
<file path=[Content_Types].xml><?xml version="1.0" encoding="utf-8"?>
<Types xmlns="http://schemas.openxmlformats.org/package/2006/content-types">
  <Default Extension="png" ContentType="image/png"/>
  <Default Extension="bmp" ContentType="image/bmp"/>
  <Default Extension="svg" ContentType="image/svg+xml"/>
  <Default Extension="rels" ContentType="application/vnd.openxmlformats-package.relationships+xml"/>
  <Default Extension="wmf" ContentType="image/x-wmf"/>
  <Default Extension="emf" ContentType="image/x-emf"/>
  <Default Extension="dib" ContentType="image/dib"/>
  <Default Extension="glb" ContentType="model/gltf.binary"/>
  <Default Extension="xml" ContentType="application/xml"/>
  <Default Extension="wdp" ContentType="image/vnd.ms-photo"/>
  <Default Extension="gif" ContentType="image/gif"/>
  <Default Extension="tiff" ContentType="image/tiff"/>
  <Default Extension="jpg" ContentType="image/jpeg"/>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HG行書体" w:hAnsi="HG行書体" w:eastAsia="HG行書体"/>
          <w:sz w:val="48"/>
        </w:rPr>
      </w:pPr>
    </w:p>
    <w:p>
      <w:pPr>
        <w:pStyle w:val="0"/>
        <w:widowControl w:val="1"/>
        <w:jc w:val="left"/>
        <w:rPr>
          <w:rFonts w:hint="default" w:ascii="ＭＳ ゴシック" w:hAnsi="ＭＳ ゴシック" w:eastAsia="ＭＳ ゴシック"/>
          <w:sz w:val="40"/>
        </w:rPr>
      </w:pPr>
    </w:p>
    <w:p>
      <w:pPr>
        <w:pStyle w:val="0"/>
        <w:widowControl w:val="1"/>
        <w:jc w:val="left"/>
        <w:rPr>
          <w:rFonts w:hint="default" w:ascii="ＭＳ ゴシック" w:hAnsi="ＭＳ ゴシック" w:eastAsia="ＭＳ ゴシック"/>
          <w:sz w:val="40"/>
        </w:rPr>
      </w:pPr>
    </w:p>
    <w:p>
      <w:pPr>
        <w:pStyle w:val="0"/>
        <w:ind w:left="210" w:leftChars="100"/>
        <w:jc w:val="center"/>
        <w:rPr>
          <w:rFonts w:hint="default" w:ascii="ＭＳ ゴシック" w:hAnsi="ＭＳ ゴシック" w:eastAsia="ＭＳ ゴシック"/>
          <w:sz w:val="40"/>
        </w:rPr>
      </w:pPr>
    </w:p>
    <w:p>
      <w:pPr>
        <w:pStyle w:val="0"/>
        <w:ind w:left="210" w:leftChars="100"/>
        <w:jc w:val="center"/>
        <w:rPr>
          <w:rFonts w:hint="default" w:ascii="ＭＳ ゴシック" w:hAnsi="ＭＳ ゴシック" w:eastAsia="ＭＳ ゴシック"/>
          <w:sz w:val="40"/>
        </w:rPr>
      </w:pPr>
    </w:p>
    <w:p>
      <w:pPr>
        <w:pStyle w:val="0"/>
        <w:ind w:left="210" w:leftChars="100"/>
        <w:jc w:val="center"/>
        <w:rPr>
          <w:rFonts w:hint="default" w:ascii="ＭＳ ゴシック" w:hAnsi="ＭＳ ゴシック" w:eastAsia="ＭＳ ゴシック"/>
          <w:sz w:val="40"/>
        </w:rPr>
      </w:pPr>
    </w:p>
    <w:p>
      <w:pPr>
        <w:pStyle w:val="0"/>
        <w:ind w:left="210" w:leftChars="100"/>
        <w:jc w:val="center"/>
        <w:rPr>
          <w:rFonts w:hint="default" w:ascii="ＭＳ ゴシック" w:hAnsi="ＭＳ ゴシック" w:eastAsia="ＭＳ ゴシック"/>
          <w:sz w:val="40"/>
        </w:rPr>
      </w:pPr>
    </w:p>
    <w:p>
      <w:pPr>
        <w:pStyle w:val="0"/>
        <w:autoSpaceDE w:val="0"/>
        <w:adjustRightInd w:val="0"/>
        <w:ind w:left="210" w:leftChars="100"/>
        <w:jc w:val="center"/>
        <w:rPr>
          <w:rFonts w:hint="default" w:ascii="ＭＳ ゴシック" w:hAnsi="ＭＳ ゴシック" w:eastAsia="ＭＳ ゴシック"/>
          <w:b w:val="1"/>
          <w:kern w:val="0"/>
          <w:sz w:val="44"/>
        </w:rPr>
      </w:pPr>
      <w:r>
        <w:rPr>
          <w:rFonts w:hint="eastAsia" w:ascii="ＭＳ ゴシック" w:hAnsi="ＭＳ ゴシック" w:eastAsia="ＭＳ ゴシック"/>
          <w:b w:val="1"/>
          <w:kern w:val="0"/>
          <w:sz w:val="44"/>
        </w:rPr>
        <w:t>令和６年度以降の本州四国高速道路を含む「全国共通料金制度」の継続に関する提言</w:t>
      </w: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right="-710" w:rightChars="-338" w:firstLine="2811" w:firstLineChars="700"/>
        <w:rPr>
          <w:rFonts w:hint="default" w:ascii="ＭＳ ゴシック" w:hAnsi="ＭＳ ゴシック" w:eastAsia="ＭＳ ゴシック"/>
          <w:b w:val="1"/>
          <w:sz w:val="40"/>
        </w:rPr>
      </w:pPr>
      <w:r>
        <w:rPr>
          <w:rFonts w:hint="eastAsia" w:ascii="ＭＳ ゴシック" w:hAnsi="ＭＳ ゴシック" w:eastAsia="ＭＳ ゴシック"/>
          <w:b w:val="1"/>
          <w:sz w:val="40"/>
        </w:rPr>
        <w:t>近畿ブロック知事会</w:t>
      </w: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400" w:lineRule="exact"/>
        <w:ind w:left="210" w:leftChars="100" w:right="-710" w:rightChars="-338"/>
        <w:jc w:val="center"/>
        <w:rPr>
          <w:rFonts w:hint="default" w:ascii="ＭＳ ゴシック" w:hAnsi="ＭＳ ゴシック" w:eastAsia="ＭＳ ゴシック"/>
          <w:b w:val="1"/>
          <w:sz w:val="40"/>
        </w:rPr>
      </w:pPr>
    </w:p>
    <w:p>
      <w:pPr>
        <w:pStyle w:val="0"/>
        <w:spacing w:line="600" w:lineRule="exact"/>
        <w:ind w:left="210" w:leftChars="100" w:right="-710" w:rightChars="-338" w:firstLine="3213" w:firstLineChars="800"/>
        <w:rPr>
          <w:rFonts w:hint="default" w:ascii="ＭＳ ゴシック" w:hAnsi="ＭＳ ゴシック" w:eastAsia="ＭＳ ゴシック"/>
          <w:b w:val="1"/>
          <w:sz w:val="40"/>
        </w:rPr>
      </w:pPr>
      <w:r>
        <w:rPr>
          <w:rFonts w:hint="eastAsia" w:ascii="ＭＳ ゴシック" w:hAnsi="ＭＳ ゴシック" w:eastAsia="ＭＳ ゴシック"/>
          <w:b w:val="1"/>
          <w:sz w:val="40"/>
        </w:rPr>
        <w:t>令和５年７月</w:t>
      </w:r>
    </w:p>
    <w:p>
      <w:pPr>
        <w:pStyle w:val="23"/>
        <w:ind w:left="210" w:leftChars="100"/>
        <w:jc w:val="center"/>
        <w:rPr>
          <w:rFonts w:hint="default"/>
          <w:sz w:val="32"/>
        </w:rPr>
      </w:pPr>
    </w:p>
    <w:p>
      <w:pPr>
        <w:pStyle w:val="0"/>
        <w:spacing w:line="400" w:lineRule="exact"/>
        <w:ind w:firstLine="960" w:firstLineChars="300"/>
        <w:rPr>
          <w:rFonts w:hint="default" w:ascii="ＭＳ ゴシック" w:hAnsi="ＭＳ ゴシック" w:eastAsia="ＭＳ ゴシック"/>
          <w:sz w:val="32"/>
        </w:rPr>
      </w:pPr>
    </w:p>
    <w:p>
      <w:pPr>
        <w:pStyle w:val="0"/>
        <w:spacing w:line="400" w:lineRule="exact"/>
        <w:ind w:firstLine="960" w:firstLineChars="300"/>
        <w:rPr>
          <w:rFonts w:hint="default" w:ascii="ＭＳ ゴシック" w:hAnsi="ＭＳ ゴシック" w:eastAsia="ＭＳ ゴシック"/>
          <w:sz w:val="32"/>
        </w:rPr>
      </w:pPr>
    </w:p>
    <w:p>
      <w:pPr>
        <w:pStyle w:val="0"/>
        <w:spacing w:line="400" w:lineRule="exact"/>
        <w:ind w:firstLine="960" w:firstLineChars="300"/>
        <w:rPr>
          <w:rFonts w:hint="default" w:ascii="ＭＳ ゴシック" w:hAnsi="ＭＳ ゴシック" w:eastAsia="ＭＳ ゴシック"/>
          <w:sz w:val="32"/>
        </w:rPr>
      </w:pPr>
    </w:p>
    <w:p>
      <w:pPr>
        <w:pStyle w:val="0"/>
        <w:spacing w:line="400" w:lineRule="exact"/>
        <w:ind w:firstLine="960" w:firstLineChars="300"/>
        <w:rPr>
          <w:rFonts w:hint="default" w:ascii="ＭＳ ゴシック" w:hAnsi="ＭＳ ゴシック" w:eastAsia="ＭＳ ゴシック"/>
          <w:sz w:val="32"/>
        </w:rPr>
      </w:pPr>
      <w:r>
        <w:rPr>
          <w:rFonts w:hint="eastAsia" w:ascii="ＭＳ ゴシック" w:hAnsi="ＭＳ ゴシック" w:eastAsia="ＭＳ ゴシック"/>
          <w:sz w:val="32"/>
        </w:rPr>
        <w:t>令和６年度以降の本州四国連絡高速道路を含む</w:t>
      </w:r>
    </w:p>
    <w:p>
      <w:pPr>
        <w:pStyle w:val="0"/>
        <w:spacing w:line="4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「全国共通料金制度」の継続に関する提言</w:t>
      </w:r>
    </w:p>
    <w:p>
      <w:pPr>
        <w:pStyle w:val="0"/>
        <w:spacing w:line="400" w:lineRule="exact"/>
        <w:jc w:val="left"/>
        <w:rPr>
          <w:rFonts w:hint="eastAsia" w:asciiTheme="minorEastAsia" w:hAnsiTheme="minorEastAsia" w:eastAsiaTheme="minorEastAsia"/>
          <w:sz w:val="24"/>
        </w:rPr>
      </w:pPr>
    </w:p>
    <w:p>
      <w:pPr>
        <w:pStyle w:val="0"/>
        <w:spacing w:line="400" w:lineRule="exact"/>
        <w:jc w:val="left"/>
        <w:rPr>
          <w:rFonts w:hint="eastAsia" w:asciiTheme="minorEastAsia" w:hAnsiTheme="minorEastAsia" w:eastAsiaTheme="minorEastAsia"/>
          <w:sz w:val="24"/>
        </w:rPr>
      </w:pPr>
    </w:p>
    <w:p>
      <w:pPr>
        <w:pStyle w:val="0"/>
        <w:spacing w:line="400" w:lineRule="exact"/>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高速道路料金については、地域間格差のない、全国一律の利用しやすい料金体系とすることが肝要であるが、本州四国連絡高速道路（以下「本四高速」という）は、ＮＥＸＣＯ区間と異なる料金体系となっていたことから、近畿をはじめ、四国や中国の関係府県市が連携し提言を繰り返した結果、平成２６年４月、ついに全国路線網に編入され、「全国共通料金制度」が実現した。</w:t>
      </w:r>
    </w:p>
    <w:p>
      <w:pPr>
        <w:pStyle w:val="0"/>
        <w:spacing w:line="400" w:lineRule="exact"/>
        <w:jc w:val="left"/>
        <w:rPr>
          <w:rFonts w:hint="eastAsia" w:asciiTheme="minorEastAsia" w:hAnsiTheme="minorEastAsia" w:eastAsiaTheme="minorEastAsia"/>
          <w:sz w:val="24"/>
        </w:rPr>
      </w:pPr>
    </w:p>
    <w:p>
      <w:pPr>
        <w:pStyle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　これを受け、悲願であった「全国共通料金制度」の効果を、持続的に発展させるための関係府県市による利用促進に向けた様々な取組も相まって、人口減少が進む中、平成２９年には「明石海峡大橋」、平成３１年には「大鳴門橋」の累計交通量が、それぞれ２億台を突破し、「明石海峡大橋」では令和４年度の１日平均交通量が過去最多を記録するなど、近畿地方はもとより、全国と四国の往来により、本四高速の交通量は、コロナ禍の影響を除いて順調に増加し、全国への経済波及効果は、年間約２</w:t>
      </w:r>
      <w:r>
        <w:rPr>
          <w:rFonts w:hint="eastAsia" w:asciiTheme="minorEastAsia" w:hAnsiTheme="minorEastAsia" w:eastAsiaTheme="minorEastAsia"/>
          <w:sz w:val="24"/>
        </w:rPr>
        <w:t>.</w:t>
      </w:r>
      <w:r>
        <w:rPr>
          <w:rFonts w:hint="eastAsia" w:asciiTheme="minorEastAsia" w:hAnsiTheme="minorEastAsia" w:eastAsiaTheme="minorEastAsia"/>
          <w:sz w:val="24"/>
        </w:rPr>
        <w:t>４兆円に達しており、本四高速が「地方創生」や「分散型国土づくり」に欠かすことのできない「観光や物流の大動脈」になっている。</w:t>
      </w:r>
    </w:p>
    <w:p>
      <w:pPr>
        <w:pStyle w:val="0"/>
        <w:spacing w:line="400" w:lineRule="exact"/>
        <w:jc w:val="left"/>
        <w:rPr>
          <w:rFonts w:hint="eastAsia" w:asciiTheme="minorEastAsia" w:hAnsiTheme="minorEastAsia" w:eastAsiaTheme="minorEastAsia"/>
          <w:sz w:val="24"/>
        </w:rPr>
      </w:pPr>
    </w:p>
    <w:p>
      <w:pPr>
        <w:pStyle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　また、課題であった「建設債務等の返済」については、「全国共通料金制度」の導入により利用しやすい料金水準となったことから、本四高速の収入実績は計画（平成２６年８月協定時）を上回る水準で推移しており、債務返済計画に基づいた返済が着実に進んでいる。</w:t>
      </w:r>
    </w:p>
    <w:p>
      <w:pPr>
        <w:pStyle w:val="0"/>
        <w:spacing w:line="400" w:lineRule="exact"/>
        <w:jc w:val="left"/>
        <w:rPr>
          <w:rFonts w:hint="eastAsia" w:asciiTheme="minorEastAsia" w:hAnsiTheme="minorEastAsia" w:eastAsiaTheme="minorEastAsia"/>
          <w:sz w:val="24"/>
        </w:rPr>
      </w:pPr>
    </w:p>
    <w:p>
      <w:pPr>
        <w:pStyle w:val="0"/>
        <w:spacing w:line="400" w:lineRule="exact"/>
        <w:jc w:val="left"/>
        <w:rPr>
          <w:rFonts w:hint="eastAsia" w:asciiTheme="minorEastAsia" w:hAnsiTheme="minorEastAsia" w:eastAsiaTheme="minorEastAsia"/>
          <w:sz w:val="24"/>
        </w:rPr>
      </w:pPr>
      <w:r>
        <w:rPr>
          <w:rFonts w:hint="eastAsia" w:asciiTheme="minorEastAsia" w:hAnsiTheme="minorEastAsia" w:eastAsiaTheme="minorEastAsia"/>
          <w:sz w:val="24"/>
        </w:rPr>
        <w:t>　加えて、国内物流を支えるトラックドライバーの働き方改革に繋げるため、九州と四国間の航路や四国内の高速道路、本四高速を利用する「四国ルート」へのモーダルシフトが進展しており、本州と四国を結ぶフェリー航路とともに本四高速が全国の物流を支えるルートとして、今後より一層重要な役割を担うことになる。</w:t>
      </w:r>
    </w:p>
    <w:p>
      <w:pPr>
        <w:pStyle w:val="0"/>
        <w:spacing w:line="400" w:lineRule="exact"/>
        <w:jc w:val="left"/>
        <w:rPr>
          <w:rFonts w:hint="eastAsia" w:asciiTheme="minorEastAsia" w:hAnsiTheme="minorEastAsia" w:eastAsiaTheme="minorEastAsia"/>
          <w:sz w:val="24"/>
        </w:rPr>
      </w:pPr>
    </w:p>
    <w:p>
      <w:pPr>
        <w:pStyle w:val="0"/>
        <w:spacing w:line="400" w:lineRule="exact"/>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しかしながら、本四高速を含めた現行の「全国共通料金制度」は、当面１０年間（平成２６～令和５年度）の時限措置であり、国・地方が総力を挙げて地方創生に取り組む中、再び実現以前の料金となれば、本四間の「人」や「モノ」の交流が減少し、「地方創生」や「分散型国土づくり」へ悪影響を及ぼすことが懸念される。</w:t>
      </w:r>
    </w:p>
    <w:p>
      <w:pPr>
        <w:pStyle w:val="0"/>
        <w:spacing w:line="400" w:lineRule="exact"/>
        <w:jc w:val="left"/>
        <w:rPr>
          <w:rFonts w:hint="eastAsia" w:asciiTheme="minorEastAsia" w:hAnsiTheme="minorEastAsia" w:eastAsiaTheme="minorEastAsia"/>
          <w:sz w:val="24"/>
        </w:rPr>
      </w:pPr>
    </w:p>
    <w:p>
      <w:pPr>
        <w:pStyle w:val="0"/>
        <w:spacing w:line="400" w:lineRule="exact"/>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以上により、令和６年度以降の本四高速を含む「全国共通料金制度」の継続について提言する。</w:t>
      </w:r>
    </w:p>
    <w:p>
      <w:pPr>
        <w:pStyle w:val="0"/>
        <w:spacing w:line="400" w:lineRule="exact"/>
        <w:jc w:val="left"/>
        <w:rPr>
          <w:rFonts w:hint="eastAsia" w:asciiTheme="minorEastAsia" w:hAnsiTheme="minorEastAsia" w:eastAsiaTheme="minorEastAsia"/>
          <w:sz w:val="24"/>
        </w:rPr>
      </w:pPr>
    </w:p>
    <w:p>
      <w:pPr>
        <w:pStyle w:val="0"/>
        <w:spacing w:line="400" w:lineRule="exact"/>
        <w:jc w:val="left"/>
        <w:rPr>
          <w:rFonts w:hint="eastAsia" w:asciiTheme="minorEastAsia" w:hAnsiTheme="minorEastAsia" w:eastAsiaTheme="minorEastAsia"/>
          <w:sz w:val="24"/>
        </w:rPr>
      </w:pPr>
    </w:p>
    <w:p>
      <w:pPr>
        <w:pStyle w:val="0"/>
        <w:spacing w:line="400" w:lineRule="exact"/>
        <w:ind w:left="240" w:hanging="240" w:hangingChars="100"/>
        <w:jc w:val="left"/>
        <w:rPr>
          <w:rFonts w:hint="default" w:ascii="ＭＳ ゴシック" w:hAnsi="ＭＳ ゴシック" w:eastAsia="ＭＳ ゴシック"/>
          <w:sz w:val="32"/>
        </w:rPr>
      </w:pPr>
      <w:r>
        <w:rPr>
          <w:rFonts w:hint="eastAsia" w:asciiTheme="minorEastAsia" w:hAnsiTheme="minorEastAsia" w:eastAsiaTheme="minorEastAsia"/>
          <w:sz w:val="24"/>
        </w:rPr>
        <w:t>１　「２０２５年大阪・関西万博」やコロナ禍からの回復に向け、本州四国間の「人」と「モノ」の交流拡大を図り、経済波及効果を持続的に発展させるため、追加出資に依ることなく令和６年度以降も本四高速を含めた「全国共通料金制度」を継続すること</w:t>
      </w:r>
    </w:p>
    <w:p>
      <w:pPr>
        <w:pStyle w:val="0"/>
        <w:spacing w:line="400" w:lineRule="exact"/>
        <w:jc w:val="left"/>
        <w:rPr>
          <w:rFonts w:hint="default" w:ascii="ＭＳ ゴシック" w:hAnsi="ＭＳ ゴシック" w:eastAsia="ＭＳ ゴシック"/>
          <w:sz w:val="32"/>
        </w:rPr>
      </w:pPr>
    </w:p>
    <w:p>
      <w:pPr>
        <w:pStyle w:val="0"/>
        <w:rPr>
          <w:rFonts w:hint="default" w:asciiTheme="minorEastAsia" w:hAnsiTheme="minorEastAsia"/>
          <w:sz w:val="24"/>
        </w:rPr>
      </w:pPr>
    </w:p>
    <w:p>
      <w:pPr>
        <w:pStyle w:val="0"/>
        <w:rPr>
          <w:rFonts w:hint="default" w:asciiTheme="minorEastAsia" w:hAnsiTheme="minorEastAsia"/>
          <w:sz w:val="24"/>
        </w:rPr>
      </w:pPr>
      <w:bookmarkStart w:id="0" w:name="_GoBack"/>
      <w:bookmarkEnd w:id="0"/>
    </w:p>
    <w:p>
      <w:pPr>
        <w:pStyle w:val="0"/>
        <w:rPr>
          <w:rFonts w:hint="default" w:asciiTheme="majorEastAsia" w:hAnsiTheme="majorEastAsia" w:eastAsiaTheme="majorEastAsia"/>
          <w:sz w:val="24"/>
        </w:rPr>
      </w:pPr>
    </w:p>
    <w:p>
      <w:pPr>
        <w:pStyle w:val="0"/>
        <w:ind w:left="0" w:leftChars="0" w:firstLine="480" w:firstLineChars="200"/>
        <w:jc w:val="left"/>
        <w:rPr>
          <w:rFonts w:hint="default" w:asciiTheme="minorEastAsia" w:hAnsiTheme="minorEastAsia"/>
          <w:color w:val="333333"/>
          <w:sz w:val="24"/>
          <w:shd w:val="clear" w:color="auto" w:fill="FFFFFF"/>
        </w:rPr>
      </w:pPr>
      <w:r>
        <w:rPr>
          <w:rFonts w:hint="default" w:asciiTheme="minorEastAsia" w:hAnsiTheme="minorEastAsia"/>
          <w:color w:val="333333"/>
          <w:sz w:val="24"/>
          <w:shd w:val="clear" w:color="auto" w:fill="FFFFFF"/>
        </w:rPr>
        <w:t>令和</w:t>
      </w:r>
      <w:r>
        <w:rPr>
          <w:rFonts w:hint="eastAsia" w:asciiTheme="minorEastAsia" w:hAnsiTheme="minorEastAsia"/>
          <w:color w:val="333333"/>
          <w:sz w:val="24"/>
          <w:shd w:val="clear" w:color="auto" w:fill="FFFFFF"/>
        </w:rPr>
        <w:t>５</w:t>
      </w:r>
      <w:r>
        <w:rPr>
          <w:rFonts w:hint="default" w:asciiTheme="minorEastAsia" w:hAnsiTheme="minorEastAsia"/>
          <w:color w:val="333333"/>
          <w:sz w:val="24"/>
          <w:shd w:val="clear" w:color="auto" w:fill="FFFFFF"/>
        </w:rPr>
        <w:t>年</w:t>
      </w:r>
      <w:r>
        <w:rPr>
          <w:rFonts w:hint="eastAsia" w:asciiTheme="minorEastAsia" w:hAnsiTheme="minorEastAsia"/>
          <w:color w:val="333333"/>
          <w:sz w:val="24"/>
          <w:shd w:val="clear" w:color="auto" w:fill="FFFFFF"/>
        </w:rPr>
        <w:t>７</w:t>
      </w:r>
      <w:r>
        <w:rPr>
          <w:rFonts w:hint="default" w:asciiTheme="minorEastAsia" w:hAnsiTheme="minorEastAsia"/>
          <w:color w:val="333333"/>
          <w:sz w:val="24"/>
          <w:shd w:val="clear" w:color="auto" w:fill="FFFFFF"/>
        </w:rPr>
        <w:t>月</w:t>
      </w:r>
    </w:p>
    <w:p>
      <w:pPr>
        <w:pStyle w:val="0"/>
        <w:jc w:val="center"/>
        <w:rPr>
          <w:rFonts w:hint="default" w:asciiTheme="minorEastAsia" w:hAnsiTheme="minorEastAsia"/>
          <w:color w:val="333333"/>
          <w:sz w:val="24"/>
          <w:shd w:val="clear" w:color="auto" w:fill="FFFFFF"/>
        </w:rPr>
      </w:pPr>
    </w:p>
    <w:p>
      <w:pPr>
        <w:pStyle w:val="0"/>
        <w:jc w:val="left"/>
        <w:rPr>
          <w:rFonts w:hint="default" w:asciiTheme="minorEastAsia" w:hAnsiTheme="minorEastAsia"/>
          <w:color w:val="333333"/>
          <w:sz w:val="24"/>
          <w:shd w:val="clear" w:color="auto" w:fill="FFFFFF"/>
        </w:rPr>
      </w:pPr>
      <w:r>
        <w:rPr>
          <w:rFonts w:hint="eastAsia" w:asciiTheme="minorEastAsia" w:hAnsiTheme="minorEastAsia"/>
          <w:color w:val="333333"/>
          <w:sz w:val="24"/>
          <w:shd w:val="clear" w:color="auto" w:fill="FFFFFF"/>
        </w:rPr>
        <w:t>　　　　　　　　　　　　　　　　　近畿ブロック知事会</w:t>
      </w:r>
    </w:p>
    <w:p>
      <w:pPr>
        <w:pStyle w:val="0"/>
        <w:ind w:left="240" w:hanging="240" w:hangingChars="100"/>
        <w:jc w:val="right"/>
        <w:rPr>
          <w:rFonts w:hint="default"/>
          <w:sz w:val="24"/>
        </w:rPr>
      </w:pPr>
      <w:r>
        <w:rPr>
          <w:rFonts w:hint="eastAsia" w:asciiTheme="minorEastAsia" w:hAnsiTheme="minorEastAsia"/>
          <w:color w:val="333333"/>
          <w:sz w:val="24"/>
          <w:shd w:val="clear" w:color="auto" w:fill="FFFFFF"/>
        </w:rPr>
        <w:t>　　</w:t>
      </w:r>
      <w:r>
        <w:rPr>
          <w:rFonts w:hint="eastAsia"/>
          <w:sz w:val="24"/>
        </w:rPr>
        <w:t>福井県知事　　　杉　本　達　治</w:t>
      </w:r>
    </w:p>
    <w:p>
      <w:pPr>
        <w:pStyle w:val="0"/>
        <w:ind w:left="240" w:hanging="240" w:hangingChars="100"/>
        <w:jc w:val="right"/>
        <w:rPr>
          <w:rFonts w:hint="default"/>
          <w:sz w:val="24"/>
        </w:rPr>
      </w:pPr>
      <w:r>
        <w:rPr>
          <w:rFonts w:hint="eastAsia"/>
          <w:sz w:val="24"/>
        </w:rPr>
        <w:t>三重県知事　　　一　見　勝　之</w:t>
      </w:r>
    </w:p>
    <w:p>
      <w:pPr>
        <w:pStyle w:val="0"/>
        <w:ind w:left="240" w:hanging="240" w:hangingChars="100"/>
        <w:jc w:val="right"/>
        <w:rPr>
          <w:rFonts w:hint="default"/>
          <w:sz w:val="24"/>
        </w:rPr>
      </w:pPr>
      <w:r>
        <w:rPr>
          <w:rFonts w:hint="eastAsia"/>
          <w:sz w:val="24"/>
        </w:rPr>
        <w:t>滋賀県知事　　　三日月　大　造</w:t>
      </w:r>
    </w:p>
    <w:p>
      <w:pPr>
        <w:pStyle w:val="0"/>
        <w:ind w:left="240" w:hanging="240" w:hangingChars="100"/>
        <w:jc w:val="right"/>
        <w:rPr>
          <w:rFonts w:hint="default"/>
          <w:sz w:val="24"/>
        </w:rPr>
      </w:pPr>
      <w:r>
        <w:rPr>
          <w:rFonts w:hint="eastAsia"/>
          <w:sz w:val="24"/>
        </w:rPr>
        <w:t>京都府知事　　　西　脇　隆　俊</w:t>
      </w:r>
    </w:p>
    <w:p>
      <w:pPr>
        <w:pStyle w:val="0"/>
        <w:ind w:left="240" w:hanging="240" w:hangingChars="100"/>
        <w:jc w:val="right"/>
        <w:rPr>
          <w:rFonts w:hint="default"/>
          <w:sz w:val="24"/>
        </w:rPr>
      </w:pPr>
      <w:r>
        <w:rPr>
          <w:rFonts w:hint="eastAsia"/>
          <w:sz w:val="24"/>
        </w:rPr>
        <w:t>大阪府知事　　　吉　村　洋　文</w:t>
      </w:r>
    </w:p>
    <w:p>
      <w:pPr>
        <w:pStyle w:val="0"/>
        <w:wordWrap w:val="0"/>
        <w:ind w:left="240" w:hanging="240" w:hangingChars="100"/>
        <w:jc w:val="right"/>
        <w:rPr>
          <w:rFonts w:hint="default"/>
          <w:sz w:val="24"/>
        </w:rPr>
      </w:pPr>
      <w:r>
        <w:rPr>
          <w:rFonts w:hint="eastAsia"/>
          <w:sz w:val="24"/>
        </w:rPr>
        <w:t>兵庫県知事　　　齋　藤　元　彦</w:t>
      </w:r>
    </w:p>
    <w:p>
      <w:pPr>
        <w:pStyle w:val="0"/>
        <w:ind w:left="240" w:right="240" w:hanging="240" w:hangingChars="100"/>
        <w:jc w:val="right"/>
        <w:rPr>
          <w:rFonts w:hint="default"/>
          <w:sz w:val="24"/>
        </w:rPr>
      </w:pPr>
      <w:r>
        <w:rPr>
          <w:rFonts w:hint="eastAsia"/>
          <w:sz w:val="24"/>
        </w:rPr>
        <w:t>奈良県知事　　　山　下　　真　</w:t>
      </w:r>
    </w:p>
    <w:p>
      <w:pPr>
        <w:pStyle w:val="0"/>
        <w:ind w:left="240" w:hanging="240" w:hangingChars="100"/>
        <w:jc w:val="right"/>
        <w:rPr>
          <w:rFonts w:hint="default"/>
          <w:sz w:val="24"/>
        </w:rPr>
      </w:pPr>
      <w:r>
        <w:rPr>
          <w:rFonts w:hint="eastAsia"/>
          <w:sz w:val="24"/>
        </w:rPr>
        <w:t>和歌山県知事　　岸　本　周　平</w:t>
      </w:r>
    </w:p>
    <w:p>
      <w:pPr>
        <w:pStyle w:val="0"/>
        <w:wordWrap w:val="0"/>
        <w:ind w:left="240" w:hanging="240" w:hangingChars="100"/>
        <w:jc w:val="right"/>
        <w:rPr>
          <w:rFonts w:hint="default"/>
          <w:sz w:val="24"/>
        </w:rPr>
      </w:pPr>
      <w:r>
        <w:rPr>
          <w:rFonts w:hint="eastAsia"/>
          <w:sz w:val="24"/>
        </w:rPr>
        <w:t>鳥取県知事　　　平　井　伸　治</w:t>
      </w:r>
    </w:p>
    <w:p>
      <w:pPr>
        <w:pStyle w:val="0"/>
        <w:ind w:left="240" w:hanging="240" w:hangingChars="100"/>
        <w:jc w:val="right"/>
        <w:rPr>
          <w:rFonts w:hint="default"/>
          <w:sz w:val="24"/>
        </w:rPr>
      </w:pPr>
      <w:r>
        <w:rPr>
          <w:rFonts w:hint="eastAsia"/>
          <w:sz w:val="24"/>
        </w:rPr>
        <w:t>徳島県知事　　　後藤田　正　純</w:t>
      </w:r>
    </w:p>
    <w:p>
      <w:pPr>
        <w:pStyle w:val="0"/>
        <w:jc w:val="left"/>
        <w:rPr>
          <w:rFonts w:hint="default" w:asciiTheme="minorEastAsia" w:hAnsiTheme="minorEastAsia"/>
          <w:sz w:val="24"/>
          <w:shd w:val="clear" w:color="auto" w:fill="FFFFFF"/>
        </w:rPr>
      </w:pPr>
    </w:p>
    <w:p>
      <w:pPr>
        <w:pStyle w:val="0"/>
        <w:rPr>
          <w:rFonts w:hint="default" w:asciiTheme="minorEastAsia" w:hAnsiTheme="minorEastAsia"/>
          <w:sz w:val="24"/>
          <w:shd w:val="clear" w:color="auto" w:fill="FFFFFF"/>
        </w:rPr>
      </w:pPr>
    </w:p>
    <w:sectPr>
      <w:pgSz w:w="11906" w:h="16838"/>
      <w:pgMar w:top="1440" w:right="1531" w:bottom="1440"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iberation Serif">
    <w:panose1 w:val="00000000000000000000"/>
    <w:charset w:val="00"/>
    <w:family w:val="roman"/>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mirrorMargin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HAnsi" w:hAnsiTheme="minorHAnsi" w:eastAsiaTheme="minorEastAsia"/>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HAnsi" w:hAnsiTheme="minorHAnsi" w:eastAsiaTheme="minorEastAsia"/>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Standard"/>
    <w:next w:val="23"/>
    <w:link w:val="0"/>
    <w:uiPriority w:val="0"/>
    <w:rPr>
      <w:rFonts w:ascii="Liberation Serif" w:hAnsi="Liberation Serif" w:eastAsia="ＭＳ 明朝"/>
      <w:kern w:val="3"/>
      <w:sz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fontTable" Target="fontTable.xml"/><Relationship Id="rId6" Type="http://schemas.openxmlformats.org/officeDocument/2006/relationships/customXml" Target="../customXml/item1.xml"/><Relationship Id="rId5" Type="http://schemas.microsoft.com/office/2011/relationships/commentsExtended" Target="commentsExtended.xml"/><Relationship Id="rId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D0F59-3B1C-4A2C-A483-6E044B047BCB}"/>
</file>

<file path=customXml/itemProps2.xml><?xml version="1.0" encoding="utf-8"?>
<ds:datastoreItem xmlns:ds="http://schemas.openxmlformats.org/officeDocument/2006/customXml" ds:itemID="{A58E1141-95E5-46F3-9DE2-4131A86B38A8}"/>
</file>

<file path=customXml/itemProps3.xml><?xml version="1.0" encoding="utf-8"?>
<ds:datastoreItem xmlns:ds="http://schemas.openxmlformats.org/officeDocument/2006/customXml" ds:itemID="{6AC0AABA-2F88-4D32-85CB-81EA47270471}"/>
</file>

<file path=docProps/app.xml><?xml version="1.0" encoding="utf-8"?>
<Properties xmlns:vt="http://schemas.openxmlformats.org/officeDocument/2006/docPropsVTypes" xmlns="http://schemas.openxmlformats.org/officeDocument/2006/extended-properties">
  <Template>Normal.dot</Template>
  <TotalTime>614</TotalTime>
  <Pages>3</Pages>
  <Words>0</Words>
  <Characters>1195</Characters>
  <Application>JUST Note</Application>
  <Lines>108</Lines>
  <Paragraphs>30</Paragraphs>
  <CharactersWithSpaces>1344</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原口 万穂</cp:lastModifiedBy>
  <cp:revision>10</cp:revision>
  <cp:lastPrinted>2022-12-13T07:55:44Z</cp:lastPrinted>
  <dcterms:created xsi:type="dcterms:W3CDTF">2022-06-21T01:42:00Z</dcterms:created>
  <dcterms:modified xsi:type="dcterms:W3CDTF">2023-07-21T09:00:20Z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y fmtid="{D5CDD505-2E9C-101B-9397-08002B2CF9AE}" pid="3" name="ContentTypeId">
    <vt:lpwstr>0x01010052EB9FF4F14B6246BFAE760BDDA137EA</vt:lpwstr>
  </property>
</Properties>
</file>