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C94F73"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43BF3759" w:rsidR="006A0548" w:rsidRPr="00747BF8" w:rsidRDefault="004223C1"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地域鉄道</w:t>
      </w:r>
      <w:r w:rsidRPr="00747BF8">
        <w:rPr>
          <w:rFonts w:ascii="ＭＳ ゴシック" w:eastAsia="ＭＳ ゴシック" w:hAnsi="ＭＳ ゴシック" w:hint="eastAsia"/>
          <w:b/>
          <w:bCs/>
          <w:sz w:val="40"/>
          <w:szCs w:val="36"/>
        </w:rPr>
        <w:t>の維持・活性化</w:t>
      </w:r>
      <w:r w:rsidR="006A0548" w:rsidRPr="00747BF8">
        <w:rPr>
          <w:rFonts w:ascii="ＭＳ ゴシック" w:eastAsia="ＭＳ ゴシック" w:hAnsi="ＭＳ ゴシック" w:hint="eastAsia"/>
          <w:b/>
          <w:bCs/>
          <w:sz w:val="40"/>
          <w:szCs w:val="36"/>
        </w:rPr>
        <w:t>についての提言</w:t>
      </w:r>
    </w:p>
    <w:p w14:paraId="6D735988"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4207A134"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C0190A" w14:textId="198D639C" w:rsidR="00C94F73" w:rsidRPr="00747BF8" w:rsidRDefault="00C94F73"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0331C61" w14:textId="23D4A4BC" w:rsidR="00C94F73" w:rsidRPr="00747BF8" w:rsidRDefault="00C94F73"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FC07E90" w14:textId="77777777" w:rsidR="00C94F73" w:rsidRPr="00747BF8" w:rsidRDefault="00C94F73"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747BF8">
        <w:rPr>
          <w:rFonts w:ascii="ＭＳ ゴシック" w:eastAsia="ＭＳ ゴシック" w:hAnsi="ＭＳ ゴシック" w:hint="eastAsia"/>
          <w:b/>
          <w:bCs/>
          <w:sz w:val="40"/>
          <w:szCs w:val="36"/>
        </w:rPr>
        <w:t>近畿ブロック知事会</w:t>
      </w:r>
    </w:p>
    <w:p w14:paraId="2F22CD8F"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69E8958B" w:rsidR="006A0548" w:rsidRPr="00747BF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747BF8">
        <w:rPr>
          <w:rFonts w:ascii="ＭＳ ゴシック" w:eastAsia="ＭＳ ゴシック" w:hAnsi="ＭＳ ゴシック" w:hint="eastAsia"/>
          <w:b/>
          <w:bCs/>
          <w:sz w:val="40"/>
          <w:szCs w:val="36"/>
        </w:rPr>
        <w:t>令和</w:t>
      </w:r>
      <w:r w:rsidR="00A601F1" w:rsidRPr="00747BF8">
        <w:rPr>
          <w:rFonts w:ascii="ＭＳ ゴシック" w:eastAsia="ＭＳ ゴシック" w:hAnsi="ＭＳ ゴシック" w:hint="eastAsia"/>
          <w:b/>
          <w:bCs/>
          <w:sz w:val="40"/>
          <w:szCs w:val="36"/>
        </w:rPr>
        <w:t>５</w:t>
      </w:r>
      <w:r w:rsidRPr="00747BF8">
        <w:rPr>
          <w:rFonts w:ascii="ＭＳ ゴシック" w:eastAsia="ＭＳ ゴシック" w:hAnsi="ＭＳ ゴシック" w:hint="eastAsia"/>
          <w:b/>
          <w:bCs/>
          <w:sz w:val="40"/>
          <w:szCs w:val="36"/>
        </w:rPr>
        <w:t>年</w:t>
      </w:r>
      <w:r w:rsidR="00A601F1" w:rsidRPr="00747BF8">
        <w:rPr>
          <w:rFonts w:ascii="ＭＳ ゴシック" w:eastAsia="ＭＳ ゴシック" w:hAnsi="ＭＳ ゴシック" w:hint="eastAsia"/>
          <w:b/>
          <w:bCs/>
          <w:sz w:val="40"/>
          <w:szCs w:val="36"/>
        </w:rPr>
        <w:t>６</w:t>
      </w:r>
      <w:r w:rsidRPr="00747BF8">
        <w:rPr>
          <w:rFonts w:ascii="ＭＳ ゴシック" w:eastAsia="ＭＳ ゴシック" w:hAnsi="ＭＳ ゴシック" w:hint="eastAsia"/>
          <w:b/>
          <w:bCs/>
          <w:sz w:val="40"/>
          <w:szCs w:val="36"/>
        </w:rPr>
        <w:t>月</w:t>
      </w:r>
    </w:p>
    <w:p w14:paraId="5144C747" w14:textId="1CFD3CC8" w:rsidR="00FB3695" w:rsidRPr="00747BF8"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747BF8">
        <w:rPr>
          <w:rFonts w:ascii="ＭＳ ゴシック" w:eastAsia="ＭＳ ゴシック" w:hAnsi="ＭＳ ゴシック"/>
          <w:b/>
          <w:bCs/>
          <w:sz w:val="40"/>
          <w:szCs w:val="36"/>
        </w:rPr>
        <w:br w:type="page"/>
      </w:r>
    </w:p>
    <w:p w14:paraId="226F2D8F" w14:textId="67B0702B" w:rsidR="00967FF6" w:rsidRPr="00747BF8" w:rsidRDefault="004223C1" w:rsidP="00552E57">
      <w:pPr>
        <w:autoSpaceDE w:val="0"/>
        <w:autoSpaceDN w:val="0"/>
        <w:adjustRightInd w:val="0"/>
        <w:snapToGrid w:val="0"/>
        <w:spacing w:line="400" w:lineRule="exact"/>
        <w:jc w:val="center"/>
        <w:rPr>
          <w:rFonts w:asciiTheme="majorEastAsia" w:eastAsiaTheme="majorEastAsia" w:hAnsiTheme="majorEastAsia"/>
          <w:sz w:val="28"/>
          <w:szCs w:val="28"/>
        </w:rPr>
      </w:pPr>
      <w:bookmarkStart w:id="0" w:name="_GoBack"/>
      <w:r w:rsidRPr="00747BF8">
        <w:rPr>
          <w:rFonts w:asciiTheme="majorEastAsia" w:eastAsiaTheme="majorEastAsia" w:hAnsiTheme="majorEastAsia" w:hint="eastAsia"/>
          <w:sz w:val="28"/>
          <w:szCs w:val="28"/>
        </w:rPr>
        <w:lastRenderedPageBreak/>
        <w:t>地域鉄道の維持・活性化</w:t>
      </w:r>
      <w:r w:rsidR="00967FF6" w:rsidRPr="00747BF8">
        <w:rPr>
          <w:rFonts w:asciiTheme="majorEastAsia" w:eastAsiaTheme="majorEastAsia" w:hAnsiTheme="majorEastAsia" w:hint="eastAsia"/>
          <w:sz w:val="28"/>
          <w:szCs w:val="28"/>
        </w:rPr>
        <w:t>について</w:t>
      </w:r>
    </w:p>
    <w:bookmarkEnd w:id="0"/>
    <w:p w14:paraId="1E3388BD" w14:textId="06A0FA05" w:rsidR="00967FF6" w:rsidRDefault="00967FF6" w:rsidP="00552E57">
      <w:pPr>
        <w:spacing w:line="100" w:lineRule="exact"/>
        <w:ind w:firstLineChars="100" w:firstLine="210"/>
        <w:jc w:val="center"/>
      </w:pPr>
    </w:p>
    <w:p w14:paraId="68A44657" w14:textId="012B5E1D" w:rsidR="00BD7F82" w:rsidRDefault="00BD7F82" w:rsidP="00967FF6">
      <w:pPr>
        <w:spacing w:line="100" w:lineRule="exact"/>
        <w:ind w:firstLineChars="100" w:firstLine="210"/>
      </w:pPr>
    </w:p>
    <w:p w14:paraId="77C61E3A" w14:textId="068290E9" w:rsidR="00BD7F82" w:rsidRDefault="00BD7F82" w:rsidP="00967FF6">
      <w:pPr>
        <w:spacing w:line="100" w:lineRule="exact"/>
        <w:ind w:firstLineChars="100" w:firstLine="210"/>
      </w:pPr>
    </w:p>
    <w:p w14:paraId="59FDE0A2" w14:textId="77777777" w:rsidR="00BD7F82" w:rsidRPr="00747BF8" w:rsidRDefault="00BD7F82" w:rsidP="00967FF6">
      <w:pPr>
        <w:spacing w:line="100" w:lineRule="exact"/>
        <w:ind w:firstLineChars="100" w:firstLine="210"/>
      </w:pPr>
    </w:p>
    <w:p w14:paraId="1BB5BB0E"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地域鉄道は、地域住民の通学・通勤などの移動手段として重要な役割を担うとともに、産業や観光など地域の経済活動の基盤であり、少子高齢化や地球環境問題への対応等の観点から、その活性化が求められている。</w:t>
      </w:r>
    </w:p>
    <w:p w14:paraId="25D5B7BE"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しかし、人口減少や自家用車の普及などに伴い、地域鉄道の利用者は長期的に減少傾向であるのに加え、新型コロナウイルス感染症の影響により減少していること、また、今般の物価高・原油高の影響もあり鉄道事業者はこれまで以上に厳しい経営状況となっている。</w:t>
      </w:r>
    </w:p>
    <w:p w14:paraId="12F6BB95"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こうした状況の中、国においては、「鉄道事業者と地域の協働による地域モビリティの刷新に関する検討会」からの提言を受け、地方公共団体又は鉄道事業者からの要請に応じて、地域の合意形成のために、国が主体的に関与して地域鉄道の再構築を議論する仕組みや、地域鉄道を社会インフラと位置づけ社会資本整備総合交付金を活用できる事業の創設など、法改正及び予算措置がなされたところである。</w:t>
      </w:r>
    </w:p>
    <w:p w14:paraId="1E870884"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このような動きを受け、沿線地域の中には、持続可能な公共交通機関を目指して、地元自治体や鉄道事業者等が連携して、利便性の向上や利用の促進に向けた取組を行うため、いち早く協議会を設置し、検討を進めている地域がある。</w:t>
      </w:r>
    </w:p>
    <w:p w14:paraId="3D5E6B12"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一方で、国の新たな支援制度は、今後、新たに取り組む自治体を対象としており、既に地域鉄道の維持活性化に取り組んでいる地方の支援としては不十分である。</w:t>
      </w:r>
    </w:p>
    <w:p w14:paraId="6A3E7770" w14:textId="77777777" w:rsidR="00747BF8" w:rsidRPr="00BD7F82" w:rsidRDefault="00747BF8" w:rsidP="00747BF8">
      <w:pPr>
        <w:ind w:leftChars="50" w:left="105" w:firstLineChars="100" w:firstLine="240"/>
        <w:rPr>
          <w:rFonts w:asciiTheme="minorEastAsia" w:hAnsiTheme="minorEastAsia"/>
          <w:sz w:val="24"/>
          <w:szCs w:val="18"/>
        </w:rPr>
      </w:pPr>
      <w:r w:rsidRPr="00BD7F82">
        <w:rPr>
          <w:rFonts w:asciiTheme="minorEastAsia" w:hAnsiTheme="minorEastAsia" w:hint="eastAsia"/>
          <w:sz w:val="24"/>
          <w:szCs w:val="18"/>
        </w:rPr>
        <w:t>以上の状況を踏まえ、国においては、地方の重要なインフラであるＪＲローカル線を含む地域鉄道が、地域の活性化のみならず持続可能な社会の実現に果たす役割に鑑み、地域の支援だけでなく、国の主体的な関与や働きにも期待するとともに、地域鉄道が将来にわたり維持・活性化されるよう、次の事項について特段の措置を講じられるよう提言する。</w:t>
      </w:r>
    </w:p>
    <w:p w14:paraId="79790516" w14:textId="331C3364" w:rsidR="00747BF8" w:rsidRDefault="00747BF8" w:rsidP="00747BF8">
      <w:pPr>
        <w:ind w:leftChars="100" w:left="450" w:hangingChars="100" w:hanging="240"/>
        <w:rPr>
          <w:rFonts w:asciiTheme="majorEastAsia" w:eastAsiaTheme="majorEastAsia" w:hAnsiTheme="majorEastAsia"/>
          <w:sz w:val="24"/>
          <w:szCs w:val="18"/>
        </w:rPr>
      </w:pPr>
    </w:p>
    <w:p w14:paraId="5BEC6436" w14:textId="77777777" w:rsidR="00BD7F82" w:rsidRDefault="00BD7F82" w:rsidP="00747BF8">
      <w:pPr>
        <w:ind w:leftChars="100" w:left="450" w:hangingChars="100" w:hanging="240"/>
        <w:rPr>
          <w:rFonts w:asciiTheme="majorEastAsia" w:eastAsiaTheme="majorEastAsia" w:hAnsiTheme="majorEastAsia"/>
          <w:sz w:val="24"/>
          <w:szCs w:val="18"/>
        </w:rPr>
      </w:pPr>
    </w:p>
    <w:p w14:paraId="319FF1E5" w14:textId="77777777" w:rsidR="00BD7F82" w:rsidRPr="00BD7F82" w:rsidRDefault="00BD7F82" w:rsidP="00747BF8">
      <w:pPr>
        <w:ind w:leftChars="100" w:left="450" w:hangingChars="100" w:hanging="240"/>
        <w:rPr>
          <w:rFonts w:asciiTheme="majorEastAsia" w:eastAsiaTheme="majorEastAsia" w:hAnsiTheme="majorEastAsia"/>
          <w:sz w:val="24"/>
          <w:szCs w:val="18"/>
        </w:rPr>
      </w:pPr>
    </w:p>
    <w:p w14:paraId="5A4B320A" w14:textId="77777777" w:rsidR="00747BF8" w:rsidRPr="00BD7F82" w:rsidRDefault="00747BF8" w:rsidP="00747BF8">
      <w:pPr>
        <w:rPr>
          <w:rFonts w:asciiTheme="majorEastAsia" w:eastAsiaTheme="majorEastAsia" w:hAnsiTheme="majorEastAsia"/>
          <w:sz w:val="24"/>
          <w:szCs w:val="18"/>
        </w:rPr>
      </w:pPr>
      <w:r w:rsidRPr="00BD7F82">
        <w:rPr>
          <w:rFonts w:asciiTheme="majorEastAsia" w:eastAsiaTheme="majorEastAsia" w:hAnsiTheme="majorEastAsia" w:hint="eastAsia"/>
          <w:sz w:val="24"/>
          <w:szCs w:val="18"/>
        </w:rPr>
        <w:t>１　国の交通政策の根幹としての鉄道ネットワークのあり方</w:t>
      </w:r>
    </w:p>
    <w:p w14:paraId="11CB8187" w14:textId="16CD4024"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１）国土強靱化や国土の均衡ある発展、地方創生・一極集中の是正などの観点から、国が鉄道事業を重要な社会インフラとして明確に位置付け、全国の鉄道ネットワークを維持・活性化するための方向性について示すとともに、必要な対策を早急に講じること。</w:t>
      </w:r>
    </w:p>
    <w:p w14:paraId="29E8ADAD" w14:textId="77777777" w:rsidR="00BD7F82" w:rsidRDefault="00BD7F82" w:rsidP="00747BF8">
      <w:pPr>
        <w:ind w:left="480" w:hangingChars="200" w:hanging="480"/>
        <w:rPr>
          <w:rFonts w:asciiTheme="minorEastAsia" w:hAnsiTheme="minorEastAsia"/>
          <w:sz w:val="24"/>
          <w:szCs w:val="18"/>
        </w:rPr>
      </w:pPr>
    </w:p>
    <w:p w14:paraId="78835D37" w14:textId="77777777" w:rsidR="00BD7F82" w:rsidRDefault="00BD7F82" w:rsidP="00747BF8">
      <w:pPr>
        <w:ind w:left="480" w:hangingChars="200" w:hanging="480"/>
        <w:rPr>
          <w:rFonts w:asciiTheme="minorEastAsia" w:hAnsiTheme="minorEastAsia"/>
          <w:sz w:val="24"/>
          <w:szCs w:val="18"/>
        </w:rPr>
      </w:pPr>
    </w:p>
    <w:p w14:paraId="4734CDFE" w14:textId="5B22545B" w:rsidR="00747BF8" w:rsidRPr="00BD7F82" w:rsidRDefault="00747BF8" w:rsidP="00747BF8">
      <w:pPr>
        <w:ind w:left="480" w:hangingChars="200" w:hanging="480"/>
        <w:rPr>
          <w:rFonts w:asciiTheme="majorEastAsia" w:eastAsiaTheme="majorEastAsia" w:hAnsiTheme="majorEastAsia"/>
          <w:sz w:val="24"/>
          <w:szCs w:val="18"/>
        </w:rPr>
      </w:pPr>
      <w:r w:rsidRPr="00BD7F82">
        <w:rPr>
          <w:rFonts w:asciiTheme="minorEastAsia" w:hAnsiTheme="minorEastAsia" w:hint="eastAsia"/>
          <w:sz w:val="24"/>
          <w:szCs w:val="18"/>
        </w:rPr>
        <w:t>（２）国は、国鉄改革時に、不採算路線を含む事業全体での採算確保を前提とした制度設計が行われた経緯やその後の社会情勢の変化を踏まえ、現在のJR各社の経営、事業構造や黒字路線の収益を赤字路線に配分するなどの内部補助の考え方等についても検討した上で、国による上下分離や内部補助に代わる支援の創設なども含め、地方路線の切り捨てとならないよう、国策として全国的な鉄道ネットワークを維持・活性化するための考え方や方向性を示すこ</w:t>
      </w:r>
      <w:r w:rsidRPr="00BD7F82">
        <w:rPr>
          <w:rFonts w:asciiTheme="majorEastAsia" w:eastAsiaTheme="majorEastAsia" w:hAnsiTheme="majorEastAsia" w:hint="eastAsia"/>
          <w:sz w:val="24"/>
          <w:szCs w:val="18"/>
        </w:rPr>
        <w:t>と。</w:t>
      </w:r>
    </w:p>
    <w:p w14:paraId="4FCF5AB8" w14:textId="77777777" w:rsidR="00747BF8" w:rsidRPr="00BD7F82" w:rsidRDefault="00747BF8" w:rsidP="00747BF8">
      <w:pPr>
        <w:ind w:leftChars="100" w:left="450" w:hangingChars="100" w:hanging="240"/>
        <w:rPr>
          <w:rFonts w:asciiTheme="majorEastAsia" w:eastAsiaTheme="majorEastAsia" w:hAnsiTheme="majorEastAsia"/>
          <w:sz w:val="24"/>
          <w:szCs w:val="18"/>
        </w:rPr>
      </w:pPr>
    </w:p>
    <w:p w14:paraId="60D82FB1" w14:textId="77777777" w:rsidR="00747BF8" w:rsidRPr="00BD7F82" w:rsidRDefault="00747BF8" w:rsidP="00747BF8">
      <w:pPr>
        <w:ind w:leftChars="50" w:left="345" w:hangingChars="100" w:hanging="240"/>
        <w:rPr>
          <w:rFonts w:asciiTheme="majorEastAsia" w:eastAsiaTheme="majorEastAsia" w:hAnsiTheme="majorEastAsia"/>
          <w:sz w:val="24"/>
          <w:szCs w:val="18"/>
        </w:rPr>
      </w:pPr>
      <w:r w:rsidRPr="00BD7F82">
        <w:rPr>
          <w:rFonts w:asciiTheme="majorEastAsia" w:eastAsiaTheme="majorEastAsia" w:hAnsiTheme="majorEastAsia" w:hint="eastAsia"/>
          <w:sz w:val="24"/>
          <w:szCs w:val="18"/>
        </w:rPr>
        <w:t>２　鉄道事業者と地域の協働等による鉄道の維持・活性化に向けた取組への支援</w:t>
      </w:r>
    </w:p>
    <w:p w14:paraId="60AA73E3" w14:textId="4F0B1880"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１）鉄道の維持・活性化に向けた地方自治体、鉄道事業者等による協議段階からの積極的な国の関与と、鉄道事業者が経営状況や路線の収支等に関する情報開示を行う際は、事業者が設定した一部区間ではなく、路線全体について開示するといったルールを取り決めるなど、全国の鉄道ネットワークの維持・活性化に必要な対策を早急に講じること。</w:t>
      </w:r>
    </w:p>
    <w:p w14:paraId="062CBC76" w14:textId="77B7C07C"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２）国の新たな支援制度（地域公共交通再構築調査事業、地域公共交通再構築事業）について、過去に鉄道事業再構築実施計画の認定を受けた事業者等の継続した取組についても、簡易な手続きにより支援の対象とすること。</w:t>
      </w:r>
    </w:p>
    <w:p w14:paraId="7D46AB0B" w14:textId="5F605B04"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３）また、地域鉄道の維持・活性化を担っている地方自治体や任意の協議会に対し、地域鉄道ごとの実情を勘案しながら、維持活性化の取組及び運営費に対する支援制度の新設や地方財政措置の充実など新たな支援措置を講じること。</w:t>
      </w:r>
    </w:p>
    <w:p w14:paraId="1B1CBD55" w14:textId="0E909FF8"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（４）ＪＲを含めた鉄道事業者が実施するイベント列車や駅周辺施設による観光誘客等、地域鉄道の維持・活性化に資する取組について、多様な財源の活用がなされるよう仕組みの検討を行うこと。</w:t>
      </w:r>
    </w:p>
    <w:p w14:paraId="389834EE" w14:textId="77777777" w:rsidR="00747BF8" w:rsidRPr="00BD7F82" w:rsidRDefault="00747BF8" w:rsidP="00747BF8">
      <w:pPr>
        <w:ind w:leftChars="250" w:left="525" w:firstLineChars="150" w:firstLine="360"/>
        <w:rPr>
          <w:rFonts w:asciiTheme="minorEastAsia" w:hAnsiTheme="minorEastAsia"/>
          <w:sz w:val="24"/>
          <w:szCs w:val="18"/>
        </w:rPr>
      </w:pPr>
      <w:r w:rsidRPr="00BD7F82">
        <w:rPr>
          <w:rFonts w:asciiTheme="minorEastAsia" w:hAnsiTheme="minorEastAsia" w:hint="eastAsia"/>
          <w:sz w:val="24"/>
          <w:szCs w:val="18"/>
        </w:rPr>
        <w:t>また、ＪＲに対し、不採算路線や利用者の減を理由として一方的な減便や駅の無人化など、更なる利用者減を招くサービスレベルの切り下げを行うのではなく、運行本数など地域に求められる一定の利便性を確保し、地方自治体と連携した利用促進策を講じるよう指導すること。</w:t>
      </w:r>
    </w:p>
    <w:p w14:paraId="42335A24" w14:textId="77777777" w:rsidR="00747BF8" w:rsidRPr="00BD7F82" w:rsidRDefault="00747BF8" w:rsidP="00747BF8">
      <w:pPr>
        <w:rPr>
          <w:rFonts w:asciiTheme="majorEastAsia" w:eastAsiaTheme="majorEastAsia" w:hAnsiTheme="majorEastAsia"/>
          <w:sz w:val="24"/>
          <w:szCs w:val="18"/>
        </w:rPr>
      </w:pPr>
    </w:p>
    <w:p w14:paraId="4715DC16" w14:textId="77777777" w:rsidR="00747BF8" w:rsidRPr="00BD7F82" w:rsidRDefault="00747BF8" w:rsidP="00747BF8">
      <w:pPr>
        <w:rPr>
          <w:rFonts w:asciiTheme="majorEastAsia" w:eastAsiaTheme="majorEastAsia" w:hAnsiTheme="majorEastAsia"/>
          <w:sz w:val="24"/>
          <w:szCs w:val="18"/>
        </w:rPr>
      </w:pPr>
      <w:r w:rsidRPr="00BD7F82">
        <w:rPr>
          <w:rFonts w:asciiTheme="majorEastAsia" w:eastAsiaTheme="majorEastAsia" w:hAnsiTheme="majorEastAsia" w:hint="eastAsia"/>
          <w:sz w:val="24"/>
          <w:szCs w:val="18"/>
        </w:rPr>
        <w:t>３　鉄道廃止に係る仕組みの検討</w:t>
      </w:r>
    </w:p>
    <w:p w14:paraId="2CA91CFF" w14:textId="77777777" w:rsidR="00747BF8" w:rsidRPr="00BD7F82" w:rsidRDefault="00747BF8" w:rsidP="00747BF8">
      <w:pPr>
        <w:ind w:firstLineChars="100" w:firstLine="240"/>
        <w:rPr>
          <w:rFonts w:asciiTheme="minorEastAsia" w:hAnsiTheme="minorEastAsia"/>
          <w:sz w:val="24"/>
          <w:szCs w:val="18"/>
        </w:rPr>
      </w:pPr>
      <w:r w:rsidRPr="00BD7F82">
        <w:rPr>
          <w:rFonts w:asciiTheme="minorEastAsia" w:hAnsiTheme="minorEastAsia" w:hint="eastAsia"/>
          <w:sz w:val="24"/>
          <w:szCs w:val="18"/>
        </w:rPr>
        <w:t xml:space="preserve">鉄道事業の廃止は、届出により可能となっていることから、国において、事業者が鉄道事業の廃止や運行計画の変更をする際に、地域の同意を得ることなど、地域の実情が反映される仕組みを検討すること。　</w:t>
      </w:r>
    </w:p>
    <w:p w14:paraId="6ECA36C7" w14:textId="5D5595B4" w:rsidR="00747BF8" w:rsidRDefault="00747BF8" w:rsidP="00747BF8">
      <w:pPr>
        <w:ind w:leftChars="100" w:left="450" w:hangingChars="100" w:hanging="240"/>
        <w:rPr>
          <w:rFonts w:asciiTheme="majorEastAsia" w:eastAsiaTheme="majorEastAsia" w:hAnsiTheme="majorEastAsia"/>
          <w:sz w:val="24"/>
          <w:szCs w:val="18"/>
        </w:rPr>
      </w:pPr>
    </w:p>
    <w:p w14:paraId="375D0577" w14:textId="06A76F5D" w:rsidR="00BD7F82" w:rsidRDefault="00BD7F82" w:rsidP="00747BF8">
      <w:pPr>
        <w:ind w:leftChars="100" w:left="450" w:hangingChars="100" w:hanging="240"/>
        <w:rPr>
          <w:rFonts w:asciiTheme="majorEastAsia" w:eastAsiaTheme="majorEastAsia" w:hAnsiTheme="majorEastAsia"/>
          <w:sz w:val="24"/>
          <w:szCs w:val="18"/>
        </w:rPr>
      </w:pPr>
    </w:p>
    <w:p w14:paraId="152E7A72" w14:textId="10FD2764" w:rsidR="00BD7F82" w:rsidRPr="00BD7F82" w:rsidRDefault="00BD7F82" w:rsidP="00747BF8">
      <w:pPr>
        <w:ind w:leftChars="100" w:left="450" w:hangingChars="100" w:hanging="240"/>
        <w:rPr>
          <w:rFonts w:asciiTheme="majorEastAsia" w:eastAsiaTheme="majorEastAsia" w:hAnsiTheme="majorEastAsia"/>
          <w:sz w:val="24"/>
          <w:szCs w:val="18"/>
        </w:rPr>
      </w:pPr>
    </w:p>
    <w:p w14:paraId="5EA46FD2" w14:textId="77777777" w:rsidR="00747BF8" w:rsidRPr="00BD7F82" w:rsidRDefault="00747BF8" w:rsidP="00747BF8">
      <w:pPr>
        <w:ind w:left="240" w:hangingChars="100" w:hanging="240"/>
        <w:rPr>
          <w:rFonts w:asciiTheme="majorEastAsia" w:eastAsiaTheme="majorEastAsia" w:hAnsiTheme="majorEastAsia"/>
          <w:sz w:val="24"/>
          <w:szCs w:val="18"/>
        </w:rPr>
      </w:pPr>
      <w:r w:rsidRPr="00BD7F82">
        <w:rPr>
          <w:rFonts w:asciiTheme="majorEastAsia" w:eastAsiaTheme="majorEastAsia" w:hAnsiTheme="majorEastAsia" w:hint="eastAsia"/>
          <w:sz w:val="24"/>
          <w:szCs w:val="18"/>
        </w:rPr>
        <w:t>４　やむを得ず地域が主体的に鉄道事業を再構築する場合の新たな制度の構築</w:t>
      </w:r>
    </w:p>
    <w:p w14:paraId="6562AB1F" w14:textId="77777777" w:rsidR="00747BF8" w:rsidRPr="00BD7F82" w:rsidRDefault="00747BF8" w:rsidP="00747BF8">
      <w:pPr>
        <w:ind w:left="480" w:hangingChars="200" w:hanging="480"/>
        <w:rPr>
          <w:rFonts w:asciiTheme="minorEastAsia" w:hAnsiTheme="minorEastAsia"/>
          <w:sz w:val="24"/>
          <w:szCs w:val="18"/>
        </w:rPr>
      </w:pPr>
      <w:r w:rsidRPr="00BD7F82">
        <w:rPr>
          <w:rFonts w:asciiTheme="minorEastAsia" w:hAnsiTheme="minorEastAsia" w:hint="eastAsia"/>
          <w:sz w:val="24"/>
          <w:szCs w:val="18"/>
        </w:rPr>
        <w:t xml:space="preserve">（１）　やむを得ず現在の枠組みでは鉄道を維持することが困難な場合、地域の発意により府県及び市町村が鉄道事業者と連携し、上下分離方式をはじめとする路線維持ができるよう、鉄道施設の維持管理や運営費に対する支援制度の新設ならびに税負担の軽減など、国において新たな制度を構築すること。  　</w:t>
      </w:r>
    </w:p>
    <w:p w14:paraId="154BAA51" w14:textId="77777777" w:rsidR="00747BF8" w:rsidRPr="00BD7F82" w:rsidRDefault="00747BF8" w:rsidP="00747BF8">
      <w:pPr>
        <w:ind w:leftChars="50" w:left="585" w:hangingChars="200" w:hanging="480"/>
        <w:rPr>
          <w:rFonts w:asciiTheme="minorEastAsia" w:hAnsiTheme="minorEastAsia"/>
          <w:sz w:val="24"/>
          <w:szCs w:val="18"/>
        </w:rPr>
      </w:pPr>
      <w:r w:rsidRPr="00BD7F82">
        <w:rPr>
          <w:rFonts w:asciiTheme="minorEastAsia" w:hAnsiTheme="minorEastAsia" w:hint="eastAsia"/>
          <w:sz w:val="24"/>
          <w:szCs w:val="18"/>
        </w:rPr>
        <w:t>（２）　地元合意を経てバス転換等を行う場合には、必要に応じ鉄道事業者が鉄道敷等を自治体に無償譲渡したり、一定のバス運行費を拠出するなど、地元自治体の負担とならないよう円滑に再構築できる仕組みを構築すること。</w:t>
      </w:r>
    </w:p>
    <w:p w14:paraId="1AE96A55" w14:textId="12D1A80A" w:rsidR="00DD574D" w:rsidRPr="00BD7F82" w:rsidRDefault="00DD574D" w:rsidP="004223C1">
      <w:pPr>
        <w:ind w:firstLineChars="400" w:firstLine="1120"/>
        <w:rPr>
          <w:rFonts w:asciiTheme="minorEastAsia" w:hAnsiTheme="minorEastAsia"/>
          <w:sz w:val="28"/>
        </w:rPr>
      </w:pPr>
    </w:p>
    <w:p w14:paraId="10284D78" w14:textId="7530B328" w:rsidR="00747BF8" w:rsidRPr="00747BF8" w:rsidRDefault="00747BF8" w:rsidP="004223C1">
      <w:pPr>
        <w:ind w:firstLineChars="400" w:firstLine="880"/>
        <w:rPr>
          <w:rFonts w:asciiTheme="minorEastAsia" w:hAnsiTheme="minorEastAsia"/>
          <w:sz w:val="22"/>
        </w:rPr>
      </w:pPr>
    </w:p>
    <w:p w14:paraId="6855F912" w14:textId="77777777" w:rsidR="00747BF8" w:rsidRPr="00747BF8" w:rsidRDefault="00747BF8" w:rsidP="004223C1">
      <w:pPr>
        <w:ind w:firstLineChars="400" w:firstLine="880"/>
        <w:rPr>
          <w:rFonts w:asciiTheme="minorEastAsia" w:hAnsiTheme="minorEastAsia"/>
          <w:sz w:val="22"/>
        </w:rPr>
      </w:pPr>
    </w:p>
    <w:p w14:paraId="44AC5CA9" w14:textId="77777777" w:rsidR="00DD574D" w:rsidRPr="00747BF8" w:rsidRDefault="00DD574D" w:rsidP="00967FF6">
      <w:pPr>
        <w:ind w:firstLineChars="300" w:firstLine="660"/>
        <w:rPr>
          <w:rFonts w:asciiTheme="minorEastAsia" w:hAnsiTheme="minorEastAsia"/>
          <w:sz w:val="22"/>
        </w:rPr>
      </w:pPr>
    </w:p>
    <w:p w14:paraId="6D941672" w14:textId="3FAC92A3" w:rsidR="00967FF6" w:rsidRPr="00BD7F82" w:rsidRDefault="00A601F1" w:rsidP="00967FF6">
      <w:pPr>
        <w:ind w:firstLineChars="300" w:firstLine="720"/>
        <w:rPr>
          <w:rFonts w:asciiTheme="minorEastAsia" w:hAnsiTheme="minorEastAsia"/>
          <w:sz w:val="24"/>
          <w:szCs w:val="24"/>
        </w:rPr>
      </w:pPr>
      <w:r w:rsidRPr="00BD7F82">
        <w:rPr>
          <w:rFonts w:asciiTheme="minorEastAsia" w:hAnsiTheme="minorEastAsia" w:hint="eastAsia"/>
          <w:sz w:val="24"/>
          <w:szCs w:val="24"/>
        </w:rPr>
        <w:t>令和５</w:t>
      </w:r>
      <w:r w:rsidR="00967FF6" w:rsidRPr="00BD7F82">
        <w:rPr>
          <w:rFonts w:asciiTheme="minorEastAsia" w:hAnsiTheme="minorEastAsia" w:hint="eastAsia"/>
          <w:sz w:val="24"/>
          <w:szCs w:val="24"/>
        </w:rPr>
        <w:t>年</w:t>
      </w:r>
      <w:r w:rsidRPr="00BD7F82">
        <w:rPr>
          <w:rFonts w:asciiTheme="minorEastAsia" w:hAnsiTheme="minorEastAsia" w:hint="eastAsia"/>
          <w:sz w:val="24"/>
          <w:szCs w:val="24"/>
        </w:rPr>
        <w:t>６</w:t>
      </w:r>
      <w:r w:rsidR="00967FF6" w:rsidRPr="00BD7F82">
        <w:rPr>
          <w:rFonts w:asciiTheme="minorEastAsia" w:hAnsiTheme="minorEastAsia" w:hint="eastAsia"/>
          <w:sz w:val="24"/>
          <w:szCs w:val="24"/>
        </w:rPr>
        <w:t>月</w:t>
      </w:r>
    </w:p>
    <w:p w14:paraId="1041AAA8" w14:textId="77777777" w:rsidR="00A601F1" w:rsidRPr="00BD7F82" w:rsidRDefault="00A601F1" w:rsidP="00A601F1">
      <w:pPr>
        <w:snapToGrid w:val="0"/>
        <w:spacing w:line="360" w:lineRule="exact"/>
        <w:ind w:firstLineChars="1400" w:firstLine="3360"/>
        <w:jc w:val="left"/>
        <w:rPr>
          <w:sz w:val="24"/>
          <w:szCs w:val="24"/>
        </w:rPr>
      </w:pPr>
      <w:r w:rsidRPr="00BD7F82">
        <w:rPr>
          <w:rFonts w:hint="eastAsia"/>
          <w:sz w:val="24"/>
          <w:szCs w:val="24"/>
        </w:rPr>
        <w:t>近畿ブロック知事会</w:t>
      </w:r>
    </w:p>
    <w:tbl>
      <w:tblPr>
        <w:tblStyle w:val="af"/>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747BF8" w:rsidRPr="00747BF8" w14:paraId="5A88534E" w14:textId="77777777" w:rsidTr="00A601F1">
        <w:tc>
          <w:tcPr>
            <w:tcW w:w="2044" w:type="dxa"/>
            <w:hideMark/>
          </w:tcPr>
          <w:p w14:paraId="423CA3A2" w14:textId="77777777" w:rsidR="00A601F1" w:rsidRPr="00747BF8" w:rsidRDefault="00A601F1">
            <w:pPr>
              <w:snapToGrid w:val="0"/>
              <w:spacing w:line="360" w:lineRule="exact"/>
              <w:rPr>
                <w:sz w:val="24"/>
                <w:szCs w:val="26"/>
              </w:rPr>
            </w:pPr>
            <w:r w:rsidRPr="00747BF8">
              <w:rPr>
                <w:rFonts w:hint="eastAsia"/>
                <w:sz w:val="24"/>
                <w:szCs w:val="26"/>
              </w:rPr>
              <w:t>福井県知事</w:t>
            </w:r>
          </w:p>
        </w:tc>
        <w:tc>
          <w:tcPr>
            <w:tcW w:w="2277" w:type="dxa"/>
            <w:hideMark/>
          </w:tcPr>
          <w:p w14:paraId="2B5E44F6" w14:textId="77777777" w:rsidR="00A601F1" w:rsidRPr="00747BF8" w:rsidRDefault="00A601F1">
            <w:pPr>
              <w:snapToGrid w:val="0"/>
              <w:spacing w:line="360" w:lineRule="exact"/>
              <w:jc w:val="left"/>
              <w:rPr>
                <w:sz w:val="24"/>
                <w:szCs w:val="26"/>
              </w:rPr>
            </w:pPr>
            <w:r w:rsidRPr="00747BF8">
              <w:rPr>
                <w:rFonts w:hint="eastAsia"/>
                <w:sz w:val="24"/>
                <w:szCs w:val="26"/>
              </w:rPr>
              <w:t>杉　本　達　治</w:t>
            </w:r>
          </w:p>
        </w:tc>
      </w:tr>
      <w:tr w:rsidR="00747BF8" w:rsidRPr="00747BF8" w14:paraId="6B2FCAF3" w14:textId="77777777" w:rsidTr="00A601F1">
        <w:tc>
          <w:tcPr>
            <w:tcW w:w="2044" w:type="dxa"/>
            <w:hideMark/>
          </w:tcPr>
          <w:p w14:paraId="3AF0AB2E" w14:textId="77777777" w:rsidR="00A601F1" w:rsidRPr="00747BF8" w:rsidRDefault="00A601F1">
            <w:pPr>
              <w:snapToGrid w:val="0"/>
              <w:spacing w:line="360" w:lineRule="exact"/>
              <w:rPr>
                <w:sz w:val="24"/>
                <w:szCs w:val="26"/>
              </w:rPr>
            </w:pPr>
            <w:r w:rsidRPr="00747BF8">
              <w:rPr>
                <w:rFonts w:hint="eastAsia"/>
                <w:sz w:val="24"/>
                <w:szCs w:val="26"/>
              </w:rPr>
              <w:t>三重県知事</w:t>
            </w:r>
          </w:p>
        </w:tc>
        <w:tc>
          <w:tcPr>
            <w:tcW w:w="2277" w:type="dxa"/>
            <w:hideMark/>
          </w:tcPr>
          <w:p w14:paraId="3DE3E75E" w14:textId="77777777" w:rsidR="00A601F1" w:rsidRPr="00747BF8" w:rsidRDefault="00A601F1">
            <w:pPr>
              <w:snapToGrid w:val="0"/>
              <w:spacing w:line="360" w:lineRule="exact"/>
              <w:jc w:val="left"/>
              <w:rPr>
                <w:sz w:val="24"/>
                <w:szCs w:val="26"/>
              </w:rPr>
            </w:pPr>
            <w:r w:rsidRPr="00747BF8">
              <w:rPr>
                <w:rFonts w:asciiTheme="minorEastAsia" w:hAnsiTheme="minorEastAsia" w:hint="eastAsia"/>
                <w:sz w:val="24"/>
                <w:szCs w:val="24"/>
              </w:rPr>
              <w:t>一　見　勝　之</w:t>
            </w:r>
          </w:p>
        </w:tc>
      </w:tr>
      <w:tr w:rsidR="00747BF8" w:rsidRPr="00747BF8" w14:paraId="69EE1F26" w14:textId="77777777" w:rsidTr="00A601F1">
        <w:tc>
          <w:tcPr>
            <w:tcW w:w="2044" w:type="dxa"/>
            <w:hideMark/>
          </w:tcPr>
          <w:p w14:paraId="2389C943" w14:textId="77777777" w:rsidR="00A601F1" w:rsidRPr="00747BF8" w:rsidRDefault="00A601F1">
            <w:pPr>
              <w:snapToGrid w:val="0"/>
              <w:spacing w:line="360" w:lineRule="exact"/>
              <w:rPr>
                <w:sz w:val="24"/>
                <w:szCs w:val="26"/>
              </w:rPr>
            </w:pPr>
            <w:r w:rsidRPr="00747BF8">
              <w:rPr>
                <w:rFonts w:hint="eastAsia"/>
                <w:sz w:val="24"/>
                <w:szCs w:val="26"/>
              </w:rPr>
              <w:t>滋賀県知事</w:t>
            </w:r>
          </w:p>
        </w:tc>
        <w:tc>
          <w:tcPr>
            <w:tcW w:w="2277" w:type="dxa"/>
            <w:hideMark/>
          </w:tcPr>
          <w:p w14:paraId="77FAC1EA" w14:textId="77777777" w:rsidR="00A601F1" w:rsidRPr="00747BF8" w:rsidRDefault="00A601F1">
            <w:pPr>
              <w:snapToGrid w:val="0"/>
              <w:spacing w:line="360" w:lineRule="exact"/>
              <w:jc w:val="left"/>
              <w:rPr>
                <w:sz w:val="24"/>
                <w:szCs w:val="26"/>
              </w:rPr>
            </w:pPr>
            <w:r w:rsidRPr="00747BF8">
              <w:rPr>
                <w:rFonts w:hint="eastAsia"/>
                <w:sz w:val="24"/>
                <w:szCs w:val="26"/>
              </w:rPr>
              <w:t>三日月　大　造</w:t>
            </w:r>
          </w:p>
        </w:tc>
      </w:tr>
      <w:tr w:rsidR="00747BF8" w:rsidRPr="00747BF8" w14:paraId="60122DD4" w14:textId="77777777" w:rsidTr="00A601F1">
        <w:tc>
          <w:tcPr>
            <w:tcW w:w="2044" w:type="dxa"/>
            <w:hideMark/>
          </w:tcPr>
          <w:p w14:paraId="6F2DD96E" w14:textId="77777777" w:rsidR="00A601F1" w:rsidRPr="00747BF8" w:rsidRDefault="00A601F1">
            <w:pPr>
              <w:snapToGrid w:val="0"/>
              <w:spacing w:line="360" w:lineRule="exact"/>
              <w:rPr>
                <w:sz w:val="24"/>
                <w:szCs w:val="26"/>
              </w:rPr>
            </w:pPr>
            <w:r w:rsidRPr="00747BF8">
              <w:rPr>
                <w:rFonts w:hint="eastAsia"/>
                <w:sz w:val="24"/>
                <w:szCs w:val="26"/>
              </w:rPr>
              <w:t>京都府知事</w:t>
            </w:r>
          </w:p>
        </w:tc>
        <w:tc>
          <w:tcPr>
            <w:tcW w:w="2277" w:type="dxa"/>
            <w:hideMark/>
          </w:tcPr>
          <w:p w14:paraId="4CFB4EFD" w14:textId="77777777" w:rsidR="00A601F1" w:rsidRPr="00747BF8" w:rsidRDefault="00A601F1">
            <w:pPr>
              <w:snapToGrid w:val="0"/>
              <w:spacing w:line="360" w:lineRule="exact"/>
              <w:jc w:val="left"/>
              <w:rPr>
                <w:sz w:val="24"/>
                <w:szCs w:val="26"/>
              </w:rPr>
            </w:pPr>
            <w:r w:rsidRPr="00747BF8">
              <w:rPr>
                <w:rFonts w:hint="eastAsia"/>
                <w:sz w:val="24"/>
                <w:szCs w:val="26"/>
              </w:rPr>
              <w:t>西　脇　隆　俊</w:t>
            </w:r>
          </w:p>
        </w:tc>
      </w:tr>
      <w:tr w:rsidR="00747BF8" w:rsidRPr="00747BF8" w14:paraId="07C9B2B2" w14:textId="77777777" w:rsidTr="00A601F1">
        <w:tc>
          <w:tcPr>
            <w:tcW w:w="2044" w:type="dxa"/>
            <w:hideMark/>
          </w:tcPr>
          <w:p w14:paraId="347509C3" w14:textId="77777777" w:rsidR="00A601F1" w:rsidRPr="00747BF8" w:rsidRDefault="00A601F1">
            <w:pPr>
              <w:snapToGrid w:val="0"/>
              <w:spacing w:line="360" w:lineRule="exact"/>
              <w:rPr>
                <w:sz w:val="24"/>
                <w:szCs w:val="26"/>
              </w:rPr>
            </w:pPr>
            <w:r w:rsidRPr="00747BF8">
              <w:rPr>
                <w:rFonts w:hint="eastAsia"/>
                <w:sz w:val="24"/>
                <w:szCs w:val="26"/>
              </w:rPr>
              <w:t>大阪府知事</w:t>
            </w:r>
          </w:p>
        </w:tc>
        <w:tc>
          <w:tcPr>
            <w:tcW w:w="2277" w:type="dxa"/>
            <w:hideMark/>
          </w:tcPr>
          <w:p w14:paraId="09045F53" w14:textId="77777777" w:rsidR="00A601F1" w:rsidRPr="00747BF8" w:rsidRDefault="00A601F1">
            <w:pPr>
              <w:snapToGrid w:val="0"/>
              <w:spacing w:line="360" w:lineRule="exact"/>
              <w:jc w:val="left"/>
              <w:rPr>
                <w:sz w:val="24"/>
                <w:szCs w:val="26"/>
              </w:rPr>
            </w:pPr>
            <w:r w:rsidRPr="00747BF8">
              <w:rPr>
                <w:rFonts w:hint="eastAsia"/>
                <w:sz w:val="24"/>
                <w:szCs w:val="26"/>
              </w:rPr>
              <w:t>吉　村　洋　文</w:t>
            </w:r>
          </w:p>
        </w:tc>
      </w:tr>
      <w:tr w:rsidR="00747BF8" w:rsidRPr="00747BF8" w14:paraId="7CFCB563" w14:textId="77777777" w:rsidTr="00A601F1">
        <w:tc>
          <w:tcPr>
            <w:tcW w:w="2044" w:type="dxa"/>
            <w:hideMark/>
          </w:tcPr>
          <w:p w14:paraId="5FD90B56" w14:textId="77777777" w:rsidR="00A601F1" w:rsidRPr="00747BF8" w:rsidRDefault="00A601F1">
            <w:pPr>
              <w:snapToGrid w:val="0"/>
              <w:spacing w:line="360" w:lineRule="exact"/>
              <w:rPr>
                <w:sz w:val="24"/>
                <w:szCs w:val="26"/>
              </w:rPr>
            </w:pPr>
            <w:r w:rsidRPr="00747BF8">
              <w:rPr>
                <w:rFonts w:hint="eastAsia"/>
                <w:sz w:val="24"/>
                <w:szCs w:val="26"/>
              </w:rPr>
              <w:t>兵庫県知事</w:t>
            </w:r>
          </w:p>
        </w:tc>
        <w:tc>
          <w:tcPr>
            <w:tcW w:w="2277" w:type="dxa"/>
            <w:hideMark/>
          </w:tcPr>
          <w:p w14:paraId="2494D6AF" w14:textId="77777777" w:rsidR="00A601F1" w:rsidRPr="00747BF8" w:rsidRDefault="00A601F1">
            <w:pPr>
              <w:snapToGrid w:val="0"/>
              <w:spacing w:line="360" w:lineRule="exact"/>
              <w:jc w:val="left"/>
              <w:rPr>
                <w:sz w:val="24"/>
                <w:szCs w:val="26"/>
              </w:rPr>
            </w:pPr>
            <w:r w:rsidRPr="00747BF8">
              <w:rPr>
                <w:rFonts w:hint="eastAsia"/>
                <w:sz w:val="24"/>
                <w:szCs w:val="26"/>
              </w:rPr>
              <w:t>齋　藤　元　彦</w:t>
            </w:r>
          </w:p>
        </w:tc>
      </w:tr>
      <w:tr w:rsidR="00747BF8" w:rsidRPr="00747BF8" w14:paraId="0B98F6D7" w14:textId="77777777" w:rsidTr="00A601F1">
        <w:tc>
          <w:tcPr>
            <w:tcW w:w="2044" w:type="dxa"/>
            <w:hideMark/>
          </w:tcPr>
          <w:p w14:paraId="05C7918D" w14:textId="77777777" w:rsidR="00A601F1" w:rsidRPr="00747BF8" w:rsidRDefault="00A601F1">
            <w:pPr>
              <w:snapToGrid w:val="0"/>
              <w:spacing w:line="360" w:lineRule="exact"/>
              <w:rPr>
                <w:sz w:val="24"/>
                <w:szCs w:val="26"/>
              </w:rPr>
            </w:pPr>
            <w:r w:rsidRPr="00747BF8">
              <w:rPr>
                <w:rFonts w:hint="eastAsia"/>
                <w:sz w:val="24"/>
                <w:szCs w:val="26"/>
              </w:rPr>
              <w:t>奈良県知事</w:t>
            </w:r>
          </w:p>
        </w:tc>
        <w:tc>
          <w:tcPr>
            <w:tcW w:w="2277" w:type="dxa"/>
            <w:hideMark/>
          </w:tcPr>
          <w:p w14:paraId="542787FE" w14:textId="77777777" w:rsidR="00A601F1" w:rsidRPr="00747BF8" w:rsidRDefault="00A601F1">
            <w:pPr>
              <w:snapToGrid w:val="0"/>
              <w:spacing w:line="360" w:lineRule="exact"/>
              <w:jc w:val="left"/>
              <w:rPr>
                <w:sz w:val="24"/>
                <w:szCs w:val="26"/>
              </w:rPr>
            </w:pPr>
            <w:r w:rsidRPr="00747BF8">
              <w:rPr>
                <w:rFonts w:hint="eastAsia"/>
                <w:sz w:val="24"/>
                <w:szCs w:val="26"/>
              </w:rPr>
              <w:t>山　下　　　真</w:t>
            </w:r>
          </w:p>
        </w:tc>
      </w:tr>
      <w:tr w:rsidR="00747BF8" w:rsidRPr="00747BF8" w14:paraId="3E6AE1D5" w14:textId="77777777" w:rsidTr="00A601F1">
        <w:tc>
          <w:tcPr>
            <w:tcW w:w="2044" w:type="dxa"/>
            <w:hideMark/>
          </w:tcPr>
          <w:p w14:paraId="0642483D" w14:textId="77777777" w:rsidR="00A601F1" w:rsidRPr="00747BF8" w:rsidRDefault="00A601F1">
            <w:pPr>
              <w:snapToGrid w:val="0"/>
              <w:spacing w:line="360" w:lineRule="exact"/>
              <w:rPr>
                <w:sz w:val="24"/>
                <w:szCs w:val="26"/>
              </w:rPr>
            </w:pPr>
            <w:r w:rsidRPr="00747BF8">
              <w:rPr>
                <w:rFonts w:hint="eastAsia"/>
                <w:sz w:val="24"/>
                <w:szCs w:val="26"/>
              </w:rPr>
              <w:t>和歌山県知事</w:t>
            </w:r>
          </w:p>
        </w:tc>
        <w:tc>
          <w:tcPr>
            <w:tcW w:w="2277" w:type="dxa"/>
            <w:hideMark/>
          </w:tcPr>
          <w:p w14:paraId="37D9ED21" w14:textId="77777777" w:rsidR="00A601F1" w:rsidRPr="00747BF8" w:rsidRDefault="00A601F1">
            <w:pPr>
              <w:snapToGrid w:val="0"/>
              <w:spacing w:line="360" w:lineRule="exact"/>
              <w:jc w:val="left"/>
              <w:rPr>
                <w:sz w:val="24"/>
                <w:szCs w:val="26"/>
              </w:rPr>
            </w:pPr>
            <w:r w:rsidRPr="00747BF8">
              <w:rPr>
                <w:rFonts w:hint="eastAsia"/>
                <w:sz w:val="24"/>
                <w:szCs w:val="26"/>
              </w:rPr>
              <w:t>岸　本　周　平</w:t>
            </w:r>
          </w:p>
        </w:tc>
      </w:tr>
      <w:tr w:rsidR="00747BF8" w:rsidRPr="00747BF8" w14:paraId="17D8CBA2" w14:textId="77777777" w:rsidTr="00A601F1">
        <w:tc>
          <w:tcPr>
            <w:tcW w:w="2044" w:type="dxa"/>
            <w:hideMark/>
          </w:tcPr>
          <w:p w14:paraId="25666FDD" w14:textId="77777777" w:rsidR="00A601F1" w:rsidRPr="00747BF8" w:rsidRDefault="00A601F1">
            <w:pPr>
              <w:snapToGrid w:val="0"/>
              <w:spacing w:line="360" w:lineRule="exact"/>
              <w:rPr>
                <w:sz w:val="24"/>
                <w:szCs w:val="26"/>
              </w:rPr>
            </w:pPr>
            <w:r w:rsidRPr="00747BF8">
              <w:rPr>
                <w:rFonts w:hint="eastAsia"/>
                <w:sz w:val="24"/>
                <w:szCs w:val="26"/>
              </w:rPr>
              <w:t>鳥取県知事</w:t>
            </w:r>
          </w:p>
        </w:tc>
        <w:tc>
          <w:tcPr>
            <w:tcW w:w="2277" w:type="dxa"/>
            <w:hideMark/>
          </w:tcPr>
          <w:p w14:paraId="65DE2FB3" w14:textId="77777777" w:rsidR="00A601F1" w:rsidRPr="00747BF8" w:rsidRDefault="00A601F1">
            <w:pPr>
              <w:snapToGrid w:val="0"/>
              <w:spacing w:line="360" w:lineRule="exact"/>
              <w:jc w:val="left"/>
              <w:rPr>
                <w:sz w:val="24"/>
                <w:szCs w:val="26"/>
              </w:rPr>
            </w:pPr>
            <w:r w:rsidRPr="00747BF8">
              <w:rPr>
                <w:rFonts w:hint="eastAsia"/>
                <w:sz w:val="24"/>
                <w:szCs w:val="26"/>
              </w:rPr>
              <w:t>平　井　伸　治</w:t>
            </w:r>
          </w:p>
        </w:tc>
      </w:tr>
      <w:tr w:rsidR="00747BF8" w:rsidRPr="00747BF8" w14:paraId="35159AEC" w14:textId="77777777" w:rsidTr="00A601F1">
        <w:trPr>
          <w:trHeight w:val="170"/>
        </w:trPr>
        <w:tc>
          <w:tcPr>
            <w:tcW w:w="2044" w:type="dxa"/>
            <w:hideMark/>
          </w:tcPr>
          <w:p w14:paraId="7308C503" w14:textId="77777777" w:rsidR="00A601F1" w:rsidRPr="00747BF8" w:rsidRDefault="00A601F1">
            <w:pPr>
              <w:snapToGrid w:val="0"/>
              <w:spacing w:line="360" w:lineRule="exact"/>
              <w:rPr>
                <w:sz w:val="24"/>
                <w:szCs w:val="26"/>
              </w:rPr>
            </w:pPr>
            <w:r w:rsidRPr="00747BF8">
              <w:rPr>
                <w:rFonts w:hint="eastAsia"/>
                <w:sz w:val="24"/>
                <w:szCs w:val="26"/>
              </w:rPr>
              <w:t>徳島県知事</w:t>
            </w:r>
          </w:p>
        </w:tc>
        <w:tc>
          <w:tcPr>
            <w:tcW w:w="2277" w:type="dxa"/>
            <w:hideMark/>
          </w:tcPr>
          <w:p w14:paraId="327B0904" w14:textId="77777777" w:rsidR="00A601F1" w:rsidRPr="00747BF8" w:rsidRDefault="00A601F1">
            <w:pPr>
              <w:snapToGrid w:val="0"/>
              <w:spacing w:line="360" w:lineRule="exact"/>
              <w:jc w:val="left"/>
              <w:rPr>
                <w:sz w:val="24"/>
                <w:szCs w:val="26"/>
              </w:rPr>
            </w:pPr>
            <w:r w:rsidRPr="00747BF8">
              <w:rPr>
                <w:rFonts w:hint="eastAsia"/>
                <w:sz w:val="24"/>
                <w:szCs w:val="26"/>
              </w:rPr>
              <w:t>後藤田　正　純</w:t>
            </w:r>
          </w:p>
        </w:tc>
      </w:tr>
    </w:tbl>
    <w:p w14:paraId="3FDB5D2D" w14:textId="5A8259AB" w:rsidR="0047058F" w:rsidRPr="00F617CE" w:rsidRDefault="0047058F" w:rsidP="00A601F1">
      <w:pPr>
        <w:rPr>
          <w:rFonts w:asciiTheme="minorEastAsia" w:hAnsiTheme="minorEastAsia"/>
          <w:color w:val="000000" w:themeColor="text1"/>
          <w:szCs w:val="21"/>
        </w:rPr>
      </w:pPr>
    </w:p>
    <w:sectPr w:rsidR="0047058F" w:rsidRPr="00F617CE"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0BBA" w14:textId="77777777" w:rsidR="008209AE" w:rsidRDefault="008209AE" w:rsidP="002563CF">
      <w:r>
        <w:separator/>
      </w:r>
    </w:p>
  </w:endnote>
  <w:endnote w:type="continuationSeparator" w:id="0">
    <w:p w14:paraId="17BD0064" w14:textId="77777777" w:rsidR="008209AE" w:rsidRDefault="008209AE"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8691" w14:textId="77777777" w:rsidR="008209AE" w:rsidRDefault="008209AE" w:rsidP="002563CF">
      <w:r>
        <w:separator/>
      </w:r>
    </w:p>
  </w:footnote>
  <w:footnote w:type="continuationSeparator" w:id="0">
    <w:p w14:paraId="6363461A" w14:textId="77777777" w:rsidR="008209AE" w:rsidRDefault="008209AE"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741E"/>
    <w:rsid w:val="00404433"/>
    <w:rsid w:val="004059EC"/>
    <w:rsid w:val="00415CDF"/>
    <w:rsid w:val="0041745C"/>
    <w:rsid w:val="004223C1"/>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2E57"/>
    <w:rsid w:val="00553C09"/>
    <w:rsid w:val="00553FA2"/>
    <w:rsid w:val="00554159"/>
    <w:rsid w:val="00585155"/>
    <w:rsid w:val="00595A23"/>
    <w:rsid w:val="005A17B8"/>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47BF8"/>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C39FA"/>
    <w:rsid w:val="008D1A0F"/>
    <w:rsid w:val="008D2CD2"/>
    <w:rsid w:val="008F163C"/>
    <w:rsid w:val="00902819"/>
    <w:rsid w:val="009325C6"/>
    <w:rsid w:val="00946C8C"/>
    <w:rsid w:val="00947608"/>
    <w:rsid w:val="009668B8"/>
    <w:rsid w:val="00967FF6"/>
    <w:rsid w:val="009827A4"/>
    <w:rsid w:val="009B300B"/>
    <w:rsid w:val="009B71F4"/>
    <w:rsid w:val="009D2A1B"/>
    <w:rsid w:val="009E7E27"/>
    <w:rsid w:val="00A03659"/>
    <w:rsid w:val="00A15D0E"/>
    <w:rsid w:val="00A17852"/>
    <w:rsid w:val="00A21EA1"/>
    <w:rsid w:val="00A229C2"/>
    <w:rsid w:val="00A50F42"/>
    <w:rsid w:val="00A601F1"/>
    <w:rsid w:val="00A66470"/>
    <w:rsid w:val="00A90385"/>
    <w:rsid w:val="00A95BAB"/>
    <w:rsid w:val="00AA5DCA"/>
    <w:rsid w:val="00AB170F"/>
    <w:rsid w:val="00AC0F35"/>
    <w:rsid w:val="00AC38F2"/>
    <w:rsid w:val="00AF580E"/>
    <w:rsid w:val="00B03725"/>
    <w:rsid w:val="00B0382B"/>
    <w:rsid w:val="00B54672"/>
    <w:rsid w:val="00B554EF"/>
    <w:rsid w:val="00B90E0B"/>
    <w:rsid w:val="00BA1E82"/>
    <w:rsid w:val="00BA3010"/>
    <w:rsid w:val="00BB0B04"/>
    <w:rsid w:val="00BC05A6"/>
    <w:rsid w:val="00BD2F79"/>
    <w:rsid w:val="00BD7F82"/>
    <w:rsid w:val="00BF5354"/>
    <w:rsid w:val="00C518EE"/>
    <w:rsid w:val="00C701A6"/>
    <w:rsid w:val="00C71BAB"/>
    <w:rsid w:val="00C80A60"/>
    <w:rsid w:val="00C824D1"/>
    <w:rsid w:val="00C94F73"/>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C409F"/>
    <w:rsid w:val="00DC5525"/>
    <w:rsid w:val="00DC5A8C"/>
    <w:rsid w:val="00DD2143"/>
    <w:rsid w:val="00DD50DA"/>
    <w:rsid w:val="00DD574D"/>
    <w:rsid w:val="00DF2E4F"/>
    <w:rsid w:val="00E026EE"/>
    <w:rsid w:val="00E069BA"/>
    <w:rsid w:val="00E118DA"/>
    <w:rsid w:val="00E3686C"/>
    <w:rsid w:val="00E45771"/>
    <w:rsid w:val="00E70D01"/>
    <w:rsid w:val="00E803E1"/>
    <w:rsid w:val="00E93B4F"/>
    <w:rsid w:val="00EA1056"/>
    <w:rsid w:val="00EA6888"/>
    <w:rsid w:val="00EA7E06"/>
    <w:rsid w:val="00EB2825"/>
    <w:rsid w:val="00EB5ED2"/>
    <w:rsid w:val="00EB6CE2"/>
    <w:rsid w:val="00EE0E97"/>
    <w:rsid w:val="00EE6549"/>
    <w:rsid w:val="00EF2072"/>
    <w:rsid w:val="00EF62C9"/>
    <w:rsid w:val="00F2264C"/>
    <w:rsid w:val="00F2723C"/>
    <w:rsid w:val="00F34E74"/>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 w:type="table" w:styleId="af">
    <w:name w:val="Table Grid"/>
    <w:basedOn w:val="a1"/>
    <w:uiPriority w:val="59"/>
    <w:rsid w:val="00A601F1"/>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7EA7-C578-4FF7-8B70-703FD4E0FA43}">
  <ds:schemaRefs>
    <ds:schemaRef ds:uri="http://schemas.microsoft.com/office/2006/metadata/properties"/>
    <ds:schemaRef ds:uri="http://purl.org/dc/elements/1.1/"/>
    <ds:schemaRef ds:uri="http://schemas.microsoft.com/office/2006/documentManagement/types"/>
    <ds:schemaRef ds:uri="4eb7faff-d1e8-4abd-a1e4-f0eb9d58081c"/>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48DB36-678B-4B20-8415-6DCBF0A776C6}">
  <ds:schemaRefs>
    <ds:schemaRef ds:uri="http://schemas.microsoft.com/sharepoint/v3/contenttype/forms"/>
  </ds:schemaRefs>
</ds:datastoreItem>
</file>

<file path=customXml/itemProps3.xml><?xml version="1.0" encoding="utf-8"?>
<ds:datastoreItem xmlns:ds="http://schemas.openxmlformats.org/officeDocument/2006/customXml" ds:itemID="{9964C235-DF48-41C8-A40D-35BB0984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AA79B-236A-41CB-BBD0-938A4A56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mieken</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両橋 美由紀</dc:creator>
  <cp:keywords>
  </cp:keywords>
  <dc:description>
  </dc:description>
  <cp:lastModifiedBy>菅野　巧真</cp:lastModifiedBy>
  <cp:revision>3</cp:revision>
  <cp:lastPrinted>2023-09-15T04:46:00Z</cp:lastPrinted>
  <dcterms:created xsi:type="dcterms:W3CDTF">2023-06-28T04:56:00Z</dcterms:created>
  <dcterms:modified xsi:type="dcterms:W3CDTF">2023-09-15T04:47:00Z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