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FCBA" w14:textId="7623C4AE" w:rsidR="00C92EAA" w:rsidRPr="00737B61" w:rsidRDefault="00C92EAA" w:rsidP="0097577D">
      <w:pPr>
        <w:pStyle w:val="1"/>
      </w:pPr>
      <w:bookmarkStart w:id="0" w:name="_Toc65068841"/>
      <w:r w:rsidRPr="00737B61">
        <w:rPr>
          <w:rFonts w:hint="eastAsia"/>
        </w:rPr>
        <w:t>第３部</w:t>
      </w:r>
      <w:r>
        <w:br/>
      </w:r>
      <w:r w:rsidRPr="009C5737">
        <w:rPr>
          <w:rFonts w:hint="eastAsia"/>
          <w:w w:val="89"/>
          <w:kern w:val="0"/>
          <w:fitText w:val="9454" w:id="-1209822208"/>
        </w:rPr>
        <w:t>平成</w:t>
      </w:r>
      <w:r w:rsidR="00701082" w:rsidRPr="009C5737">
        <w:rPr>
          <w:rFonts w:hint="eastAsia"/>
          <w:w w:val="89"/>
          <w:kern w:val="0"/>
          <w:fitText w:val="9454" w:id="-1209822208"/>
        </w:rPr>
        <w:t>30</w:t>
      </w:r>
      <w:r w:rsidRPr="009C5737">
        <w:rPr>
          <w:rFonts w:hint="eastAsia"/>
          <w:w w:val="89"/>
          <w:kern w:val="0"/>
          <w:fitText w:val="9454" w:id="-1209822208"/>
        </w:rPr>
        <w:t>年（</w:t>
      </w:r>
      <w:r w:rsidR="00701082" w:rsidRPr="009C5737">
        <w:rPr>
          <w:rFonts w:hint="eastAsia"/>
          <w:w w:val="89"/>
          <w:kern w:val="0"/>
          <w:fitText w:val="9454" w:id="-1209822208"/>
        </w:rPr>
        <w:t>2018</w:t>
      </w:r>
      <w:r w:rsidRPr="009C5737">
        <w:rPr>
          <w:rFonts w:hint="eastAsia"/>
          <w:w w:val="89"/>
          <w:kern w:val="0"/>
          <w:fitText w:val="9454" w:id="-1209822208"/>
        </w:rPr>
        <w:t>年）大阪府産業連関表</w:t>
      </w:r>
      <w:r w:rsidR="00701082" w:rsidRPr="009C5737">
        <w:rPr>
          <w:rFonts w:hint="eastAsia"/>
          <w:w w:val="89"/>
          <w:kern w:val="0"/>
          <w:fitText w:val="9454" w:id="-1209822208"/>
        </w:rPr>
        <w:t>（延長表）</w:t>
      </w:r>
      <w:r w:rsidR="00CF2600" w:rsidRPr="009C5737">
        <w:rPr>
          <w:rFonts w:hint="eastAsia"/>
          <w:w w:val="89"/>
          <w:kern w:val="0"/>
          <w:fitText w:val="9454" w:id="-1209822208"/>
        </w:rPr>
        <w:t>の</w:t>
      </w:r>
      <w:r w:rsidRPr="009C5737">
        <w:rPr>
          <w:rFonts w:hint="eastAsia"/>
          <w:w w:val="89"/>
          <w:kern w:val="0"/>
          <w:fitText w:val="9454" w:id="-1209822208"/>
        </w:rPr>
        <w:t>作成の概</w:t>
      </w:r>
      <w:r w:rsidRPr="009C5737">
        <w:rPr>
          <w:rFonts w:hint="eastAsia"/>
          <w:spacing w:val="52"/>
          <w:w w:val="89"/>
          <w:kern w:val="0"/>
          <w:fitText w:val="9454" w:id="-1209822208"/>
        </w:rPr>
        <w:t>要</w:t>
      </w:r>
      <w:bookmarkEnd w:id="0"/>
    </w:p>
    <w:p w14:paraId="6C7829E9" w14:textId="77777777" w:rsidR="00C92EAA" w:rsidRPr="00154103" w:rsidRDefault="00C92EAA" w:rsidP="0097577D">
      <w:pPr>
        <w:widowControl/>
        <w:rPr>
          <w:rFonts w:ascii="游ゴシック" w:eastAsia="游ゴシック" w:hAnsi="游ゴシック" w:cstheme="majorEastAsia"/>
          <w:b/>
          <w:bCs/>
          <w:kern w:val="32"/>
          <w:sz w:val="36"/>
          <w:szCs w:val="36"/>
        </w:rPr>
      </w:pPr>
      <w:r w:rsidRPr="00154103">
        <w:rPr>
          <w:rFonts w:ascii="游ゴシック" w:eastAsia="游ゴシック" w:hAnsi="游ゴシック"/>
        </w:rPr>
        <w:br w:type="page"/>
      </w:r>
      <w:r w:rsidRPr="00154103">
        <w:rPr>
          <w:rFonts w:ascii="游ゴシック" w:eastAsia="游ゴシック" w:hAnsi="游ゴシック"/>
        </w:rPr>
        <w:lastRenderedPageBreak/>
        <w:br w:type="page"/>
      </w:r>
    </w:p>
    <w:p w14:paraId="58ECAE47" w14:textId="77777777" w:rsidR="00C92EAA" w:rsidRPr="00154103" w:rsidRDefault="00C92EAA" w:rsidP="0097577D">
      <w:pPr>
        <w:pStyle w:val="2"/>
      </w:pPr>
      <w:bookmarkStart w:id="1" w:name="_Toc456274606"/>
      <w:bookmarkStart w:id="2" w:name="_Toc462237101"/>
      <w:bookmarkStart w:id="3" w:name="_Toc65068842"/>
      <w:r w:rsidRPr="00154103">
        <w:rPr>
          <w:rFonts w:hint="eastAsia"/>
        </w:rPr>
        <w:lastRenderedPageBreak/>
        <w:t>第１章　産業連関表</w:t>
      </w:r>
      <w:bookmarkEnd w:id="1"/>
      <w:bookmarkEnd w:id="2"/>
      <w:r>
        <w:rPr>
          <w:rFonts w:hint="eastAsia"/>
        </w:rPr>
        <w:t>の</w:t>
      </w:r>
      <w:r w:rsidR="00CF2600">
        <w:rPr>
          <w:rFonts w:hint="eastAsia"/>
        </w:rPr>
        <w:t>仕組み、構造</w:t>
      </w:r>
      <w:bookmarkEnd w:id="3"/>
    </w:p>
    <w:p w14:paraId="0AE6C385" w14:textId="77777777" w:rsidR="00C92EAA" w:rsidRPr="00154103" w:rsidRDefault="00C92EAA" w:rsidP="0097577D">
      <w:pPr>
        <w:wordWrap w:val="0"/>
        <w:spacing w:line="360" w:lineRule="auto"/>
        <w:rPr>
          <w:rFonts w:ascii="游ゴシック" w:eastAsia="游ゴシック" w:hAnsi="游ゴシック"/>
        </w:rPr>
      </w:pPr>
    </w:p>
    <w:p w14:paraId="51E7841B" w14:textId="77777777" w:rsidR="00C92EAA" w:rsidRPr="00154103" w:rsidRDefault="00C92EAA" w:rsidP="0097577D">
      <w:pPr>
        <w:pStyle w:val="2f9"/>
        <w:rPr>
          <w:rFonts w:ascii="游ゴシック" w:eastAsia="游ゴシック" w:hAnsi="游ゴシック"/>
        </w:rPr>
      </w:pPr>
      <w:r w:rsidRPr="00154103">
        <w:rPr>
          <w:rFonts w:ascii="游ゴシック" w:eastAsia="游ゴシック" w:hAnsi="游ゴシック" w:hint="eastAsia"/>
        </w:rPr>
        <w:t>産業連関表の取引基本表は、図表３－１－</w:t>
      </w:r>
      <w:r w:rsidRPr="00154103">
        <w:rPr>
          <w:rFonts w:ascii="游ゴシック" w:eastAsia="游ゴシック" w:hAnsi="游ゴシック" w:hint="eastAsia"/>
          <w:noProof/>
        </w:rPr>
        <w:t>１</w:t>
      </w:r>
      <w:r w:rsidRPr="00154103">
        <w:rPr>
          <w:rFonts w:ascii="游ゴシック" w:eastAsia="游ゴシック" w:hAnsi="游ゴシック" w:hint="eastAsia"/>
        </w:rPr>
        <w:t>のような行列形式となっている。産業連関表は</w:t>
      </w:r>
      <w:r>
        <w:rPr>
          <w:rFonts w:ascii="游ゴシック" w:eastAsia="游ゴシック" w:hAnsi="游ゴシック" w:hint="eastAsia"/>
        </w:rPr>
        <w:t>、狭義にはこの一表のみを指し、投入係数表、逆行列係数表</w:t>
      </w:r>
      <w:r w:rsidR="00816678">
        <w:rPr>
          <w:rFonts w:ascii="游ゴシック" w:eastAsia="游ゴシック" w:hAnsi="游ゴシック" w:hint="eastAsia"/>
        </w:rPr>
        <w:t>など</w:t>
      </w:r>
      <w:r w:rsidR="00A43905">
        <w:rPr>
          <w:rFonts w:ascii="游ゴシック" w:eastAsia="游ゴシック" w:hAnsi="游ゴシック" w:hint="eastAsia"/>
        </w:rPr>
        <w:t>の諸表は、これを</w:t>
      </w:r>
      <w:r w:rsidRPr="00154103">
        <w:rPr>
          <w:rFonts w:ascii="游ゴシック" w:eastAsia="游ゴシック" w:hAnsi="游ゴシック" w:hint="eastAsia"/>
        </w:rPr>
        <w:t>数学的に変形して作成したものである。</w:t>
      </w:r>
    </w:p>
    <w:p w14:paraId="39C3E1E4" w14:textId="77777777" w:rsidR="00C92EAA" w:rsidRPr="00154103" w:rsidRDefault="00C92EAA" w:rsidP="0097577D">
      <w:pPr>
        <w:pStyle w:val="2f9"/>
        <w:rPr>
          <w:rFonts w:ascii="游ゴシック" w:eastAsia="游ゴシック" w:hAnsi="游ゴシック"/>
        </w:rPr>
      </w:pPr>
      <w:r w:rsidRPr="00154103">
        <w:rPr>
          <w:rFonts w:ascii="游ゴシック" w:eastAsia="游ゴシック" w:hAnsi="游ゴシック" w:hint="eastAsia"/>
        </w:rPr>
        <w:t>ここでは、産業連関表の見方と諸表の算出方法を概観する。</w:t>
      </w:r>
    </w:p>
    <w:p w14:paraId="2ABDB8C1" w14:textId="77777777" w:rsidR="00C92EAA" w:rsidRPr="00154103" w:rsidRDefault="00C92EAA" w:rsidP="0097577D">
      <w:pPr>
        <w:pStyle w:val="052"/>
        <w:rPr>
          <w:rFonts w:ascii="游ゴシック" w:eastAsia="游ゴシック" w:hAnsi="游ゴシック"/>
        </w:rPr>
      </w:pPr>
    </w:p>
    <w:p w14:paraId="4B657E2F" w14:textId="0F0E7B74" w:rsidR="00C92EAA" w:rsidRPr="00154103" w:rsidRDefault="00C92EAA" w:rsidP="0097577D">
      <w:pPr>
        <w:pStyle w:val="39"/>
        <w:rPr>
          <w:rFonts w:ascii="游ゴシック" w:eastAsia="游ゴシック" w:hAnsi="游ゴシック"/>
          <w:b/>
        </w:rPr>
      </w:pPr>
      <w:bookmarkStart w:id="4" w:name="_Ref453667288"/>
      <w:bookmarkStart w:id="5" w:name="_Ref453667283"/>
      <w:r w:rsidRPr="00154103">
        <w:rPr>
          <w:rFonts w:ascii="游ゴシック" w:eastAsia="游ゴシック" w:hAnsi="游ゴシック" w:hint="eastAsia"/>
          <w:b/>
        </w:rPr>
        <w:t>図表３－１－</w:t>
      </w:r>
      <w:bookmarkEnd w:id="4"/>
      <w:r w:rsidRPr="00154103">
        <w:rPr>
          <w:rFonts w:ascii="游ゴシック" w:eastAsia="游ゴシック" w:hAnsi="游ゴシック" w:hint="eastAsia"/>
          <w:b/>
        </w:rPr>
        <w:t>１</w:t>
      </w:r>
      <w:r w:rsidRPr="00154103">
        <w:rPr>
          <w:rFonts w:ascii="游ゴシック" w:eastAsia="游ゴシック" w:hAnsi="游ゴシック"/>
          <w:b/>
        </w:rPr>
        <w:t xml:space="preserve">　</w:t>
      </w:r>
      <w:r w:rsidR="00A43905">
        <w:rPr>
          <w:rFonts w:ascii="游ゴシック" w:eastAsia="游ゴシック" w:hAnsi="游ゴシック" w:hint="eastAsia"/>
          <w:b/>
        </w:rPr>
        <w:t>産業連関表の取引基本表</w:t>
      </w:r>
      <w:r w:rsidRPr="00154103">
        <w:rPr>
          <w:rFonts w:ascii="游ゴシック" w:eastAsia="游ゴシック" w:hAnsi="游ゴシック" w:hint="eastAsia"/>
          <w:b/>
        </w:rPr>
        <w:t>の</w:t>
      </w:r>
      <w:bookmarkEnd w:id="5"/>
      <w:r w:rsidRPr="00154103">
        <w:rPr>
          <w:rFonts w:ascii="游ゴシック" w:eastAsia="游ゴシック" w:hAnsi="游ゴシック" w:hint="eastAsia"/>
          <w:b/>
        </w:rPr>
        <w:t>概念図</w:t>
      </w:r>
      <w:r w:rsidR="00915909">
        <w:rPr>
          <w:rStyle w:val="affe"/>
          <w:rFonts w:ascii="游ゴシック" w:eastAsia="游ゴシック" w:hAnsi="游ゴシック"/>
          <w:b/>
        </w:rPr>
        <w:footnoteReference w:id="1"/>
      </w:r>
    </w:p>
    <w:p w14:paraId="0FA6A226" w14:textId="38A548F5" w:rsidR="00C92EAA" w:rsidRPr="00154103" w:rsidRDefault="00915909" w:rsidP="0097577D">
      <w:pPr>
        <w:jc w:val="center"/>
        <w:rPr>
          <w:rFonts w:ascii="游ゴシック" w:eastAsia="游ゴシック" w:hAnsi="游ゴシック"/>
        </w:rPr>
      </w:pPr>
      <w:r w:rsidRPr="00915909">
        <w:rPr>
          <w:rFonts w:ascii="游ゴシック" w:eastAsia="游ゴシック" w:hAnsi="游ゴシック"/>
          <w:noProof/>
        </w:rPr>
        <w:drawing>
          <wp:inline distT="0" distB="0" distL="0" distR="0" wp14:anchorId="0D84DBE3" wp14:editId="5D89EB23">
            <wp:extent cx="6478905" cy="489648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905" cy="4896485"/>
                    </a:xfrm>
                    <a:prstGeom prst="rect">
                      <a:avLst/>
                    </a:prstGeom>
                    <a:noFill/>
                    <a:ln>
                      <a:noFill/>
                    </a:ln>
                  </pic:spPr>
                </pic:pic>
              </a:graphicData>
            </a:graphic>
          </wp:inline>
        </w:drawing>
      </w:r>
    </w:p>
    <w:p w14:paraId="06A753D1" w14:textId="77777777" w:rsidR="00C92EAA" w:rsidRPr="00154103" w:rsidRDefault="00C92EAA" w:rsidP="0097577D">
      <w:pPr>
        <w:jc w:val="center"/>
        <w:rPr>
          <w:rFonts w:ascii="游ゴシック" w:eastAsia="游ゴシック" w:hAnsi="游ゴシック"/>
        </w:rPr>
      </w:pPr>
    </w:p>
    <w:p w14:paraId="5A154FE7" w14:textId="77777777" w:rsidR="00EC6E55" w:rsidRDefault="00EC6E55" w:rsidP="00B73923">
      <w:bookmarkStart w:id="6" w:name="_Toc456274607"/>
      <w:bookmarkStart w:id="7" w:name="_Toc462237102"/>
      <w:bookmarkStart w:id="8" w:name="_Toc65068843"/>
    </w:p>
    <w:p w14:paraId="5C471B64" w14:textId="4060BBE6" w:rsidR="00C92EAA" w:rsidRPr="00154103" w:rsidRDefault="00C92EAA" w:rsidP="0097577D">
      <w:pPr>
        <w:pStyle w:val="3"/>
      </w:pPr>
      <w:r w:rsidRPr="00154103">
        <w:rPr>
          <w:rFonts w:hint="eastAsia"/>
        </w:rPr>
        <w:t>１　取引基本表</w:t>
      </w:r>
      <w:bookmarkEnd w:id="6"/>
      <w:bookmarkEnd w:id="7"/>
      <w:bookmarkEnd w:id="8"/>
    </w:p>
    <w:p w14:paraId="2EF2BA73" w14:textId="77777777" w:rsidR="00C92EAA" w:rsidRPr="00ED3261" w:rsidRDefault="00C92EAA" w:rsidP="00ED3261">
      <w:pPr>
        <w:pStyle w:val="2ff3"/>
      </w:pPr>
      <w:r w:rsidRPr="00ED3261">
        <w:rPr>
          <w:rFonts w:hint="eastAsia"/>
        </w:rPr>
        <w:t>現代社会においては単独で経済活動を行うことは困難であり、個人間、産業間、都道府県間</w:t>
      </w:r>
      <w:r w:rsidR="00A43905" w:rsidRPr="00ED3261">
        <w:rPr>
          <w:rFonts w:hint="eastAsia"/>
        </w:rPr>
        <w:t>・国家間</w:t>
      </w:r>
      <w:r w:rsidR="00816678" w:rsidRPr="00ED3261">
        <w:rPr>
          <w:rFonts w:hint="eastAsia"/>
        </w:rPr>
        <w:t>など</w:t>
      </w:r>
      <w:r w:rsidR="00A43905" w:rsidRPr="00ED3261">
        <w:rPr>
          <w:rFonts w:hint="eastAsia"/>
        </w:rPr>
        <w:t>で経済取引が活発に行われている。例えば、生産過程では</w:t>
      </w:r>
      <w:r w:rsidRPr="00ED3261">
        <w:rPr>
          <w:rFonts w:hint="eastAsia"/>
        </w:rPr>
        <w:t>部品・原材料の購入、エネルギーの使用、</w:t>
      </w:r>
      <w:r w:rsidR="00A43905" w:rsidRPr="00ED3261">
        <w:rPr>
          <w:rFonts w:hint="eastAsia"/>
        </w:rPr>
        <w:t>労働者の雇用</w:t>
      </w:r>
      <w:r w:rsidR="00816678" w:rsidRPr="00ED3261">
        <w:rPr>
          <w:rFonts w:hint="eastAsia"/>
        </w:rPr>
        <w:t>など</w:t>
      </w:r>
      <w:r w:rsidR="00A43905" w:rsidRPr="00ED3261">
        <w:rPr>
          <w:rFonts w:hint="eastAsia"/>
        </w:rPr>
        <w:t>が行われ、</w:t>
      </w:r>
      <w:r w:rsidRPr="00ED3261">
        <w:rPr>
          <w:rFonts w:hint="eastAsia"/>
        </w:rPr>
        <w:t>販売に当たっては運輸や商業が関わる</w:t>
      </w:r>
      <w:r w:rsidR="00A43905" w:rsidRPr="00ED3261">
        <w:rPr>
          <w:rFonts w:hint="eastAsia"/>
        </w:rPr>
        <w:t>のが通常である</w:t>
      </w:r>
      <w:r w:rsidRPr="00ED3261">
        <w:rPr>
          <w:rFonts w:hint="eastAsia"/>
        </w:rPr>
        <w:t>。</w:t>
      </w:r>
    </w:p>
    <w:p w14:paraId="30E78F91" w14:textId="588068DE" w:rsidR="00C92EAA" w:rsidRPr="00ED3261" w:rsidRDefault="00C92EAA" w:rsidP="00ED3261">
      <w:pPr>
        <w:pStyle w:val="2ff3"/>
      </w:pPr>
      <w:r w:rsidRPr="00ED3261">
        <w:rPr>
          <w:rFonts w:hint="eastAsia"/>
        </w:rPr>
        <w:t>取引基本表は、このような財やサービスの取引関係を一つの表にまとめたものである。通常、多くの部門が設定されているが、ここでは</w:t>
      </w:r>
      <w:r w:rsidR="00A43905" w:rsidRPr="00ED3261">
        <w:rPr>
          <w:rFonts w:hint="eastAsia"/>
        </w:rPr>
        <w:t>、</w:t>
      </w:r>
      <w:r w:rsidRPr="00ED3261">
        <w:rPr>
          <w:rFonts w:hint="eastAsia"/>
        </w:rPr>
        <w:t>農業と工業の２部門のみ</w:t>
      </w:r>
      <w:r w:rsidR="00C96CEB">
        <w:rPr>
          <w:rFonts w:hint="eastAsia"/>
        </w:rPr>
        <w:t>に</w:t>
      </w:r>
      <w:r w:rsidRPr="00ED3261">
        <w:rPr>
          <w:rFonts w:hint="eastAsia"/>
        </w:rPr>
        <w:t>単純化して説明する。</w:t>
      </w:r>
    </w:p>
    <w:p w14:paraId="32306099" w14:textId="77777777" w:rsidR="00C92EAA" w:rsidRPr="00ED3261" w:rsidRDefault="00C92EAA" w:rsidP="00ED3261">
      <w:pPr>
        <w:pStyle w:val="2ff3"/>
      </w:pPr>
      <w:r w:rsidRPr="00ED3261">
        <w:rPr>
          <w:rFonts w:hint="eastAsia"/>
        </w:rPr>
        <w:lastRenderedPageBreak/>
        <w:t>取引基本表は</w:t>
      </w:r>
      <w:r w:rsidR="00A43905" w:rsidRPr="00ED3261">
        <w:rPr>
          <w:rFonts w:hint="eastAsia"/>
        </w:rPr>
        <w:t>、</w:t>
      </w:r>
      <w:r w:rsidRPr="00ED3261">
        <w:rPr>
          <w:rFonts w:hint="eastAsia"/>
        </w:rPr>
        <w:t>タテ（列）とヨコ（行）との２方向から</w:t>
      </w:r>
      <w:r w:rsidR="00B85230">
        <w:rPr>
          <w:rFonts w:hint="eastAsia"/>
        </w:rPr>
        <w:t>み</w:t>
      </w:r>
      <w:r w:rsidR="00A43905" w:rsidRPr="00ED3261">
        <w:rPr>
          <w:rFonts w:hint="eastAsia"/>
        </w:rPr>
        <w:t>る</w:t>
      </w:r>
      <w:r w:rsidRPr="00ED3261">
        <w:rPr>
          <w:rFonts w:hint="eastAsia"/>
        </w:rPr>
        <w:t>ことができる。</w:t>
      </w:r>
    </w:p>
    <w:p w14:paraId="04F6AB3F" w14:textId="77777777" w:rsidR="00C92EAA" w:rsidRPr="00ED3261" w:rsidRDefault="00C92EAA" w:rsidP="00ED3261">
      <w:pPr>
        <w:pStyle w:val="2ff3"/>
        <w:rPr>
          <w:rFonts w:cs="ＭＳ 明朝"/>
        </w:rPr>
      </w:pPr>
      <w:r w:rsidRPr="00ED3261">
        <w:rPr>
          <w:rFonts w:hint="eastAsia"/>
        </w:rPr>
        <w:t>タテ方向は、各産業がそれぞれの財・サービスを生産するのに要した原材料</w:t>
      </w:r>
      <w:r w:rsidR="00816678" w:rsidRPr="00ED3261">
        <w:rPr>
          <w:rFonts w:hint="eastAsia"/>
        </w:rPr>
        <w:t>など</w:t>
      </w:r>
      <w:r w:rsidRPr="00ED3261">
        <w:rPr>
          <w:rFonts w:hint="eastAsia"/>
        </w:rPr>
        <w:t>の中間投入及び粗付加価値の構成（投入）を示している。図表３－１－</w:t>
      </w:r>
      <w:r w:rsidRPr="00ED3261">
        <w:rPr>
          <w:rFonts w:hint="eastAsia"/>
          <w:noProof/>
        </w:rPr>
        <w:t>２</w:t>
      </w:r>
      <w:r w:rsidRPr="00ED3261">
        <w:rPr>
          <w:rFonts w:hint="eastAsia"/>
        </w:rPr>
        <w:t>では、農業のタテ方向の数字は、100億円の生産をするために原材料</w:t>
      </w:r>
      <w:bookmarkStart w:id="9" w:name="_Toc456274629"/>
      <w:r w:rsidRPr="00ED3261">
        <w:rPr>
          <w:rFonts w:hint="eastAsia"/>
        </w:rPr>
        <w:t>として同じ農業部門から20億円分、工業部門から30億円分購入するとともに、賃金が40億円、利潤（儲け）が10億円であったことを示している。</w:t>
      </w:r>
    </w:p>
    <w:p w14:paraId="06144551" w14:textId="77777777" w:rsidR="00C92EAA" w:rsidRPr="00ED3261" w:rsidRDefault="00C92EAA" w:rsidP="00ED3261">
      <w:pPr>
        <w:pStyle w:val="2ff3"/>
      </w:pPr>
      <w:r w:rsidRPr="00ED3261">
        <w:rPr>
          <w:rFonts w:hint="eastAsia"/>
        </w:rPr>
        <w:t>ヨコ方向は、各産業の生産物（財・サービス）の販路構成（産出）を示している。図表３－１－２では、農業のヨコ方向の数字は、原材料として農業部門へ20億円分、工業部門へ40億円分販売するとともに、最終需要として一般家庭</w:t>
      </w:r>
      <w:r w:rsidR="00816678" w:rsidRPr="00ED3261">
        <w:rPr>
          <w:rFonts w:hint="eastAsia"/>
        </w:rPr>
        <w:t>など</w:t>
      </w:r>
      <w:r w:rsidRPr="00ED3261">
        <w:rPr>
          <w:rFonts w:hint="eastAsia"/>
        </w:rPr>
        <w:t>に40億円分販売したことを示している。</w:t>
      </w:r>
    </w:p>
    <w:p w14:paraId="52B3D518" w14:textId="77777777" w:rsidR="00C92EAA" w:rsidRPr="00ED3261" w:rsidRDefault="00C92EAA" w:rsidP="00ED3261">
      <w:pPr>
        <w:pStyle w:val="2ff3"/>
      </w:pPr>
      <w:r w:rsidRPr="00ED3261">
        <w:rPr>
          <w:rFonts w:hint="eastAsia"/>
        </w:rPr>
        <w:t>なお、タテ（投入）の合計とヨコ（産出）の合計が一致するよう作成</w:t>
      </w:r>
      <w:r w:rsidR="00A43905" w:rsidRPr="00ED3261">
        <w:rPr>
          <w:rFonts w:hint="eastAsia"/>
        </w:rPr>
        <w:t>するため、各部門</w:t>
      </w:r>
      <w:r w:rsidRPr="00ED3261">
        <w:rPr>
          <w:rFonts w:hint="eastAsia"/>
        </w:rPr>
        <w:t>は同じ金額となっている。</w:t>
      </w:r>
    </w:p>
    <w:p w14:paraId="5802DB0D" w14:textId="77777777" w:rsidR="00C92EAA" w:rsidRPr="00154103" w:rsidRDefault="00C92EAA" w:rsidP="00ED3261">
      <w:pPr>
        <w:pStyle w:val="2ff3"/>
      </w:pPr>
    </w:p>
    <w:p w14:paraId="009A59B1" w14:textId="77777777" w:rsidR="00C92EAA" w:rsidRPr="00154103" w:rsidRDefault="00C92EAA" w:rsidP="0097577D">
      <w:pPr>
        <w:pStyle w:val="39"/>
        <w:rPr>
          <w:rFonts w:ascii="游ゴシック" w:eastAsia="游ゴシック" w:hAnsi="游ゴシック"/>
          <w:b/>
        </w:rPr>
      </w:pPr>
      <w:bookmarkStart w:id="10" w:name="_Ref453680840"/>
      <w:r w:rsidRPr="00154103">
        <w:rPr>
          <w:rFonts w:ascii="游ゴシック" w:eastAsia="游ゴシック" w:hAnsi="游ゴシック" w:hint="eastAsia"/>
          <w:b/>
        </w:rPr>
        <w:t>図表３－１－</w:t>
      </w:r>
      <w:bookmarkEnd w:id="10"/>
      <w:r w:rsidRPr="00154103">
        <w:rPr>
          <w:rFonts w:ascii="游ゴシック" w:eastAsia="游ゴシック" w:hAnsi="游ゴシック" w:hint="eastAsia"/>
          <w:b/>
        </w:rPr>
        <w:t>２　取引基本表（説明用に単純化）</w:t>
      </w:r>
    </w:p>
    <w:p w14:paraId="3C6F9838" w14:textId="77777777" w:rsidR="00C92EAA" w:rsidRPr="00154103" w:rsidRDefault="00C92EAA" w:rsidP="0097577D">
      <w:pPr>
        <w:jc w:val="center"/>
        <w:rPr>
          <w:rFonts w:ascii="游ゴシック" w:eastAsia="游ゴシック" w:hAnsi="游ゴシック"/>
        </w:rPr>
      </w:pPr>
      <w:r w:rsidRPr="00154103">
        <w:rPr>
          <w:rFonts w:ascii="游ゴシック" w:eastAsia="游ゴシック" w:hAnsi="游ゴシック"/>
          <w:noProof/>
        </w:rPr>
        <w:drawing>
          <wp:inline distT="0" distB="0" distL="0" distR="0" wp14:anchorId="2AE16186" wp14:editId="23672B5F">
            <wp:extent cx="3072130" cy="1221740"/>
            <wp:effectExtent l="0" t="0" r="0" b="0"/>
            <wp:docPr id="151" name="図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3072130" cy="1221740"/>
                    </a:xfrm>
                    <a:prstGeom prst="rect">
                      <a:avLst/>
                    </a:prstGeom>
                    <a:noFill/>
                    <a:ln>
                      <a:noFill/>
                    </a:ln>
                  </pic:spPr>
                </pic:pic>
              </a:graphicData>
            </a:graphic>
          </wp:inline>
        </w:drawing>
      </w:r>
    </w:p>
    <w:p w14:paraId="202F69AC" w14:textId="77777777" w:rsidR="00C92EAA" w:rsidRPr="00154103" w:rsidRDefault="00C92EAA" w:rsidP="0097577D">
      <w:pPr>
        <w:jc w:val="center"/>
        <w:rPr>
          <w:rFonts w:ascii="游ゴシック" w:eastAsia="游ゴシック" w:hAnsi="游ゴシック"/>
        </w:rPr>
      </w:pPr>
    </w:p>
    <w:p w14:paraId="55F5BBCE" w14:textId="77777777" w:rsidR="00C92EAA" w:rsidRPr="00154103" w:rsidRDefault="00C92EAA" w:rsidP="0097577D">
      <w:pPr>
        <w:pStyle w:val="3"/>
      </w:pPr>
      <w:bookmarkStart w:id="11" w:name="_Toc456274608"/>
      <w:bookmarkStart w:id="12" w:name="_Toc462237103"/>
      <w:bookmarkStart w:id="13" w:name="_Toc65068844"/>
      <w:r w:rsidRPr="00154103">
        <w:rPr>
          <w:rFonts w:hint="eastAsia"/>
        </w:rPr>
        <w:t>２　投入係数表</w:t>
      </w:r>
      <w:bookmarkEnd w:id="11"/>
      <w:bookmarkEnd w:id="12"/>
      <w:bookmarkEnd w:id="13"/>
    </w:p>
    <w:p w14:paraId="4F32C33F" w14:textId="77777777" w:rsidR="00C92EAA" w:rsidRPr="00154103" w:rsidRDefault="00C92EAA" w:rsidP="0097577D">
      <w:pPr>
        <w:pStyle w:val="2ff1"/>
      </w:pPr>
      <w:r w:rsidRPr="00154103">
        <w:rPr>
          <w:rFonts w:hint="eastAsia"/>
        </w:rPr>
        <w:t>（１）</w:t>
      </w:r>
      <w:r w:rsidRPr="00ED3261">
        <w:rPr>
          <w:rFonts w:hint="eastAsia"/>
        </w:rPr>
        <w:t>投入係数（表）とは</w:t>
      </w:r>
    </w:p>
    <w:p w14:paraId="697939ED" w14:textId="77777777" w:rsidR="00C92EAA" w:rsidRPr="00154103" w:rsidRDefault="00C92EAA" w:rsidP="00A43905">
      <w:pPr>
        <w:pStyle w:val="2ff"/>
      </w:pPr>
      <w:r w:rsidRPr="00154103">
        <w:rPr>
          <w:rFonts w:hint="eastAsia"/>
        </w:rPr>
        <w:t>投入係数とは</w:t>
      </w:r>
      <w:r>
        <w:rPr>
          <w:rFonts w:hint="eastAsia"/>
        </w:rPr>
        <w:t>、</w:t>
      </w:r>
      <w:r w:rsidRPr="00154103">
        <w:rPr>
          <w:rFonts w:hint="eastAsia"/>
        </w:rPr>
        <w:t>「ある産業で１単位の生産物を生産するのに必要な</w:t>
      </w:r>
      <w:r>
        <w:rPr>
          <w:rFonts w:hint="eastAsia"/>
        </w:rPr>
        <w:t>、</w:t>
      </w:r>
      <w:r w:rsidRPr="00154103">
        <w:rPr>
          <w:rFonts w:hint="eastAsia"/>
        </w:rPr>
        <w:t>各部門からの投入量」を表したものである。投入係数表は、取引基本表のそれぞれの部門をタテ</w:t>
      </w:r>
      <w:r>
        <w:rPr>
          <w:rFonts w:hint="eastAsia"/>
        </w:rPr>
        <w:t>方向に</w:t>
      </w:r>
      <w:r w:rsidR="00F87CC3">
        <w:rPr>
          <w:rFonts w:hint="eastAsia"/>
        </w:rPr>
        <w:t>み</w:t>
      </w:r>
      <w:r>
        <w:rPr>
          <w:rFonts w:hint="eastAsia"/>
        </w:rPr>
        <w:t>て、各投入額（表中の各要素）をその列</w:t>
      </w:r>
      <w:r w:rsidR="00A43905">
        <w:rPr>
          <w:rFonts w:hint="eastAsia"/>
        </w:rPr>
        <w:t>和</w:t>
      </w:r>
      <w:r>
        <w:rPr>
          <w:rFonts w:hint="eastAsia"/>
        </w:rPr>
        <w:t>（生産額）で除する</w:t>
      </w:r>
      <w:r w:rsidRPr="00154103">
        <w:rPr>
          <w:rFonts w:hint="eastAsia"/>
        </w:rPr>
        <w:t>ことにより求められる。</w:t>
      </w:r>
    </w:p>
    <w:p w14:paraId="6AB02478" w14:textId="77777777" w:rsidR="00C92EAA" w:rsidRPr="00154103" w:rsidRDefault="00C92EAA" w:rsidP="00A43905">
      <w:pPr>
        <w:pStyle w:val="2ff"/>
      </w:pPr>
    </w:p>
    <w:p w14:paraId="0273F49A" w14:textId="77777777" w:rsidR="00C92EAA" w:rsidRPr="00154103" w:rsidRDefault="00C92EAA" w:rsidP="0097577D">
      <w:pPr>
        <w:pStyle w:val="39"/>
        <w:rPr>
          <w:rFonts w:ascii="游ゴシック" w:eastAsia="游ゴシック" w:hAnsi="游ゴシック"/>
          <w:b/>
        </w:rPr>
      </w:pPr>
      <w:bookmarkStart w:id="14" w:name="_Ref453667662"/>
      <w:r w:rsidRPr="00154103">
        <w:rPr>
          <w:rFonts w:ascii="游ゴシック" w:eastAsia="游ゴシック" w:hAnsi="游ゴシック" w:hint="eastAsia"/>
          <w:b/>
        </w:rPr>
        <w:t>図表３－１－</w:t>
      </w:r>
      <w:bookmarkEnd w:id="14"/>
      <w:r w:rsidRPr="00154103">
        <w:rPr>
          <w:rFonts w:ascii="游ゴシック" w:eastAsia="游ゴシック" w:hAnsi="游ゴシック" w:hint="eastAsia"/>
          <w:b/>
        </w:rPr>
        <w:t>３　投入係数表（説明用に単純化）</w:t>
      </w:r>
    </w:p>
    <w:p w14:paraId="357B65BA" w14:textId="77777777" w:rsidR="00C92EAA" w:rsidRPr="00154103" w:rsidRDefault="00C92EAA" w:rsidP="0097577D">
      <w:pPr>
        <w:jc w:val="center"/>
        <w:rPr>
          <w:rFonts w:ascii="游ゴシック" w:eastAsia="游ゴシック" w:hAnsi="游ゴシック"/>
        </w:rPr>
      </w:pPr>
      <w:r w:rsidRPr="00154103">
        <w:rPr>
          <w:rFonts w:ascii="游ゴシック" w:eastAsia="游ゴシック" w:hAnsi="游ゴシック"/>
          <w:noProof/>
        </w:rPr>
        <w:drawing>
          <wp:inline distT="0" distB="0" distL="0" distR="0" wp14:anchorId="47F79F3F" wp14:editId="01A51586">
            <wp:extent cx="1857375" cy="1050290"/>
            <wp:effectExtent l="0" t="0" r="9525" b="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857375" cy="1050290"/>
                    </a:xfrm>
                    <a:prstGeom prst="rect">
                      <a:avLst/>
                    </a:prstGeom>
                    <a:noFill/>
                    <a:ln>
                      <a:noFill/>
                    </a:ln>
                  </pic:spPr>
                </pic:pic>
              </a:graphicData>
            </a:graphic>
          </wp:inline>
        </w:drawing>
      </w:r>
    </w:p>
    <w:p w14:paraId="59FA69BC" w14:textId="77777777" w:rsidR="00C92EAA" w:rsidRPr="00154103" w:rsidRDefault="00C92EAA" w:rsidP="0097577D">
      <w:pPr>
        <w:jc w:val="center"/>
        <w:rPr>
          <w:rFonts w:ascii="游ゴシック" w:eastAsia="游ゴシック" w:hAnsi="游ゴシック"/>
        </w:rPr>
      </w:pPr>
    </w:p>
    <w:p w14:paraId="76B747FB" w14:textId="77777777" w:rsidR="00C92EAA" w:rsidRPr="00154103" w:rsidRDefault="00C92EAA" w:rsidP="0097577D">
      <w:pPr>
        <w:pStyle w:val="2ff1"/>
      </w:pPr>
      <w:r>
        <w:br w:type="column"/>
      </w:r>
      <w:r w:rsidRPr="00154103">
        <w:rPr>
          <w:rFonts w:hint="eastAsia"/>
        </w:rPr>
        <w:lastRenderedPageBreak/>
        <w:t>（２）取引基本表を投入係数で表す</w:t>
      </w:r>
    </w:p>
    <w:p w14:paraId="70515D98" w14:textId="77777777" w:rsidR="00C92EAA" w:rsidRPr="00154103" w:rsidRDefault="00C92EAA" w:rsidP="00A43905">
      <w:pPr>
        <w:pStyle w:val="2ff"/>
      </w:pPr>
      <w:r w:rsidRPr="00154103">
        <w:rPr>
          <w:rFonts w:hint="eastAsia"/>
        </w:rPr>
        <w:t>投入係数表は、</w:t>
      </w:r>
      <w:r>
        <w:rPr>
          <w:rFonts w:hint="eastAsia"/>
        </w:rPr>
        <w:t>係数そのものを</w:t>
      </w:r>
      <w:r w:rsidR="00F87CC3">
        <w:rPr>
          <w:rFonts w:hint="eastAsia"/>
        </w:rPr>
        <w:t>み</w:t>
      </w:r>
      <w:r>
        <w:rPr>
          <w:rFonts w:hint="eastAsia"/>
        </w:rPr>
        <w:t>て投入構造を</w:t>
      </w:r>
      <w:r w:rsidRPr="00154103">
        <w:rPr>
          <w:rFonts w:hint="eastAsia"/>
        </w:rPr>
        <w:t>分</w:t>
      </w:r>
      <w:r>
        <w:rPr>
          <w:rFonts w:hint="eastAsia"/>
        </w:rPr>
        <w:t>析するという用途のほか、「取引基本表</w:t>
      </w:r>
      <w:r w:rsidRPr="00154103">
        <w:rPr>
          <w:rFonts w:hint="eastAsia"/>
        </w:rPr>
        <w:t>を投入係数で表す」ために用いられることが多い。投入係数を用いることで、</w:t>
      </w:r>
      <w:r>
        <w:rPr>
          <w:rFonts w:hint="eastAsia"/>
        </w:rPr>
        <w:t>「</w:t>
      </w:r>
      <w:r w:rsidRPr="00154103">
        <w:rPr>
          <w:rFonts w:hint="eastAsia"/>
        </w:rPr>
        <w:t>行列</w:t>
      </w:r>
      <w:r>
        <w:rPr>
          <w:rFonts w:hint="eastAsia"/>
        </w:rPr>
        <w:t>」</w:t>
      </w:r>
      <w:r w:rsidRPr="00154103">
        <w:rPr>
          <w:rFonts w:hint="eastAsia"/>
        </w:rPr>
        <w:t>を利</w:t>
      </w:r>
      <w:r w:rsidR="00A43905">
        <w:rPr>
          <w:rFonts w:hint="eastAsia"/>
        </w:rPr>
        <w:t>用して数学的な処理を行うことが容易になるからである。</w:t>
      </w:r>
      <w:r>
        <w:rPr>
          <w:rFonts w:hint="eastAsia"/>
        </w:rPr>
        <w:t>手順は以下のとおり</w:t>
      </w:r>
      <w:r w:rsidRPr="00154103">
        <w:rPr>
          <w:rFonts w:hint="eastAsia"/>
        </w:rPr>
        <w:t>。</w:t>
      </w:r>
    </w:p>
    <w:p w14:paraId="7C808255" w14:textId="77777777" w:rsidR="00C92EAA" w:rsidRPr="00154103" w:rsidRDefault="00C92EAA" w:rsidP="00A43905">
      <w:pPr>
        <w:pStyle w:val="2ff"/>
      </w:pPr>
      <w:r w:rsidRPr="00154103">
        <w:rPr>
          <w:rFonts w:hint="eastAsia"/>
        </w:rPr>
        <w:t>まず、図表３－１－３</w:t>
      </w:r>
      <w:r>
        <w:rPr>
          <w:rFonts w:hint="eastAsia"/>
        </w:rPr>
        <w:t>の内生部門、賃金、利潤の投入係数</w:t>
      </w:r>
      <w:r w:rsidRPr="00154103">
        <w:rPr>
          <w:rFonts w:hint="eastAsia"/>
        </w:rPr>
        <w:t>を</w:t>
      </w:r>
      <w:r>
        <w:rPr>
          <w:rFonts w:hint="eastAsia"/>
        </w:rPr>
        <w:t>、</w:t>
      </w:r>
      <w:r w:rsidRPr="00154103">
        <w:rPr>
          <w:rFonts w:hint="eastAsia"/>
        </w:rPr>
        <w:t>図表３－１－</w:t>
      </w:r>
      <w:r w:rsidRPr="00154103">
        <w:rPr>
          <w:rFonts w:hint="eastAsia"/>
          <w:noProof/>
        </w:rPr>
        <w:t>４</w:t>
      </w:r>
      <w:r>
        <w:rPr>
          <w:rFonts w:hint="eastAsia"/>
          <w:noProof/>
        </w:rPr>
        <w:t>のように</w:t>
      </w:r>
      <w:r w:rsidRPr="00154103">
        <w:rPr>
          <w:rFonts w:hint="eastAsia"/>
        </w:rPr>
        <w:t>それぞれ</w:t>
      </w:r>
      <w:r w:rsidRPr="00154103">
        <w:rPr>
          <w:rFonts w:ascii="Cambria Math" w:hAnsi="Cambria Math"/>
          <w:i/>
        </w:rPr>
        <w:t>a</w:t>
      </w:r>
      <w:r w:rsidRPr="00154103">
        <w:rPr>
          <w:rFonts w:hint="eastAsia"/>
        </w:rPr>
        <w:t>、</w:t>
      </w:r>
      <w:r w:rsidRPr="00154103">
        <w:rPr>
          <w:rFonts w:ascii="Cambria Math" w:hAnsi="Cambria Math" w:hint="eastAsia"/>
          <w:i/>
        </w:rPr>
        <w:t>w</w:t>
      </w:r>
      <w:r w:rsidRPr="00154103">
        <w:rPr>
          <w:rFonts w:hint="eastAsia"/>
        </w:rPr>
        <w:t>、</w:t>
      </w:r>
      <m:oMath>
        <m:r>
          <w:rPr>
            <w:rFonts w:ascii="Cambria Math" w:hAnsi="Cambria Math" w:cs="Cambria Math"/>
          </w:rPr>
          <m:t>Π</m:t>
        </m:r>
      </m:oMath>
      <w:r w:rsidRPr="00154103">
        <w:rPr>
          <w:rFonts w:hint="eastAsia"/>
        </w:rPr>
        <w:t xml:space="preserve">と記号化する。次に、生産額を </w:t>
      </w:r>
      <w:r w:rsidRPr="00154103">
        <w:rPr>
          <w:rFonts w:ascii="Cambria Math" w:hAnsi="Cambria Math"/>
          <w:i/>
        </w:rPr>
        <w:t xml:space="preserve">X </w:t>
      </w:r>
      <w:r w:rsidRPr="00154103">
        <w:rPr>
          <w:rFonts w:hint="eastAsia"/>
        </w:rPr>
        <w:t xml:space="preserve">、最終需要を </w:t>
      </w:r>
      <w:r w:rsidRPr="00154103">
        <w:rPr>
          <w:rFonts w:ascii="Cambria Math" w:hAnsi="Cambria Math"/>
          <w:i/>
        </w:rPr>
        <w:t xml:space="preserve">F </w:t>
      </w:r>
      <w:r w:rsidRPr="00154103">
        <w:rPr>
          <w:rFonts w:hint="eastAsia"/>
        </w:rPr>
        <w:t>とし、図表３－１－</w:t>
      </w:r>
      <w:r w:rsidRPr="00154103">
        <w:rPr>
          <w:rFonts w:hint="eastAsia"/>
          <w:noProof/>
        </w:rPr>
        <w:t>４</w:t>
      </w:r>
      <w:r>
        <w:rPr>
          <w:rFonts w:hint="eastAsia"/>
        </w:rPr>
        <w:t>の投入係数を用いると、</w:t>
      </w:r>
      <w:r w:rsidRPr="00154103">
        <w:rPr>
          <w:rFonts w:hint="eastAsia"/>
        </w:rPr>
        <w:t>取引基本表は図表３－１－</w:t>
      </w:r>
      <w:r w:rsidRPr="00154103">
        <w:rPr>
          <w:rFonts w:hint="eastAsia"/>
          <w:noProof/>
        </w:rPr>
        <w:t>５</w:t>
      </w:r>
      <w:r w:rsidRPr="00154103">
        <w:rPr>
          <w:rFonts w:hint="eastAsia"/>
        </w:rPr>
        <w:t>のように表現できる。</w:t>
      </w:r>
    </w:p>
    <w:tbl>
      <w:tblPr>
        <w:tblStyle w:val="aa"/>
        <w:tblpPr w:leftFromText="142" w:rightFromText="142" w:vertAnchor="text" w:tblpY="1"/>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6095"/>
      </w:tblGrid>
      <w:tr w:rsidR="00C92EAA" w:rsidRPr="00154103" w14:paraId="4D9EE008" w14:textId="77777777" w:rsidTr="0097577D">
        <w:trPr>
          <w:trHeight w:val="2275"/>
        </w:trPr>
        <w:tc>
          <w:tcPr>
            <w:tcW w:w="4395" w:type="dxa"/>
          </w:tcPr>
          <w:p w14:paraId="6914E94B" w14:textId="77777777" w:rsidR="00C92EAA" w:rsidRPr="00154103" w:rsidRDefault="00C92EAA" w:rsidP="0097577D">
            <w:pPr>
              <w:pStyle w:val="39"/>
              <w:rPr>
                <w:rFonts w:ascii="游ゴシック" w:eastAsia="游ゴシック" w:hAnsi="游ゴシック"/>
                <w:b/>
              </w:rPr>
            </w:pPr>
            <w:bookmarkStart w:id="15" w:name="_Ref453603515"/>
            <w:bookmarkStart w:id="16" w:name="_Ref453603233"/>
            <w:r w:rsidRPr="00154103">
              <w:rPr>
                <w:rFonts w:ascii="游ゴシック" w:eastAsia="游ゴシック" w:hAnsi="游ゴシック" w:hint="eastAsia"/>
                <w:b/>
              </w:rPr>
              <w:t>図表３－１－</w:t>
            </w:r>
            <w:bookmarkEnd w:id="15"/>
            <w:r w:rsidRPr="00154103">
              <w:rPr>
                <w:rFonts w:ascii="游ゴシック" w:eastAsia="游ゴシック" w:hAnsi="游ゴシック" w:hint="eastAsia"/>
                <w:b/>
              </w:rPr>
              <w:t>４　投入係数表（記号化）</w:t>
            </w:r>
            <w:bookmarkEnd w:id="16"/>
          </w:p>
          <w:p w14:paraId="6246CA2B" w14:textId="77777777" w:rsidR="00C92EAA" w:rsidRPr="00154103" w:rsidRDefault="00C92EAA" w:rsidP="0097577D">
            <w:pPr>
              <w:pStyle w:val="39"/>
              <w:rPr>
                <w:rFonts w:ascii="游ゴシック" w:eastAsia="游ゴシック" w:hAnsi="游ゴシック"/>
              </w:rPr>
            </w:pPr>
            <w:r w:rsidRPr="00154103">
              <w:rPr>
                <w:rFonts w:ascii="游ゴシック" w:eastAsia="游ゴシック" w:hAnsi="游ゴシック"/>
              </w:rPr>
              <w:drawing>
                <wp:inline distT="0" distB="0" distL="0" distR="0" wp14:anchorId="35375CCB" wp14:editId="27EFAA8B">
                  <wp:extent cx="1856740" cy="1104265"/>
                  <wp:effectExtent l="0" t="0" r="0" b="635"/>
                  <wp:docPr id="153"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856740" cy="1104265"/>
                          </a:xfrm>
                          <a:prstGeom prst="rect">
                            <a:avLst/>
                          </a:prstGeom>
                          <a:noFill/>
                          <a:ln>
                            <a:noFill/>
                          </a:ln>
                        </pic:spPr>
                      </pic:pic>
                    </a:graphicData>
                  </a:graphic>
                </wp:inline>
              </w:drawing>
            </w:r>
          </w:p>
        </w:tc>
        <w:tc>
          <w:tcPr>
            <w:tcW w:w="6095" w:type="dxa"/>
          </w:tcPr>
          <w:p w14:paraId="50C6D15A" w14:textId="77777777" w:rsidR="00C92EAA" w:rsidRPr="00154103" w:rsidRDefault="00C92EAA" w:rsidP="0097577D">
            <w:pPr>
              <w:pStyle w:val="39"/>
              <w:rPr>
                <w:rFonts w:ascii="游ゴシック" w:eastAsia="游ゴシック" w:hAnsi="游ゴシック"/>
                <w:b/>
              </w:rPr>
            </w:pPr>
            <w:bookmarkStart w:id="17" w:name="_Ref453603361"/>
            <w:r w:rsidRPr="00154103">
              <w:rPr>
                <w:rFonts w:ascii="游ゴシック" w:eastAsia="游ゴシック" w:hAnsi="游ゴシック" w:hint="eastAsia"/>
                <w:b/>
              </w:rPr>
              <w:t>図表３－１－</w:t>
            </w:r>
            <w:bookmarkEnd w:id="17"/>
            <w:r>
              <w:rPr>
                <w:rFonts w:ascii="游ゴシック" w:eastAsia="游ゴシック" w:hAnsi="游ゴシック" w:hint="eastAsia"/>
                <w:b/>
              </w:rPr>
              <w:t>５　投入係数で</w:t>
            </w:r>
            <w:r w:rsidRPr="00154103">
              <w:rPr>
                <w:rFonts w:ascii="游ゴシック" w:eastAsia="游ゴシック" w:hAnsi="游ゴシック" w:hint="eastAsia"/>
                <w:b/>
              </w:rPr>
              <w:t>表した取引基本表（記号化）</w:t>
            </w:r>
          </w:p>
          <w:p w14:paraId="765A3B97" w14:textId="77777777" w:rsidR="00C92EAA" w:rsidRDefault="00C92EAA" w:rsidP="0097577D">
            <w:pPr>
              <w:pStyle w:val="39"/>
              <w:rPr>
                <w:rFonts w:ascii="游ゴシック" w:eastAsia="游ゴシック" w:hAnsi="游ゴシック"/>
              </w:rPr>
            </w:pPr>
            <w:r w:rsidRPr="00154103">
              <w:rPr>
                <w:rFonts w:ascii="游ゴシック" w:eastAsia="游ゴシック" w:hAnsi="游ゴシック"/>
              </w:rPr>
              <w:drawing>
                <wp:inline distT="0" distB="0" distL="0" distR="0" wp14:anchorId="306E70D3" wp14:editId="17EB1414">
                  <wp:extent cx="3087858" cy="1104265"/>
                  <wp:effectExtent l="0" t="0" r="0" b="635"/>
                  <wp:docPr id="154" name="図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a:ext>
                            </a:extLst>
                          </a:blip>
                          <a:srcRect r="16058"/>
                          <a:stretch/>
                        </pic:blipFill>
                        <pic:spPr bwMode="auto">
                          <a:xfrm>
                            <a:off x="0" y="0"/>
                            <a:ext cx="3087858" cy="1104265"/>
                          </a:xfrm>
                          <a:prstGeom prst="rect">
                            <a:avLst/>
                          </a:prstGeom>
                          <a:noFill/>
                          <a:ln>
                            <a:noFill/>
                          </a:ln>
                          <a:extLst>
                            <a:ext uri="{53640926-AAD7-44D8-BBD7-CCE9431645EC}">
                              <a14:shadowObscured xmlns:a14="http://schemas.microsoft.com/office/drawing/2010/main"/>
                            </a:ext>
                          </a:extLst>
                        </pic:spPr>
                      </pic:pic>
                    </a:graphicData>
                  </a:graphic>
                </wp:inline>
              </w:drawing>
            </w:r>
          </w:p>
          <w:p w14:paraId="7EACFE25" w14:textId="77777777" w:rsidR="00C92EAA" w:rsidRPr="00154103" w:rsidRDefault="00C92EAA" w:rsidP="0097577D">
            <w:pPr>
              <w:pStyle w:val="39"/>
              <w:rPr>
                <w:rFonts w:ascii="游ゴシック" w:eastAsia="游ゴシック" w:hAnsi="游ゴシック"/>
              </w:rPr>
            </w:pPr>
          </w:p>
        </w:tc>
      </w:tr>
    </w:tbl>
    <w:p w14:paraId="63055FDB" w14:textId="77777777" w:rsidR="00C92EAA" w:rsidRPr="00154103" w:rsidRDefault="00C92EAA" w:rsidP="0097577D">
      <w:pPr>
        <w:pStyle w:val="3"/>
      </w:pPr>
      <w:bookmarkStart w:id="18" w:name="_Toc456274609"/>
      <w:bookmarkStart w:id="19" w:name="_Toc462237104"/>
      <w:bookmarkStart w:id="20" w:name="_Toc65068845"/>
      <w:r w:rsidRPr="00154103">
        <w:rPr>
          <w:rFonts w:hint="eastAsia"/>
        </w:rPr>
        <w:t>３　逆行列係数表</w:t>
      </w:r>
      <w:bookmarkEnd w:id="18"/>
      <w:bookmarkEnd w:id="19"/>
      <w:bookmarkEnd w:id="20"/>
    </w:p>
    <w:p w14:paraId="603B434D" w14:textId="77777777" w:rsidR="00C92EAA" w:rsidRPr="00154103" w:rsidRDefault="00C92EAA" w:rsidP="0097577D">
      <w:pPr>
        <w:pStyle w:val="2ff1"/>
      </w:pPr>
      <w:r w:rsidRPr="00154103">
        <w:rPr>
          <w:rFonts w:hint="eastAsia"/>
        </w:rPr>
        <w:t>（１）逆行列係数とは</w:t>
      </w:r>
    </w:p>
    <w:p w14:paraId="5C91CCA5" w14:textId="77777777" w:rsidR="009A2D33" w:rsidRDefault="00A43905" w:rsidP="00A43905">
      <w:pPr>
        <w:pStyle w:val="2ff"/>
      </w:pPr>
      <w:r>
        <w:rPr>
          <w:rFonts w:hint="eastAsia"/>
        </w:rPr>
        <w:t>水面に小石を投げると小石を中心に</w:t>
      </w:r>
      <w:r w:rsidR="00C92EAA">
        <w:rPr>
          <w:rFonts w:hint="eastAsia"/>
        </w:rPr>
        <w:t>波紋が広がるように、経済活動においては、あるところで発生した新たな需要は</w:t>
      </w:r>
      <w:r w:rsidR="00C92EAA" w:rsidRPr="00154103">
        <w:rPr>
          <w:rFonts w:hint="eastAsia"/>
        </w:rPr>
        <w:t>生産を誘発し、その生産に必要な原材料</w:t>
      </w:r>
      <w:r w:rsidR="00816678">
        <w:rPr>
          <w:rFonts w:hint="eastAsia"/>
        </w:rPr>
        <w:t>など</w:t>
      </w:r>
      <w:r w:rsidR="00C92EAA" w:rsidRPr="00154103">
        <w:rPr>
          <w:rFonts w:hint="eastAsia"/>
        </w:rPr>
        <w:t>の需要を発生させ</w:t>
      </w:r>
      <w:r w:rsidR="00C92EAA">
        <w:rPr>
          <w:rFonts w:hint="eastAsia"/>
        </w:rPr>
        <w:t>、次々と他の部門でも需要を呼び起こす。</w:t>
      </w:r>
    </w:p>
    <w:p w14:paraId="6064B074" w14:textId="77777777" w:rsidR="00C92EAA" w:rsidRPr="00154103" w:rsidRDefault="00C92EAA" w:rsidP="009A2D33">
      <w:pPr>
        <w:pStyle w:val="2ff"/>
        <w:ind w:firstLineChars="100" w:firstLine="204"/>
      </w:pPr>
      <w:r>
        <w:rPr>
          <w:rFonts w:hint="eastAsia"/>
        </w:rPr>
        <w:t>逆行列係数とは、</w:t>
      </w:r>
      <w:r w:rsidRPr="00154103">
        <w:rPr>
          <w:rFonts w:hint="eastAsia"/>
        </w:rPr>
        <w:t>ある部門に最終需要が１単位生じた場合に各部</w:t>
      </w:r>
      <w:r>
        <w:rPr>
          <w:rFonts w:hint="eastAsia"/>
        </w:rPr>
        <w:t>門の生産が最終的に何単位誘発されるかを示す係数であり、これ</w:t>
      </w:r>
      <w:r w:rsidRPr="00154103">
        <w:rPr>
          <w:rFonts w:hint="eastAsia"/>
        </w:rPr>
        <w:t>に最終需要額を乗じると生産誘発額を求めることができる。</w:t>
      </w:r>
    </w:p>
    <w:p w14:paraId="11D23C2B" w14:textId="77777777" w:rsidR="00C92EAA" w:rsidRPr="00154103" w:rsidRDefault="00C92EAA" w:rsidP="00A43905">
      <w:pPr>
        <w:pStyle w:val="2ff"/>
      </w:pPr>
      <w:r w:rsidRPr="00154103">
        <w:rPr>
          <w:rFonts w:hint="eastAsia"/>
        </w:rPr>
        <w:t>逆行列係数は、図表３－１－</w:t>
      </w:r>
      <w:r w:rsidRPr="00154103">
        <w:rPr>
          <w:rFonts w:hint="eastAsia"/>
          <w:noProof/>
        </w:rPr>
        <w:t>５</w:t>
      </w:r>
      <w:r>
        <w:rPr>
          <w:rFonts w:hint="eastAsia"/>
        </w:rPr>
        <w:t>を次のように数学的に処理して求める</w:t>
      </w:r>
      <w:r w:rsidRPr="00154103">
        <w:rPr>
          <w:rFonts w:hint="eastAsia"/>
        </w:rPr>
        <w:t>。</w:t>
      </w:r>
    </w:p>
    <w:p w14:paraId="495AF1EC" w14:textId="77777777" w:rsidR="00C92EAA" w:rsidRPr="00154103" w:rsidRDefault="00C92EAA" w:rsidP="00A43905">
      <w:pPr>
        <w:pStyle w:val="2ff"/>
      </w:pPr>
      <w:r w:rsidRPr="00154103">
        <w:rPr>
          <w:rFonts w:hint="eastAsia"/>
        </w:rPr>
        <w:t>まず、図表３－１－</w:t>
      </w:r>
      <w:r w:rsidRPr="00154103">
        <w:rPr>
          <w:rFonts w:hint="eastAsia"/>
          <w:noProof/>
        </w:rPr>
        <w:t>５</w:t>
      </w:r>
      <w:r w:rsidRPr="00154103">
        <w:rPr>
          <w:rFonts w:hint="eastAsia"/>
        </w:rPr>
        <w:t xml:space="preserve">の二重線 </w:t>
      </w:r>
      <w:r w:rsidRPr="00154103">
        <w:rPr>
          <w:rFonts w:hint="eastAsia"/>
          <w:bdr w:val="double" w:sz="4" w:space="0" w:color="auto"/>
        </w:rPr>
        <w:t xml:space="preserve">　　</w:t>
      </w:r>
      <w:r w:rsidRPr="00154103">
        <w:rPr>
          <w:rFonts w:hint="eastAsia"/>
        </w:rPr>
        <w:t xml:space="preserve"> で囲んだ部分を数式で表すと次のようになる。</w:t>
      </w:r>
    </w:p>
    <w:p w14:paraId="40FFBC55" w14:textId="77777777" w:rsidR="00C92EAA" w:rsidRPr="00154103" w:rsidRDefault="00C92EAA" w:rsidP="0097577D">
      <w:pPr>
        <w:pStyle w:val="2fb"/>
        <w:ind w:firstLineChars="100" w:firstLine="204"/>
        <w:rPr>
          <w:rFonts w:ascii="游ゴシック" w:eastAsia="游ゴシック" w:hAnsi="游ゴシック"/>
        </w:rPr>
      </w:pPr>
      <m:oMathPara>
        <m:oMathParaPr>
          <m:jc m:val="left"/>
        </m:oMathParaPr>
        <m:oMath>
          <m:r>
            <w:rPr>
              <w:rFonts w:eastAsia="游ゴシック" w:hint="eastAsia"/>
            </w:rPr>
            <m:t xml:space="preserve">　</m:t>
          </m:r>
          <m:sSub>
            <m:sSubPr>
              <m:ctrlPr>
                <w:rPr>
                  <w:rFonts w:eastAsia="游ゴシック"/>
                </w:rPr>
              </m:ctrlPr>
            </m:sSubPr>
            <m:e>
              <m:r>
                <w:rPr>
                  <w:rFonts w:eastAsia="游ゴシック"/>
                </w:rPr>
                <m:t>a</m:t>
              </m:r>
            </m:e>
            <m:sub>
              <m:r>
                <w:rPr>
                  <w:rFonts w:eastAsia="游ゴシック"/>
                </w:rPr>
                <m:t>11</m:t>
              </m:r>
            </m:sub>
          </m:sSub>
          <m:sSub>
            <m:sSubPr>
              <m:ctrlPr>
                <w:rPr>
                  <w:rFonts w:eastAsia="游ゴシック"/>
                </w:rPr>
              </m:ctrlPr>
            </m:sSubPr>
            <m:e>
              <m:r>
                <w:rPr>
                  <w:rFonts w:eastAsia="游ゴシック"/>
                </w:rPr>
                <m:t>X</m:t>
              </m:r>
            </m:e>
            <m:sub>
              <m:r>
                <w:rPr>
                  <w:rFonts w:eastAsia="游ゴシック"/>
                </w:rPr>
                <m:t>1</m:t>
              </m:r>
            </m:sub>
          </m:sSub>
          <m:r>
            <w:rPr>
              <w:rFonts w:eastAsia="游ゴシック"/>
            </w:rPr>
            <m:t>+</m:t>
          </m:r>
          <m:sSub>
            <m:sSubPr>
              <m:ctrlPr>
                <w:rPr>
                  <w:rFonts w:eastAsia="游ゴシック"/>
                </w:rPr>
              </m:ctrlPr>
            </m:sSubPr>
            <m:e>
              <m:r>
                <w:rPr>
                  <w:rFonts w:eastAsia="游ゴシック"/>
                </w:rPr>
                <m:t>a</m:t>
              </m:r>
            </m:e>
            <m:sub>
              <m:r>
                <w:rPr>
                  <w:rFonts w:eastAsia="游ゴシック"/>
                </w:rPr>
                <m:t>12</m:t>
              </m:r>
            </m:sub>
          </m:sSub>
          <m:sSub>
            <m:sSubPr>
              <m:ctrlPr>
                <w:rPr>
                  <w:rFonts w:eastAsia="游ゴシック"/>
                </w:rPr>
              </m:ctrlPr>
            </m:sSubPr>
            <m:e>
              <m:r>
                <w:rPr>
                  <w:rFonts w:eastAsia="游ゴシック"/>
                </w:rPr>
                <m:t>X</m:t>
              </m:r>
            </m:e>
            <m:sub>
              <m:r>
                <w:rPr>
                  <w:rFonts w:eastAsia="游ゴシック"/>
                </w:rPr>
                <m:t>2</m:t>
              </m:r>
            </m:sub>
          </m:sSub>
          <m:r>
            <w:rPr>
              <w:rFonts w:eastAsia="游ゴシック"/>
            </w:rPr>
            <m:t>+</m:t>
          </m:r>
          <m:sSub>
            <m:sSubPr>
              <m:ctrlPr>
                <w:rPr>
                  <w:rFonts w:eastAsia="游ゴシック"/>
                </w:rPr>
              </m:ctrlPr>
            </m:sSubPr>
            <m:e>
              <m:r>
                <w:rPr>
                  <w:rFonts w:eastAsia="游ゴシック"/>
                </w:rPr>
                <m:t>F</m:t>
              </m:r>
            </m:e>
            <m:sub>
              <m:r>
                <w:rPr>
                  <w:rFonts w:eastAsia="游ゴシック"/>
                </w:rPr>
                <m:t>1</m:t>
              </m:r>
            </m:sub>
          </m:sSub>
          <m:r>
            <w:rPr>
              <w:rFonts w:eastAsia="游ゴシック"/>
            </w:rPr>
            <m:t>=</m:t>
          </m:r>
          <m:sSub>
            <m:sSubPr>
              <m:ctrlPr>
                <w:rPr>
                  <w:rFonts w:eastAsia="游ゴシック"/>
                </w:rPr>
              </m:ctrlPr>
            </m:sSubPr>
            <m:e>
              <m:r>
                <w:rPr>
                  <w:rFonts w:eastAsia="游ゴシック"/>
                </w:rPr>
                <m:t>X</m:t>
              </m:r>
            </m:e>
            <m:sub>
              <m:r>
                <w:rPr>
                  <w:rFonts w:eastAsia="游ゴシック"/>
                </w:rPr>
                <m:t>1</m:t>
              </m:r>
            </m:sub>
          </m:sSub>
        </m:oMath>
      </m:oMathPara>
    </w:p>
    <w:p w14:paraId="2DE8DB4D" w14:textId="77777777" w:rsidR="00C92EAA" w:rsidRPr="00154103" w:rsidRDefault="00E97477" w:rsidP="0097577D">
      <w:pPr>
        <w:pStyle w:val="2fb"/>
        <w:rPr>
          <w:rFonts w:ascii="游ゴシック" w:eastAsia="游ゴシック" w:hAnsi="游ゴシック"/>
        </w:rPr>
      </w:pPr>
      <m:oMathPara>
        <m:oMathParaPr>
          <m:jc m:val="left"/>
        </m:oMathParaPr>
        <m:oMath>
          <m:sSub>
            <m:sSubPr>
              <m:ctrlPr>
                <w:rPr>
                  <w:rFonts w:eastAsia="游ゴシック"/>
                </w:rPr>
              </m:ctrlPr>
            </m:sSubPr>
            <m:e>
              <m:r>
                <w:rPr>
                  <w:rFonts w:eastAsia="游ゴシック" w:hint="eastAsia"/>
                </w:rPr>
                <m:t xml:space="preserve">　</m:t>
              </m:r>
              <m:r>
                <w:rPr>
                  <w:rFonts w:eastAsia="游ゴシック"/>
                </w:rPr>
                <m:t>a</m:t>
              </m:r>
            </m:e>
            <m:sub>
              <m:r>
                <w:rPr>
                  <w:rFonts w:eastAsia="游ゴシック"/>
                </w:rPr>
                <m:t>21</m:t>
              </m:r>
            </m:sub>
          </m:sSub>
          <m:sSub>
            <m:sSubPr>
              <m:ctrlPr>
                <w:rPr>
                  <w:rFonts w:eastAsia="游ゴシック"/>
                </w:rPr>
              </m:ctrlPr>
            </m:sSubPr>
            <m:e>
              <m:r>
                <w:rPr>
                  <w:rFonts w:eastAsia="游ゴシック"/>
                </w:rPr>
                <m:t>X</m:t>
              </m:r>
            </m:e>
            <m:sub>
              <m:r>
                <w:rPr>
                  <w:rFonts w:eastAsia="游ゴシック"/>
                </w:rPr>
                <m:t>1</m:t>
              </m:r>
            </m:sub>
          </m:sSub>
          <m:r>
            <w:rPr>
              <w:rFonts w:eastAsia="游ゴシック"/>
            </w:rPr>
            <m:t>+</m:t>
          </m:r>
          <m:sSub>
            <m:sSubPr>
              <m:ctrlPr>
                <w:rPr>
                  <w:rFonts w:eastAsia="游ゴシック"/>
                </w:rPr>
              </m:ctrlPr>
            </m:sSubPr>
            <m:e>
              <m:r>
                <w:rPr>
                  <w:rFonts w:eastAsia="游ゴシック"/>
                </w:rPr>
                <m:t>a</m:t>
              </m:r>
            </m:e>
            <m:sub>
              <m:r>
                <w:rPr>
                  <w:rFonts w:eastAsia="游ゴシック"/>
                </w:rPr>
                <m:t>22</m:t>
              </m:r>
            </m:sub>
          </m:sSub>
          <m:sSub>
            <m:sSubPr>
              <m:ctrlPr>
                <w:rPr>
                  <w:rFonts w:eastAsia="游ゴシック"/>
                </w:rPr>
              </m:ctrlPr>
            </m:sSubPr>
            <m:e>
              <m:r>
                <w:rPr>
                  <w:rFonts w:eastAsia="游ゴシック"/>
                </w:rPr>
                <m:t>X</m:t>
              </m:r>
            </m:e>
            <m:sub>
              <m:r>
                <w:rPr>
                  <w:rFonts w:eastAsia="游ゴシック"/>
                </w:rPr>
                <m:t>2</m:t>
              </m:r>
            </m:sub>
          </m:sSub>
          <m:r>
            <w:rPr>
              <w:rFonts w:eastAsia="游ゴシック"/>
            </w:rPr>
            <m:t>+</m:t>
          </m:r>
          <m:sSub>
            <m:sSubPr>
              <m:ctrlPr>
                <w:rPr>
                  <w:rFonts w:eastAsia="游ゴシック"/>
                </w:rPr>
              </m:ctrlPr>
            </m:sSubPr>
            <m:e>
              <m:r>
                <w:rPr>
                  <w:rFonts w:eastAsia="游ゴシック"/>
                </w:rPr>
                <m:t>F</m:t>
              </m:r>
            </m:e>
            <m:sub>
              <m:r>
                <w:rPr>
                  <w:rFonts w:eastAsia="游ゴシック"/>
                </w:rPr>
                <m:t>2</m:t>
              </m:r>
            </m:sub>
          </m:sSub>
          <m:r>
            <w:rPr>
              <w:rFonts w:eastAsia="游ゴシック"/>
            </w:rPr>
            <m:t>=</m:t>
          </m:r>
          <m:sSub>
            <m:sSubPr>
              <m:ctrlPr>
                <w:rPr>
                  <w:rFonts w:eastAsia="游ゴシック"/>
                </w:rPr>
              </m:ctrlPr>
            </m:sSubPr>
            <m:e>
              <m:r>
                <w:rPr>
                  <w:rFonts w:eastAsia="游ゴシック"/>
                </w:rPr>
                <m:t>X</m:t>
              </m:r>
            </m:e>
            <m:sub>
              <m:r>
                <w:rPr>
                  <w:rFonts w:eastAsia="游ゴシック"/>
                </w:rPr>
                <m:t>2</m:t>
              </m:r>
            </m:sub>
          </m:sSub>
        </m:oMath>
      </m:oMathPara>
    </w:p>
    <w:p w14:paraId="5931EB51" w14:textId="77777777" w:rsidR="00C92EAA" w:rsidRPr="00154103" w:rsidRDefault="00C92EAA" w:rsidP="00A43905">
      <w:pPr>
        <w:pStyle w:val="2ff"/>
      </w:pPr>
      <w:r w:rsidRPr="00154103">
        <w:rPr>
          <w:rFonts w:hint="eastAsia"/>
        </w:rPr>
        <w:t>これを数学的概念である「行列」を用いて表すと、次のようになる。</w:t>
      </w:r>
    </w:p>
    <w:p w14:paraId="6B1D742A" w14:textId="77777777" w:rsidR="00C92EAA" w:rsidRPr="00154103" w:rsidRDefault="00C92EAA" w:rsidP="0097577D">
      <w:pPr>
        <w:pStyle w:val="2fb"/>
        <w:ind w:firstLineChars="200" w:firstLine="408"/>
        <w:rPr>
          <w:rFonts w:ascii="游ゴシック" w:eastAsia="游ゴシック" w:hAnsi="游ゴシック"/>
        </w:rPr>
      </w:pPr>
      <m:oMathPara>
        <m:oMathParaPr>
          <m:jc m:val="left"/>
        </m:oMathParaPr>
        <m:oMath>
          <m:r>
            <w:rPr>
              <w:rFonts w:eastAsia="游ゴシック" w:hint="eastAsia"/>
            </w:rPr>
            <m:t xml:space="preserve">　</m:t>
          </m:r>
          <m:d>
            <m:dPr>
              <m:begChr m:val="["/>
              <m:endChr m:val="]"/>
              <m:ctrlPr>
                <w:rPr>
                  <w:rFonts w:eastAsia="游ゴシック"/>
                </w:rPr>
              </m:ctrlPr>
            </m:dPr>
            <m:e>
              <m:m>
                <m:mPr>
                  <m:mcs>
                    <m:mc>
                      <m:mcPr>
                        <m:count m:val="2"/>
                        <m:mcJc m:val="center"/>
                      </m:mcPr>
                    </m:mc>
                  </m:mcs>
                  <m:ctrlPr>
                    <w:rPr>
                      <w:rFonts w:eastAsia="游ゴシック"/>
                    </w:rPr>
                  </m:ctrlPr>
                </m:mPr>
                <m:mr>
                  <m:e>
                    <m:sSub>
                      <m:sSubPr>
                        <m:ctrlPr>
                          <w:rPr>
                            <w:rFonts w:eastAsia="游ゴシック"/>
                          </w:rPr>
                        </m:ctrlPr>
                      </m:sSubPr>
                      <m:e>
                        <m:r>
                          <w:rPr>
                            <w:rFonts w:eastAsia="游ゴシック"/>
                          </w:rPr>
                          <m:t>a</m:t>
                        </m:r>
                      </m:e>
                      <m:sub>
                        <m:r>
                          <w:rPr>
                            <w:rFonts w:eastAsia="游ゴシック"/>
                          </w:rPr>
                          <m:t>11</m:t>
                        </m:r>
                      </m:sub>
                    </m:sSub>
                  </m:e>
                  <m:e>
                    <m:sSub>
                      <m:sSubPr>
                        <m:ctrlPr>
                          <w:rPr>
                            <w:rFonts w:eastAsia="游ゴシック"/>
                          </w:rPr>
                        </m:ctrlPr>
                      </m:sSubPr>
                      <m:e>
                        <m:r>
                          <w:rPr>
                            <w:rFonts w:eastAsia="游ゴシック"/>
                          </w:rPr>
                          <m:t>a</m:t>
                        </m:r>
                      </m:e>
                      <m:sub>
                        <m:r>
                          <w:rPr>
                            <w:rFonts w:eastAsia="游ゴシック"/>
                          </w:rPr>
                          <m:t>1</m:t>
                        </m:r>
                        <m:r>
                          <w:rPr>
                            <w:rFonts w:eastAsia="游ゴシック" w:hint="eastAsia"/>
                          </w:rPr>
                          <m:t>2</m:t>
                        </m:r>
                      </m:sub>
                    </m:sSub>
                  </m:e>
                </m:mr>
                <m:mr>
                  <m:e>
                    <m:sSub>
                      <m:sSubPr>
                        <m:ctrlPr>
                          <w:rPr>
                            <w:rFonts w:eastAsia="游ゴシック"/>
                          </w:rPr>
                        </m:ctrlPr>
                      </m:sSubPr>
                      <m:e>
                        <m:r>
                          <w:rPr>
                            <w:rFonts w:eastAsia="游ゴシック"/>
                          </w:rPr>
                          <m:t>a</m:t>
                        </m:r>
                      </m:e>
                      <m:sub>
                        <m:r>
                          <w:rPr>
                            <w:rFonts w:eastAsia="游ゴシック"/>
                          </w:rPr>
                          <m:t>21</m:t>
                        </m:r>
                      </m:sub>
                    </m:sSub>
                  </m:e>
                  <m:e>
                    <m:sSub>
                      <m:sSubPr>
                        <m:ctrlPr>
                          <w:rPr>
                            <w:rFonts w:eastAsia="游ゴシック"/>
                          </w:rPr>
                        </m:ctrlPr>
                      </m:sSubPr>
                      <m:e>
                        <m:r>
                          <w:rPr>
                            <w:rFonts w:eastAsia="游ゴシック"/>
                          </w:rPr>
                          <m:t>a</m:t>
                        </m:r>
                      </m:e>
                      <m:sub>
                        <m:r>
                          <w:rPr>
                            <w:rFonts w:eastAsia="游ゴシック"/>
                          </w:rPr>
                          <m:t>22</m:t>
                        </m:r>
                      </m:sub>
                    </m:sSub>
                  </m:e>
                </m:mr>
              </m:m>
            </m:e>
          </m:d>
          <m:d>
            <m:dPr>
              <m:begChr m:val="["/>
              <m:endChr m:val="]"/>
              <m:ctrlPr>
                <w:rPr>
                  <w:rFonts w:eastAsia="游ゴシック"/>
                </w:rPr>
              </m:ctrlPr>
            </m:dPr>
            <m:e>
              <m:m>
                <m:mPr>
                  <m:mcs>
                    <m:mc>
                      <m:mcPr>
                        <m:count m:val="1"/>
                        <m:mcJc m:val="center"/>
                      </m:mcPr>
                    </m:mc>
                  </m:mcs>
                  <m:ctrlPr>
                    <w:rPr>
                      <w:rFonts w:eastAsia="游ゴシック"/>
                    </w:rPr>
                  </m:ctrlPr>
                </m:mPr>
                <m:mr>
                  <m:e>
                    <m:sSub>
                      <m:sSubPr>
                        <m:ctrlPr>
                          <w:rPr>
                            <w:rFonts w:eastAsia="游ゴシック"/>
                          </w:rPr>
                        </m:ctrlPr>
                      </m:sSubPr>
                      <m:e>
                        <m:r>
                          <w:rPr>
                            <w:rFonts w:eastAsia="游ゴシック"/>
                          </w:rPr>
                          <m:t>X</m:t>
                        </m:r>
                      </m:e>
                      <m:sub>
                        <m:r>
                          <w:rPr>
                            <w:rFonts w:eastAsia="游ゴシック"/>
                          </w:rPr>
                          <m:t>1</m:t>
                        </m:r>
                      </m:sub>
                    </m:sSub>
                  </m:e>
                </m:mr>
                <m:mr>
                  <m:e>
                    <m:sSub>
                      <m:sSubPr>
                        <m:ctrlPr>
                          <w:rPr>
                            <w:rFonts w:eastAsia="游ゴシック"/>
                          </w:rPr>
                        </m:ctrlPr>
                      </m:sSubPr>
                      <m:e>
                        <m:r>
                          <w:rPr>
                            <w:rFonts w:eastAsia="游ゴシック"/>
                          </w:rPr>
                          <m:t>X</m:t>
                        </m:r>
                      </m:e>
                      <m:sub>
                        <m:r>
                          <w:rPr>
                            <w:rFonts w:eastAsia="游ゴシック"/>
                          </w:rPr>
                          <m:t>2</m:t>
                        </m:r>
                      </m:sub>
                    </m:sSub>
                  </m:e>
                </m:mr>
              </m:m>
            </m:e>
          </m:d>
          <m:r>
            <w:rPr>
              <w:rFonts w:eastAsia="游ゴシック"/>
            </w:rPr>
            <m:t>+</m:t>
          </m:r>
          <m:d>
            <m:dPr>
              <m:begChr m:val="["/>
              <m:endChr m:val="]"/>
              <m:ctrlPr>
                <w:rPr>
                  <w:rFonts w:eastAsia="游ゴシック"/>
                </w:rPr>
              </m:ctrlPr>
            </m:dPr>
            <m:e>
              <m:m>
                <m:mPr>
                  <m:mcs>
                    <m:mc>
                      <m:mcPr>
                        <m:count m:val="1"/>
                        <m:mcJc m:val="center"/>
                      </m:mcPr>
                    </m:mc>
                  </m:mcs>
                  <m:ctrlPr>
                    <w:rPr>
                      <w:rFonts w:eastAsia="游ゴシック"/>
                    </w:rPr>
                  </m:ctrlPr>
                </m:mPr>
                <m:mr>
                  <m:e>
                    <m:sSub>
                      <m:sSubPr>
                        <m:ctrlPr>
                          <w:rPr>
                            <w:rFonts w:eastAsia="游ゴシック"/>
                          </w:rPr>
                        </m:ctrlPr>
                      </m:sSubPr>
                      <m:e>
                        <m:r>
                          <w:rPr>
                            <w:rFonts w:eastAsia="游ゴシック"/>
                          </w:rPr>
                          <m:t>F</m:t>
                        </m:r>
                      </m:e>
                      <m:sub>
                        <m:r>
                          <w:rPr>
                            <w:rFonts w:eastAsia="游ゴシック"/>
                          </w:rPr>
                          <m:t>1</m:t>
                        </m:r>
                      </m:sub>
                    </m:sSub>
                  </m:e>
                </m:mr>
                <m:mr>
                  <m:e>
                    <m:sSub>
                      <m:sSubPr>
                        <m:ctrlPr>
                          <w:rPr>
                            <w:rFonts w:eastAsia="游ゴシック"/>
                          </w:rPr>
                        </m:ctrlPr>
                      </m:sSubPr>
                      <m:e>
                        <m:r>
                          <w:rPr>
                            <w:rFonts w:eastAsia="游ゴシック"/>
                          </w:rPr>
                          <m:t>F</m:t>
                        </m:r>
                      </m:e>
                      <m:sub>
                        <m:r>
                          <w:rPr>
                            <w:rFonts w:eastAsia="游ゴシック"/>
                          </w:rPr>
                          <m:t>2</m:t>
                        </m:r>
                      </m:sub>
                    </m:sSub>
                  </m:e>
                </m:mr>
              </m:m>
            </m:e>
          </m:d>
          <m:r>
            <w:rPr>
              <w:rFonts w:eastAsia="游ゴシック"/>
            </w:rPr>
            <m:t>=</m:t>
          </m:r>
          <m:d>
            <m:dPr>
              <m:begChr m:val="["/>
              <m:endChr m:val="]"/>
              <m:ctrlPr>
                <w:rPr>
                  <w:rFonts w:eastAsia="游ゴシック"/>
                </w:rPr>
              </m:ctrlPr>
            </m:dPr>
            <m:e>
              <m:m>
                <m:mPr>
                  <m:mcs>
                    <m:mc>
                      <m:mcPr>
                        <m:count m:val="1"/>
                        <m:mcJc m:val="center"/>
                      </m:mcPr>
                    </m:mc>
                  </m:mcs>
                  <m:ctrlPr>
                    <w:rPr>
                      <w:rFonts w:eastAsia="游ゴシック"/>
                    </w:rPr>
                  </m:ctrlPr>
                </m:mPr>
                <m:mr>
                  <m:e>
                    <m:sSub>
                      <m:sSubPr>
                        <m:ctrlPr>
                          <w:rPr>
                            <w:rFonts w:eastAsia="游ゴシック"/>
                          </w:rPr>
                        </m:ctrlPr>
                      </m:sSubPr>
                      <m:e>
                        <m:r>
                          <w:rPr>
                            <w:rFonts w:eastAsia="游ゴシック"/>
                          </w:rPr>
                          <m:t>X</m:t>
                        </m:r>
                      </m:e>
                      <m:sub>
                        <m:r>
                          <w:rPr>
                            <w:rFonts w:eastAsia="游ゴシック"/>
                          </w:rPr>
                          <m:t>1</m:t>
                        </m:r>
                      </m:sub>
                    </m:sSub>
                  </m:e>
                </m:mr>
                <m:mr>
                  <m:e>
                    <m:sSub>
                      <m:sSubPr>
                        <m:ctrlPr>
                          <w:rPr>
                            <w:rFonts w:eastAsia="游ゴシック"/>
                          </w:rPr>
                        </m:ctrlPr>
                      </m:sSubPr>
                      <m:e>
                        <m:r>
                          <w:rPr>
                            <w:rFonts w:eastAsia="游ゴシック"/>
                          </w:rPr>
                          <m:t>X</m:t>
                        </m:r>
                      </m:e>
                      <m:sub>
                        <m:r>
                          <w:rPr>
                            <w:rFonts w:eastAsia="游ゴシック"/>
                          </w:rPr>
                          <m:t>2</m:t>
                        </m:r>
                      </m:sub>
                    </m:sSub>
                  </m:e>
                </m:mr>
              </m:m>
            </m:e>
          </m:d>
        </m:oMath>
      </m:oMathPara>
    </w:p>
    <w:p w14:paraId="63FE651E" w14:textId="77777777" w:rsidR="00C92EAA" w:rsidRPr="00154103" w:rsidRDefault="00C92EAA" w:rsidP="00A43905">
      <w:pPr>
        <w:pStyle w:val="2ff"/>
      </w:pPr>
      <w:r w:rsidRPr="00154103">
        <w:rPr>
          <w:rFonts w:hint="eastAsia"/>
        </w:rPr>
        <w:t>続いて、</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bCs/>
                        </w:rPr>
                      </m:ctrlPr>
                    </m:sSubPr>
                    <m:e>
                      <m:r>
                        <w:rPr>
                          <w:rFonts w:ascii="Cambria Math" w:hAnsi="Cambria Math" w:cs="Cambria Math"/>
                        </w:rPr>
                        <m:t>a</m:t>
                      </m:r>
                    </m:e>
                    <m:sub>
                      <m:r>
                        <w:rPr>
                          <w:rFonts w:ascii="Cambria Math" w:hAnsi="Cambria Math"/>
                        </w:rPr>
                        <m:t>11</m:t>
                      </m:r>
                    </m:sub>
                  </m:sSub>
                </m:e>
                <m:e>
                  <m:sSub>
                    <m:sSubPr>
                      <m:ctrlPr>
                        <w:rPr>
                          <w:rFonts w:ascii="Cambria Math" w:hAnsi="Cambria Math"/>
                          <w:bCs/>
                        </w:rPr>
                      </m:ctrlPr>
                    </m:sSubPr>
                    <m:e>
                      <m:r>
                        <w:rPr>
                          <w:rFonts w:ascii="Cambria Math" w:hAnsi="Cambria Math" w:cs="Cambria Math"/>
                        </w:rPr>
                        <m:t>a</m:t>
                      </m:r>
                    </m:e>
                    <m:sub>
                      <m:r>
                        <w:rPr>
                          <w:rFonts w:ascii="Cambria Math" w:hAnsi="Cambria Math"/>
                        </w:rPr>
                        <m:t>1</m:t>
                      </m:r>
                      <m:r>
                        <w:rPr>
                          <w:rFonts w:ascii="Cambria Math" w:hAnsi="Cambria Math" w:hint="eastAsia"/>
                        </w:rPr>
                        <m:t>2</m:t>
                      </m:r>
                    </m:sub>
                  </m:sSub>
                </m:e>
              </m:mr>
              <m:mr>
                <m:e>
                  <m:sSub>
                    <m:sSubPr>
                      <m:ctrlPr>
                        <w:rPr>
                          <w:rFonts w:ascii="Cambria Math" w:hAnsi="Cambria Math"/>
                          <w:bCs/>
                        </w:rPr>
                      </m:ctrlPr>
                    </m:sSubPr>
                    <m:e>
                      <m:r>
                        <w:rPr>
                          <w:rFonts w:ascii="Cambria Math" w:hAnsi="Cambria Math" w:cs="Cambria Math"/>
                        </w:rPr>
                        <m:t>a</m:t>
                      </m:r>
                    </m:e>
                    <m:sub>
                      <m:r>
                        <w:rPr>
                          <w:rFonts w:ascii="Cambria Math" w:hAnsi="Cambria Math"/>
                        </w:rPr>
                        <m:t>21</m:t>
                      </m:r>
                    </m:sub>
                  </m:sSub>
                </m:e>
                <m:e>
                  <m:sSub>
                    <m:sSubPr>
                      <m:ctrlPr>
                        <w:rPr>
                          <w:rFonts w:ascii="Cambria Math" w:hAnsi="Cambria Math"/>
                          <w:bCs/>
                        </w:rPr>
                      </m:ctrlPr>
                    </m:sSubPr>
                    <m:e>
                      <m:r>
                        <w:rPr>
                          <w:rFonts w:ascii="Cambria Math" w:hAnsi="Cambria Math" w:cs="Cambria Math"/>
                        </w:rPr>
                        <m:t>a</m:t>
                      </m:r>
                    </m:e>
                    <m:sub>
                      <m:r>
                        <w:rPr>
                          <w:rFonts w:ascii="Cambria Math" w:hAnsi="Cambria Math"/>
                        </w:rPr>
                        <m:t>22</m:t>
                      </m:r>
                    </m:sub>
                  </m:sSub>
                </m:e>
              </m:mr>
            </m:m>
          </m:e>
        </m:d>
        <m:r>
          <w:rPr>
            <w:rFonts w:ascii="Cambria Math" w:hAnsi="Cambria Math"/>
          </w:rPr>
          <m:t>=</m:t>
        </m:r>
        <m:r>
          <w:rPr>
            <w:rFonts w:ascii="Cambria Math" w:hAnsi="Cambria Math" w:cs="Cambria Math"/>
          </w:rPr>
          <m:t>A</m:t>
        </m:r>
      </m:oMath>
      <w:r w:rsidRPr="00154103">
        <w:rPr>
          <w:rFonts w:hint="eastAsia"/>
        </w:rPr>
        <w:t>、</w:t>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bCs/>
                        </w:rPr>
                      </m:ctrlPr>
                    </m:sSubPr>
                    <m:e>
                      <m:r>
                        <w:rPr>
                          <w:rFonts w:ascii="Cambria Math" w:hAnsi="Cambria Math" w:cs="Cambria Math"/>
                        </w:rPr>
                        <m:t>X</m:t>
                      </m:r>
                    </m:e>
                    <m:sub>
                      <m:r>
                        <w:rPr>
                          <w:rFonts w:ascii="Cambria Math" w:hAnsi="Cambria Math"/>
                        </w:rPr>
                        <m:t>1</m:t>
                      </m:r>
                    </m:sub>
                  </m:sSub>
                </m:e>
              </m:mr>
              <m:mr>
                <m:e>
                  <m:sSub>
                    <m:sSubPr>
                      <m:ctrlPr>
                        <w:rPr>
                          <w:rFonts w:ascii="Cambria Math" w:hAnsi="Cambria Math"/>
                          <w:bCs/>
                        </w:rPr>
                      </m:ctrlPr>
                    </m:sSubPr>
                    <m:e>
                      <m:r>
                        <w:rPr>
                          <w:rFonts w:ascii="Cambria Math" w:hAnsi="Cambria Math" w:cs="Cambria Math"/>
                        </w:rPr>
                        <m:t>X</m:t>
                      </m:r>
                    </m:e>
                    <m:sub>
                      <m:r>
                        <w:rPr>
                          <w:rFonts w:ascii="Cambria Math" w:hAnsi="Cambria Math"/>
                        </w:rPr>
                        <m:t>2</m:t>
                      </m:r>
                    </m:sub>
                  </m:sSub>
                </m:e>
              </m:mr>
            </m:m>
          </m:e>
        </m:d>
        <m:r>
          <w:rPr>
            <w:rFonts w:ascii="Cambria Math" w:hAnsi="Cambria Math"/>
          </w:rPr>
          <m:t>=</m:t>
        </m:r>
        <m:r>
          <w:rPr>
            <w:rFonts w:ascii="Cambria Math" w:hAnsi="Cambria Math" w:cs="Cambria Math"/>
          </w:rPr>
          <m:t>X</m:t>
        </m:r>
      </m:oMath>
      <w:r w:rsidRPr="00154103">
        <w:rPr>
          <w:rFonts w:hint="eastAsia"/>
        </w:rPr>
        <w:t>、</w:t>
      </w:r>
      <m:oMath>
        <m:d>
          <m:dPr>
            <m:begChr m:val="["/>
            <m:endChr m:val="]"/>
            <m:ctrlPr>
              <w:rPr>
                <w:rFonts w:ascii="Cambria Math" w:hAnsi="Cambria Math"/>
              </w:rPr>
            </m:ctrlPr>
          </m:dPr>
          <m:e>
            <m:m>
              <m:mPr>
                <m:mcs>
                  <m:mc>
                    <m:mcPr>
                      <m:count m:val="1"/>
                      <m:mcJc m:val="center"/>
                    </m:mcPr>
                  </m:mc>
                </m:mcs>
                <m:ctrlPr>
                  <w:rPr>
                    <w:rFonts w:ascii="Cambria Math" w:hAnsi="Cambria Math"/>
                  </w:rPr>
                </m:ctrlPr>
              </m:mPr>
              <m:mr>
                <m:e>
                  <m:sSub>
                    <m:sSubPr>
                      <m:ctrlPr>
                        <w:rPr>
                          <w:rFonts w:ascii="Cambria Math" w:hAnsi="Cambria Math"/>
                          <w:bCs/>
                        </w:rPr>
                      </m:ctrlPr>
                    </m:sSubPr>
                    <m:e>
                      <m:r>
                        <w:rPr>
                          <w:rFonts w:ascii="Cambria Math" w:hAnsi="Cambria Math" w:cs="Cambria Math"/>
                        </w:rPr>
                        <m:t>F</m:t>
                      </m:r>
                    </m:e>
                    <m:sub>
                      <m:r>
                        <w:rPr>
                          <w:rFonts w:ascii="Cambria Math" w:hAnsi="Cambria Math"/>
                        </w:rPr>
                        <m:t>1</m:t>
                      </m:r>
                    </m:sub>
                  </m:sSub>
                </m:e>
              </m:mr>
              <m:mr>
                <m:e>
                  <m:sSub>
                    <m:sSubPr>
                      <m:ctrlPr>
                        <w:rPr>
                          <w:rFonts w:ascii="Cambria Math" w:hAnsi="Cambria Math"/>
                          <w:bCs/>
                        </w:rPr>
                      </m:ctrlPr>
                    </m:sSubPr>
                    <m:e>
                      <m:r>
                        <w:rPr>
                          <w:rFonts w:ascii="Cambria Math" w:hAnsi="Cambria Math" w:cs="Cambria Math"/>
                        </w:rPr>
                        <m:t>F</m:t>
                      </m:r>
                    </m:e>
                    <m:sub>
                      <m:r>
                        <w:rPr>
                          <w:rFonts w:ascii="Cambria Math" w:hAnsi="Cambria Math"/>
                        </w:rPr>
                        <m:t>2</m:t>
                      </m:r>
                    </m:sub>
                  </m:sSub>
                </m:e>
              </m:mr>
            </m:m>
          </m:e>
        </m:d>
        <m:r>
          <w:rPr>
            <w:rFonts w:ascii="Cambria Math" w:hAnsi="Cambria Math"/>
          </w:rPr>
          <m:t>=</m:t>
        </m:r>
        <m:r>
          <w:rPr>
            <w:rFonts w:ascii="Cambria Math" w:hAnsi="Cambria Math" w:cs="Cambria Math"/>
          </w:rPr>
          <m:t>F</m:t>
        </m:r>
      </m:oMath>
      <w:r w:rsidRPr="00154103">
        <w:rPr>
          <w:rFonts w:hint="eastAsia"/>
        </w:rPr>
        <w:t xml:space="preserve"> と置き換え、整理する。</w:t>
      </w:r>
    </w:p>
    <w:p w14:paraId="317A2576" w14:textId="77777777" w:rsidR="00C92EAA" w:rsidRPr="00154103" w:rsidRDefault="00C92EAA" w:rsidP="0097577D">
      <w:pPr>
        <w:pStyle w:val="2fb"/>
        <w:ind w:firstLineChars="100" w:firstLine="204"/>
        <w:rPr>
          <w:rFonts w:ascii="游ゴシック" w:eastAsia="游ゴシック" w:hAnsi="游ゴシック"/>
        </w:rPr>
      </w:pPr>
      <m:oMath>
        <m:r>
          <w:rPr>
            <w:rFonts w:eastAsia="游ゴシック" w:hint="eastAsia"/>
          </w:rPr>
          <m:t>AX</m:t>
        </m:r>
        <m:r>
          <w:rPr>
            <w:rFonts w:eastAsia="游ゴシック"/>
          </w:rPr>
          <m:t>+F=X</m:t>
        </m:r>
      </m:oMath>
      <w:r w:rsidRPr="00154103">
        <w:rPr>
          <w:rFonts w:ascii="游ゴシック" w:eastAsia="游ゴシック" w:hAnsi="游ゴシック" w:hint="eastAsia"/>
        </w:rPr>
        <w:t xml:space="preserve">    　　</w:t>
      </w:r>
      <w:r w:rsidRPr="00154103">
        <w:rPr>
          <w:rFonts w:ascii="游ゴシック" w:eastAsia="游ゴシック" w:hAnsi="游ゴシック" w:hint="eastAsia"/>
          <w:i w:val="0"/>
        </w:rPr>
        <w:t>…(1)式</w:t>
      </w:r>
    </w:p>
    <w:p w14:paraId="35FBF97B" w14:textId="77777777" w:rsidR="00C92EAA" w:rsidRPr="00154103" w:rsidRDefault="00C92EAA" w:rsidP="0097577D">
      <w:pPr>
        <w:pStyle w:val="2fb"/>
        <w:ind w:firstLineChars="200" w:firstLine="408"/>
        <w:rPr>
          <w:rFonts w:ascii="游ゴシック" w:eastAsia="游ゴシック" w:hAnsi="游ゴシック"/>
        </w:rPr>
      </w:pPr>
      <m:oMathPara>
        <m:oMathParaPr>
          <m:jc m:val="left"/>
        </m:oMathParaPr>
        <m:oMath>
          <m:r>
            <w:rPr>
              <w:rFonts w:eastAsia="游ゴシック" w:hint="eastAsia"/>
            </w:rPr>
            <m:t xml:space="preserve">　</m:t>
          </m:r>
          <m:r>
            <w:rPr>
              <w:rFonts w:eastAsia="游ゴシック"/>
            </w:rPr>
            <m:t>X-AX=F</m:t>
          </m:r>
        </m:oMath>
      </m:oMathPara>
    </w:p>
    <w:p w14:paraId="1E9EC6D1" w14:textId="77777777" w:rsidR="00C92EAA" w:rsidRPr="00154103" w:rsidRDefault="00C92EAA" w:rsidP="0097577D">
      <w:pPr>
        <w:pStyle w:val="2fb"/>
        <w:rPr>
          <w:rFonts w:ascii="游ゴシック" w:eastAsia="游ゴシック" w:hAnsi="游ゴシック"/>
        </w:rPr>
      </w:pPr>
      <m:oMathPara>
        <m:oMathParaPr>
          <m:jc m:val="left"/>
        </m:oMathParaPr>
        <m:oMath>
          <m:r>
            <w:rPr>
              <w:rFonts w:eastAsia="游ゴシック" w:hint="eastAsia"/>
            </w:rPr>
            <m:t xml:space="preserve">　</m:t>
          </m:r>
          <m:d>
            <m:dPr>
              <m:ctrlPr>
                <w:rPr>
                  <w:rFonts w:eastAsia="游ゴシック"/>
                </w:rPr>
              </m:ctrlPr>
            </m:dPr>
            <m:e>
              <m:r>
                <w:rPr>
                  <w:rFonts w:eastAsia="游ゴシック"/>
                </w:rPr>
                <m:t>I-A</m:t>
              </m:r>
            </m:e>
          </m:d>
          <m:r>
            <w:rPr>
              <w:rFonts w:eastAsia="游ゴシック"/>
            </w:rPr>
            <m:t>X=F</m:t>
          </m:r>
        </m:oMath>
      </m:oMathPara>
    </w:p>
    <w:p w14:paraId="4C3DFF51" w14:textId="77777777" w:rsidR="00C92EAA" w:rsidRPr="00154103" w:rsidRDefault="00C92EAA" w:rsidP="0097577D">
      <w:pPr>
        <w:pStyle w:val="2fb"/>
        <w:rPr>
          <w:rFonts w:ascii="游ゴシック" w:eastAsia="游ゴシック" w:hAnsi="游ゴシック"/>
        </w:rPr>
      </w:pPr>
      <m:oMath>
        <m:r>
          <w:rPr>
            <w:rFonts w:eastAsia="游ゴシック" w:hint="eastAsia"/>
          </w:rPr>
          <m:t xml:space="preserve">　</m:t>
        </m:r>
        <m:r>
          <w:rPr>
            <w:rFonts w:eastAsia="游ゴシック"/>
          </w:rPr>
          <m:t>X=</m:t>
        </m:r>
        <m:sSup>
          <m:sSupPr>
            <m:ctrlPr>
              <w:rPr>
                <w:rFonts w:eastAsia="游ゴシック"/>
              </w:rPr>
            </m:ctrlPr>
          </m:sSupPr>
          <m:e>
            <m:r>
              <w:rPr>
                <w:rFonts w:eastAsia="游ゴシック"/>
              </w:rPr>
              <m:t>(I-A)</m:t>
            </m:r>
          </m:e>
          <m:sup>
            <m:r>
              <w:rPr>
                <w:rFonts w:eastAsia="游ゴシック"/>
              </w:rPr>
              <m:t>-1</m:t>
            </m:r>
          </m:sup>
        </m:sSup>
        <m:r>
          <w:rPr>
            <w:rFonts w:eastAsia="游ゴシック"/>
          </w:rPr>
          <m:t>F</m:t>
        </m:r>
      </m:oMath>
      <w:r w:rsidRPr="00154103">
        <w:rPr>
          <w:rFonts w:ascii="游ゴシック" w:eastAsia="游ゴシック" w:hAnsi="游ゴシック" w:hint="eastAsia"/>
        </w:rPr>
        <w:t xml:space="preserve"> 　　</w:t>
      </w:r>
      <w:r w:rsidRPr="00154103">
        <w:rPr>
          <w:rFonts w:ascii="游ゴシック" w:eastAsia="游ゴシック" w:hAnsi="游ゴシック" w:hint="eastAsia"/>
          <w:i w:val="0"/>
        </w:rPr>
        <w:t>…(2)式</w:t>
      </w:r>
    </w:p>
    <w:p w14:paraId="01789388" w14:textId="77777777" w:rsidR="00C92EAA" w:rsidRPr="00154103" w:rsidRDefault="00C92EAA" w:rsidP="0097577D">
      <w:pPr>
        <w:wordWrap w:val="0"/>
        <w:ind w:leftChars="700" w:left="1400" w:firstLineChars="100" w:firstLine="204"/>
        <w:rPr>
          <w:rFonts w:ascii="游ゴシック" w:eastAsia="游ゴシック" w:hAnsi="游ゴシック"/>
        </w:rPr>
      </w:pPr>
      <w:r w:rsidRPr="00154103">
        <w:rPr>
          <w:rFonts w:ascii="Cambria Math" w:eastAsia="游ゴシック" w:hAnsi="Cambria Math" w:cstheme="majorBidi"/>
          <w:i/>
          <w:spacing w:val="2"/>
        </w:rPr>
        <w:t>X</w:t>
      </w:r>
      <w:r w:rsidRPr="00154103">
        <w:rPr>
          <w:rFonts w:ascii="Cambria Math" w:eastAsia="游ゴシック" w:hAnsi="Cambria Math"/>
        </w:rPr>
        <w:t>：</w:t>
      </w:r>
      <w:r w:rsidRPr="00154103">
        <w:rPr>
          <w:rFonts w:ascii="游ゴシック" w:eastAsia="游ゴシック" w:hAnsi="游ゴシック" w:hint="eastAsia"/>
        </w:rPr>
        <w:t>生産額、</w:t>
      </w:r>
      <w:r w:rsidRPr="00154103">
        <w:rPr>
          <w:rFonts w:ascii="Cambria Math" w:eastAsia="游ゴシック" w:hAnsi="Cambria Math" w:cstheme="majorBidi" w:hint="eastAsia"/>
          <w:i/>
          <w:spacing w:val="2"/>
        </w:rPr>
        <w:t>I</w:t>
      </w:r>
      <w:r w:rsidRPr="00154103">
        <w:rPr>
          <w:rFonts w:ascii="游ゴシック" w:eastAsia="游ゴシック" w:hAnsi="游ゴシック" w:hint="eastAsia"/>
        </w:rPr>
        <w:t>：単位行列</w:t>
      </w:r>
      <w:r w:rsidRPr="00154103">
        <w:rPr>
          <w:rStyle w:val="affe"/>
          <w:rFonts w:ascii="游ゴシック" w:eastAsia="游ゴシック" w:hAnsi="游ゴシック"/>
        </w:rPr>
        <w:footnoteReference w:id="2"/>
      </w:r>
      <w:r w:rsidRPr="00154103">
        <w:rPr>
          <w:rFonts w:ascii="游ゴシック" w:eastAsia="游ゴシック" w:hAnsi="游ゴシック" w:hint="eastAsia"/>
        </w:rPr>
        <w:t>、</w:t>
      </w:r>
      <w:r w:rsidRPr="00154103">
        <w:rPr>
          <w:rFonts w:ascii="Cambria Math" w:eastAsia="游ゴシック" w:hAnsi="Cambria Math" w:cstheme="majorBidi" w:hint="eastAsia"/>
          <w:i/>
          <w:spacing w:val="2"/>
        </w:rPr>
        <w:t>A</w:t>
      </w:r>
      <w:r w:rsidRPr="00154103">
        <w:rPr>
          <w:rFonts w:ascii="游ゴシック" w:eastAsia="游ゴシック" w:hAnsi="游ゴシック" w:hint="eastAsia"/>
        </w:rPr>
        <w:t>：投入係数、</w:t>
      </w:r>
      <w:r w:rsidRPr="00154103">
        <w:rPr>
          <w:rFonts w:ascii="Cambria Math" w:eastAsia="游ゴシック" w:hAnsi="Cambria Math" w:cstheme="majorBidi" w:hint="eastAsia"/>
          <w:i/>
          <w:spacing w:val="2"/>
        </w:rPr>
        <w:t>F</w:t>
      </w:r>
      <w:r w:rsidRPr="00154103">
        <w:rPr>
          <w:rFonts w:ascii="游ゴシック" w:eastAsia="游ゴシック" w:hAnsi="游ゴシック" w:hint="eastAsia"/>
        </w:rPr>
        <w:t>：最終需要</w:t>
      </w:r>
    </w:p>
    <w:p w14:paraId="09C0785D" w14:textId="77777777" w:rsidR="00C92EAA" w:rsidRDefault="00C92EAA" w:rsidP="0097577D">
      <w:pPr>
        <w:tabs>
          <w:tab w:val="left" w:pos="212"/>
        </w:tabs>
        <w:wordWrap w:val="0"/>
        <w:ind w:leftChars="200" w:left="400" w:firstLineChars="200" w:firstLine="400"/>
        <w:rPr>
          <w:rFonts w:ascii="游ゴシック" w:eastAsia="游ゴシック" w:hAnsi="游ゴシック"/>
        </w:rPr>
      </w:pPr>
      <w:r w:rsidRPr="00154103">
        <w:rPr>
          <w:rFonts w:ascii="游ゴシック" w:eastAsia="游ゴシック" w:hAnsi="游ゴシック" w:hint="eastAsia"/>
        </w:rPr>
        <w:t>(2)式の</w:t>
      </w:r>
      <m:oMath>
        <m:sSup>
          <m:sSupPr>
            <m:ctrlPr>
              <w:rPr>
                <w:rFonts w:ascii="Cambria Math" w:eastAsia="游ゴシック" w:hAnsi="Cambria Math"/>
                <w:i/>
              </w:rPr>
            </m:ctrlPr>
          </m:sSupPr>
          <m:e>
            <m:r>
              <w:rPr>
                <w:rFonts w:ascii="Cambria Math" w:eastAsia="游ゴシック" w:hAnsi="Cambria Math"/>
              </w:rPr>
              <m:t>(I-A)</m:t>
            </m:r>
          </m:e>
          <m:sup>
            <m:r>
              <w:rPr>
                <w:rFonts w:ascii="Cambria Math" w:eastAsia="游ゴシック" w:hAnsi="Cambria Math"/>
              </w:rPr>
              <m:t>-1</m:t>
            </m:r>
          </m:sup>
        </m:sSup>
      </m:oMath>
      <w:r w:rsidRPr="00154103">
        <w:rPr>
          <w:rFonts w:ascii="游ゴシック" w:eastAsia="游ゴシック" w:hAnsi="游ゴシック" w:hint="eastAsia"/>
        </w:rPr>
        <w:t>が逆行列係数である。</w:t>
      </w:r>
    </w:p>
    <w:p w14:paraId="37D644DB" w14:textId="77777777" w:rsidR="00C92EAA" w:rsidRDefault="00C92EAA" w:rsidP="0097577D">
      <w:pPr>
        <w:tabs>
          <w:tab w:val="left" w:pos="212"/>
        </w:tabs>
        <w:wordWrap w:val="0"/>
        <w:ind w:leftChars="200" w:left="400" w:firstLineChars="200" w:firstLine="400"/>
        <w:rPr>
          <w:rFonts w:ascii="游ゴシック" w:eastAsia="游ゴシック" w:hAnsi="游ゴシック"/>
        </w:rPr>
      </w:pPr>
    </w:p>
    <w:p w14:paraId="321C45F6" w14:textId="77777777" w:rsidR="00C92EAA" w:rsidRPr="00154103" w:rsidRDefault="00C92EAA" w:rsidP="0097577D">
      <w:pPr>
        <w:tabs>
          <w:tab w:val="left" w:pos="212"/>
        </w:tabs>
        <w:wordWrap w:val="0"/>
        <w:rPr>
          <w:rFonts w:ascii="游ゴシック" w:eastAsia="游ゴシック" w:hAnsi="游ゴシック"/>
        </w:rPr>
      </w:pPr>
      <w:r>
        <w:rPr>
          <w:rFonts w:ascii="游ゴシック" w:eastAsia="游ゴシック" w:hAnsi="游ゴシック" w:hint="eastAsia"/>
        </w:rPr>
        <w:t xml:space="preserve">　　　</w:t>
      </w:r>
      <w:r w:rsidRPr="00513D02">
        <w:rPr>
          <w:rFonts w:ascii="游ゴシック" w:eastAsia="游ゴシック" w:hAnsi="游ゴシック" w:hint="eastAsia"/>
        </w:rPr>
        <w:t>逆行列係数は表計算ソフト</w:t>
      </w:r>
      <w:r w:rsidR="00816678">
        <w:rPr>
          <w:rFonts w:ascii="游ゴシック" w:eastAsia="游ゴシック" w:hAnsi="游ゴシック" w:hint="eastAsia"/>
        </w:rPr>
        <w:t>など</w:t>
      </w:r>
      <w:r w:rsidRPr="00513D02">
        <w:rPr>
          <w:rFonts w:ascii="游ゴシック" w:eastAsia="游ゴシック" w:hAnsi="游ゴシック" w:hint="eastAsia"/>
        </w:rPr>
        <w:t>で算出できるが、一般的には産業連関表と合わせて公表される場合が多い。</w:t>
      </w:r>
    </w:p>
    <w:p w14:paraId="01B4B999" w14:textId="77777777" w:rsidR="00C92EAA" w:rsidRPr="00154103" w:rsidRDefault="00C92EAA" w:rsidP="0097577D">
      <w:pPr>
        <w:pStyle w:val="2ff1"/>
      </w:pPr>
      <w:r w:rsidRPr="00154103">
        <w:br w:type="column"/>
      </w:r>
      <w:r w:rsidRPr="00154103">
        <w:rPr>
          <w:rFonts w:hint="eastAsia"/>
        </w:rPr>
        <w:lastRenderedPageBreak/>
        <w:t>（２）生産波及効果の計算</w:t>
      </w:r>
    </w:p>
    <w:p w14:paraId="0D40E426" w14:textId="77777777" w:rsidR="00C92EAA" w:rsidRPr="00154103" w:rsidRDefault="00C92EAA" w:rsidP="00A43905">
      <w:pPr>
        <w:pStyle w:val="2ff"/>
      </w:pPr>
      <w:r w:rsidRPr="00154103">
        <w:rPr>
          <w:rFonts w:hint="eastAsia"/>
        </w:rPr>
        <w:t>逆行列係数を使い</w:t>
      </w:r>
      <w:r w:rsidR="009A2D33">
        <w:rPr>
          <w:rFonts w:hint="eastAsia"/>
        </w:rPr>
        <w:t>、</w:t>
      </w:r>
      <w:r w:rsidRPr="00154103">
        <w:rPr>
          <w:rFonts w:hint="eastAsia"/>
        </w:rPr>
        <w:t>最終需要が農業部門50億円、工業部門80億円増えた場合の生産波及効果を計算する。</w:t>
      </w:r>
    </w:p>
    <w:p w14:paraId="0D7D36D0" w14:textId="77777777" w:rsidR="00C92EAA" w:rsidRPr="00154103" w:rsidRDefault="00C92EAA" w:rsidP="00A43905">
      <w:pPr>
        <w:pStyle w:val="2ff"/>
      </w:pPr>
      <w:r w:rsidRPr="00154103">
        <w:rPr>
          <w:rFonts w:hint="eastAsia"/>
        </w:rPr>
        <w:t>図表３－１－</w:t>
      </w:r>
      <w:r w:rsidRPr="00154103">
        <w:rPr>
          <w:rFonts w:hint="eastAsia"/>
          <w:noProof/>
        </w:rPr>
        <w:t>３</w:t>
      </w:r>
      <w:r w:rsidRPr="00154103">
        <w:rPr>
          <w:rFonts w:hint="eastAsia"/>
        </w:rPr>
        <w:t>の投入係数から逆行列係数を計算すると、次のようになる。</w:t>
      </w:r>
    </w:p>
    <w:p w14:paraId="17AC8C18" w14:textId="77777777" w:rsidR="00C92EAA" w:rsidRPr="00154103" w:rsidRDefault="00E97477" w:rsidP="0097577D">
      <w:pPr>
        <w:pStyle w:val="2fb"/>
        <w:rPr>
          <w:rFonts w:ascii="游ゴシック" w:eastAsia="游ゴシック" w:hAnsi="游ゴシック"/>
        </w:rPr>
      </w:pPr>
      <m:oMathPara>
        <m:oMathParaPr>
          <m:jc m:val="left"/>
        </m:oMathParaPr>
        <m:oMath>
          <m:sSup>
            <m:sSupPr>
              <m:ctrlPr>
                <w:rPr>
                  <w:rFonts w:eastAsia="游ゴシック"/>
                </w:rPr>
              </m:ctrlPr>
            </m:sSupPr>
            <m:e>
              <m:r>
                <w:rPr>
                  <w:rFonts w:eastAsia="游ゴシック"/>
                </w:rPr>
                <m:t>(I-A)</m:t>
              </m:r>
            </m:e>
            <m:sup>
              <m:r>
                <w:rPr>
                  <w:rFonts w:eastAsia="游ゴシック"/>
                </w:rPr>
                <m:t>-1</m:t>
              </m:r>
            </m:sup>
          </m:sSup>
          <m:r>
            <w:rPr>
              <w:rFonts w:eastAsia="游ゴシック"/>
            </w:rPr>
            <m:t>=</m:t>
          </m:r>
          <m:sSup>
            <m:sSupPr>
              <m:ctrlPr>
                <w:rPr>
                  <w:rFonts w:eastAsia="游ゴシック"/>
                </w:rPr>
              </m:ctrlPr>
            </m:sSupPr>
            <m:e>
              <m:d>
                <m:dPr>
                  <m:ctrlPr>
                    <w:rPr>
                      <w:rFonts w:eastAsia="游ゴシック"/>
                    </w:rPr>
                  </m:ctrlPr>
                </m:dPr>
                <m:e>
                  <m:d>
                    <m:dPr>
                      <m:begChr m:val="["/>
                      <m:endChr m:val="]"/>
                      <m:ctrlPr>
                        <w:rPr>
                          <w:rFonts w:eastAsia="游ゴシック"/>
                        </w:rPr>
                      </m:ctrlPr>
                    </m:dPr>
                    <m:e>
                      <m:m>
                        <m:mPr>
                          <m:mcs>
                            <m:mc>
                              <m:mcPr>
                                <m:count m:val="2"/>
                                <m:mcJc m:val="center"/>
                              </m:mcPr>
                            </m:mc>
                          </m:mcs>
                          <m:ctrlPr>
                            <w:rPr>
                              <w:rFonts w:eastAsia="游ゴシック"/>
                            </w:rPr>
                          </m:ctrlPr>
                        </m:mPr>
                        <m:mr>
                          <m:e>
                            <m:r>
                              <w:rPr>
                                <w:rFonts w:eastAsia="游ゴシック"/>
                              </w:rPr>
                              <m:t>1</m:t>
                            </m:r>
                          </m:e>
                          <m:e>
                            <m:r>
                              <w:rPr>
                                <w:rFonts w:eastAsia="游ゴシック"/>
                              </w:rPr>
                              <m:t>0</m:t>
                            </m:r>
                          </m:e>
                        </m:mr>
                        <m:mr>
                          <m:e>
                            <m:r>
                              <w:rPr>
                                <w:rFonts w:eastAsia="游ゴシック"/>
                              </w:rPr>
                              <m:t>0</m:t>
                            </m:r>
                          </m:e>
                          <m:e>
                            <m:r>
                              <w:rPr>
                                <w:rFonts w:eastAsia="游ゴシック"/>
                              </w:rPr>
                              <m:t>1</m:t>
                            </m:r>
                          </m:e>
                        </m:mr>
                      </m:m>
                    </m:e>
                  </m:d>
                  <m:r>
                    <w:rPr>
                      <w:rFonts w:eastAsia="游ゴシック"/>
                    </w:rPr>
                    <m:t>-</m:t>
                  </m:r>
                  <m:d>
                    <m:dPr>
                      <m:begChr m:val="["/>
                      <m:endChr m:val="]"/>
                      <m:ctrlPr>
                        <w:rPr>
                          <w:rFonts w:eastAsia="游ゴシック"/>
                        </w:rPr>
                      </m:ctrlPr>
                    </m:dPr>
                    <m:e>
                      <m:m>
                        <m:mPr>
                          <m:mcs>
                            <m:mc>
                              <m:mcPr>
                                <m:count m:val="2"/>
                                <m:mcJc m:val="center"/>
                              </m:mcPr>
                            </m:mc>
                          </m:mcs>
                          <m:ctrlPr>
                            <w:rPr>
                              <w:rFonts w:eastAsia="游ゴシック"/>
                            </w:rPr>
                          </m:ctrlPr>
                        </m:mPr>
                        <m:mr>
                          <m:e>
                            <m:r>
                              <w:rPr>
                                <w:rFonts w:eastAsia="游ゴシック"/>
                              </w:rPr>
                              <m:t>0.20</m:t>
                            </m:r>
                          </m:e>
                          <m:e>
                            <m:r>
                              <w:rPr>
                                <w:rFonts w:eastAsia="游ゴシック"/>
                              </w:rPr>
                              <m:t>0.20</m:t>
                            </m:r>
                          </m:e>
                        </m:mr>
                        <m:mr>
                          <m:e>
                            <m:r>
                              <w:rPr>
                                <w:rFonts w:eastAsia="游ゴシック"/>
                              </w:rPr>
                              <m:t>0.30</m:t>
                            </m:r>
                          </m:e>
                          <m:e>
                            <m:r>
                              <w:rPr>
                                <w:rFonts w:eastAsia="游ゴシック"/>
                              </w:rPr>
                              <m:t>0.25</m:t>
                            </m:r>
                          </m:e>
                        </m:mr>
                      </m:m>
                    </m:e>
                  </m:d>
                </m:e>
              </m:d>
            </m:e>
            <m:sup>
              <m:r>
                <w:rPr>
                  <w:rFonts w:eastAsia="游ゴシック"/>
                </w:rPr>
                <m:t>-1</m:t>
              </m:r>
            </m:sup>
          </m:sSup>
          <m:r>
            <w:rPr>
              <w:rFonts w:eastAsia="游ゴシック"/>
            </w:rPr>
            <m:t>=</m:t>
          </m:r>
          <m:sSup>
            <m:sSupPr>
              <m:ctrlPr>
                <w:rPr>
                  <w:rFonts w:eastAsia="游ゴシック"/>
                </w:rPr>
              </m:ctrlPr>
            </m:sSupPr>
            <m:e>
              <m:d>
                <m:dPr>
                  <m:begChr m:val="["/>
                  <m:endChr m:val="]"/>
                  <m:ctrlPr>
                    <w:rPr>
                      <w:rFonts w:eastAsia="游ゴシック"/>
                    </w:rPr>
                  </m:ctrlPr>
                </m:dPr>
                <m:e>
                  <m:m>
                    <m:mPr>
                      <m:mcs>
                        <m:mc>
                          <m:mcPr>
                            <m:count m:val="2"/>
                            <m:mcJc m:val="center"/>
                          </m:mcPr>
                        </m:mc>
                      </m:mcs>
                      <m:ctrlPr>
                        <w:rPr>
                          <w:rFonts w:eastAsia="游ゴシック"/>
                        </w:rPr>
                      </m:ctrlPr>
                    </m:mPr>
                    <m:mr>
                      <m:e>
                        <m:r>
                          <w:rPr>
                            <w:rFonts w:eastAsia="游ゴシック"/>
                          </w:rPr>
                          <m:t xml:space="preserve"> 0.80</m:t>
                        </m:r>
                      </m:e>
                      <m:e>
                        <m:r>
                          <w:rPr>
                            <w:rFonts w:eastAsia="游ゴシック"/>
                          </w:rPr>
                          <m:t>-0.20</m:t>
                        </m:r>
                      </m:e>
                    </m:mr>
                    <m:mr>
                      <m:e>
                        <m:r>
                          <w:rPr>
                            <w:rFonts w:eastAsia="游ゴシック"/>
                          </w:rPr>
                          <m:t>-0.30</m:t>
                        </m:r>
                      </m:e>
                      <m:e>
                        <m:r>
                          <w:rPr>
                            <w:rFonts w:eastAsia="游ゴシック"/>
                          </w:rPr>
                          <m:t xml:space="preserve"> 0.75</m:t>
                        </m:r>
                      </m:e>
                    </m:mr>
                  </m:m>
                </m:e>
              </m:d>
            </m:e>
            <m:sup>
              <m:r>
                <w:rPr>
                  <w:rFonts w:eastAsia="游ゴシック"/>
                </w:rPr>
                <m:t>-1</m:t>
              </m:r>
            </m:sup>
          </m:sSup>
          <m:r>
            <w:rPr>
              <w:rFonts w:eastAsia="游ゴシック"/>
            </w:rPr>
            <m:t>=</m:t>
          </m:r>
          <m:d>
            <m:dPr>
              <m:begChr m:val="["/>
              <m:endChr m:val="]"/>
              <m:ctrlPr>
                <w:rPr>
                  <w:rFonts w:eastAsia="游ゴシック"/>
                </w:rPr>
              </m:ctrlPr>
            </m:dPr>
            <m:e>
              <m:m>
                <m:mPr>
                  <m:mcs>
                    <m:mc>
                      <m:mcPr>
                        <m:count m:val="2"/>
                        <m:mcJc m:val="center"/>
                      </m:mcPr>
                    </m:mc>
                  </m:mcs>
                  <m:ctrlPr>
                    <w:rPr>
                      <w:rFonts w:eastAsia="游ゴシック"/>
                    </w:rPr>
                  </m:ctrlPr>
                </m:mPr>
                <m:mr>
                  <m:e>
                    <m:r>
                      <w:rPr>
                        <w:rFonts w:eastAsia="游ゴシック"/>
                      </w:rPr>
                      <m:t>1.39</m:t>
                    </m:r>
                  </m:e>
                  <m:e>
                    <m:r>
                      <w:rPr>
                        <w:rFonts w:eastAsia="游ゴシック"/>
                      </w:rPr>
                      <m:t>0.37</m:t>
                    </m:r>
                  </m:e>
                </m:mr>
                <m:mr>
                  <m:e>
                    <m:r>
                      <w:rPr>
                        <w:rFonts w:eastAsia="游ゴシック"/>
                      </w:rPr>
                      <m:t>0.56</m:t>
                    </m:r>
                  </m:e>
                  <m:e>
                    <m:r>
                      <w:rPr>
                        <w:rFonts w:eastAsia="游ゴシック"/>
                      </w:rPr>
                      <m:t>1.48</m:t>
                    </m:r>
                  </m:e>
                </m:mr>
              </m:m>
            </m:e>
          </m:d>
        </m:oMath>
      </m:oMathPara>
    </w:p>
    <w:p w14:paraId="51872456" w14:textId="77777777" w:rsidR="00C92EAA" w:rsidRPr="00154103" w:rsidRDefault="00C92EAA" w:rsidP="0097577D">
      <w:pPr>
        <w:wordWrap w:val="0"/>
        <w:ind w:leftChars="200" w:left="400" w:firstLineChars="100" w:firstLine="200"/>
        <w:rPr>
          <w:rFonts w:ascii="游ゴシック" w:eastAsia="游ゴシック" w:hAnsi="游ゴシック"/>
        </w:rPr>
      </w:pPr>
      <w:r w:rsidRPr="00154103">
        <w:rPr>
          <w:rFonts w:ascii="游ゴシック" w:eastAsia="游ゴシック" w:hAnsi="游ゴシック" w:hint="eastAsia"/>
        </w:rPr>
        <w:t>この逆行列係数と50</w:t>
      </w:r>
      <w:r>
        <w:rPr>
          <w:rFonts w:ascii="游ゴシック" w:eastAsia="游ゴシック" w:hAnsi="游ゴシック" w:hint="eastAsia"/>
        </w:rPr>
        <w:t>億円及び</w:t>
      </w:r>
      <w:r w:rsidRPr="00154103">
        <w:rPr>
          <w:rFonts w:ascii="游ゴシック" w:eastAsia="游ゴシック" w:hAnsi="游ゴシック" w:hint="eastAsia"/>
        </w:rPr>
        <w:t>80億円を</w:t>
      </w:r>
      <w:r>
        <w:rPr>
          <w:rFonts w:ascii="游ゴシック" w:eastAsia="游ゴシック" w:hAnsi="游ゴシック" w:hint="eastAsia"/>
        </w:rPr>
        <w:t>前出の</w:t>
      </w:r>
      <w:r w:rsidRPr="00154103">
        <w:rPr>
          <w:rFonts w:ascii="游ゴシック" w:eastAsia="游ゴシック" w:hAnsi="游ゴシック" w:hint="eastAsia"/>
        </w:rPr>
        <w:t>(2)式に代入すると、次のようになる。</w:t>
      </w:r>
    </w:p>
    <w:p w14:paraId="4889CE7F" w14:textId="77777777" w:rsidR="00C92EAA" w:rsidRPr="00154103" w:rsidRDefault="00E97477" w:rsidP="0097577D">
      <w:pPr>
        <w:pStyle w:val="2fb"/>
        <w:rPr>
          <w:rFonts w:ascii="游ゴシック" w:eastAsia="游ゴシック" w:hAnsi="游ゴシック"/>
        </w:rPr>
      </w:pPr>
      <m:oMathPara>
        <m:oMathParaPr>
          <m:jc m:val="left"/>
        </m:oMathParaPr>
        <m:oMath>
          <m:d>
            <m:dPr>
              <m:begChr m:val="["/>
              <m:endChr m:val="]"/>
              <m:ctrlPr>
                <w:rPr>
                  <w:rFonts w:eastAsia="游ゴシック"/>
                </w:rPr>
              </m:ctrlPr>
            </m:dPr>
            <m:e>
              <m:m>
                <m:mPr>
                  <m:mcs>
                    <m:mc>
                      <m:mcPr>
                        <m:count m:val="1"/>
                        <m:mcJc m:val="center"/>
                      </m:mcPr>
                    </m:mc>
                  </m:mcs>
                  <m:ctrlPr>
                    <w:rPr>
                      <w:rFonts w:eastAsia="游ゴシック"/>
                    </w:rPr>
                  </m:ctrlPr>
                </m:mPr>
                <m:mr>
                  <m:e>
                    <m:sSub>
                      <m:sSubPr>
                        <m:ctrlPr>
                          <w:rPr>
                            <w:rFonts w:eastAsia="游ゴシック"/>
                          </w:rPr>
                        </m:ctrlPr>
                      </m:sSubPr>
                      <m:e>
                        <m:r>
                          <w:rPr>
                            <w:rFonts w:eastAsia="游ゴシック"/>
                          </w:rPr>
                          <m:t>X</m:t>
                        </m:r>
                      </m:e>
                      <m:sub>
                        <m:r>
                          <w:rPr>
                            <w:rFonts w:eastAsia="游ゴシック"/>
                          </w:rPr>
                          <m:t>1</m:t>
                        </m:r>
                      </m:sub>
                    </m:sSub>
                  </m:e>
                </m:mr>
                <m:mr>
                  <m:e>
                    <m:sSub>
                      <m:sSubPr>
                        <m:ctrlPr>
                          <w:rPr>
                            <w:rFonts w:eastAsia="游ゴシック"/>
                          </w:rPr>
                        </m:ctrlPr>
                      </m:sSubPr>
                      <m:e>
                        <m:r>
                          <w:rPr>
                            <w:rFonts w:eastAsia="游ゴシック"/>
                          </w:rPr>
                          <m:t>X</m:t>
                        </m:r>
                      </m:e>
                      <m:sub>
                        <m:r>
                          <w:rPr>
                            <w:rFonts w:eastAsia="游ゴシック"/>
                          </w:rPr>
                          <m:t>2</m:t>
                        </m:r>
                      </m:sub>
                    </m:sSub>
                  </m:e>
                </m:mr>
              </m:m>
            </m:e>
          </m:d>
          <m:r>
            <w:rPr>
              <w:rFonts w:eastAsia="游ゴシック"/>
            </w:rPr>
            <m:t>=</m:t>
          </m:r>
          <m:d>
            <m:dPr>
              <m:begChr m:val="["/>
              <m:endChr m:val="]"/>
              <m:ctrlPr>
                <w:rPr>
                  <w:rFonts w:eastAsia="游ゴシック"/>
                </w:rPr>
              </m:ctrlPr>
            </m:dPr>
            <m:e>
              <m:m>
                <m:mPr>
                  <m:mcs>
                    <m:mc>
                      <m:mcPr>
                        <m:count m:val="2"/>
                        <m:mcJc m:val="center"/>
                      </m:mcPr>
                    </m:mc>
                  </m:mcs>
                  <m:ctrlPr>
                    <w:rPr>
                      <w:rFonts w:eastAsia="游ゴシック"/>
                    </w:rPr>
                  </m:ctrlPr>
                </m:mPr>
                <m:mr>
                  <m:e>
                    <m:r>
                      <w:rPr>
                        <w:rFonts w:eastAsia="游ゴシック"/>
                      </w:rPr>
                      <m:t>1.39</m:t>
                    </m:r>
                  </m:e>
                  <m:e>
                    <m:r>
                      <w:rPr>
                        <w:rFonts w:eastAsia="游ゴシック"/>
                      </w:rPr>
                      <m:t>0.37</m:t>
                    </m:r>
                  </m:e>
                </m:mr>
                <m:mr>
                  <m:e>
                    <m:r>
                      <w:rPr>
                        <w:rFonts w:eastAsia="游ゴシック"/>
                      </w:rPr>
                      <m:t>0.56</m:t>
                    </m:r>
                  </m:e>
                  <m:e>
                    <m:r>
                      <w:rPr>
                        <w:rFonts w:eastAsia="游ゴシック"/>
                      </w:rPr>
                      <m:t>1.48</m:t>
                    </m:r>
                  </m:e>
                </m:mr>
              </m:m>
            </m:e>
          </m:d>
          <m:d>
            <m:dPr>
              <m:begChr m:val="["/>
              <m:endChr m:val="]"/>
              <m:ctrlPr>
                <w:rPr>
                  <w:rFonts w:eastAsia="游ゴシック"/>
                  <w:szCs w:val="20"/>
                </w:rPr>
              </m:ctrlPr>
            </m:dPr>
            <m:e>
              <m:m>
                <m:mPr>
                  <m:mcs>
                    <m:mc>
                      <m:mcPr>
                        <m:count m:val="1"/>
                        <m:mcJc m:val="center"/>
                      </m:mcPr>
                    </m:mc>
                  </m:mcs>
                  <m:ctrlPr>
                    <w:rPr>
                      <w:rFonts w:eastAsia="游ゴシック"/>
                      <w:szCs w:val="20"/>
                    </w:rPr>
                  </m:ctrlPr>
                </m:mPr>
                <m:mr>
                  <m:e>
                    <m:r>
                      <w:rPr>
                        <w:rFonts w:eastAsia="游ゴシック"/>
                      </w:rPr>
                      <m:t>50</m:t>
                    </m:r>
                  </m:e>
                </m:mr>
                <m:mr>
                  <m:e>
                    <m:r>
                      <w:rPr>
                        <w:rFonts w:eastAsia="游ゴシック"/>
                      </w:rPr>
                      <m:t>80</m:t>
                    </m:r>
                  </m:e>
                </m:mr>
              </m:m>
            </m:e>
          </m:d>
          <m:r>
            <w:rPr>
              <w:rFonts w:eastAsia="游ゴシック"/>
              <w:szCs w:val="20"/>
            </w:rPr>
            <m:t>=</m:t>
          </m:r>
          <m:d>
            <m:dPr>
              <m:begChr m:val="["/>
              <m:endChr m:val="]"/>
              <m:ctrlPr>
                <w:rPr>
                  <w:rFonts w:eastAsia="游ゴシック"/>
                  <w:szCs w:val="20"/>
                </w:rPr>
              </m:ctrlPr>
            </m:dPr>
            <m:e>
              <m:m>
                <m:mPr>
                  <m:mcs>
                    <m:mc>
                      <m:mcPr>
                        <m:count m:val="1"/>
                        <m:mcJc m:val="center"/>
                      </m:mcPr>
                    </m:mc>
                  </m:mcs>
                  <m:ctrlPr>
                    <w:rPr>
                      <w:rFonts w:eastAsia="游ゴシック"/>
                      <w:szCs w:val="20"/>
                    </w:rPr>
                  </m:ctrlPr>
                </m:mPr>
                <m:mr>
                  <m:e>
                    <m:r>
                      <w:rPr>
                        <w:rFonts w:eastAsia="游ゴシック"/>
                      </w:rPr>
                      <m:t>1.39×50+0.37×80</m:t>
                    </m:r>
                  </m:e>
                </m:mr>
                <m:mr>
                  <m:e>
                    <m:r>
                      <w:rPr>
                        <w:rFonts w:eastAsia="游ゴシック"/>
                      </w:rPr>
                      <m:t>0.56×50+1.48×80</m:t>
                    </m:r>
                  </m:e>
                </m:mr>
              </m:m>
            </m:e>
          </m:d>
          <m:r>
            <w:rPr>
              <w:rFonts w:eastAsia="游ゴシック"/>
              <w:szCs w:val="20"/>
            </w:rPr>
            <m:t>=</m:t>
          </m:r>
          <m:d>
            <m:dPr>
              <m:begChr m:val="["/>
              <m:endChr m:val="]"/>
              <m:ctrlPr>
                <w:rPr>
                  <w:rFonts w:eastAsia="游ゴシック"/>
                  <w:szCs w:val="20"/>
                </w:rPr>
              </m:ctrlPr>
            </m:dPr>
            <m:e>
              <m:m>
                <m:mPr>
                  <m:mcs>
                    <m:mc>
                      <m:mcPr>
                        <m:count m:val="1"/>
                        <m:mcJc m:val="center"/>
                      </m:mcPr>
                    </m:mc>
                  </m:mcs>
                  <m:ctrlPr>
                    <w:rPr>
                      <w:rFonts w:eastAsia="游ゴシック"/>
                      <w:szCs w:val="20"/>
                    </w:rPr>
                  </m:ctrlPr>
                </m:mPr>
                <m:mr>
                  <m:e>
                    <m:r>
                      <w:rPr>
                        <w:rFonts w:eastAsia="游ゴシック"/>
                      </w:rPr>
                      <m:t>99.1</m:t>
                    </m:r>
                  </m:e>
                </m:mr>
                <m:mr>
                  <m:e>
                    <m:r>
                      <w:rPr>
                        <w:rFonts w:eastAsia="游ゴシック"/>
                      </w:rPr>
                      <m:t>146.4</m:t>
                    </m:r>
                  </m:e>
                </m:mr>
              </m:m>
            </m:e>
          </m:d>
        </m:oMath>
      </m:oMathPara>
    </w:p>
    <w:p w14:paraId="69C3B8CC" w14:textId="3CA83688" w:rsidR="00C92EAA" w:rsidRPr="00154103" w:rsidRDefault="00C92EAA" w:rsidP="00A43905">
      <w:pPr>
        <w:pStyle w:val="2ff"/>
      </w:pPr>
      <w:r w:rsidRPr="00154103">
        <w:rPr>
          <w:rFonts w:hint="eastAsia"/>
        </w:rPr>
        <w:t>最終需要額が農業部門で50億円、工業部門で80億円増え</w:t>
      </w:r>
      <w:r w:rsidR="00F16855">
        <w:rPr>
          <w:rFonts w:hint="eastAsia"/>
        </w:rPr>
        <w:t>た場合</w:t>
      </w:r>
      <w:r w:rsidRPr="00154103">
        <w:rPr>
          <w:rFonts w:hint="eastAsia"/>
        </w:rPr>
        <w:t>、</w:t>
      </w:r>
      <w:r>
        <w:rPr>
          <w:rFonts w:hint="eastAsia"/>
        </w:rPr>
        <w:t>生産額が</w:t>
      </w:r>
      <w:r w:rsidRPr="00154103">
        <w:rPr>
          <w:rFonts w:hint="eastAsia"/>
        </w:rPr>
        <w:t>農業部門で99.1億円、工業部門で146.4</w:t>
      </w:r>
      <w:r>
        <w:rPr>
          <w:rFonts w:hint="eastAsia"/>
        </w:rPr>
        <w:t>億円</w:t>
      </w:r>
      <w:r w:rsidRPr="00154103">
        <w:rPr>
          <w:rFonts w:hint="eastAsia"/>
        </w:rPr>
        <w:t>増加することになる。</w:t>
      </w:r>
    </w:p>
    <w:p w14:paraId="14956213" w14:textId="77777777" w:rsidR="00C92EAA" w:rsidRPr="00154103" w:rsidRDefault="00C92EAA" w:rsidP="0097577D">
      <w:pPr>
        <w:ind w:leftChars="208" w:left="1028" w:hangingChars="306" w:hanging="612"/>
        <w:rPr>
          <w:rFonts w:ascii="游ゴシック" w:eastAsia="游ゴシック" w:hAnsi="游ゴシック"/>
        </w:rPr>
      </w:pPr>
    </w:p>
    <w:p w14:paraId="41E01EF6" w14:textId="77777777" w:rsidR="00C92EAA" w:rsidRPr="00154103" w:rsidRDefault="00C92EAA" w:rsidP="0097577D">
      <w:pPr>
        <w:pStyle w:val="2ff1"/>
      </w:pPr>
      <w:r w:rsidRPr="00154103">
        <w:rPr>
          <w:rFonts w:hint="eastAsia"/>
        </w:rPr>
        <w:t>（３）</w:t>
      </w:r>
      <m:oMath>
        <m:sSup>
          <m:sSupPr>
            <m:ctrlPr>
              <w:rPr>
                <w:rFonts w:ascii="Cambria Math" w:hAnsi="Cambria Math"/>
              </w:rPr>
            </m:ctrlPr>
          </m:sSupPr>
          <m:e>
            <m:r>
              <m:rPr>
                <m:sty m:val="b"/>
              </m:rPr>
              <w:rPr>
                <w:rFonts w:ascii="Cambria Math" w:hAnsi="Cambria Math"/>
              </w:rPr>
              <m:t>(</m:t>
            </m:r>
            <m:r>
              <m:rPr>
                <m:sty m:val="bi"/>
              </m:rPr>
              <w:rPr>
                <w:rFonts w:ascii="Cambria Math" w:hAnsi="Cambria Math" w:cs="Cambria Math"/>
              </w:rPr>
              <m:t>I</m:t>
            </m:r>
            <m:r>
              <m:rPr>
                <m:sty m:val="b"/>
              </m:rPr>
              <w:rPr>
                <w:rFonts w:ascii="Cambria Math" w:hAnsi="Cambria Math"/>
              </w:rPr>
              <m:t>-</m:t>
            </m:r>
            <m:r>
              <m:rPr>
                <m:sty m:val="bi"/>
              </m:rPr>
              <w:rPr>
                <w:rFonts w:ascii="Cambria Math" w:hAnsi="Cambria Math" w:cs="Cambria Math"/>
              </w:rPr>
              <m:t>A</m:t>
            </m:r>
            <m:r>
              <m:rPr>
                <m:sty m:val="b"/>
              </m:rPr>
              <w:rPr>
                <w:rFonts w:ascii="Cambria Math" w:hAnsi="Cambria Math"/>
              </w:rPr>
              <m:t>)</m:t>
            </m:r>
          </m:e>
          <m:sup>
            <m:r>
              <m:rPr>
                <m:sty m:val="b"/>
              </m:rPr>
              <w:rPr>
                <w:rFonts w:ascii="Cambria Math" w:hAnsi="Cambria Math"/>
              </w:rPr>
              <m:t>-1</m:t>
            </m:r>
          </m:sup>
        </m:sSup>
        <m:r>
          <m:rPr>
            <m:sty m:val="bi"/>
          </m:rPr>
          <w:rPr>
            <w:rFonts w:ascii="Cambria Math" w:hAnsi="Cambria Math"/>
          </w:rPr>
          <m:t xml:space="preserve"> </m:t>
        </m:r>
      </m:oMath>
      <w:r w:rsidRPr="00154103">
        <w:rPr>
          <w:rFonts w:hint="eastAsia"/>
        </w:rPr>
        <w:t xml:space="preserve">型と </w:t>
      </w:r>
      <m:oMath>
        <m:sSup>
          <m:sSupPr>
            <m:ctrlPr>
              <w:rPr>
                <w:rFonts w:ascii="Cambria Math" w:hAnsi="Cambria Math"/>
              </w:rPr>
            </m:ctrlPr>
          </m:sSupPr>
          <m:e>
            <m:d>
              <m:dPr>
                <m:begChr m:val="["/>
                <m:endChr m:val="]"/>
                <m:ctrlPr>
                  <w:rPr>
                    <w:rFonts w:ascii="Cambria Math" w:hAnsi="Cambria Math"/>
                  </w:rPr>
                </m:ctrlPr>
              </m:dPr>
              <m:e>
                <m:r>
                  <m:rPr>
                    <m:sty m:val="bi"/>
                  </m:rPr>
                  <w:rPr>
                    <w:rFonts w:ascii="Cambria Math" w:hAnsi="Cambria Math" w:cs="Cambria Math"/>
                  </w:rPr>
                  <m:t>I</m:t>
                </m:r>
                <m:r>
                  <m:rPr>
                    <m:sty m:val="b"/>
                  </m:rPr>
                  <w:rPr>
                    <w:rFonts w:ascii="Cambria Math" w:hAnsi="Cambria Math"/>
                  </w:rPr>
                  <m:t>-(</m:t>
                </m:r>
                <m:r>
                  <m:rPr>
                    <m:sty m:val="bi"/>
                  </m:rPr>
                  <w:rPr>
                    <w:rFonts w:ascii="Cambria Math" w:hAnsi="Cambria Math" w:cs="Cambria Math"/>
                  </w:rPr>
                  <m:t>I</m:t>
                </m:r>
                <m:r>
                  <m:rPr>
                    <m:sty m:val="b"/>
                  </m:rPr>
                  <w:rPr>
                    <w:rFonts w:ascii="Cambria Math" w:hAnsi="Cambria Math"/>
                  </w:rPr>
                  <m:t>-</m:t>
                </m:r>
                <m:acc>
                  <m:accPr>
                    <m:ctrlPr>
                      <w:rPr>
                        <w:rFonts w:ascii="Cambria Math" w:hAnsi="Cambria Math"/>
                      </w:rPr>
                    </m:ctrlPr>
                  </m:accPr>
                  <m:e>
                    <m:r>
                      <m:rPr>
                        <m:sty m:val="bi"/>
                      </m:rPr>
                      <w:rPr>
                        <w:rFonts w:ascii="Cambria Math" w:hAnsi="Cambria Math" w:cs="Cambria Math"/>
                      </w:rPr>
                      <m:t>M</m:t>
                    </m:r>
                  </m:e>
                </m:acc>
                <m:r>
                  <m:rPr>
                    <m:sty m:val="b"/>
                  </m:rPr>
                  <w:rPr>
                    <w:rFonts w:ascii="Cambria Math" w:hAnsi="Cambria Math"/>
                  </w:rPr>
                  <m:t>)</m:t>
                </m:r>
                <m:r>
                  <m:rPr>
                    <m:sty m:val="bi"/>
                  </m:rPr>
                  <w:rPr>
                    <w:rFonts w:ascii="Cambria Math" w:hAnsi="Cambria Math" w:cs="Cambria Math"/>
                  </w:rPr>
                  <m:t>A</m:t>
                </m:r>
              </m:e>
            </m:d>
          </m:e>
          <m:sup>
            <m:r>
              <m:rPr>
                <m:sty m:val="b"/>
              </m:rPr>
              <w:rPr>
                <w:rFonts w:ascii="Cambria Math" w:hAnsi="Cambria Math"/>
              </w:rPr>
              <m:t>-1</m:t>
            </m:r>
          </m:sup>
        </m:sSup>
      </m:oMath>
      <w:r w:rsidRPr="00154103">
        <w:rPr>
          <w:rFonts w:hint="eastAsia"/>
        </w:rPr>
        <w:t xml:space="preserve"> 型</w:t>
      </w:r>
    </w:p>
    <w:p w14:paraId="4E1095B6" w14:textId="2453EA72" w:rsidR="00C92EAA" w:rsidRPr="00154103" w:rsidRDefault="00C92EAA" w:rsidP="00A43905">
      <w:pPr>
        <w:pStyle w:val="2ff"/>
      </w:pPr>
      <w:r>
        <w:rPr>
          <w:rFonts w:hint="eastAsia"/>
        </w:rPr>
        <w:t>これまで説明</w:t>
      </w:r>
      <w:r w:rsidRPr="00154103">
        <w:rPr>
          <w:rFonts w:hint="eastAsia"/>
        </w:rPr>
        <w:t xml:space="preserve">してきた </w:t>
      </w:r>
      <m:oMath>
        <m:sSup>
          <m:sSupPr>
            <m:ctrlPr>
              <w:rPr>
                <w:rFonts w:ascii="Cambria Math" w:hAnsi="Cambria Math"/>
                <w:i/>
              </w:rPr>
            </m:ctrlPr>
          </m:sSupPr>
          <m:e>
            <m:r>
              <w:rPr>
                <w:rFonts w:ascii="Cambria Math" w:hAnsi="Cambria Math"/>
              </w:rPr>
              <m:t>(</m:t>
            </m:r>
            <m:r>
              <w:rPr>
                <w:rFonts w:ascii="Cambria Math" w:hAnsi="Cambria Math" w:cs="Cambria Math"/>
              </w:rPr>
              <m:t>I</m:t>
            </m:r>
            <m:r>
              <w:rPr>
                <w:rFonts w:ascii="Cambria Math" w:hAnsi="Cambria Math"/>
              </w:rPr>
              <m:t>-</m:t>
            </m:r>
            <m:r>
              <w:rPr>
                <w:rFonts w:ascii="Cambria Math" w:hAnsi="Cambria Math" w:cs="Cambria Math"/>
              </w:rPr>
              <m:t>A</m:t>
            </m:r>
            <m:r>
              <w:rPr>
                <w:rFonts w:ascii="Cambria Math" w:hAnsi="Cambria Math"/>
              </w:rPr>
              <m:t>)</m:t>
            </m:r>
          </m:e>
          <m:sup>
            <m:r>
              <w:rPr>
                <w:rFonts w:ascii="Cambria Math" w:hAnsi="Cambria Math"/>
              </w:rPr>
              <m:t>-1</m:t>
            </m:r>
          </m:sup>
        </m:sSup>
      </m:oMath>
      <w:r w:rsidRPr="00154103">
        <w:rPr>
          <w:rFonts w:hint="eastAsia"/>
        </w:rPr>
        <w:t xml:space="preserve"> </w:t>
      </w:r>
      <w:r>
        <w:rPr>
          <w:rFonts w:hint="eastAsia"/>
        </w:rPr>
        <w:t>型の逆行列係数は</w:t>
      </w:r>
      <w:r w:rsidRPr="00154103">
        <w:rPr>
          <w:rFonts w:hint="eastAsia"/>
        </w:rPr>
        <w:t>輸</w:t>
      </w:r>
      <w:r>
        <w:rPr>
          <w:rFonts w:hint="eastAsia"/>
        </w:rPr>
        <w:t>移入を</w:t>
      </w:r>
      <w:r w:rsidR="00F16855">
        <w:rPr>
          <w:rFonts w:hint="eastAsia"/>
        </w:rPr>
        <w:t>考慮し</w:t>
      </w:r>
      <w:r>
        <w:rPr>
          <w:rFonts w:hint="eastAsia"/>
        </w:rPr>
        <w:t>ない単純なモデルに基づいているが、現実の経済では</w:t>
      </w:r>
      <w:r w:rsidRPr="00154103">
        <w:rPr>
          <w:rFonts w:hint="eastAsia"/>
        </w:rPr>
        <w:t>考慮する必要がある。</w:t>
      </w:r>
    </w:p>
    <w:p w14:paraId="6D4C58DB" w14:textId="77777777" w:rsidR="00C92EAA" w:rsidRPr="00154103" w:rsidRDefault="00C92EAA" w:rsidP="00A43905">
      <w:pPr>
        <w:pStyle w:val="2ff"/>
      </w:pPr>
      <w:r>
        <w:rPr>
          <w:rFonts w:hint="eastAsia"/>
        </w:rPr>
        <w:t>産業連関表で輸移入をどう取り扱うかについては、大別して２つ</w:t>
      </w:r>
      <w:r w:rsidRPr="00154103">
        <w:rPr>
          <w:rFonts w:hint="eastAsia"/>
        </w:rPr>
        <w:t>の方式がある。</w:t>
      </w:r>
    </w:p>
    <w:p w14:paraId="24F9BF6C" w14:textId="77777777" w:rsidR="00C92EAA" w:rsidRPr="00154103" w:rsidRDefault="00C92EAA" w:rsidP="0097577D">
      <w:pPr>
        <w:pStyle w:val="2fd"/>
        <w:ind w:leftChars="333" w:left="972"/>
        <w:rPr>
          <w:rFonts w:ascii="游ゴシック" w:eastAsia="游ゴシック" w:hAnsi="游ゴシック"/>
        </w:rPr>
      </w:pPr>
      <w:r>
        <w:rPr>
          <w:rFonts w:ascii="游ゴシック" w:eastAsia="游ゴシック" w:hAnsi="游ゴシック" w:hint="eastAsia"/>
        </w:rPr>
        <w:t>・</w:t>
      </w:r>
      <w:r w:rsidR="009A2D33">
        <w:rPr>
          <w:rFonts w:ascii="游ゴシック" w:eastAsia="游ゴシック" w:hAnsi="游ゴシック" w:hint="eastAsia"/>
        </w:rPr>
        <w:t>同じ種類の財は</w:t>
      </w:r>
      <w:r>
        <w:rPr>
          <w:rFonts w:ascii="游ゴシック" w:eastAsia="游ゴシック" w:hAnsi="游ゴシック" w:hint="eastAsia"/>
        </w:rPr>
        <w:t>域内生産品と輸移入品を区別し</w:t>
      </w:r>
      <w:r w:rsidRPr="00154103">
        <w:rPr>
          <w:rFonts w:ascii="游ゴシック" w:eastAsia="游ゴシック" w:hAnsi="游ゴシック" w:hint="eastAsia"/>
        </w:rPr>
        <w:t>ない「競争輸移入型」（図表３－１－</w:t>
      </w:r>
      <w:r w:rsidRPr="00154103">
        <w:rPr>
          <w:rFonts w:ascii="游ゴシック" w:eastAsia="游ゴシック" w:hAnsi="游ゴシック" w:hint="eastAsia"/>
          <w:noProof/>
        </w:rPr>
        <w:t>６</w:t>
      </w:r>
      <w:r w:rsidRPr="00154103">
        <w:rPr>
          <w:rFonts w:ascii="游ゴシック" w:eastAsia="游ゴシック" w:hAnsi="游ゴシック" w:hint="eastAsia"/>
        </w:rPr>
        <w:t>）</w:t>
      </w:r>
    </w:p>
    <w:p w14:paraId="1C316170" w14:textId="77777777" w:rsidR="00C92EAA" w:rsidRPr="00154103" w:rsidRDefault="00C92EAA" w:rsidP="0097577D">
      <w:pPr>
        <w:pStyle w:val="2fd"/>
        <w:ind w:leftChars="333" w:left="972"/>
        <w:rPr>
          <w:rFonts w:ascii="游ゴシック" w:eastAsia="游ゴシック" w:hAnsi="游ゴシック"/>
        </w:rPr>
      </w:pPr>
      <w:r>
        <w:rPr>
          <w:rFonts w:ascii="游ゴシック" w:eastAsia="游ゴシック" w:hAnsi="游ゴシック" w:hint="eastAsia"/>
        </w:rPr>
        <w:t>・</w:t>
      </w:r>
      <w:r w:rsidR="009A2D33">
        <w:rPr>
          <w:rFonts w:ascii="游ゴシック" w:eastAsia="游ゴシック" w:hAnsi="游ゴシック" w:hint="eastAsia"/>
        </w:rPr>
        <w:t>同じ種類の財であっても</w:t>
      </w:r>
      <w:r w:rsidRPr="00154103">
        <w:rPr>
          <w:rFonts w:ascii="游ゴシック" w:eastAsia="游ゴシック" w:hAnsi="游ゴシック" w:hint="eastAsia"/>
        </w:rPr>
        <w:t>域内生産品と輸移入品</w:t>
      </w:r>
      <w:r>
        <w:rPr>
          <w:rFonts w:ascii="游ゴシック" w:eastAsia="游ゴシック" w:hAnsi="游ゴシック" w:hint="eastAsia"/>
        </w:rPr>
        <w:t>を区別する</w:t>
      </w:r>
      <w:r w:rsidRPr="00154103">
        <w:rPr>
          <w:rFonts w:ascii="游ゴシック" w:eastAsia="游ゴシック" w:hAnsi="游ゴシック" w:hint="eastAsia"/>
        </w:rPr>
        <w:t>「非競争輸移入型」（図表３－１－</w:t>
      </w:r>
      <w:r w:rsidRPr="00154103">
        <w:rPr>
          <w:rFonts w:ascii="游ゴシック" w:eastAsia="游ゴシック" w:hAnsi="游ゴシック" w:hint="eastAsia"/>
          <w:noProof/>
        </w:rPr>
        <w:t>７</w:t>
      </w:r>
      <w:r w:rsidRPr="00154103">
        <w:rPr>
          <w:rFonts w:ascii="游ゴシック" w:eastAsia="游ゴシック" w:hAnsi="游ゴシック" w:hint="eastAsia"/>
        </w:rPr>
        <w:t>）</w:t>
      </w:r>
    </w:p>
    <w:p w14:paraId="2D73B8F1" w14:textId="50849C4A" w:rsidR="00C92EAA" w:rsidRPr="00154103" w:rsidRDefault="00C92EAA" w:rsidP="00A43905">
      <w:pPr>
        <w:pStyle w:val="2ff"/>
      </w:pPr>
      <w:r w:rsidRPr="00154103">
        <w:rPr>
          <w:rFonts w:hint="eastAsia"/>
        </w:rPr>
        <w:t>実際</w:t>
      </w:r>
      <w:r>
        <w:rPr>
          <w:rFonts w:hint="eastAsia"/>
        </w:rPr>
        <w:t>には、投入係数が安定し</w:t>
      </w:r>
      <w:r w:rsidRPr="00154103">
        <w:rPr>
          <w:rFonts w:hint="eastAsia"/>
        </w:rPr>
        <w:t>将来推計</w:t>
      </w:r>
      <w:r w:rsidR="00816678">
        <w:rPr>
          <w:rFonts w:hint="eastAsia"/>
        </w:rPr>
        <w:t>など</w:t>
      </w:r>
      <w:r w:rsidRPr="00154103">
        <w:rPr>
          <w:rFonts w:hint="eastAsia"/>
        </w:rPr>
        <w:t>が容易な</w:t>
      </w:r>
      <w:r>
        <w:rPr>
          <w:rFonts w:hint="eastAsia"/>
        </w:rPr>
        <w:t>「競争輸移入型」</w:t>
      </w:r>
      <w:r w:rsidR="00C96CEB">
        <w:rPr>
          <w:rFonts w:hint="eastAsia"/>
        </w:rPr>
        <w:t>を採用するケース</w:t>
      </w:r>
      <w:r w:rsidRPr="00154103">
        <w:rPr>
          <w:rFonts w:hint="eastAsia"/>
        </w:rPr>
        <w:t>が多く、大阪府産業連関表もこの方式を採用している。</w:t>
      </w:r>
    </w:p>
    <w:p w14:paraId="4B8AB251" w14:textId="77777777" w:rsidR="00C92EAA" w:rsidRPr="002A2923" w:rsidRDefault="00C92EAA" w:rsidP="00A43905">
      <w:pPr>
        <w:pStyle w:val="2ff"/>
      </w:pPr>
    </w:p>
    <w:p w14:paraId="22E7B32E" w14:textId="1968D69A" w:rsidR="00C92EAA" w:rsidRPr="00154103" w:rsidRDefault="00C92EAA" w:rsidP="0097577D">
      <w:pPr>
        <w:pStyle w:val="39"/>
        <w:rPr>
          <w:rFonts w:ascii="游ゴシック" w:eastAsia="游ゴシック" w:hAnsi="游ゴシック"/>
          <w:b/>
        </w:rPr>
      </w:pPr>
      <w:bookmarkStart w:id="21" w:name="_Ref453677488"/>
      <w:r w:rsidRPr="00154103">
        <w:rPr>
          <w:rFonts w:ascii="游ゴシック" w:eastAsia="游ゴシック" w:hAnsi="游ゴシック" w:hint="eastAsia"/>
          <w:b/>
        </w:rPr>
        <w:t>図表３－１－</w:t>
      </w:r>
      <w:bookmarkEnd w:id="21"/>
      <w:r w:rsidRPr="00154103">
        <w:rPr>
          <w:rFonts w:ascii="游ゴシック" w:eastAsia="游ゴシック" w:hAnsi="游ゴシック" w:hint="eastAsia"/>
          <w:b/>
        </w:rPr>
        <w:t>６　競争輸移入型の産業連関表</w:t>
      </w:r>
      <w:bookmarkStart w:id="22" w:name="_Ref148535904"/>
      <w:r w:rsidR="00F16855" w:rsidRPr="00F16855">
        <w:rPr>
          <w:rFonts w:ascii="游ゴシック" w:eastAsia="游ゴシック" w:hAnsi="游ゴシック" w:hint="eastAsia"/>
          <w:b/>
          <w:sz w:val="12"/>
          <w:szCs w:val="12"/>
        </w:rPr>
        <w:t xml:space="preserve"> </w:t>
      </w:r>
      <w:r w:rsidR="00F16855">
        <w:rPr>
          <w:rStyle w:val="affe"/>
          <w:rFonts w:ascii="游ゴシック" w:eastAsia="游ゴシック" w:hAnsi="游ゴシック"/>
          <w:b/>
        </w:rPr>
        <w:footnoteReference w:id="3"/>
      </w:r>
      <w:bookmarkEnd w:id="22"/>
    </w:p>
    <w:p w14:paraId="2DD1B8D0" w14:textId="77777777" w:rsidR="00C92EAA" w:rsidRPr="00154103" w:rsidRDefault="00C92EAA" w:rsidP="0097577D">
      <w:pPr>
        <w:pStyle w:val="39"/>
        <w:rPr>
          <w:rFonts w:ascii="游ゴシック" w:eastAsia="游ゴシック" w:hAnsi="游ゴシック"/>
        </w:rPr>
      </w:pPr>
      <w:r w:rsidRPr="00154103">
        <w:rPr>
          <w:rFonts w:ascii="游ゴシック" w:eastAsia="游ゴシック" w:hAnsi="游ゴシック"/>
        </w:rPr>
        <w:drawing>
          <wp:inline distT="0" distB="0" distL="0" distR="0" wp14:anchorId="306DEEB0" wp14:editId="046AA69A">
            <wp:extent cx="4081607" cy="1249558"/>
            <wp:effectExtent l="0" t="0" r="0" b="8255"/>
            <wp:docPr id="155" name="図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4095554" cy="1253828"/>
                    </a:xfrm>
                    <a:prstGeom prst="rect">
                      <a:avLst/>
                    </a:prstGeom>
                    <a:noFill/>
                    <a:ln>
                      <a:noFill/>
                    </a:ln>
                  </pic:spPr>
                </pic:pic>
              </a:graphicData>
            </a:graphic>
          </wp:inline>
        </w:drawing>
      </w:r>
    </w:p>
    <w:p w14:paraId="61ABD9E1" w14:textId="77777777" w:rsidR="00C92EAA" w:rsidRPr="00154103" w:rsidRDefault="00C92EAA" w:rsidP="0097577D">
      <w:pPr>
        <w:rPr>
          <w:rFonts w:ascii="游ゴシック" w:eastAsia="游ゴシック" w:hAnsi="游ゴシック"/>
        </w:rPr>
      </w:pPr>
    </w:p>
    <w:p w14:paraId="18D2702C" w14:textId="7E80DF1A" w:rsidR="00C92EAA" w:rsidRPr="00154103" w:rsidRDefault="00C92EAA" w:rsidP="0097577D">
      <w:pPr>
        <w:pStyle w:val="39"/>
        <w:rPr>
          <w:rFonts w:ascii="游ゴシック" w:eastAsia="游ゴシック" w:hAnsi="游ゴシック"/>
          <w:b/>
        </w:rPr>
      </w:pPr>
      <w:bookmarkStart w:id="23" w:name="_Ref453677478"/>
      <w:r w:rsidRPr="00154103">
        <w:rPr>
          <w:rFonts w:ascii="游ゴシック" w:eastAsia="游ゴシック" w:hAnsi="游ゴシック" w:hint="eastAsia"/>
          <w:b/>
        </w:rPr>
        <w:t>図表３－１－</w:t>
      </w:r>
      <w:bookmarkEnd w:id="23"/>
      <w:r w:rsidRPr="00154103">
        <w:rPr>
          <w:rFonts w:ascii="游ゴシック" w:eastAsia="游ゴシック" w:hAnsi="游ゴシック" w:hint="eastAsia"/>
          <w:b/>
        </w:rPr>
        <w:t>７　非競争輸移入型の産業連関表</w:t>
      </w:r>
      <w:r w:rsidR="00915909">
        <w:rPr>
          <w:rFonts w:ascii="游ゴシック" w:eastAsia="游ゴシック" w:hAnsi="游ゴシック" w:hint="eastAsia"/>
          <w:b/>
          <w:vertAlign w:val="superscript"/>
        </w:rPr>
        <w:t>3</w:t>
      </w:r>
    </w:p>
    <w:p w14:paraId="584B48C2" w14:textId="4A860EA7" w:rsidR="00C92EAA" w:rsidRDefault="00C92EAA" w:rsidP="004026B9">
      <w:pPr>
        <w:pStyle w:val="aff7"/>
        <w:spacing w:line="240" w:lineRule="auto"/>
        <w:ind w:left="714" w:hangingChars="350" w:hanging="714"/>
        <w:jc w:val="center"/>
      </w:pPr>
      <w:r w:rsidRPr="00154103">
        <w:rPr>
          <w:rFonts w:ascii="游ゴシック" w:eastAsia="游ゴシック" w:hAnsi="游ゴシック"/>
        </w:rPr>
        <w:t xml:space="preserve"> </w:t>
      </w:r>
      <w:r w:rsidR="004026B9" w:rsidRPr="004026B9">
        <w:rPr>
          <w:rFonts w:ascii="游ゴシック" w:eastAsia="游ゴシック" w:hAnsi="游ゴシック"/>
          <w:noProof/>
        </w:rPr>
        <w:drawing>
          <wp:inline distT="0" distB="0" distL="0" distR="0" wp14:anchorId="3C8F57F9" wp14:editId="03A0CEE3">
            <wp:extent cx="4097520" cy="1599480"/>
            <wp:effectExtent l="0" t="0" r="0"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7520" cy="1599480"/>
                    </a:xfrm>
                    <a:prstGeom prst="rect">
                      <a:avLst/>
                    </a:prstGeom>
                    <a:noFill/>
                    <a:ln>
                      <a:noFill/>
                    </a:ln>
                  </pic:spPr>
                </pic:pic>
              </a:graphicData>
            </a:graphic>
          </wp:inline>
        </w:drawing>
      </w:r>
    </w:p>
    <w:p w14:paraId="5B33100B" w14:textId="77777777" w:rsidR="00C92EAA" w:rsidRDefault="00C92EAA" w:rsidP="00A43905">
      <w:pPr>
        <w:pStyle w:val="2ff"/>
      </w:pPr>
      <w:r>
        <w:rPr>
          <w:rFonts w:hint="eastAsia"/>
        </w:rPr>
        <w:lastRenderedPageBreak/>
        <w:t>以下</w:t>
      </w:r>
      <w:r w:rsidRPr="00154103">
        <w:rPr>
          <w:rFonts w:hint="eastAsia"/>
        </w:rPr>
        <w:t>、</w:t>
      </w:r>
      <w:r>
        <w:rPr>
          <w:rFonts w:hint="eastAsia"/>
        </w:rPr>
        <w:t>「</w:t>
      </w:r>
      <w:r w:rsidRPr="00154103">
        <w:rPr>
          <w:rFonts w:hint="eastAsia"/>
        </w:rPr>
        <w:t>競争輸移入型</w:t>
      </w:r>
      <w:r>
        <w:rPr>
          <w:rFonts w:hint="eastAsia"/>
        </w:rPr>
        <w:t>」表</w:t>
      </w:r>
      <w:r w:rsidRPr="00154103">
        <w:rPr>
          <w:rFonts w:hint="eastAsia"/>
        </w:rPr>
        <w:t xml:space="preserve">をベースに、輸移入を考慮する </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I-(I-</m:t>
                </m:r>
                <m:acc>
                  <m:accPr>
                    <m:ctrlPr>
                      <w:rPr>
                        <w:rFonts w:ascii="Cambria Math" w:hAnsi="Cambria Math"/>
                        <w:i/>
                      </w:rPr>
                    </m:ctrlPr>
                  </m:accPr>
                  <m:e>
                    <m:r>
                      <w:rPr>
                        <w:rFonts w:ascii="Cambria Math" w:hAnsi="Cambria Math"/>
                      </w:rPr>
                      <m:t>M</m:t>
                    </m:r>
                  </m:e>
                </m:acc>
                <m:r>
                  <w:rPr>
                    <w:rFonts w:ascii="Cambria Math" w:hAnsi="Cambria Math"/>
                  </w:rPr>
                  <m:t>)A</m:t>
                </m:r>
              </m:e>
            </m:d>
          </m:e>
          <m:sup>
            <m:r>
              <w:rPr>
                <w:rFonts w:ascii="Cambria Math" w:hAnsi="Cambria Math"/>
              </w:rPr>
              <m:t>-1</m:t>
            </m:r>
          </m:sup>
        </m:sSup>
      </m:oMath>
      <w:r w:rsidRPr="00154103">
        <w:rPr>
          <w:rFonts w:hint="eastAsia"/>
        </w:rPr>
        <w:t xml:space="preserve"> </w:t>
      </w:r>
      <w:r w:rsidRPr="00154103">
        <w:rPr>
          <w:rFonts w:hint="eastAsia"/>
          <w:vertAlign w:val="superscript"/>
        </w:rPr>
        <w:t xml:space="preserve"> </w:t>
      </w:r>
      <w:r w:rsidRPr="00154103">
        <w:rPr>
          <w:rFonts w:hint="eastAsia"/>
        </w:rPr>
        <w:t>型の逆行列係数の算出方法を</w:t>
      </w:r>
      <w:r w:rsidR="009A2D33">
        <w:rPr>
          <w:rFonts w:hint="eastAsia"/>
        </w:rPr>
        <w:t>説明</w:t>
      </w:r>
      <w:r w:rsidRPr="00154103">
        <w:rPr>
          <w:rFonts w:hint="eastAsia"/>
        </w:rPr>
        <w:t>する。</w:t>
      </w:r>
    </w:p>
    <w:p w14:paraId="50FB6078" w14:textId="77777777" w:rsidR="00C92EAA" w:rsidRPr="00154103" w:rsidRDefault="00C92EAA" w:rsidP="00A43905">
      <w:pPr>
        <w:pStyle w:val="2ff"/>
      </w:pPr>
    </w:p>
    <w:p w14:paraId="56B0B9B4" w14:textId="77777777" w:rsidR="00C92EAA" w:rsidRPr="00154103" w:rsidRDefault="00C92EAA" w:rsidP="00A43905">
      <w:pPr>
        <w:pStyle w:val="2ff"/>
      </w:pPr>
      <w:r>
        <w:rPr>
          <w:rFonts w:hint="eastAsia"/>
        </w:rPr>
        <w:t>まず、前出の</w:t>
      </w:r>
      <w:r w:rsidRPr="00154103">
        <w:rPr>
          <w:rFonts w:hint="eastAsia"/>
        </w:rPr>
        <w:t>(1)式の</w:t>
      </w:r>
      <w:r w:rsidRPr="00154103">
        <w:rPr>
          <w:rFonts w:hint="eastAsia"/>
          <w:i/>
        </w:rPr>
        <w:t xml:space="preserve"> </w:t>
      </w:r>
      <m:oMath>
        <m:r>
          <w:rPr>
            <w:rFonts w:ascii="Cambria Math" w:hAnsi="Cambria Math" w:cs="Cambria Math"/>
          </w:rPr>
          <m:t>AX</m:t>
        </m:r>
        <m:r>
          <w:rPr>
            <w:rFonts w:ascii="Cambria Math" w:hAnsi="Cambria Math"/>
          </w:rPr>
          <m:t>+</m:t>
        </m:r>
        <m:r>
          <w:rPr>
            <w:rFonts w:ascii="Cambria Math" w:hAnsi="Cambria Math" w:cs="Cambria Math"/>
          </w:rPr>
          <m:t>F</m:t>
        </m:r>
        <m:r>
          <w:rPr>
            <w:rFonts w:ascii="Cambria Math" w:hAnsi="Cambria Math"/>
          </w:rPr>
          <m:t>=</m:t>
        </m:r>
        <m:r>
          <w:rPr>
            <w:rFonts w:ascii="Cambria Math" w:hAnsi="Cambria Math" w:cs="Cambria Math"/>
          </w:rPr>
          <m:t>X</m:t>
        </m:r>
      </m:oMath>
      <w:r w:rsidRPr="00154103">
        <w:rPr>
          <w:rFonts w:hint="eastAsia"/>
          <w:i/>
        </w:rPr>
        <w:t xml:space="preserve"> </w:t>
      </w:r>
      <w:r w:rsidRPr="00154103">
        <w:rPr>
          <w:rFonts w:hint="eastAsia"/>
        </w:rPr>
        <w:t>を輸移出・輸移入を考慮した式に直すと、</w:t>
      </w:r>
    </w:p>
    <w:p w14:paraId="54D10DA0" w14:textId="77777777" w:rsidR="00C92EAA" w:rsidRPr="00154103" w:rsidRDefault="00C92EAA" w:rsidP="0097577D">
      <w:pPr>
        <w:pStyle w:val="2fb"/>
        <w:rPr>
          <w:rFonts w:ascii="游ゴシック" w:eastAsia="游ゴシック" w:hAnsi="游ゴシック"/>
        </w:rPr>
      </w:pPr>
      <m:oMath>
        <m:r>
          <w:rPr>
            <w:rFonts w:eastAsia="游ゴシック" w:hint="eastAsia"/>
          </w:rPr>
          <m:t>AX</m:t>
        </m:r>
        <m:r>
          <w:rPr>
            <w:rFonts w:eastAsia="游ゴシック"/>
          </w:rPr>
          <m:t>+F+E-M=X</m:t>
        </m:r>
      </m:oMath>
      <w:r w:rsidRPr="00154103">
        <w:rPr>
          <w:rFonts w:ascii="游ゴシック" w:eastAsia="游ゴシック" w:hAnsi="游ゴシック" w:hint="eastAsia"/>
          <w:i w:val="0"/>
        </w:rPr>
        <w:t xml:space="preserve">   …(3)式</w:t>
      </w:r>
    </w:p>
    <w:p w14:paraId="730487CB" w14:textId="2AC6B28F" w:rsidR="00C92EAA" w:rsidRPr="00154103" w:rsidRDefault="00C92EAA" w:rsidP="0097577D">
      <w:pPr>
        <w:wordWrap w:val="0"/>
        <w:ind w:leftChars="500" w:left="1000"/>
        <w:rPr>
          <w:rFonts w:ascii="游ゴシック" w:eastAsia="游ゴシック" w:hAnsi="游ゴシック"/>
        </w:rPr>
      </w:pPr>
      <w:r w:rsidRPr="00154103">
        <w:rPr>
          <w:rFonts w:ascii="游ゴシック" w:eastAsia="游ゴシック" w:hAnsi="游ゴシック" w:hint="eastAsia"/>
        </w:rPr>
        <w:t>ただし、</w:t>
      </w:r>
      <w:r w:rsidR="00284D4C">
        <w:rPr>
          <w:rFonts w:ascii="Cambria Math" w:eastAsia="游ゴシック" w:hAnsi="Cambria Math" w:cstheme="majorBidi"/>
          <w:bCs/>
          <w:i/>
          <w:spacing w:val="2"/>
          <w:szCs w:val="21"/>
        </w:rPr>
        <w:t>F</w:t>
      </w:r>
      <w:r w:rsidRPr="00154103">
        <w:rPr>
          <w:rFonts w:ascii="游ゴシック" w:eastAsia="游ゴシック" w:hAnsi="游ゴシック" w:hint="eastAsia"/>
        </w:rPr>
        <w:t>：府内最終需要、</w:t>
      </w:r>
      <w:r w:rsidRPr="00154103">
        <w:rPr>
          <w:rFonts w:ascii="Cambria Math" w:eastAsia="游ゴシック" w:hAnsi="Cambria Math" w:cstheme="majorBidi"/>
          <w:bCs/>
          <w:i/>
          <w:spacing w:val="2"/>
          <w:szCs w:val="21"/>
        </w:rPr>
        <w:t>E</w:t>
      </w:r>
      <w:r w:rsidRPr="00154103">
        <w:rPr>
          <w:rFonts w:ascii="游ゴシック" w:eastAsia="游ゴシック" w:hAnsi="游ゴシック" w:hint="eastAsia"/>
        </w:rPr>
        <w:t>：輸移出、</w:t>
      </w:r>
      <w:r w:rsidRPr="00154103">
        <w:rPr>
          <w:rFonts w:ascii="Cambria Math" w:eastAsia="游ゴシック" w:hAnsi="Cambria Math" w:cstheme="majorBidi"/>
          <w:bCs/>
          <w:i/>
          <w:spacing w:val="2"/>
          <w:szCs w:val="21"/>
        </w:rPr>
        <w:t>M</w:t>
      </w:r>
      <w:r w:rsidRPr="00154103">
        <w:rPr>
          <w:rFonts w:ascii="游ゴシック" w:eastAsia="游ゴシック" w:hAnsi="游ゴシック" w:hint="eastAsia"/>
        </w:rPr>
        <w:t>：輸移入（絶対値）</w:t>
      </w:r>
    </w:p>
    <w:p w14:paraId="0FDA5A54" w14:textId="77777777" w:rsidR="00C92EAA" w:rsidRPr="00154103" w:rsidRDefault="00C92EAA" w:rsidP="0097577D">
      <w:pPr>
        <w:pStyle w:val="aff9"/>
        <w:spacing w:line="200" w:lineRule="exact"/>
        <w:ind w:left="0" w:right="0" w:firstLine="0"/>
        <w:rPr>
          <w:rFonts w:ascii="游ゴシック" w:eastAsia="游ゴシック" w:hAnsi="游ゴシック"/>
        </w:rPr>
      </w:pPr>
    </w:p>
    <w:p w14:paraId="46C80B6D" w14:textId="77777777" w:rsidR="00C92EAA" w:rsidRPr="00154103" w:rsidRDefault="00C92EAA" w:rsidP="0097577D">
      <w:pPr>
        <w:wordWrap w:val="0"/>
        <w:ind w:leftChars="200" w:left="400" w:firstLineChars="100" w:firstLine="200"/>
        <w:rPr>
          <w:rFonts w:ascii="游ゴシック" w:eastAsia="游ゴシック" w:hAnsi="游ゴシック"/>
        </w:rPr>
      </w:pPr>
      <w:r w:rsidRPr="00154103">
        <w:rPr>
          <w:rFonts w:ascii="游ゴシック" w:eastAsia="游ゴシック" w:hAnsi="游ゴシック" w:hint="eastAsia"/>
        </w:rPr>
        <w:t>次に、輸移入について２つの前提を置く。</w:t>
      </w:r>
    </w:p>
    <w:p w14:paraId="036B364F" w14:textId="0C9150DE" w:rsidR="00C92EAA" w:rsidRPr="00154103" w:rsidRDefault="00C92EAA" w:rsidP="0097577D">
      <w:pPr>
        <w:pStyle w:val="2fd"/>
        <w:ind w:leftChars="354" w:left="912" w:hangingChars="100" w:hanging="204"/>
        <w:rPr>
          <w:rFonts w:ascii="游ゴシック" w:eastAsia="游ゴシック" w:hAnsi="游ゴシック"/>
        </w:rPr>
      </w:pPr>
      <w:r>
        <w:rPr>
          <w:rFonts w:ascii="游ゴシック" w:eastAsia="游ゴシック" w:hAnsi="游ゴシック" w:hint="eastAsia"/>
        </w:rPr>
        <w:t>・輸移入は、府内需要（輸移出を含まず</w:t>
      </w:r>
      <w:r w:rsidRPr="00154103">
        <w:rPr>
          <w:rFonts w:ascii="游ゴシック" w:eastAsia="游ゴシック" w:hAnsi="游ゴシック" w:hint="eastAsia"/>
        </w:rPr>
        <w:t>）</w:t>
      </w:r>
      <w:r>
        <w:rPr>
          <w:rFonts w:ascii="游ゴシック" w:eastAsia="游ゴシック" w:hAnsi="游ゴシック" w:hint="eastAsia"/>
        </w:rPr>
        <w:t>によって発生する。すなわち、輸移出をするために輸移入を行う、中継貿易のような輸移入は想定しない</w:t>
      </w:r>
      <w:r w:rsidR="00C96CEB">
        <w:rPr>
          <w:rFonts w:ascii="游ゴシック" w:eastAsia="游ゴシック" w:hAnsi="游ゴシック" w:hint="eastAsia"/>
        </w:rPr>
        <w:t>。</w:t>
      </w:r>
    </w:p>
    <w:p w14:paraId="430F22C8" w14:textId="4D5319A0" w:rsidR="00C92EAA" w:rsidRPr="00154103" w:rsidRDefault="00C92EAA" w:rsidP="0097577D">
      <w:pPr>
        <w:pStyle w:val="2fd"/>
        <w:ind w:leftChars="354" w:left="912" w:hangingChars="100" w:hanging="204"/>
        <w:rPr>
          <w:rFonts w:ascii="游ゴシック" w:eastAsia="游ゴシック" w:hAnsi="游ゴシック"/>
        </w:rPr>
      </w:pPr>
      <w:r>
        <w:rPr>
          <w:rFonts w:ascii="游ゴシック" w:eastAsia="游ゴシック" w:hAnsi="游ゴシック" w:hint="eastAsia"/>
        </w:rPr>
        <w:t>・各部門において</w:t>
      </w:r>
      <w:r w:rsidRPr="00154103">
        <w:rPr>
          <w:rFonts w:ascii="游ゴシック" w:eastAsia="游ゴシック" w:hAnsi="游ゴシック" w:hint="eastAsia"/>
        </w:rPr>
        <w:t>府内需要</w:t>
      </w:r>
      <w:r>
        <w:rPr>
          <w:rFonts w:ascii="游ゴシック" w:eastAsia="游ゴシック" w:hAnsi="游ゴシック" w:hint="eastAsia"/>
        </w:rPr>
        <w:t>が一時的に増加したとしても、府内需要と輸移入の割合は変わらない</w:t>
      </w:r>
      <w:r w:rsidR="00C96CEB">
        <w:rPr>
          <w:rFonts w:ascii="游ゴシック" w:eastAsia="游ゴシック" w:hAnsi="游ゴシック" w:hint="eastAsia"/>
        </w:rPr>
        <w:t>。</w:t>
      </w:r>
    </w:p>
    <w:p w14:paraId="36B62155" w14:textId="77777777" w:rsidR="00C92EAA" w:rsidRPr="00154103" w:rsidRDefault="00C92EAA" w:rsidP="0097577D">
      <w:pPr>
        <w:pStyle w:val="aff9"/>
        <w:spacing w:line="200" w:lineRule="exact"/>
        <w:ind w:left="0" w:right="0" w:firstLine="0"/>
        <w:rPr>
          <w:rFonts w:ascii="游ゴシック" w:eastAsia="游ゴシック" w:hAnsi="游ゴシック"/>
        </w:rPr>
      </w:pPr>
      <w:r>
        <w:rPr>
          <w:rFonts w:ascii="游ゴシック" w:eastAsia="游ゴシック" w:hAnsi="游ゴシック" w:hint="eastAsia"/>
        </w:rPr>
        <w:t xml:space="preserve">　</w:t>
      </w:r>
    </w:p>
    <w:p w14:paraId="04298915" w14:textId="77777777" w:rsidR="00C92EAA" w:rsidRPr="00154103" w:rsidRDefault="00C92EAA" w:rsidP="00A43905">
      <w:pPr>
        <w:pStyle w:val="2ff"/>
      </w:pPr>
      <w:r w:rsidRPr="00154103">
        <w:rPr>
          <w:rFonts w:hint="eastAsia"/>
        </w:rPr>
        <w:t>これを数式で表すと、次のようになる。</w:t>
      </w:r>
    </w:p>
    <w:p w14:paraId="487C9DE1" w14:textId="77777777" w:rsidR="00C92EAA" w:rsidRPr="00154103" w:rsidRDefault="00C92EAA" w:rsidP="0097577D">
      <w:pPr>
        <w:pStyle w:val="2fb"/>
        <w:rPr>
          <w:rFonts w:ascii="游ゴシック" w:eastAsia="游ゴシック" w:hAnsi="游ゴシック"/>
        </w:rPr>
      </w:pPr>
      <m:oMath>
        <m:r>
          <w:rPr>
            <w:rFonts w:eastAsia="游ゴシック" w:hint="eastAsia"/>
          </w:rPr>
          <m:t>M=</m:t>
        </m:r>
        <m:acc>
          <m:accPr>
            <m:ctrlPr>
              <w:rPr>
                <w:rFonts w:eastAsia="游ゴシック"/>
                <w:szCs w:val="20"/>
              </w:rPr>
            </m:ctrlPr>
          </m:accPr>
          <m:e>
            <m:r>
              <w:rPr>
                <w:rFonts w:eastAsia="游ゴシック"/>
              </w:rPr>
              <m:t>M</m:t>
            </m:r>
          </m:e>
        </m:acc>
        <m:r>
          <w:rPr>
            <w:rFonts w:eastAsia="游ゴシック"/>
            <w:szCs w:val="20"/>
          </w:rPr>
          <m:t>(</m:t>
        </m:r>
        <m:r>
          <w:rPr>
            <w:rFonts w:eastAsia="游ゴシック" w:hint="eastAsia"/>
          </w:rPr>
          <m:t>AX</m:t>
        </m:r>
        <m:r>
          <w:rPr>
            <w:rFonts w:eastAsia="游ゴシック"/>
          </w:rPr>
          <m:t>+F</m:t>
        </m:r>
        <m:r>
          <w:rPr>
            <w:rFonts w:eastAsia="游ゴシック"/>
            <w:szCs w:val="20"/>
          </w:rPr>
          <m:t>)</m:t>
        </m:r>
      </m:oMath>
      <w:r w:rsidRPr="00154103">
        <w:rPr>
          <w:rFonts w:ascii="游ゴシック" w:eastAsia="游ゴシック" w:hAnsi="游ゴシック" w:hint="eastAsia"/>
          <w:szCs w:val="20"/>
        </w:rPr>
        <w:t xml:space="preserve">   </w:t>
      </w:r>
      <w:r w:rsidRPr="00154103">
        <w:rPr>
          <w:rFonts w:ascii="游ゴシック" w:eastAsia="游ゴシック" w:hAnsi="游ゴシック" w:hint="eastAsia"/>
          <w:i w:val="0"/>
          <w:szCs w:val="20"/>
        </w:rPr>
        <w:t>…(4)式</w:t>
      </w:r>
    </w:p>
    <w:p w14:paraId="6FC1A3DE" w14:textId="77777777" w:rsidR="00C92EAA" w:rsidRPr="00154103" w:rsidRDefault="00C92EAA" w:rsidP="0097577D">
      <w:pPr>
        <w:wordWrap w:val="0"/>
        <w:ind w:leftChars="500" w:left="1000"/>
        <w:rPr>
          <w:rFonts w:ascii="游ゴシック" w:eastAsia="游ゴシック" w:hAnsi="游ゴシック"/>
        </w:rPr>
      </w:pPr>
      <w:r w:rsidRPr="00154103">
        <w:rPr>
          <w:rFonts w:ascii="游ゴシック" w:eastAsia="游ゴシック" w:hAnsi="游ゴシック" w:hint="eastAsia"/>
        </w:rPr>
        <w:t>ただし、</w:t>
      </w:r>
      <m:oMath>
        <m:acc>
          <m:accPr>
            <m:ctrlPr>
              <w:rPr>
                <w:rFonts w:ascii="Cambria Math" w:eastAsia="游ゴシック" w:hAnsi="Cambria Math"/>
                <w:i/>
              </w:rPr>
            </m:ctrlPr>
          </m:accPr>
          <m:e>
            <m:r>
              <w:rPr>
                <w:rFonts w:ascii="Cambria Math" w:eastAsia="游ゴシック" w:hAnsi="Cambria Math"/>
              </w:rPr>
              <m:t>M</m:t>
            </m:r>
          </m:e>
        </m:acc>
      </m:oMath>
      <w:r w:rsidRPr="00154103">
        <w:rPr>
          <w:rFonts w:ascii="游ゴシック" w:eastAsia="游ゴシック" w:hAnsi="游ゴシック" w:hint="eastAsia"/>
        </w:rPr>
        <w:t>：輸移入率</w:t>
      </w:r>
      <w:r w:rsidRPr="00154103">
        <w:rPr>
          <w:rStyle w:val="affe"/>
          <w:rFonts w:ascii="游ゴシック" w:eastAsia="游ゴシック" w:hAnsi="游ゴシック"/>
        </w:rPr>
        <w:footnoteReference w:id="4"/>
      </w:r>
      <w:r w:rsidRPr="00154103">
        <w:rPr>
          <w:rFonts w:ascii="游ゴシック" w:eastAsia="游ゴシック" w:hAnsi="游ゴシック" w:hint="eastAsia"/>
        </w:rPr>
        <w:t xml:space="preserve"> </w:t>
      </w:r>
      <w:r w:rsidRPr="00154103">
        <w:rPr>
          <w:rFonts w:ascii="Cambria Math" w:eastAsia="游ゴシック" w:hAnsi="Cambria Math" w:cstheme="majorBidi"/>
          <w:bCs/>
          <w:i/>
          <w:spacing w:val="2"/>
          <w:szCs w:val="21"/>
        </w:rPr>
        <w:t xml:space="preserve">M </w:t>
      </w:r>
      <w:r w:rsidRPr="00154103">
        <w:rPr>
          <w:rFonts w:ascii="游ゴシック" w:eastAsia="游ゴシック" w:hAnsi="游ゴシック" w:hint="eastAsia"/>
        </w:rPr>
        <w:t>の対角行列</w:t>
      </w:r>
      <w:r w:rsidRPr="00154103">
        <w:rPr>
          <w:rStyle w:val="affe"/>
          <w:rFonts w:ascii="游ゴシック" w:eastAsia="游ゴシック" w:hAnsi="游ゴシック"/>
        </w:rPr>
        <w:footnoteReference w:id="5"/>
      </w:r>
      <w:r>
        <w:rPr>
          <w:rFonts w:ascii="游ゴシック" w:eastAsia="游ゴシック" w:hAnsi="游ゴシック" w:hint="eastAsia"/>
        </w:rPr>
        <w:t>（</w:t>
      </w:r>
      <w:r w:rsidRPr="00154103">
        <w:rPr>
          <w:rFonts w:ascii="游ゴシック" w:eastAsia="游ゴシック" w:hAnsi="游ゴシック" w:hint="eastAsia"/>
        </w:rPr>
        <w:t xml:space="preserve">後出の </w:t>
      </w:r>
      <m:oMath>
        <m:r>
          <w:rPr>
            <w:rFonts w:ascii="Cambria Math" w:eastAsia="游ゴシック" w:hAnsi="Cambria Math"/>
          </w:rPr>
          <m:t>(I-</m:t>
        </m:r>
        <m:acc>
          <m:accPr>
            <m:ctrlPr>
              <w:rPr>
                <w:rFonts w:ascii="Cambria Math" w:eastAsia="游ゴシック" w:hAnsi="Cambria Math"/>
                <w:i/>
              </w:rPr>
            </m:ctrlPr>
          </m:accPr>
          <m:e>
            <m:r>
              <w:rPr>
                <w:rFonts w:ascii="Cambria Math" w:eastAsia="游ゴシック" w:hAnsi="Cambria Math"/>
              </w:rPr>
              <m:t>M</m:t>
            </m:r>
          </m:e>
        </m:acc>
        <m:r>
          <w:rPr>
            <w:rFonts w:ascii="Cambria Math" w:eastAsia="游ゴシック" w:hAnsi="Cambria Math"/>
          </w:rPr>
          <m:t>)</m:t>
        </m:r>
      </m:oMath>
      <w:r w:rsidRPr="00154103">
        <w:rPr>
          <w:rFonts w:ascii="游ゴシック" w:eastAsia="游ゴシック" w:hAnsi="游ゴシック" w:hint="eastAsia"/>
        </w:rPr>
        <w:t xml:space="preserve"> </w:t>
      </w:r>
      <w:r w:rsidR="009A2D33">
        <w:rPr>
          <w:rFonts w:ascii="游ゴシック" w:eastAsia="游ゴシック" w:hAnsi="游ゴシック" w:hint="eastAsia"/>
        </w:rPr>
        <w:t>は府内自給率の対角行列</w:t>
      </w:r>
      <w:r>
        <w:rPr>
          <w:rFonts w:ascii="游ゴシック" w:eastAsia="游ゴシック" w:hAnsi="游ゴシック" w:hint="eastAsia"/>
        </w:rPr>
        <w:t>）</w:t>
      </w:r>
    </w:p>
    <w:p w14:paraId="72B86166" w14:textId="77777777" w:rsidR="00C92EAA" w:rsidRPr="00154103" w:rsidRDefault="00C92EAA" w:rsidP="009A2D33">
      <w:pPr>
        <w:wordWrap w:val="0"/>
        <w:rPr>
          <w:rFonts w:ascii="游ゴシック" w:eastAsia="游ゴシック" w:hAnsi="游ゴシック"/>
        </w:rPr>
      </w:pPr>
    </w:p>
    <w:p w14:paraId="267D79AC" w14:textId="77777777" w:rsidR="00C92EAA" w:rsidRPr="00154103" w:rsidRDefault="00C92EAA" w:rsidP="00A43905">
      <w:pPr>
        <w:pStyle w:val="2ff"/>
      </w:pPr>
      <w:r w:rsidRPr="00154103">
        <w:rPr>
          <w:rFonts w:hint="eastAsia"/>
        </w:rPr>
        <w:t>(4)式を(3)式に代入し、次のように整理する。</w:t>
      </w:r>
    </w:p>
    <w:p w14:paraId="36B17973" w14:textId="77777777" w:rsidR="00C92EAA" w:rsidRPr="00154103" w:rsidRDefault="00C92EAA" w:rsidP="0097577D">
      <w:pPr>
        <w:pStyle w:val="2fb"/>
        <w:rPr>
          <w:rFonts w:ascii="游ゴシック" w:eastAsia="游ゴシック" w:hAnsi="游ゴシック"/>
        </w:rPr>
      </w:pPr>
      <m:oMathPara>
        <m:oMathParaPr>
          <m:jc m:val="left"/>
        </m:oMathParaPr>
        <m:oMath>
          <m:r>
            <w:rPr>
              <w:rFonts w:eastAsia="游ゴシック"/>
            </w:rPr>
            <m:t>AX+F+E-</m:t>
          </m:r>
          <m:acc>
            <m:accPr>
              <m:ctrlPr>
                <w:rPr>
                  <w:rFonts w:eastAsia="游ゴシック"/>
                  <w:szCs w:val="20"/>
                </w:rPr>
              </m:ctrlPr>
            </m:accPr>
            <m:e>
              <m:r>
                <w:rPr>
                  <w:rFonts w:eastAsia="游ゴシック"/>
                </w:rPr>
                <m:t>M</m:t>
              </m:r>
            </m:e>
          </m:acc>
          <m:d>
            <m:dPr>
              <m:ctrlPr>
                <w:rPr>
                  <w:rFonts w:eastAsia="游ゴシック"/>
                </w:rPr>
              </m:ctrlPr>
            </m:dPr>
            <m:e>
              <m:r>
                <w:rPr>
                  <w:rFonts w:eastAsia="游ゴシック"/>
                </w:rPr>
                <m:t>AX+F</m:t>
              </m:r>
            </m:e>
          </m:d>
          <m:r>
            <w:rPr>
              <w:rFonts w:eastAsia="游ゴシック"/>
            </w:rPr>
            <m:t>=X</m:t>
          </m:r>
        </m:oMath>
      </m:oMathPara>
    </w:p>
    <w:p w14:paraId="518D12EF" w14:textId="77777777" w:rsidR="00C92EAA" w:rsidRPr="00154103" w:rsidRDefault="00C92EAA" w:rsidP="0097577D">
      <w:pPr>
        <w:pStyle w:val="2fb"/>
        <w:rPr>
          <w:rFonts w:ascii="游ゴシック" w:eastAsia="游ゴシック" w:hAnsi="游ゴシック"/>
        </w:rPr>
      </w:pPr>
      <m:oMathPara>
        <m:oMathParaPr>
          <m:jc m:val="left"/>
        </m:oMathParaPr>
        <m:oMath>
          <m:r>
            <w:rPr>
              <w:rFonts w:eastAsia="游ゴシック"/>
            </w:rPr>
            <m:t>X-AX+</m:t>
          </m:r>
          <m:acc>
            <m:accPr>
              <m:ctrlPr>
                <w:rPr>
                  <w:rFonts w:eastAsia="游ゴシック"/>
                  <w:szCs w:val="20"/>
                </w:rPr>
              </m:ctrlPr>
            </m:accPr>
            <m:e>
              <m:r>
                <w:rPr>
                  <w:rFonts w:eastAsia="游ゴシック"/>
                </w:rPr>
                <m:t>M</m:t>
              </m:r>
            </m:e>
          </m:acc>
          <m:r>
            <w:rPr>
              <w:rFonts w:eastAsia="游ゴシック"/>
            </w:rPr>
            <m:t>AX=F-</m:t>
          </m:r>
          <m:acc>
            <m:accPr>
              <m:ctrlPr>
                <w:rPr>
                  <w:rFonts w:eastAsia="游ゴシック"/>
                  <w:szCs w:val="20"/>
                </w:rPr>
              </m:ctrlPr>
            </m:accPr>
            <m:e>
              <m:r>
                <w:rPr>
                  <w:rFonts w:eastAsia="游ゴシック"/>
                </w:rPr>
                <m:t>M</m:t>
              </m:r>
            </m:e>
          </m:acc>
          <m:r>
            <w:rPr>
              <w:rFonts w:eastAsia="游ゴシック"/>
            </w:rPr>
            <m:t>F+E</m:t>
          </m:r>
        </m:oMath>
      </m:oMathPara>
    </w:p>
    <w:p w14:paraId="2C1C32B7" w14:textId="77777777" w:rsidR="00C92EAA" w:rsidRPr="00154103" w:rsidRDefault="00E97477" w:rsidP="0097577D">
      <w:pPr>
        <w:pStyle w:val="2fb"/>
        <w:rPr>
          <w:rFonts w:ascii="游ゴシック" w:eastAsia="游ゴシック" w:hAnsi="游ゴシック"/>
        </w:rPr>
      </w:pPr>
      <m:oMathPara>
        <m:oMathParaPr>
          <m:jc m:val="left"/>
        </m:oMathParaPr>
        <m:oMath>
          <m:d>
            <m:dPr>
              <m:begChr m:val="["/>
              <m:endChr m:val="]"/>
              <m:ctrlPr>
                <w:rPr>
                  <w:rFonts w:eastAsia="游ゴシック"/>
                  <w:szCs w:val="20"/>
                </w:rPr>
              </m:ctrlPr>
            </m:dPr>
            <m:e>
              <m:r>
                <w:rPr>
                  <w:rFonts w:eastAsia="游ゴシック"/>
                </w:rPr>
                <m:t>I-(I-</m:t>
              </m:r>
              <m:acc>
                <m:accPr>
                  <m:ctrlPr>
                    <w:rPr>
                      <w:rFonts w:eastAsia="游ゴシック"/>
                      <w:szCs w:val="20"/>
                    </w:rPr>
                  </m:ctrlPr>
                </m:accPr>
                <m:e>
                  <m:r>
                    <w:rPr>
                      <w:rFonts w:eastAsia="游ゴシック"/>
                    </w:rPr>
                    <m:t>M</m:t>
                  </m:r>
                </m:e>
              </m:acc>
              <m:r>
                <w:rPr>
                  <w:rFonts w:eastAsia="游ゴシック"/>
                </w:rPr>
                <m:t>)A</m:t>
              </m:r>
            </m:e>
          </m:d>
          <m:r>
            <w:rPr>
              <w:rFonts w:eastAsia="游ゴシック"/>
            </w:rPr>
            <m:t>X=</m:t>
          </m:r>
          <m:d>
            <m:dPr>
              <m:ctrlPr>
                <w:rPr>
                  <w:rFonts w:eastAsia="游ゴシック"/>
                </w:rPr>
              </m:ctrlPr>
            </m:dPr>
            <m:e>
              <m:r>
                <w:rPr>
                  <w:rFonts w:eastAsia="游ゴシック"/>
                </w:rPr>
                <m:t>I-</m:t>
              </m:r>
              <m:acc>
                <m:accPr>
                  <m:ctrlPr>
                    <w:rPr>
                      <w:rFonts w:eastAsia="游ゴシック"/>
                      <w:szCs w:val="20"/>
                    </w:rPr>
                  </m:ctrlPr>
                </m:accPr>
                <m:e>
                  <m:r>
                    <w:rPr>
                      <w:rFonts w:eastAsia="游ゴシック"/>
                    </w:rPr>
                    <m:t>M</m:t>
                  </m:r>
                </m:e>
              </m:acc>
            </m:e>
          </m:d>
          <m:r>
            <w:rPr>
              <w:rFonts w:eastAsia="游ゴシック"/>
            </w:rPr>
            <m:t>F+E</m:t>
          </m:r>
        </m:oMath>
      </m:oMathPara>
    </w:p>
    <w:p w14:paraId="50D272CB" w14:textId="0D366A3D" w:rsidR="00C92EAA" w:rsidRPr="00154103" w:rsidRDefault="00C92EAA" w:rsidP="0097577D">
      <w:pPr>
        <w:pStyle w:val="2fb"/>
        <w:rPr>
          <w:rFonts w:ascii="游ゴシック" w:eastAsia="游ゴシック" w:hAnsi="游ゴシック"/>
        </w:rPr>
      </w:pPr>
      <m:oMath>
        <m:r>
          <w:rPr>
            <w:rFonts w:eastAsia="游ゴシック"/>
          </w:rPr>
          <m:t>X=</m:t>
        </m:r>
        <m:sSup>
          <m:sSupPr>
            <m:ctrlPr>
              <w:rPr>
                <w:rFonts w:eastAsia="游ゴシック"/>
                <w:szCs w:val="20"/>
              </w:rPr>
            </m:ctrlPr>
          </m:sSupPr>
          <m:e>
            <m:d>
              <m:dPr>
                <m:begChr m:val="["/>
                <m:endChr m:val="]"/>
                <m:ctrlPr>
                  <w:rPr>
                    <w:rFonts w:eastAsia="游ゴシック"/>
                    <w:szCs w:val="20"/>
                  </w:rPr>
                </m:ctrlPr>
              </m:dPr>
              <m:e>
                <m:r>
                  <w:rPr>
                    <w:rFonts w:eastAsia="游ゴシック"/>
                  </w:rPr>
                  <m:t>I-(I-</m:t>
                </m:r>
                <m:acc>
                  <m:accPr>
                    <m:ctrlPr>
                      <w:rPr>
                        <w:rFonts w:eastAsia="游ゴシック"/>
                        <w:szCs w:val="20"/>
                      </w:rPr>
                    </m:ctrlPr>
                  </m:accPr>
                  <m:e>
                    <m:r>
                      <w:rPr>
                        <w:rFonts w:eastAsia="游ゴシック"/>
                      </w:rPr>
                      <m:t>M</m:t>
                    </m:r>
                  </m:e>
                </m:acc>
                <m:r>
                  <w:rPr>
                    <w:rFonts w:eastAsia="游ゴシック"/>
                  </w:rPr>
                  <m:t>)A</m:t>
                </m:r>
              </m:e>
            </m:d>
          </m:e>
          <m:sup>
            <m:r>
              <w:rPr>
                <w:rFonts w:eastAsia="游ゴシック"/>
              </w:rPr>
              <m:t>-1</m:t>
            </m:r>
          </m:sup>
        </m:sSup>
        <m:d>
          <m:dPr>
            <m:begChr m:val="["/>
            <m:endChr m:val="]"/>
            <m:ctrlPr>
              <w:rPr>
                <w:rFonts w:eastAsia="游ゴシック"/>
                <w:szCs w:val="20"/>
              </w:rPr>
            </m:ctrlPr>
          </m:dPr>
          <m:e>
            <m:d>
              <m:dPr>
                <m:ctrlPr>
                  <w:rPr>
                    <w:rFonts w:eastAsia="游ゴシック"/>
                  </w:rPr>
                </m:ctrlPr>
              </m:dPr>
              <m:e>
                <m:r>
                  <w:rPr>
                    <w:rFonts w:eastAsia="游ゴシック"/>
                  </w:rPr>
                  <m:t>I-</m:t>
                </m:r>
                <m:acc>
                  <m:accPr>
                    <m:ctrlPr>
                      <w:rPr>
                        <w:rFonts w:eastAsia="游ゴシック"/>
                        <w:szCs w:val="20"/>
                      </w:rPr>
                    </m:ctrlPr>
                  </m:accPr>
                  <m:e>
                    <m:r>
                      <w:rPr>
                        <w:rFonts w:eastAsia="游ゴシック"/>
                      </w:rPr>
                      <m:t>M</m:t>
                    </m:r>
                  </m:e>
                </m:acc>
              </m:e>
            </m:d>
            <m:r>
              <w:rPr>
                <w:rFonts w:eastAsia="游ゴシック"/>
              </w:rPr>
              <m:t>F+E</m:t>
            </m:r>
          </m:e>
        </m:d>
      </m:oMath>
      <w:r w:rsidRPr="00154103">
        <w:rPr>
          <w:rFonts w:ascii="游ゴシック" w:eastAsia="游ゴシック" w:hAnsi="游ゴシック" w:hint="eastAsia"/>
          <w:szCs w:val="20"/>
        </w:rPr>
        <w:t xml:space="preserve">   </w:t>
      </w:r>
      <w:r w:rsidRPr="00154103">
        <w:rPr>
          <w:rFonts w:ascii="游ゴシック" w:eastAsia="游ゴシック" w:hAnsi="游ゴシック" w:hint="eastAsia"/>
          <w:i w:val="0"/>
          <w:szCs w:val="20"/>
        </w:rPr>
        <w:t>…(5)式</w:t>
      </w:r>
      <w:r w:rsidRPr="00154103">
        <w:rPr>
          <w:rFonts w:ascii="游ゴシック" w:eastAsia="游ゴシック" w:hAnsi="游ゴシック"/>
        </w:rPr>
        <w:t xml:space="preserve"> </w:t>
      </w:r>
    </w:p>
    <w:p w14:paraId="348AA732" w14:textId="77777777" w:rsidR="00C92EAA" w:rsidRPr="00154103" w:rsidRDefault="00C92EAA" w:rsidP="0097577D">
      <w:pPr>
        <w:pStyle w:val="aff9"/>
        <w:spacing w:line="200" w:lineRule="exact"/>
        <w:ind w:left="0" w:right="0" w:firstLine="0"/>
        <w:rPr>
          <w:rFonts w:ascii="游ゴシック" w:eastAsia="游ゴシック" w:hAnsi="游ゴシック"/>
        </w:rPr>
      </w:pPr>
    </w:p>
    <w:p w14:paraId="463CEDA6" w14:textId="77777777" w:rsidR="00C92EAA" w:rsidRPr="00154103" w:rsidRDefault="00C92EAA" w:rsidP="00A43905">
      <w:pPr>
        <w:pStyle w:val="2ff"/>
      </w:pPr>
      <w:r w:rsidRPr="00154103">
        <w:rPr>
          <w:rFonts w:hint="eastAsia"/>
        </w:rPr>
        <w:t xml:space="preserve">(5)式の </w:t>
      </w:r>
      <m:oMath>
        <m:sSup>
          <m:sSupPr>
            <m:ctrlPr>
              <w:rPr>
                <w:rFonts w:ascii="Cambria Math" w:hAnsi="Cambria Math"/>
              </w:rPr>
            </m:ctrlPr>
          </m:sSupPr>
          <m:e>
            <m:d>
              <m:dPr>
                <m:begChr m:val="["/>
                <m:endChr m:val="]"/>
                <m:ctrlPr>
                  <w:rPr>
                    <w:rFonts w:ascii="Cambria Math" w:hAnsi="Cambria Math"/>
                  </w:rPr>
                </m:ctrlPr>
              </m:dPr>
              <m:e>
                <m:r>
                  <w:rPr>
                    <w:rFonts w:ascii="Cambria Math" w:hAnsi="Cambria Math" w:cs="Cambria Math"/>
                  </w:rPr>
                  <m:t>I</m:t>
                </m:r>
                <m:r>
                  <m:rPr>
                    <m:sty m:val="p"/>
                  </m:rPr>
                  <w:rPr>
                    <w:rFonts w:ascii="Cambria Math" w:hAnsi="Cambria Math"/>
                  </w:rPr>
                  <m:t>-(</m:t>
                </m:r>
                <m:r>
                  <w:rPr>
                    <w:rFonts w:ascii="Cambria Math" w:hAnsi="Cambria Math" w:cs="Cambria Math"/>
                  </w:rPr>
                  <m:t>I</m:t>
                </m:r>
                <m:r>
                  <m:rPr>
                    <m:sty m:val="p"/>
                  </m:rPr>
                  <w:rPr>
                    <w:rFonts w:ascii="Cambria Math" w:hAnsi="Cambria Math"/>
                  </w:rPr>
                  <m:t>-</m:t>
                </m:r>
                <m:acc>
                  <m:accPr>
                    <m:ctrlPr>
                      <w:rPr>
                        <w:rFonts w:ascii="Cambria Math" w:hAnsi="Cambria Math"/>
                      </w:rPr>
                    </m:ctrlPr>
                  </m:accPr>
                  <m:e>
                    <m:r>
                      <w:rPr>
                        <w:rFonts w:ascii="Cambria Math" w:hAnsi="Cambria Math" w:cs="Cambria Math"/>
                      </w:rPr>
                      <m:t>M</m:t>
                    </m:r>
                  </m:e>
                </m:acc>
                <m:r>
                  <m:rPr>
                    <m:sty m:val="p"/>
                  </m:rPr>
                  <w:rPr>
                    <w:rFonts w:ascii="Cambria Math" w:hAnsi="Cambria Math"/>
                  </w:rPr>
                  <m:t>)</m:t>
                </m:r>
                <m:r>
                  <w:rPr>
                    <w:rFonts w:ascii="Cambria Math" w:hAnsi="Cambria Math" w:cs="Cambria Math"/>
                  </w:rPr>
                  <m:t>A</m:t>
                </m:r>
              </m:e>
            </m:d>
          </m:e>
          <m:sup>
            <m:r>
              <m:rPr>
                <m:sty m:val="p"/>
              </m:rPr>
              <w:rPr>
                <w:rFonts w:ascii="Cambria Math" w:hAnsi="Cambria Math"/>
              </w:rPr>
              <m:t>-1</m:t>
            </m:r>
          </m:sup>
        </m:sSup>
      </m:oMath>
      <w:r w:rsidRPr="00154103">
        <w:rPr>
          <w:rFonts w:hint="eastAsia"/>
        </w:rPr>
        <w:t xml:space="preserve"> が逆行列係数である。</w:t>
      </w:r>
    </w:p>
    <w:p w14:paraId="2A75D3E5" w14:textId="77777777" w:rsidR="00C92EAA" w:rsidRPr="00154103" w:rsidRDefault="00C92EAA" w:rsidP="00A43905">
      <w:pPr>
        <w:pStyle w:val="2ff"/>
      </w:pPr>
    </w:p>
    <w:p w14:paraId="054EC2D3" w14:textId="77777777" w:rsidR="00C92EAA" w:rsidRPr="00154103" w:rsidRDefault="00C92EAA" w:rsidP="00A43905">
      <w:pPr>
        <w:pStyle w:val="2ff"/>
      </w:pPr>
    </w:p>
    <w:p w14:paraId="3994C8D5" w14:textId="77777777" w:rsidR="00C92EAA" w:rsidRPr="00154103" w:rsidRDefault="00C92EAA" w:rsidP="00A43905">
      <w:pPr>
        <w:pStyle w:val="2ff"/>
      </w:pPr>
    </w:p>
    <w:p w14:paraId="1BE9655A" w14:textId="77777777" w:rsidR="00C92EAA" w:rsidRPr="00154103" w:rsidRDefault="00C92EAA" w:rsidP="0097577D">
      <w:pPr>
        <w:wordWrap w:val="0"/>
        <w:rPr>
          <w:rFonts w:ascii="游ゴシック" w:eastAsia="游ゴシック" w:hAnsi="游ゴシック"/>
        </w:rPr>
      </w:pPr>
    </w:p>
    <w:p w14:paraId="63E1FC98" w14:textId="77777777" w:rsidR="00C92EAA" w:rsidRPr="00154103" w:rsidRDefault="00C92EAA" w:rsidP="0097577D">
      <w:pPr>
        <w:pStyle w:val="2ff1"/>
      </w:pPr>
      <w:r w:rsidRPr="00154103">
        <w:rPr>
          <w:rFonts w:hint="eastAsia"/>
        </w:rPr>
        <w:t>（４）影響力係数と感応度係数</w:t>
      </w:r>
    </w:p>
    <w:p w14:paraId="6FA43752" w14:textId="77777777" w:rsidR="00C92EAA" w:rsidRPr="00154103" w:rsidRDefault="00C92EAA" w:rsidP="00A43905">
      <w:pPr>
        <w:pStyle w:val="2ff"/>
      </w:pPr>
      <w:r>
        <w:rPr>
          <w:rFonts w:hint="eastAsia"/>
        </w:rPr>
        <w:t>逆行列係数表には</w:t>
      </w:r>
      <w:r w:rsidRPr="00154103">
        <w:rPr>
          <w:rFonts w:hint="eastAsia"/>
        </w:rPr>
        <w:t>影響力係数と感応度係数が掲載されている。</w:t>
      </w:r>
    </w:p>
    <w:p w14:paraId="09EB3868" w14:textId="5C825834" w:rsidR="00C92EAA" w:rsidRPr="00154103" w:rsidRDefault="009A2D33" w:rsidP="00A43905">
      <w:pPr>
        <w:pStyle w:val="2ff"/>
      </w:pPr>
      <w:r>
        <w:rPr>
          <w:rFonts w:hint="eastAsia"/>
        </w:rPr>
        <w:t>影響力係数は</w:t>
      </w:r>
      <w:r w:rsidR="00C92EAA">
        <w:rPr>
          <w:rFonts w:hint="eastAsia"/>
        </w:rPr>
        <w:t>逆行列係数表の各列の列和</w:t>
      </w:r>
      <w:r w:rsidR="00C96CEB">
        <w:rPr>
          <w:rStyle w:val="affe"/>
        </w:rPr>
        <w:footnoteReference w:id="6"/>
      </w:r>
      <w:r w:rsidR="00C92EAA">
        <w:rPr>
          <w:rFonts w:hint="eastAsia"/>
        </w:rPr>
        <w:t>を全列和の平均値で除したもので</w:t>
      </w:r>
      <w:r>
        <w:rPr>
          <w:rFonts w:hint="eastAsia"/>
        </w:rPr>
        <w:t>、大きいほど</w:t>
      </w:r>
      <w:r w:rsidR="00C92EAA">
        <w:rPr>
          <w:rFonts w:hint="eastAsia"/>
        </w:rPr>
        <w:t>その部門に需要が発生したときに</w:t>
      </w:r>
      <w:r w:rsidR="00234605">
        <w:rPr>
          <w:rFonts w:hint="eastAsia"/>
        </w:rPr>
        <w:t>、</w:t>
      </w:r>
      <w:r w:rsidR="00C92EAA" w:rsidRPr="00154103">
        <w:rPr>
          <w:rFonts w:hint="eastAsia"/>
        </w:rPr>
        <w:t>産業全体に与える生産波及の影響が強いことを表す。</w:t>
      </w:r>
    </w:p>
    <w:p w14:paraId="1FDFABC0" w14:textId="1F7190FF" w:rsidR="00C92EAA" w:rsidRPr="00154103" w:rsidRDefault="009A2D33" w:rsidP="00A43905">
      <w:pPr>
        <w:pStyle w:val="2ff"/>
      </w:pPr>
      <w:r>
        <w:rPr>
          <w:rFonts w:hint="eastAsia"/>
        </w:rPr>
        <w:t>感応度係数は</w:t>
      </w:r>
      <w:r w:rsidR="00C92EAA" w:rsidRPr="00154103">
        <w:rPr>
          <w:rFonts w:hint="eastAsia"/>
        </w:rPr>
        <w:t>逆行列係数</w:t>
      </w:r>
      <w:r w:rsidR="00C92EAA">
        <w:rPr>
          <w:rFonts w:hint="eastAsia"/>
        </w:rPr>
        <w:t>表の各行の行和</w:t>
      </w:r>
      <w:r w:rsidR="00C96CEB">
        <w:rPr>
          <w:rStyle w:val="affe"/>
        </w:rPr>
        <w:footnoteReference w:id="7"/>
      </w:r>
      <w:r w:rsidR="00C92EAA">
        <w:rPr>
          <w:rFonts w:hint="eastAsia"/>
        </w:rPr>
        <w:t>を全行和の平均値で除した</w:t>
      </w:r>
      <w:r w:rsidR="00C92EAA" w:rsidRPr="00154103">
        <w:rPr>
          <w:rFonts w:hint="eastAsia"/>
        </w:rPr>
        <w:t>もので</w:t>
      </w:r>
      <w:r>
        <w:rPr>
          <w:rFonts w:hint="eastAsia"/>
        </w:rPr>
        <w:t>、大きいほど</w:t>
      </w:r>
      <w:r w:rsidR="00C92EAA">
        <w:rPr>
          <w:rFonts w:hint="eastAsia"/>
        </w:rPr>
        <w:t>全部門に均等に需要が発生したときに</w:t>
      </w:r>
      <w:r w:rsidR="00234605">
        <w:rPr>
          <w:rFonts w:hint="eastAsia"/>
        </w:rPr>
        <w:t>、</w:t>
      </w:r>
      <w:r w:rsidR="00C92EAA">
        <w:rPr>
          <w:rFonts w:hint="eastAsia"/>
        </w:rPr>
        <w:t>その</w:t>
      </w:r>
      <w:r w:rsidR="00C92EAA" w:rsidRPr="00154103">
        <w:rPr>
          <w:rFonts w:hint="eastAsia"/>
        </w:rPr>
        <w:t>部門が他の部門よりも強い影響を受けることを表す。</w:t>
      </w:r>
    </w:p>
    <w:p w14:paraId="7AA8CE46" w14:textId="77777777" w:rsidR="00C92EAA" w:rsidRPr="00F167CC" w:rsidRDefault="00C92EAA" w:rsidP="0097577D">
      <w:pPr>
        <w:wordWrap w:val="0"/>
        <w:rPr>
          <w:rFonts w:ascii="游ゴシック" w:eastAsia="游ゴシック" w:hAnsi="游ゴシック"/>
        </w:rPr>
      </w:pPr>
      <w:bookmarkStart w:id="24" w:name="_Toc456274610"/>
    </w:p>
    <w:p w14:paraId="38FE4B3E" w14:textId="77777777" w:rsidR="00C92EAA" w:rsidRPr="00154103" w:rsidRDefault="00C92EAA" w:rsidP="0097577D">
      <w:pPr>
        <w:wordWrap w:val="0"/>
        <w:rPr>
          <w:rFonts w:ascii="游ゴシック" w:eastAsia="游ゴシック" w:hAnsi="游ゴシック"/>
        </w:rPr>
      </w:pPr>
    </w:p>
    <w:p w14:paraId="0E994E16" w14:textId="77777777" w:rsidR="00C92EAA" w:rsidRPr="00F167CC" w:rsidRDefault="00C92EAA" w:rsidP="0097577D">
      <w:pPr>
        <w:wordWrap w:val="0"/>
        <w:rPr>
          <w:rFonts w:ascii="游ゴシック" w:eastAsia="游ゴシック" w:hAnsi="游ゴシック"/>
        </w:rPr>
      </w:pPr>
    </w:p>
    <w:p w14:paraId="2A555D30" w14:textId="77777777" w:rsidR="00C92EAA" w:rsidRPr="00154103" w:rsidRDefault="00C92EAA" w:rsidP="0097577D">
      <w:pPr>
        <w:pStyle w:val="3"/>
      </w:pPr>
      <w:bookmarkStart w:id="25" w:name="_Toc462237105"/>
      <w:bookmarkStart w:id="26" w:name="_Toc65068846"/>
      <w:r w:rsidRPr="00154103">
        <w:rPr>
          <w:rFonts w:hint="eastAsia"/>
        </w:rPr>
        <w:lastRenderedPageBreak/>
        <w:t>４　その他の表</w:t>
      </w:r>
      <w:bookmarkEnd w:id="24"/>
      <w:bookmarkEnd w:id="25"/>
      <w:bookmarkEnd w:id="26"/>
    </w:p>
    <w:p w14:paraId="27E4C0F2" w14:textId="77777777" w:rsidR="00C92EAA" w:rsidRPr="00ED3261" w:rsidRDefault="00C92EAA" w:rsidP="00ED3261">
      <w:pPr>
        <w:pStyle w:val="2ff3"/>
      </w:pPr>
      <w:r w:rsidRPr="00ED3261">
        <w:rPr>
          <w:rFonts w:hint="eastAsia"/>
        </w:rPr>
        <w:t>その他の表の説明及び利用例は次のとおり。算出方法は「５　諸表の算出例」を、実際の利用例は第１部第４章２を参照されたい。</w:t>
      </w:r>
    </w:p>
    <w:p w14:paraId="0DCADAD6" w14:textId="77777777" w:rsidR="00C92EAA" w:rsidRPr="00154103" w:rsidRDefault="00C92EAA" w:rsidP="0097577D">
      <w:pPr>
        <w:wordWrap w:val="0"/>
        <w:spacing w:line="240" w:lineRule="exact"/>
        <w:rPr>
          <w:rFonts w:ascii="游ゴシック" w:eastAsia="游ゴシック" w:hAnsi="游ゴシック"/>
        </w:rPr>
      </w:pPr>
    </w:p>
    <w:p w14:paraId="3A39EBD4" w14:textId="77777777" w:rsidR="00C92EAA" w:rsidRPr="00154103" w:rsidRDefault="00C92EAA" w:rsidP="0097577D">
      <w:pPr>
        <w:pStyle w:val="2ff1"/>
      </w:pPr>
      <w:bookmarkStart w:id="27" w:name="_Toc456274611"/>
      <w:bookmarkStart w:id="28" w:name="_Toc462237106"/>
      <w:r w:rsidRPr="00154103">
        <w:rPr>
          <w:rFonts w:hint="eastAsia"/>
        </w:rPr>
        <w:t>（１）最終需要項目別生産誘発額</w:t>
      </w:r>
    </w:p>
    <w:p w14:paraId="5B1904AC" w14:textId="2A0F326D" w:rsidR="00C92EAA" w:rsidRPr="00154103" w:rsidRDefault="00C92EAA" w:rsidP="00A43905">
      <w:pPr>
        <w:pStyle w:val="2ff"/>
      </w:pPr>
      <w:r w:rsidRPr="00154103">
        <w:rPr>
          <w:rFonts w:hint="eastAsia"/>
        </w:rPr>
        <w:t>最終需要を</w:t>
      </w:r>
      <w:r>
        <w:rPr>
          <w:rFonts w:hint="eastAsia"/>
        </w:rPr>
        <w:t>賄う</w:t>
      </w:r>
      <w:r w:rsidRPr="00154103">
        <w:rPr>
          <w:rFonts w:hint="eastAsia"/>
        </w:rPr>
        <w:t>ために直接・間接に必要となった生産額</w:t>
      </w:r>
      <w:r>
        <w:rPr>
          <w:rFonts w:hint="eastAsia"/>
        </w:rPr>
        <w:t>で、ど</w:t>
      </w:r>
      <w:r w:rsidRPr="00154103">
        <w:rPr>
          <w:rFonts w:hint="eastAsia"/>
        </w:rPr>
        <w:t>の最終需要項目がどの産業の生産をどれだけ誘発したかを示したもの</w:t>
      </w:r>
      <w:r w:rsidR="00C96CEB">
        <w:rPr>
          <w:rFonts w:hint="eastAsia"/>
        </w:rPr>
        <w:t>。</w:t>
      </w:r>
    </w:p>
    <w:p w14:paraId="69D52076" w14:textId="77777777" w:rsidR="00C92EAA" w:rsidRPr="00154103" w:rsidRDefault="00C92EAA" w:rsidP="0097577D">
      <w:pPr>
        <w:ind w:leftChars="300" w:left="1200" w:hangingChars="300" w:hanging="600"/>
        <w:rPr>
          <w:rFonts w:ascii="游ゴシック" w:eastAsia="游ゴシック" w:hAnsi="游ゴシック"/>
          <w:sz w:val="16"/>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府内生産額がどの需要項目によって誘発されているかを分析する。</w:t>
      </w:r>
    </w:p>
    <w:p w14:paraId="304B30E0" w14:textId="77777777" w:rsidR="00C92EAA" w:rsidRPr="00154103" w:rsidRDefault="00C92EAA" w:rsidP="0097577D">
      <w:pPr>
        <w:wordWrap w:val="0"/>
        <w:rPr>
          <w:rFonts w:ascii="游ゴシック" w:eastAsia="游ゴシック" w:hAnsi="游ゴシック"/>
        </w:rPr>
      </w:pPr>
    </w:p>
    <w:p w14:paraId="4F9ECB54" w14:textId="77777777" w:rsidR="00C92EAA" w:rsidRPr="00154103" w:rsidRDefault="00C92EAA" w:rsidP="0097577D">
      <w:pPr>
        <w:pStyle w:val="2ff1"/>
      </w:pPr>
      <w:r w:rsidRPr="00154103">
        <w:rPr>
          <w:rFonts w:hint="eastAsia"/>
        </w:rPr>
        <w:t>（２）最終需要項目別生産誘発係数</w:t>
      </w:r>
    </w:p>
    <w:p w14:paraId="19EB3A12" w14:textId="77777777" w:rsidR="00C92EAA" w:rsidRPr="00154103" w:rsidRDefault="00C92EAA" w:rsidP="00A43905">
      <w:pPr>
        <w:pStyle w:val="2ff"/>
      </w:pPr>
      <w:r>
        <w:rPr>
          <w:rFonts w:hint="eastAsia"/>
        </w:rPr>
        <w:t>ある</w:t>
      </w:r>
      <w:r w:rsidRPr="00154103">
        <w:rPr>
          <w:rFonts w:hint="eastAsia"/>
        </w:rPr>
        <w:t>最終需要</w:t>
      </w:r>
      <w:r>
        <w:rPr>
          <w:rFonts w:hint="eastAsia"/>
        </w:rPr>
        <w:t>項目に</w:t>
      </w:r>
      <w:r w:rsidRPr="00154103">
        <w:rPr>
          <w:rFonts w:hint="eastAsia"/>
        </w:rPr>
        <w:t>１単位</w:t>
      </w:r>
      <w:r>
        <w:rPr>
          <w:rFonts w:hint="eastAsia"/>
        </w:rPr>
        <w:t>の最終需要があった</w:t>
      </w:r>
      <w:r w:rsidRPr="00154103">
        <w:rPr>
          <w:rFonts w:hint="eastAsia"/>
        </w:rPr>
        <w:t>ときにどの産業の生産をどれだけ誘発したかを示したもの</w:t>
      </w:r>
      <w:r>
        <w:rPr>
          <w:rFonts w:hint="eastAsia"/>
        </w:rPr>
        <w:t>。</w:t>
      </w:r>
      <w:r w:rsidRPr="00154103">
        <w:rPr>
          <w:rFonts w:hint="eastAsia"/>
        </w:rPr>
        <w:t>最終需要項目別の生産誘発度の大小を</w:t>
      </w:r>
      <w:r w:rsidR="00F87CC3">
        <w:rPr>
          <w:rFonts w:hint="eastAsia"/>
        </w:rPr>
        <w:t>み</w:t>
      </w:r>
      <w:r w:rsidRPr="00154103">
        <w:rPr>
          <w:rFonts w:hint="eastAsia"/>
        </w:rPr>
        <w:t>ることができる。</w:t>
      </w:r>
    </w:p>
    <w:p w14:paraId="701F953C" w14:textId="77777777" w:rsidR="00C92EAA" w:rsidRPr="00154103" w:rsidRDefault="00C92EAA" w:rsidP="0097577D">
      <w:pPr>
        <w:ind w:firstLineChars="300" w:firstLine="6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最終需要項目別の需要発生額が分かっている場合</w:t>
      </w:r>
      <w:r>
        <w:rPr>
          <w:rFonts w:ascii="游ゴシック" w:eastAsia="游ゴシック" w:hAnsi="游ゴシック" w:hint="eastAsia"/>
        </w:rPr>
        <w:t>、</w:t>
      </w:r>
      <w:r w:rsidRPr="00154103">
        <w:rPr>
          <w:rFonts w:ascii="游ゴシック" w:eastAsia="游ゴシック" w:hAnsi="游ゴシック" w:hint="eastAsia"/>
        </w:rPr>
        <w:t>その生産波及効果を求める。</w:t>
      </w:r>
    </w:p>
    <w:p w14:paraId="06AD10B1" w14:textId="77777777" w:rsidR="00C92EAA" w:rsidRPr="00154103" w:rsidRDefault="00C92EAA" w:rsidP="0097577D">
      <w:pPr>
        <w:ind w:leftChars="200" w:left="1400" w:hangingChars="500" w:hanging="1000"/>
        <w:rPr>
          <w:rFonts w:ascii="游ゴシック" w:eastAsia="游ゴシック" w:hAnsi="游ゴシック"/>
        </w:rPr>
      </w:pPr>
    </w:p>
    <w:p w14:paraId="38660D60" w14:textId="77777777" w:rsidR="00C92EAA" w:rsidRPr="00154103" w:rsidRDefault="00C92EAA" w:rsidP="0097577D">
      <w:pPr>
        <w:pStyle w:val="2ff1"/>
      </w:pPr>
      <w:r w:rsidRPr="00154103">
        <w:rPr>
          <w:rFonts w:hint="eastAsia"/>
        </w:rPr>
        <w:t>（３）最終需要項目別生産誘発依存度</w:t>
      </w:r>
    </w:p>
    <w:p w14:paraId="3E1BE2C2" w14:textId="77777777" w:rsidR="00C92EAA" w:rsidRPr="00154103" w:rsidRDefault="00C92EAA" w:rsidP="00A43905">
      <w:pPr>
        <w:pStyle w:val="2ff"/>
      </w:pPr>
      <w:r w:rsidRPr="00154103">
        <w:rPr>
          <w:rFonts w:hint="eastAsia"/>
        </w:rPr>
        <w:t>最終需要項目別の生産誘発額を項目ごとに生産誘発額合計で除したもの</w:t>
      </w:r>
      <w:r>
        <w:rPr>
          <w:rFonts w:hint="eastAsia"/>
        </w:rPr>
        <w:t>で、</w:t>
      </w:r>
      <w:r w:rsidRPr="00154103">
        <w:rPr>
          <w:rFonts w:hint="eastAsia"/>
        </w:rPr>
        <w:t>生産誘発額の構成比を示</w:t>
      </w:r>
      <w:r>
        <w:rPr>
          <w:rFonts w:hint="eastAsia"/>
        </w:rPr>
        <w:t>したもの。</w:t>
      </w:r>
      <w:r w:rsidRPr="00154103">
        <w:rPr>
          <w:rFonts w:hint="eastAsia"/>
        </w:rPr>
        <w:t>各産業の生産が直接･間接にどの最終需要項目に依存しているかを</w:t>
      </w:r>
      <w:r w:rsidR="00F87CC3">
        <w:rPr>
          <w:rFonts w:hint="eastAsia"/>
        </w:rPr>
        <w:t>み</w:t>
      </w:r>
      <w:r w:rsidRPr="00154103">
        <w:rPr>
          <w:rFonts w:hint="eastAsia"/>
        </w:rPr>
        <w:t>ることができる。</w:t>
      </w:r>
    </w:p>
    <w:p w14:paraId="4ED6FFDF" w14:textId="77777777" w:rsidR="00C92EAA" w:rsidRPr="00154103" w:rsidRDefault="00C92EAA" w:rsidP="0097577D">
      <w:pPr>
        <w:ind w:leftChars="200" w:left="400" w:firstLineChars="100" w:firstLine="2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各部門の生産額が、どの需要項目によって誘発されているかの依存割合を</w:t>
      </w:r>
      <w:r w:rsidR="00F87CC3">
        <w:rPr>
          <w:rFonts w:ascii="游ゴシック" w:eastAsia="游ゴシック" w:hAnsi="游ゴシック" w:hint="eastAsia"/>
        </w:rPr>
        <w:t>み</w:t>
      </w:r>
      <w:r w:rsidRPr="00154103">
        <w:rPr>
          <w:rFonts w:ascii="游ゴシック" w:eastAsia="游ゴシック" w:hAnsi="游ゴシック" w:hint="eastAsia"/>
        </w:rPr>
        <w:t>る。</w:t>
      </w:r>
    </w:p>
    <w:p w14:paraId="2922EE39" w14:textId="77777777" w:rsidR="00C92EAA" w:rsidRPr="00154103" w:rsidRDefault="00C92EAA" w:rsidP="0097577D">
      <w:pPr>
        <w:wordWrap w:val="0"/>
        <w:rPr>
          <w:rFonts w:ascii="游ゴシック" w:eastAsia="游ゴシック" w:hAnsi="游ゴシック"/>
        </w:rPr>
      </w:pPr>
    </w:p>
    <w:p w14:paraId="3C19BCE0" w14:textId="77777777" w:rsidR="00C92EAA" w:rsidRPr="00154103" w:rsidRDefault="00C92EAA" w:rsidP="0097577D">
      <w:pPr>
        <w:pStyle w:val="2ff1"/>
      </w:pPr>
      <w:r w:rsidRPr="00154103">
        <w:rPr>
          <w:rFonts w:hint="eastAsia"/>
        </w:rPr>
        <w:t>（４）最終需要項目別粗付加価値誘発額</w:t>
      </w:r>
    </w:p>
    <w:p w14:paraId="426FB1BF" w14:textId="7F0511D3" w:rsidR="00C92EAA" w:rsidRPr="00154103" w:rsidRDefault="00C92EAA" w:rsidP="00A43905">
      <w:pPr>
        <w:pStyle w:val="2ff"/>
      </w:pPr>
      <w:r w:rsidRPr="00154103">
        <w:rPr>
          <w:rFonts w:hint="eastAsia"/>
        </w:rPr>
        <w:t>最終需要を</w:t>
      </w:r>
      <w:r>
        <w:rPr>
          <w:rFonts w:hint="eastAsia"/>
        </w:rPr>
        <w:t>賄う</w:t>
      </w:r>
      <w:r w:rsidRPr="00154103">
        <w:rPr>
          <w:rFonts w:hint="eastAsia"/>
        </w:rPr>
        <w:t>ために直接・間接に必要となった粗付加価値額</w:t>
      </w:r>
      <w:r>
        <w:rPr>
          <w:rFonts w:hint="eastAsia"/>
        </w:rPr>
        <w:t>で、</w:t>
      </w:r>
      <w:r w:rsidRPr="00154103">
        <w:rPr>
          <w:rFonts w:hint="eastAsia"/>
        </w:rPr>
        <w:t>どの最終需要項目がどの産業の粗付加価値をどれだけ誘発したかを示したもの</w:t>
      </w:r>
      <w:r w:rsidR="00C96CEB">
        <w:rPr>
          <w:rFonts w:hint="eastAsia"/>
        </w:rPr>
        <w:t>。</w:t>
      </w:r>
    </w:p>
    <w:p w14:paraId="5202B418" w14:textId="77777777" w:rsidR="00C92EAA" w:rsidRPr="00154103" w:rsidRDefault="00C92EAA" w:rsidP="0097577D">
      <w:pPr>
        <w:ind w:leftChars="300" w:left="1200" w:hangingChars="300" w:hanging="600"/>
        <w:rPr>
          <w:rFonts w:ascii="游ゴシック" w:eastAsia="游ゴシック" w:hAnsi="游ゴシック"/>
          <w:sz w:val="16"/>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粗付加価値がどの需要項目によって誘発されているかを分析する。</w:t>
      </w:r>
    </w:p>
    <w:p w14:paraId="4CC3D00A" w14:textId="77777777" w:rsidR="00C92EAA" w:rsidRPr="00154103" w:rsidRDefault="00C92EAA" w:rsidP="0097577D">
      <w:pPr>
        <w:wordWrap w:val="0"/>
        <w:rPr>
          <w:rFonts w:ascii="游ゴシック" w:eastAsia="游ゴシック" w:hAnsi="游ゴシック"/>
        </w:rPr>
      </w:pPr>
    </w:p>
    <w:p w14:paraId="0F10E8E0" w14:textId="77777777" w:rsidR="00C92EAA" w:rsidRPr="00154103" w:rsidRDefault="00C92EAA" w:rsidP="0097577D">
      <w:pPr>
        <w:pStyle w:val="2ff1"/>
      </w:pPr>
      <w:r w:rsidRPr="00154103">
        <w:rPr>
          <w:rFonts w:hint="eastAsia"/>
        </w:rPr>
        <w:t>（５）最終需要項目別粗付加価値誘発係数</w:t>
      </w:r>
    </w:p>
    <w:p w14:paraId="16C299AB" w14:textId="77777777" w:rsidR="00C92EAA" w:rsidRPr="00154103" w:rsidRDefault="00C92EAA" w:rsidP="00A43905">
      <w:pPr>
        <w:pStyle w:val="2ff"/>
      </w:pPr>
      <w:r>
        <w:rPr>
          <w:rFonts w:hint="eastAsia"/>
        </w:rPr>
        <w:t>ある</w:t>
      </w:r>
      <w:r w:rsidRPr="00154103">
        <w:rPr>
          <w:rFonts w:hint="eastAsia"/>
        </w:rPr>
        <w:t>最終需要</w:t>
      </w:r>
      <w:r>
        <w:rPr>
          <w:rFonts w:hint="eastAsia"/>
        </w:rPr>
        <w:t>項目に</w:t>
      </w:r>
      <w:r w:rsidRPr="00154103">
        <w:rPr>
          <w:rFonts w:hint="eastAsia"/>
        </w:rPr>
        <w:t>１単位</w:t>
      </w:r>
      <w:r>
        <w:rPr>
          <w:rFonts w:hint="eastAsia"/>
        </w:rPr>
        <w:t>の最終需要があった</w:t>
      </w:r>
      <w:r w:rsidRPr="00154103">
        <w:rPr>
          <w:rFonts w:hint="eastAsia"/>
        </w:rPr>
        <w:t>ときにどの産業の粗付加価値をどれだけ誘発したかを示したもの</w:t>
      </w:r>
      <w:r>
        <w:rPr>
          <w:rFonts w:hint="eastAsia"/>
        </w:rPr>
        <w:t>。</w:t>
      </w:r>
      <w:r w:rsidRPr="00154103">
        <w:rPr>
          <w:rFonts w:hint="eastAsia"/>
        </w:rPr>
        <w:t>最終需要項目別の粗付加価値誘発度の大小を</w:t>
      </w:r>
      <w:r w:rsidR="00F87CC3">
        <w:rPr>
          <w:rFonts w:hint="eastAsia"/>
        </w:rPr>
        <w:t>み</w:t>
      </w:r>
      <w:r w:rsidRPr="00154103">
        <w:rPr>
          <w:rFonts w:hint="eastAsia"/>
        </w:rPr>
        <w:t>ることができる。</w:t>
      </w:r>
    </w:p>
    <w:p w14:paraId="428DE2C1" w14:textId="77777777" w:rsidR="00C92EAA" w:rsidRPr="00154103" w:rsidRDefault="00C92EAA" w:rsidP="0097577D">
      <w:pPr>
        <w:ind w:leftChars="300" w:left="1200" w:hangingChars="300" w:hanging="6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最終需要項目別の需要発生額が分かっている場合、その粗付加価値波及効果を求める。</w:t>
      </w:r>
    </w:p>
    <w:p w14:paraId="5840D157" w14:textId="77777777" w:rsidR="00C92EAA" w:rsidRPr="00154103" w:rsidRDefault="00C92EAA" w:rsidP="0097577D">
      <w:pPr>
        <w:wordWrap w:val="0"/>
        <w:rPr>
          <w:rFonts w:ascii="游ゴシック" w:eastAsia="游ゴシック" w:hAnsi="游ゴシック"/>
        </w:rPr>
      </w:pPr>
    </w:p>
    <w:p w14:paraId="49ABDE88" w14:textId="77777777" w:rsidR="00C92EAA" w:rsidRPr="00154103" w:rsidRDefault="00C92EAA" w:rsidP="0097577D">
      <w:pPr>
        <w:pStyle w:val="2ff1"/>
      </w:pPr>
      <w:r w:rsidRPr="00154103">
        <w:rPr>
          <w:rFonts w:hint="eastAsia"/>
        </w:rPr>
        <w:t>（６）最終需要項目別粗付加価値誘発依存度</w:t>
      </w:r>
    </w:p>
    <w:p w14:paraId="6184DEC5" w14:textId="77777777" w:rsidR="00C92EAA" w:rsidRPr="00154103" w:rsidRDefault="00C92EAA" w:rsidP="00A43905">
      <w:pPr>
        <w:pStyle w:val="2ff"/>
      </w:pPr>
      <w:r w:rsidRPr="00154103">
        <w:rPr>
          <w:rFonts w:hint="eastAsia"/>
        </w:rPr>
        <w:t>最終需要項目別の粗付加価値誘発額を項目ごとに粗付加価値誘発額合計で除したもの</w:t>
      </w:r>
      <w:r>
        <w:rPr>
          <w:rFonts w:hint="eastAsia"/>
        </w:rPr>
        <w:t>で、</w:t>
      </w:r>
      <w:r w:rsidRPr="00154103">
        <w:rPr>
          <w:rFonts w:hint="eastAsia"/>
        </w:rPr>
        <w:t>粗付加価値誘発額の構成比を示</w:t>
      </w:r>
      <w:r>
        <w:rPr>
          <w:rFonts w:hint="eastAsia"/>
        </w:rPr>
        <w:t>したもの。</w:t>
      </w:r>
      <w:r w:rsidRPr="00154103">
        <w:rPr>
          <w:rFonts w:hint="eastAsia"/>
        </w:rPr>
        <w:t>各産業の粗付加価値が直接･間接にどの最終需要項目に依存しているかを</w:t>
      </w:r>
      <w:r w:rsidR="00F87CC3">
        <w:rPr>
          <w:rFonts w:hint="eastAsia"/>
        </w:rPr>
        <w:t>み</w:t>
      </w:r>
      <w:r w:rsidRPr="00154103">
        <w:rPr>
          <w:rFonts w:hint="eastAsia"/>
        </w:rPr>
        <w:t>ることができる。</w:t>
      </w:r>
    </w:p>
    <w:p w14:paraId="416323D4" w14:textId="77777777" w:rsidR="00C92EAA" w:rsidRPr="00154103" w:rsidRDefault="00C92EAA" w:rsidP="0097577D">
      <w:pPr>
        <w:ind w:leftChars="300" w:left="1200" w:hangingChars="300" w:hanging="6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各部門の粗付加価値額がどの需要項目によって誘発されているかの依存割合を</w:t>
      </w:r>
      <w:r w:rsidR="00F87CC3">
        <w:rPr>
          <w:rFonts w:ascii="游ゴシック" w:eastAsia="游ゴシック" w:hAnsi="游ゴシック" w:hint="eastAsia"/>
        </w:rPr>
        <w:t>み</w:t>
      </w:r>
      <w:r w:rsidRPr="00154103">
        <w:rPr>
          <w:rFonts w:ascii="游ゴシック" w:eastAsia="游ゴシック" w:hAnsi="游ゴシック" w:hint="eastAsia"/>
        </w:rPr>
        <w:t>る。</w:t>
      </w:r>
    </w:p>
    <w:p w14:paraId="136243F3" w14:textId="77777777" w:rsidR="00C92EAA" w:rsidRPr="00154103" w:rsidRDefault="00C92EAA" w:rsidP="0097577D">
      <w:pPr>
        <w:wordWrap w:val="0"/>
        <w:rPr>
          <w:rFonts w:ascii="游ゴシック" w:eastAsia="游ゴシック" w:hAnsi="游ゴシック"/>
        </w:rPr>
      </w:pPr>
    </w:p>
    <w:p w14:paraId="3BD58324" w14:textId="77777777" w:rsidR="00C92EAA" w:rsidRPr="00154103" w:rsidRDefault="00C92EAA" w:rsidP="0097577D">
      <w:pPr>
        <w:pStyle w:val="2ff1"/>
      </w:pPr>
      <w:r w:rsidRPr="00154103">
        <w:rPr>
          <w:rFonts w:hint="eastAsia"/>
        </w:rPr>
        <w:t>（７）最終需要項目別輸移入誘発額</w:t>
      </w:r>
    </w:p>
    <w:p w14:paraId="0914C8F5" w14:textId="004519AE" w:rsidR="00C92EAA" w:rsidRPr="00154103" w:rsidRDefault="00C92EAA" w:rsidP="00A43905">
      <w:pPr>
        <w:pStyle w:val="2ff"/>
      </w:pPr>
      <w:r w:rsidRPr="00154103">
        <w:rPr>
          <w:rFonts w:hint="eastAsia"/>
        </w:rPr>
        <w:t>最終需要を</w:t>
      </w:r>
      <w:r>
        <w:rPr>
          <w:rFonts w:hint="eastAsia"/>
        </w:rPr>
        <w:t>賄う</w:t>
      </w:r>
      <w:r w:rsidRPr="00154103">
        <w:rPr>
          <w:rFonts w:hint="eastAsia"/>
        </w:rPr>
        <w:t>ために直接・間接に必要となった輸移入額で</w:t>
      </w:r>
      <w:r>
        <w:rPr>
          <w:rFonts w:hint="eastAsia"/>
        </w:rPr>
        <w:t>、</w:t>
      </w:r>
      <w:r w:rsidRPr="00154103">
        <w:rPr>
          <w:rFonts w:hint="eastAsia"/>
        </w:rPr>
        <w:t>どの最終需要項目がどの産業の輸移入をどれだけ誘発したかを示したもの</w:t>
      </w:r>
      <w:r w:rsidR="00C96CEB">
        <w:rPr>
          <w:rFonts w:hint="eastAsia"/>
        </w:rPr>
        <w:t>。</w:t>
      </w:r>
    </w:p>
    <w:p w14:paraId="7D6E206A" w14:textId="77777777" w:rsidR="00C92EAA" w:rsidRDefault="00C92EAA" w:rsidP="0097577D">
      <w:pPr>
        <w:ind w:leftChars="300" w:left="1200" w:hangingChars="300" w:hanging="6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輸移入がどの需要項目によって誘発されているかを分析する。</w:t>
      </w:r>
    </w:p>
    <w:p w14:paraId="04DE724E" w14:textId="77777777" w:rsidR="00C92EAA" w:rsidRPr="00154103" w:rsidRDefault="00C92EAA" w:rsidP="0097577D">
      <w:pPr>
        <w:ind w:leftChars="200" w:left="1200" w:hangingChars="400" w:hanging="800"/>
        <w:rPr>
          <w:rFonts w:ascii="游ゴシック" w:eastAsia="游ゴシック" w:hAnsi="游ゴシック"/>
        </w:rPr>
      </w:pPr>
    </w:p>
    <w:p w14:paraId="64D3CE1C" w14:textId="77777777" w:rsidR="00C92EAA" w:rsidRPr="00154103" w:rsidRDefault="00C92EAA" w:rsidP="0097577D">
      <w:pPr>
        <w:pStyle w:val="2ff1"/>
      </w:pPr>
      <w:r w:rsidRPr="00154103">
        <w:rPr>
          <w:rFonts w:hint="eastAsia"/>
        </w:rPr>
        <w:lastRenderedPageBreak/>
        <w:t>（８）最終需要項目別輸移入誘発係数</w:t>
      </w:r>
    </w:p>
    <w:p w14:paraId="2C96F5B8" w14:textId="77777777" w:rsidR="00C92EAA" w:rsidRPr="00154103" w:rsidRDefault="00C92EAA" w:rsidP="00A43905">
      <w:pPr>
        <w:pStyle w:val="2ff"/>
      </w:pPr>
      <w:r>
        <w:rPr>
          <w:rFonts w:hint="eastAsia"/>
        </w:rPr>
        <w:t>ある</w:t>
      </w:r>
      <w:r w:rsidRPr="00154103">
        <w:rPr>
          <w:rFonts w:hint="eastAsia"/>
        </w:rPr>
        <w:t>最終需要</w:t>
      </w:r>
      <w:r>
        <w:rPr>
          <w:rFonts w:hint="eastAsia"/>
        </w:rPr>
        <w:t>項目に</w:t>
      </w:r>
      <w:r w:rsidRPr="00154103">
        <w:rPr>
          <w:rFonts w:hint="eastAsia"/>
        </w:rPr>
        <w:t>１単位</w:t>
      </w:r>
      <w:r>
        <w:rPr>
          <w:rFonts w:hint="eastAsia"/>
        </w:rPr>
        <w:t>の最終需要があった</w:t>
      </w:r>
      <w:r w:rsidRPr="00154103">
        <w:rPr>
          <w:rFonts w:hint="eastAsia"/>
        </w:rPr>
        <w:t>ときにどの産業の輸移入をどれだけ誘発したかを示したもの</w:t>
      </w:r>
      <w:r>
        <w:rPr>
          <w:rFonts w:hint="eastAsia"/>
        </w:rPr>
        <w:t>。</w:t>
      </w:r>
      <w:r w:rsidRPr="00154103">
        <w:rPr>
          <w:rFonts w:hint="eastAsia"/>
        </w:rPr>
        <w:t>最終需要項目別の輸移入誘発度の大小を</w:t>
      </w:r>
      <w:r w:rsidR="00F87CC3">
        <w:rPr>
          <w:rFonts w:hint="eastAsia"/>
        </w:rPr>
        <w:t>み</w:t>
      </w:r>
      <w:r w:rsidRPr="00154103">
        <w:rPr>
          <w:rFonts w:hint="eastAsia"/>
        </w:rPr>
        <w:t>ることができる。</w:t>
      </w:r>
    </w:p>
    <w:p w14:paraId="365D5CC0" w14:textId="77777777" w:rsidR="00C92EAA" w:rsidRPr="00154103" w:rsidRDefault="00C92EAA" w:rsidP="0097577D">
      <w:pPr>
        <w:ind w:leftChars="300" w:left="1200" w:hangingChars="300" w:hanging="6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最終需要項目別の需要発生額が分かっている場合、その輸移入波及効果を求める。</w:t>
      </w:r>
    </w:p>
    <w:p w14:paraId="36BC0179" w14:textId="77777777" w:rsidR="00C92EAA" w:rsidRPr="00154103" w:rsidRDefault="00C92EAA" w:rsidP="0097577D">
      <w:pPr>
        <w:tabs>
          <w:tab w:val="left" w:pos="3225"/>
        </w:tabs>
        <w:wordWrap w:val="0"/>
        <w:rPr>
          <w:rFonts w:ascii="游ゴシック" w:eastAsia="游ゴシック" w:hAnsi="游ゴシック"/>
        </w:rPr>
      </w:pPr>
      <w:r w:rsidRPr="00154103">
        <w:rPr>
          <w:rFonts w:ascii="游ゴシック" w:eastAsia="游ゴシック" w:hAnsi="游ゴシック"/>
        </w:rPr>
        <w:tab/>
      </w:r>
    </w:p>
    <w:p w14:paraId="659162FC" w14:textId="77777777" w:rsidR="00C92EAA" w:rsidRPr="00154103" w:rsidRDefault="00C92EAA" w:rsidP="0097577D">
      <w:pPr>
        <w:pStyle w:val="2ff1"/>
      </w:pPr>
      <w:r w:rsidRPr="00154103">
        <w:rPr>
          <w:rFonts w:hint="eastAsia"/>
        </w:rPr>
        <w:t>（９）最終需要項目別輸移入誘発依存度</w:t>
      </w:r>
    </w:p>
    <w:p w14:paraId="158F4A32" w14:textId="77777777" w:rsidR="00C92EAA" w:rsidRPr="00154103" w:rsidRDefault="00C92EAA" w:rsidP="00A43905">
      <w:pPr>
        <w:pStyle w:val="2ff"/>
      </w:pPr>
      <w:r w:rsidRPr="00154103">
        <w:rPr>
          <w:rFonts w:hint="eastAsia"/>
        </w:rPr>
        <w:t>最終需要項目別の輸移入誘発額を項目ごとに輸移入誘発額合計で除したもの</w:t>
      </w:r>
      <w:r>
        <w:rPr>
          <w:rFonts w:hint="eastAsia"/>
        </w:rPr>
        <w:t>で、</w:t>
      </w:r>
      <w:r w:rsidRPr="00154103">
        <w:rPr>
          <w:rFonts w:hint="eastAsia"/>
        </w:rPr>
        <w:t>輸移入誘発額の構成比を示</w:t>
      </w:r>
      <w:r>
        <w:rPr>
          <w:rFonts w:hint="eastAsia"/>
        </w:rPr>
        <w:t>したもの。</w:t>
      </w:r>
      <w:r w:rsidRPr="00154103">
        <w:rPr>
          <w:rFonts w:hint="eastAsia"/>
        </w:rPr>
        <w:t>各産業の輸移入が直接･間接にどの最終需要項目に依存しているかを</w:t>
      </w:r>
      <w:r w:rsidR="00F87CC3">
        <w:rPr>
          <w:rFonts w:hint="eastAsia"/>
        </w:rPr>
        <w:t>み</w:t>
      </w:r>
      <w:r w:rsidRPr="00154103">
        <w:rPr>
          <w:rFonts w:hint="eastAsia"/>
        </w:rPr>
        <w:t>ることができる。</w:t>
      </w:r>
    </w:p>
    <w:p w14:paraId="351E222D" w14:textId="77777777" w:rsidR="00C92EAA" w:rsidRPr="00154103" w:rsidRDefault="00C92EAA" w:rsidP="0097577D">
      <w:pPr>
        <w:ind w:leftChars="300" w:left="1200" w:hangingChars="300" w:hanging="6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各部門の輸移入額がどの需要項目によって誘発されているかの依存割合を</w:t>
      </w:r>
      <w:r w:rsidR="00F87CC3">
        <w:rPr>
          <w:rFonts w:ascii="游ゴシック" w:eastAsia="游ゴシック" w:hAnsi="游ゴシック" w:hint="eastAsia"/>
        </w:rPr>
        <w:t>み</w:t>
      </w:r>
      <w:r w:rsidRPr="00154103">
        <w:rPr>
          <w:rFonts w:ascii="游ゴシック" w:eastAsia="游ゴシック" w:hAnsi="游ゴシック" w:hint="eastAsia"/>
        </w:rPr>
        <w:t>る。</w:t>
      </w:r>
    </w:p>
    <w:p w14:paraId="6011F329" w14:textId="77777777" w:rsidR="00C92EAA" w:rsidRPr="00154103" w:rsidRDefault="00C92EAA" w:rsidP="0097577D">
      <w:pPr>
        <w:rPr>
          <w:rFonts w:ascii="游ゴシック" w:eastAsia="游ゴシック" w:hAnsi="游ゴシック"/>
        </w:rPr>
      </w:pPr>
    </w:p>
    <w:p w14:paraId="2BAA4B6E" w14:textId="77777777" w:rsidR="00C92EAA" w:rsidRPr="00154103" w:rsidRDefault="00C92EAA" w:rsidP="0097577D">
      <w:pPr>
        <w:pStyle w:val="2ff1"/>
      </w:pPr>
      <w:r w:rsidRPr="00154103">
        <w:rPr>
          <w:rFonts w:hint="eastAsia"/>
        </w:rPr>
        <w:t>（10）最終需要項目別労働誘発量</w:t>
      </w:r>
    </w:p>
    <w:p w14:paraId="3F1C8524" w14:textId="7EFE0053" w:rsidR="00C92EAA" w:rsidRPr="00154103" w:rsidRDefault="00C92EAA" w:rsidP="00A43905">
      <w:pPr>
        <w:pStyle w:val="2ff"/>
      </w:pPr>
      <w:r w:rsidRPr="00154103">
        <w:rPr>
          <w:rFonts w:hint="eastAsia"/>
        </w:rPr>
        <w:t>最終需要を</w:t>
      </w:r>
      <w:r>
        <w:rPr>
          <w:rFonts w:hint="eastAsia"/>
        </w:rPr>
        <w:t>賄う</w:t>
      </w:r>
      <w:r w:rsidRPr="00154103">
        <w:rPr>
          <w:rFonts w:hint="eastAsia"/>
        </w:rPr>
        <w:t>ために直接・間接に必要となった労働量</w:t>
      </w:r>
      <w:r>
        <w:rPr>
          <w:rFonts w:hint="eastAsia"/>
        </w:rPr>
        <w:t>で、</w:t>
      </w:r>
      <w:r w:rsidRPr="00154103">
        <w:rPr>
          <w:rFonts w:hint="eastAsia"/>
        </w:rPr>
        <w:t>どの最終需要項目がどの産業の労働をどれだけ誘発したかを示したもの</w:t>
      </w:r>
      <w:r w:rsidR="00C96CEB">
        <w:rPr>
          <w:rFonts w:hint="eastAsia"/>
        </w:rPr>
        <w:t>。</w:t>
      </w:r>
    </w:p>
    <w:p w14:paraId="442C892C" w14:textId="77777777" w:rsidR="00C92EAA" w:rsidRPr="00154103" w:rsidRDefault="00C92EAA" w:rsidP="0097577D">
      <w:pPr>
        <w:ind w:leftChars="300" w:left="1200" w:hangingChars="300" w:hanging="6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労働がどの需要項目によって誘発されているかを分析する。</w:t>
      </w:r>
    </w:p>
    <w:p w14:paraId="7B9747AE" w14:textId="77777777" w:rsidR="00C92EAA" w:rsidRPr="00154103" w:rsidRDefault="00C92EAA" w:rsidP="0097577D">
      <w:pPr>
        <w:tabs>
          <w:tab w:val="left" w:pos="318"/>
        </w:tabs>
        <w:wordWrap w:val="0"/>
        <w:rPr>
          <w:rFonts w:ascii="游ゴシック" w:eastAsia="游ゴシック" w:hAnsi="游ゴシック"/>
        </w:rPr>
      </w:pPr>
    </w:p>
    <w:p w14:paraId="75A5D139" w14:textId="77777777" w:rsidR="00C92EAA" w:rsidRPr="00154103" w:rsidRDefault="00C92EAA" w:rsidP="0097577D">
      <w:pPr>
        <w:pStyle w:val="2ff1"/>
      </w:pPr>
      <w:r w:rsidRPr="00154103">
        <w:rPr>
          <w:rFonts w:hint="eastAsia"/>
        </w:rPr>
        <w:t>（11）最終需要項目別労働誘発係数</w:t>
      </w:r>
    </w:p>
    <w:p w14:paraId="75587103" w14:textId="52349E4A" w:rsidR="00C92EAA" w:rsidRPr="00154103" w:rsidRDefault="00C92EAA" w:rsidP="00A43905">
      <w:pPr>
        <w:pStyle w:val="2ff"/>
      </w:pPr>
      <w:r>
        <w:rPr>
          <w:rFonts w:hint="eastAsia"/>
        </w:rPr>
        <w:t>ある</w:t>
      </w:r>
      <w:r w:rsidRPr="00154103">
        <w:rPr>
          <w:rFonts w:hint="eastAsia"/>
        </w:rPr>
        <w:t>最終需要</w:t>
      </w:r>
      <w:r>
        <w:rPr>
          <w:rFonts w:hint="eastAsia"/>
        </w:rPr>
        <w:t>項目に</w:t>
      </w:r>
      <w:r w:rsidRPr="00154103">
        <w:rPr>
          <w:rFonts w:hint="eastAsia"/>
        </w:rPr>
        <w:t>１単位</w:t>
      </w:r>
      <w:r>
        <w:rPr>
          <w:rFonts w:hint="eastAsia"/>
        </w:rPr>
        <w:t>の最終需要があった</w:t>
      </w:r>
      <w:r w:rsidRPr="00154103">
        <w:rPr>
          <w:rFonts w:hint="eastAsia"/>
        </w:rPr>
        <w:t>ときにどの産業の労働をどれだけ誘発したかを示したもの</w:t>
      </w:r>
      <w:r>
        <w:rPr>
          <w:rFonts w:hint="eastAsia"/>
        </w:rPr>
        <w:t>。</w:t>
      </w:r>
      <w:r w:rsidRPr="00154103">
        <w:rPr>
          <w:rFonts w:hint="eastAsia"/>
        </w:rPr>
        <w:t>最終需要項目別の労働誘発度の大小を</w:t>
      </w:r>
      <w:r w:rsidR="00F87CC3">
        <w:rPr>
          <w:rFonts w:hint="eastAsia"/>
        </w:rPr>
        <w:t>み</w:t>
      </w:r>
      <w:r w:rsidRPr="00154103">
        <w:rPr>
          <w:rFonts w:hint="eastAsia"/>
        </w:rPr>
        <w:t>ることができる。</w:t>
      </w:r>
    </w:p>
    <w:p w14:paraId="5CF4834A" w14:textId="77777777" w:rsidR="00C92EAA" w:rsidRPr="00154103" w:rsidRDefault="00C92EAA" w:rsidP="0097577D">
      <w:pPr>
        <w:ind w:leftChars="300" w:left="1200" w:hangingChars="300" w:hanging="6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最終需要項目別の需要発生額が分かっている場合、その労働力波及効果を求める。</w:t>
      </w:r>
    </w:p>
    <w:p w14:paraId="2B5D89D2" w14:textId="77777777" w:rsidR="00C92EAA" w:rsidRPr="00154103" w:rsidRDefault="00C92EAA" w:rsidP="0097577D">
      <w:pPr>
        <w:wordWrap w:val="0"/>
        <w:rPr>
          <w:rFonts w:ascii="游ゴシック" w:eastAsia="游ゴシック" w:hAnsi="游ゴシック"/>
        </w:rPr>
      </w:pPr>
    </w:p>
    <w:p w14:paraId="3E7D1242" w14:textId="77777777" w:rsidR="00C92EAA" w:rsidRPr="00154103" w:rsidRDefault="00C92EAA" w:rsidP="0097577D">
      <w:pPr>
        <w:pStyle w:val="2ff1"/>
      </w:pPr>
      <w:r w:rsidRPr="00154103">
        <w:rPr>
          <w:rFonts w:hint="eastAsia"/>
        </w:rPr>
        <w:t>（12）最終需要項目別労働誘発依存度</w:t>
      </w:r>
    </w:p>
    <w:p w14:paraId="5F324711" w14:textId="77777777" w:rsidR="00C92EAA" w:rsidRPr="00154103" w:rsidRDefault="00C92EAA" w:rsidP="00A43905">
      <w:pPr>
        <w:pStyle w:val="2ff"/>
      </w:pPr>
      <w:r w:rsidRPr="00154103">
        <w:rPr>
          <w:rFonts w:hint="eastAsia"/>
        </w:rPr>
        <w:t>最終需要項目別の労働誘発量を項目ごとに労働誘発量合計で除したもの</w:t>
      </w:r>
      <w:r>
        <w:rPr>
          <w:rFonts w:hint="eastAsia"/>
        </w:rPr>
        <w:t>で、</w:t>
      </w:r>
      <w:r w:rsidRPr="00154103">
        <w:rPr>
          <w:rFonts w:hint="eastAsia"/>
        </w:rPr>
        <w:t>労働誘発量の構成比を示</w:t>
      </w:r>
      <w:r>
        <w:rPr>
          <w:rFonts w:hint="eastAsia"/>
        </w:rPr>
        <w:t>したもの。</w:t>
      </w:r>
      <w:r w:rsidRPr="00154103">
        <w:rPr>
          <w:rFonts w:hint="eastAsia"/>
        </w:rPr>
        <w:t>各産業の労働が直接･間接にどの最終需要項目に依存しているかを</w:t>
      </w:r>
      <w:r w:rsidR="00F87CC3">
        <w:rPr>
          <w:rFonts w:hint="eastAsia"/>
        </w:rPr>
        <w:t>み</w:t>
      </w:r>
      <w:r w:rsidRPr="00154103">
        <w:rPr>
          <w:rFonts w:hint="eastAsia"/>
        </w:rPr>
        <w:t>ることができる。</w:t>
      </w:r>
    </w:p>
    <w:p w14:paraId="26DD2FE5" w14:textId="77777777" w:rsidR="00C92EAA" w:rsidRPr="00154103" w:rsidRDefault="00C92EAA" w:rsidP="0097577D">
      <w:pPr>
        <w:ind w:leftChars="300" w:left="1200" w:hangingChars="300" w:hanging="6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009A2D33">
        <w:rPr>
          <w:rFonts w:ascii="游ゴシック" w:eastAsia="游ゴシック" w:hAnsi="游ゴシック" w:hint="eastAsia"/>
        </w:rPr>
        <w:t>各部門の労働量が</w:t>
      </w:r>
      <w:r w:rsidRPr="00154103">
        <w:rPr>
          <w:rFonts w:ascii="游ゴシック" w:eastAsia="游ゴシック" w:hAnsi="游ゴシック" w:hint="eastAsia"/>
        </w:rPr>
        <w:t>どの需要項目によって誘発されているかの依存割合を</w:t>
      </w:r>
      <w:r w:rsidR="00F87CC3">
        <w:rPr>
          <w:rFonts w:ascii="游ゴシック" w:eastAsia="游ゴシック" w:hAnsi="游ゴシック" w:hint="eastAsia"/>
        </w:rPr>
        <w:t>み</w:t>
      </w:r>
      <w:r w:rsidRPr="00154103">
        <w:rPr>
          <w:rFonts w:ascii="游ゴシック" w:eastAsia="游ゴシック" w:hAnsi="游ゴシック" w:hint="eastAsia"/>
        </w:rPr>
        <w:t>る。</w:t>
      </w:r>
    </w:p>
    <w:p w14:paraId="0E831A11" w14:textId="77777777" w:rsidR="00C92EAA" w:rsidRPr="00154103" w:rsidRDefault="00C92EAA" w:rsidP="0097577D">
      <w:pPr>
        <w:wordWrap w:val="0"/>
        <w:rPr>
          <w:rFonts w:ascii="游ゴシック" w:eastAsia="游ゴシック" w:hAnsi="游ゴシック"/>
        </w:rPr>
      </w:pPr>
    </w:p>
    <w:p w14:paraId="568BC8A7" w14:textId="77777777" w:rsidR="00C92EAA" w:rsidRPr="00154103" w:rsidRDefault="00C92EAA" w:rsidP="0097577D">
      <w:pPr>
        <w:pStyle w:val="2ff1"/>
      </w:pPr>
      <w:r w:rsidRPr="00154103">
        <w:rPr>
          <w:rFonts w:hint="eastAsia"/>
        </w:rPr>
        <w:t>（13）自給率・輸移入率</w:t>
      </w:r>
    </w:p>
    <w:p w14:paraId="4B9D9DA3" w14:textId="77777777" w:rsidR="00C92EAA" w:rsidRPr="00154103" w:rsidRDefault="00C92EAA" w:rsidP="00A43905">
      <w:pPr>
        <w:pStyle w:val="2ff"/>
      </w:pPr>
      <w:r w:rsidRPr="00154103">
        <w:rPr>
          <w:rFonts w:hint="eastAsia"/>
        </w:rPr>
        <w:t>自</w:t>
      </w:r>
      <w:r>
        <w:rPr>
          <w:rFonts w:hint="eastAsia"/>
        </w:rPr>
        <w:t xml:space="preserve"> </w:t>
      </w:r>
      <w:r w:rsidRPr="00154103">
        <w:rPr>
          <w:rFonts w:hint="eastAsia"/>
        </w:rPr>
        <w:t>給</w:t>
      </w:r>
      <w:r>
        <w:rPr>
          <w:rFonts w:hint="eastAsia"/>
        </w:rPr>
        <w:t xml:space="preserve"> </w:t>
      </w:r>
      <w:r w:rsidRPr="00154103">
        <w:rPr>
          <w:rFonts w:hint="eastAsia"/>
        </w:rPr>
        <w:t>率</w:t>
      </w:r>
      <w:r>
        <w:rPr>
          <w:rFonts w:hint="eastAsia"/>
        </w:rPr>
        <w:t>：</w:t>
      </w:r>
      <w:r w:rsidRPr="00154103">
        <w:rPr>
          <w:rFonts w:hint="eastAsia"/>
        </w:rPr>
        <w:t>府内で発生した需要</w:t>
      </w:r>
      <w:r>
        <w:rPr>
          <w:rFonts w:hint="eastAsia"/>
        </w:rPr>
        <w:t>を</w:t>
      </w:r>
      <w:r w:rsidRPr="00154103">
        <w:rPr>
          <w:rFonts w:hint="eastAsia"/>
        </w:rPr>
        <w:t>府内</w:t>
      </w:r>
      <w:r>
        <w:rPr>
          <w:rFonts w:hint="eastAsia"/>
        </w:rPr>
        <w:t>で</w:t>
      </w:r>
      <w:r w:rsidRPr="00154103">
        <w:rPr>
          <w:rFonts w:hint="eastAsia"/>
        </w:rPr>
        <w:t>生産</w:t>
      </w:r>
      <w:r>
        <w:rPr>
          <w:rFonts w:hint="eastAsia"/>
        </w:rPr>
        <w:t>した財・サービスで賄った</w:t>
      </w:r>
      <w:r w:rsidRPr="00154103">
        <w:rPr>
          <w:rFonts w:hint="eastAsia"/>
        </w:rPr>
        <w:t>割合</w:t>
      </w:r>
      <w:r>
        <w:rPr>
          <w:rFonts w:hint="eastAsia"/>
        </w:rPr>
        <w:t>を示したもの。</w:t>
      </w:r>
      <w:r w:rsidRPr="00154103">
        <w:rPr>
          <w:rFonts w:hint="eastAsia"/>
        </w:rPr>
        <w:t>自給率が高くなれば</w:t>
      </w:r>
      <w:r w:rsidR="009A2D33">
        <w:rPr>
          <w:rFonts w:hint="eastAsia"/>
        </w:rPr>
        <w:t>、府内での生産誘発額が増加し</w:t>
      </w:r>
      <w:r w:rsidRPr="00154103">
        <w:rPr>
          <w:rFonts w:hint="eastAsia"/>
        </w:rPr>
        <w:t>経済波及効果は大きくなるといえる。</w:t>
      </w:r>
    </w:p>
    <w:p w14:paraId="78B5506D" w14:textId="437A1C29" w:rsidR="00C92EAA" w:rsidRPr="00154103" w:rsidRDefault="00C92EAA" w:rsidP="00A43905">
      <w:pPr>
        <w:pStyle w:val="2ff"/>
      </w:pPr>
      <w:r w:rsidRPr="00154103">
        <w:rPr>
          <w:rFonts w:hint="eastAsia"/>
        </w:rPr>
        <w:t>輸移入率</w:t>
      </w:r>
      <w:r>
        <w:rPr>
          <w:rFonts w:hint="eastAsia"/>
        </w:rPr>
        <w:t>：</w:t>
      </w:r>
      <w:r w:rsidRPr="00154103">
        <w:rPr>
          <w:rFonts w:hint="eastAsia"/>
        </w:rPr>
        <w:t>府内需要額に占める輸移入額の割合</w:t>
      </w:r>
      <w:r>
        <w:rPr>
          <w:rFonts w:hint="eastAsia"/>
        </w:rPr>
        <w:t>を示したもの</w:t>
      </w:r>
      <w:r w:rsidR="00C96CEB">
        <w:rPr>
          <w:rFonts w:hint="eastAsia"/>
        </w:rPr>
        <w:t>。</w:t>
      </w:r>
    </w:p>
    <w:p w14:paraId="5EDB5A1C" w14:textId="77777777" w:rsidR="00C92EAA" w:rsidRPr="00154103" w:rsidRDefault="00C92EAA" w:rsidP="0097577D">
      <w:pPr>
        <w:ind w:leftChars="300" w:left="1600" w:hangingChars="500" w:hanging="10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自給率や輸移入率そのものを</w:t>
      </w:r>
      <w:r w:rsidR="00F87CC3">
        <w:rPr>
          <w:rFonts w:ascii="游ゴシック" w:eastAsia="游ゴシック" w:hAnsi="游ゴシック" w:hint="eastAsia"/>
        </w:rPr>
        <w:t>み</w:t>
      </w:r>
      <w:r w:rsidRPr="00154103">
        <w:rPr>
          <w:rFonts w:ascii="游ゴシック" w:eastAsia="游ゴシック" w:hAnsi="游ゴシック" w:hint="eastAsia"/>
        </w:rPr>
        <w:t>る</w:t>
      </w:r>
      <w:r>
        <w:rPr>
          <w:rFonts w:ascii="游ゴシック" w:eastAsia="游ゴシック" w:hAnsi="游ゴシック" w:hint="eastAsia"/>
        </w:rPr>
        <w:t>ほか、</w:t>
      </w:r>
      <w:r w:rsidRPr="00154103">
        <w:rPr>
          <w:rFonts w:ascii="游ゴシック" w:eastAsia="游ゴシック" w:hAnsi="游ゴシック" w:hint="eastAsia"/>
        </w:rPr>
        <w:t>経済波及効果の分析</w:t>
      </w:r>
      <w:r w:rsidR="00816678">
        <w:rPr>
          <w:rFonts w:ascii="游ゴシック" w:eastAsia="游ゴシック" w:hAnsi="游ゴシック" w:hint="eastAsia"/>
        </w:rPr>
        <w:t>など</w:t>
      </w:r>
      <w:r w:rsidRPr="00154103">
        <w:rPr>
          <w:rFonts w:ascii="游ゴシック" w:eastAsia="游ゴシック" w:hAnsi="游ゴシック" w:hint="eastAsia"/>
        </w:rPr>
        <w:t>において府内での需要発生分を算出するために使用する。</w:t>
      </w:r>
    </w:p>
    <w:p w14:paraId="201CCF66" w14:textId="77777777" w:rsidR="00C92EAA" w:rsidRPr="00154103" w:rsidRDefault="00C92EAA" w:rsidP="0097577D">
      <w:pPr>
        <w:wordWrap w:val="0"/>
        <w:rPr>
          <w:rFonts w:ascii="游ゴシック" w:eastAsia="游ゴシック" w:hAnsi="游ゴシック"/>
        </w:rPr>
      </w:pPr>
    </w:p>
    <w:p w14:paraId="0C4D2CC3" w14:textId="77777777" w:rsidR="00C92EAA" w:rsidRPr="00154103" w:rsidRDefault="00C92EAA" w:rsidP="0097577D">
      <w:pPr>
        <w:pStyle w:val="2ff1"/>
      </w:pPr>
      <w:r w:rsidRPr="00154103">
        <w:rPr>
          <w:rFonts w:hint="eastAsia"/>
        </w:rPr>
        <w:t>（14）労働係数</w:t>
      </w:r>
    </w:p>
    <w:p w14:paraId="07BAEADE" w14:textId="47A95719" w:rsidR="00C92EAA" w:rsidRPr="00154103" w:rsidRDefault="00C92EAA" w:rsidP="00A43905">
      <w:pPr>
        <w:pStyle w:val="2ff"/>
      </w:pPr>
      <w:r w:rsidRPr="00154103">
        <w:rPr>
          <w:rFonts w:hint="eastAsia"/>
        </w:rPr>
        <w:t>各産業において</w:t>
      </w:r>
      <w:r>
        <w:rPr>
          <w:rFonts w:hint="eastAsia"/>
        </w:rPr>
        <w:t>１</w:t>
      </w:r>
      <w:r w:rsidRPr="00154103">
        <w:rPr>
          <w:rFonts w:hint="eastAsia"/>
        </w:rPr>
        <w:t>単位</w:t>
      </w:r>
      <w:r>
        <w:rPr>
          <w:rFonts w:hint="eastAsia"/>
        </w:rPr>
        <w:t>の</w:t>
      </w:r>
      <w:r w:rsidRPr="00154103">
        <w:rPr>
          <w:rFonts w:hint="eastAsia"/>
        </w:rPr>
        <w:t>生産に対して必要となる従業者総数を示</w:t>
      </w:r>
      <w:r>
        <w:rPr>
          <w:rFonts w:hint="eastAsia"/>
        </w:rPr>
        <w:t>したもの</w:t>
      </w:r>
      <w:r w:rsidR="00C96CEB">
        <w:rPr>
          <w:rFonts w:hint="eastAsia"/>
        </w:rPr>
        <w:t>。</w:t>
      </w:r>
    </w:p>
    <w:p w14:paraId="28D0F8B4" w14:textId="77777777" w:rsidR="00C92EAA" w:rsidRDefault="00C92EAA" w:rsidP="0097577D">
      <w:pPr>
        <w:ind w:leftChars="300" w:left="1200" w:hangingChars="300" w:hanging="600"/>
        <w:rPr>
          <w:rFonts w:ascii="游ゴシック" w:eastAsia="游ゴシック" w:hAnsi="游ゴシック"/>
        </w:rPr>
      </w:pPr>
      <w:r>
        <w:rPr>
          <w:rFonts w:ascii="游ゴシック" w:eastAsia="游ゴシック" w:hAnsi="游ゴシック" w:hint="eastAsia"/>
          <w:kern w:val="0"/>
        </w:rPr>
        <w:t>（</w:t>
      </w:r>
      <w:r w:rsidRPr="00154103">
        <w:rPr>
          <w:rFonts w:ascii="游ゴシック" w:eastAsia="游ゴシック" w:hAnsi="游ゴシック" w:hint="eastAsia"/>
          <w:kern w:val="0"/>
        </w:rPr>
        <w:t>利用例</w:t>
      </w:r>
      <w:r>
        <w:rPr>
          <w:rFonts w:ascii="游ゴシック" w:eastAsia="游ゴシック" w:hAnsi="游ゴシック" w:hint="eastAsia"/>
          <w:kern w:val="0"/>
        </w:rPr>
        <w:t>）</w:t>
      </w:r>
      <w:r w:rsidRPr="00154103">
        <w:rPr>
          <w:rFonts w:ascii="游ゴシック" w:eastAsia="游ゴシック" w:hAnsi="游ゴシック" w:hint="eastAsia"/>
        </w:rPr>
        <w:t>府内での生産によってどの程度の労働需要が発生するかを</w:t>
      </w:r>
      <w:r w:rsidR="00F87CC3">
        <w:rPr>
          <w:rFonts w:ascii="游ゴシック" w:eastAsia="游ゴシック" w:hAnsi="游ゴシック" w:hint="eastAsia"/>
        </w:rPr>
        <w:t>み</w:t>
      </w:r>
      <w:r w:rsidRPr="00154103">
        <w:rPr>
          <w:rFonts w:ascii="游ゴシック" w:eastAsia="游ゴシック" w:hAnsi="游ゴシック" w:hint="eastAsia"/>
        </w:rPr>
        <w:t>る。</w:t>
      </w:r>
    </w:p>
    <w:p w14:paraId="73E1D1C0" w14:textId="77777777" w:rsidR="00C92EAA" w:rsidRDefault="00C92EAA" w:rsidP="0097577D">
      <w:pPr>
        <w:ind w:leftChars="200" w:left="1200" w:hangingChars="400" w:hanging="800"/>
        <w:rPr>
          <w:rFonts w:ascii="游ゴシック" w:eastAsia="游ゴシック" w:hAnsi="游ゴシック"/>
        </w:rPr>
      </w:pPr>
    </w:p>
    <w:p w14:paraId="3938B414" w14:textId="77777777" w:rsidR="00C92EAA" w:rsidRDefault="00C92EAA" w:rsidP="0097577D">
      <w:pPr>
        <w:ind w:leftChars="200" w:left="1200" w:hangingChars="400" w:hanging="800"/>
        <w:rPr>
          <w:rFonts w:ascii="游ゴシック" w:eastAsia="游ゴシック" w:hAnsi="游ゴシック"/>
        </w:rPr>
      </w:pPr>
    </w:p>
    <w:p w14:paraId="4F612A86" w14:textId="77777777" w:rsidR="00C92EAA" w:rsidRDefault="00C92EAA" w:rsidP="0097577D">
      <w:pPr>
        <w:ind w:leftChars="200" w:left="1200" w:hangingChars="400" w:hanging="800"/>
        <w:rPr>
          <w:rFonts w:ascii="游ゴシック" w:eastAsia="游ゴシック" w:hAnsi="游ゴシック"/>
        </w:rPr>
      </w:pPr>
    </w:p>
    <w:p w14:paraId="5DA9268D" w14:textId="77777777" w:rsidR="00C92EAA" w:rsidRDefault="00C92EAA" w:rsidP="0097577D">
      <w:pPr>
        <w:ind w:leftChars="200" w:left="1200" w:hangingChars="400" w:hanging="800"/>
        <w:rPr>
          <w:rFonts w:ascii="游ゴシック" w:eastAsia="游ゴシック" w:hAnsi="游ゴシック"/>
        </w:rPr>
      </w:pPr>
    </w:p>
    <w:p w14:paraId="3D38E130" w14:textId="77777777" w:rsidR="00C92EAA" w:rsidRPr="001B786C" w:rsidRDefault="00177763" w:rsidP="00762DF5">
      <w:pPr>
        <w:pStyle w:val="3"/>
      </w:pPr>
      <w:bookmarkStart w:id="29" w:name="_Toc65068847"/>
      <w:r>
        <w:rPr>
          <w:rFonts w:hint="eastAsia"/>
        </w:rPr>
        <w:lastRenderedPageBreak/>
        <w:t>５　諸表の算出例（</w:t>
      </w:r>
      <w:r w:rsidR="00C92EAA" w:rsidRPr="00154103">
        <w:rPr>
          <w:rFonts w:hint="eastAsia"/>
        </w:rPr>
        <w:t>３部門表からの変形手順）</w:t>
      </w:r>
      <w:bookmarkEnd w:id="27"/>
      <w:bookmarkEnd w:id="28"/>
      <w:bookmarkEnd w:id="29"/>
    </w:p>
    <w:p w14:paraId="4A23D2D7" w14:textId="17574937" w:rsidR="00C92EAA" w:rsidRPr="00154103" w:rsidRDefault="00481F85" w:rsidP="0097577D">
      <w:pPr>
        <w:pStyle w:val="39"/>
        <w:rPr>
          <w:rFonts w:ascii="游ゴシック" w:eastAsia="游ゴシック" w:hAnsi="游ゴシック"/>
        </w:rPr>
      </w:pPr>
      <w:r w:rsidRPr="00481F85">
        <w:rPr>
          <w:rFonts w:ascii="游ゴシック" w:eastAsia="游ゴシック" w:hAnsi="游ゴシック"/>
        </w:rPr>
        <w:drawing>
          <wp:inline distT="0" distB="0" distL="0" distR="0" wp14:anchorId="1A15BBBA" wp14:editId="6DF352A6">
            <wp:extent cx="6359040" cy="9184320"/>
            <wp:effectExtent l="0" t="0" r="381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59040" cy="9184320"/>
                    </a:xfrm>
                    <a:prstGeom prst="rect">
                      <a:avLst/>
                    </a:prstGeom>
                    <a:noFill/>
                    <a:ln>
                      <a:noFill/>
                    </a:ln>
                  </pic:spPr>
                </pic:pic>
              </a:graphicData>
            </a:graphic>
          </wp:inline>
        </w:drawing>
      </w:r>
    </w:p>
    <w:p w14:paraId="5B5C6B3B" w14:textId="478F35EE" w:rsidR="00113A26" w:rsidRDefault="00B238D2" w:rsidP="00113A26">
      <w:pPr>
        <w:widowControl/>
        <w:jc w:val="center"/>
        <w:rPr>
          <w:rFonts w:ascii="游ゴシック" w:eastAsia="游ゴシック" w:hAnsi="游ゴシック"/>
        </w:rPr>
      </w:pPr>
      <w:r w:rsidRPr="00B238D2">
        <w:rPr>
          <w:rFonts w:ascii="游ゴシック" w:eastAsia="游ゴシック" w:hAnsi="游ゴシック"/>
          <w:noProof/>
        </w:rPr>
        <w:lastRenderedPageBreak/>
        <w:drawing>
          <wp:inline distT="0" distB="0" distL="0" distR="0" wp14:anchorId="58799F23" wp14:editId="79FA7110">
            <wp:extent cx="6478905" cy="8716645"/>
            <wp:effectExtent l="0" t="0" r="0" b="825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8905" cy="8716645"/>
                    </a:xfrm>
                    <a:prstGeom prst="rect">
                      <a:avLst/>
                    </a:prstGeom>
                    <a:noFill/>
                    <a:ln>
                      <a:noFill/>
                    </a:ln>
                  </pic:spPr>
                </pic:pic>
              </a:graphicData>
            </a:graphic>
          </wp:inline>
        </w:drawing>
      </w:r>
    </w:p>
    <w:p w14:paraId="08A4F964" w14:textId="77777777" w:rsidR="00113A26" w:rsidRDefault="00113A26">
      <w:pPr>
        <w:widowControl/>
        <w:jc w:val="left"/>
        <w:rPr>
          <w:rFonts w:ascii="游ゴシック" w:eastAsia="游ゴシック" w:hAnsi="游ゴシック"/>
        </w:rPr>
      </w:pPr>
      <w:r>
        <w:rPr>
          <w:rFonts w:ascii="游ゴシック" w:eastAsia="游ゴシック" w:hAnsi="游ゴシック"/>
        </w:rPr>
        <w:br w:type="page"/>
      </w:r>
    </w:p>
    <w:p w14:paraId="74E4C993" w14:textId="3A624E05" w:rsidR="00FD1A2C" w:rsidRPr="00154103" w:rsidRDefault="00481F85" w:rsidP="0097577D">
      <w:pPr>
        <w:pStyle w:val="39"/>
        <w:rPr>
          <w:rFonts w:ascii="游ゴシック" w:eastAsia="游ゴシック" w:hAnsi="游ゴシック"/>
        </w:rPr>
      </w:pPr>
      <w:r w:rsidRPr="00481F85">
        <w:rPr>
          <w:rFonts w:ascii="游ゴシック" w:eastAsia="游ゴシック" w:hAnsi="游ゴシック"/>
        </w:rPr>
        <w:lastRenderedPageBreak/>
        <w:drawing>
          <wp:inline distT="0" distB="0" distL="0" distR="0" wp14:anchorId="7C471DE3" wp14:editId="6857F293">
            <wp:extent cx="6359040" cy="9356400"/>
            <wp:effectExtent l="0" t="0" r="381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59040" cy="9356400"/>
                    </a:xfrm>
                    <a:prstGeom prst="rect">
                      <a:avLst/>
                    </a:prstGeom>
                    <a:noFill/>
                    <a:ln>
                      <a:noFill/>
                    </a:ln>
                  </pic:spPr>
                </pic:pic>
              </a:graphicData>
            </a:graphic>
          </wp:inline>
        </w:drawing>
      </w:r>
    </w:p>
    <w:p w14:paraId="081600B2" w14:textId="4E066284" w:rsidR="00C92EAA" w:rsidRPr="00154103" w:rsidRDefault="00481F85" w:rsidP="0097577D">
      <w:pPr>
        <w:pStyle w:val="39"/>
        <w:rPr>
          <w:rFonts w:ascii="游ゴシック" w:eastAsia="游ゴシック" w:hAnsi="游ゴシック"/>
        </w:rPr>
      </w:pPr>
      <w:r w:rsidRPr="00481F85">
        <w:rPr>
          <w:rFonts w:ascii="游ゴシック" w:eastAsia="游ゴシック" w:hAnsi="游ゴシック"/>
        </w:rPr>
        <w:lastRenderedPageBreak/>
        <w:drawing>
          <wp:inline distT="0" distB="0" distL="0" distR="0" wp14:anchorId="1E88650A" wp14:editId="3868257F">
            <wp:extent cx="6359040" cy="9079560"/>
            <wp:effectExtent l="0" t="0" r="3810" b="762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59040" cy="9079560"/>
                    </a:xfrm>
                    <a:prstGeom prst="rect">
                      <a:avLst/>
                    </a:prstGeom>
                    <a:noFill/>
                    <a:ln>
                      <a:noFill/>
                    </a:ln>
                  </pic:spPr>
                </pic:pic>
              </a:graphicData>
            </a:graphic>
          </wp:inline>
        </w:drawing>
      </w:r>
    </w:p>
    <w:p w14:paraId="4F255C8B" w14:textId="00B0C5AE" w:rsidR="00C92EAA" w:rsidRPr="00154103" w:rsidRDefault="00C92EAA" w:rsidP="0097577D">
      <w:pPr>
        <w:pStyle w:val="2"/>
      </w:pPr>
      <w:bookmarkStart w:id="30" w:name="_Toc456274612"/>
      <w:bookmarkStart w:id="31" w:name="_Toc462237107"/>
      <w:bookmarkStart w:id="32" w:name="_Toc65068848"/>
      <w:r w:rsidRPr="00154103">
        <w:rPr>
          <w:rFonts w:hint="eastAsia"/>
        </w:rPr>
        <w:lastRenderedPageBreak/>
        <w:t>第２章　平成</w:t>
      </w:r>
      <w:r w:rsidR="004C469F">
        <w:rPr>
          <w:rFonts w:hint="eastAsia"/>
        </w:rPr>
        <w:t>30</w:t>
      </w:r>
      <w:r w:rsidRPr="00154103">
        <w:rPr>
          <w:rFonts w:hint="eastAsia"/>
        </w:rPr>
        <w:t>年</w:t>
      </w:r>
      <w:r>
        <w:rPr>
          <w:rFonts w:hint="eastAsia"/>
        </w:rPr>
        <w:t>（</w:t>
      </w:r>
      <w:r w:rsidR="004C469F">
        <w:rPr>
          <w:rFonts w:hint="eastAsia"/>
        </w:rPr>
        <w:t>2018</w:t>
      </w:r>
      <w:r>
        <w:rPr>
          <w:rFonts w:hint="eastAsia"/>
        </w:rPr>
        <w:t>年）</w:t>
      </w:r>
      <w:r w:rsidRPr="00154103">
        <w:rPr>
          <w:rFonts w:hint="eastAsia"/>
        </w:rPr>
        <w:t>大阪府産業連関表</w:t>
      </w:r>
      <w:r w:rsidR="00EA759C">
        <w:rPr>
          <w:rFonts w:hint="eastAsia"/>
        </w:rPr>
        <w:t>（延長表）</w:t>
      </w:r>
      <w:r w:rsidRPr="00154103">
        <w:rPr>
          <w:rFonts w:hint="eastAsia"/>
        </w:rPr>
        <w:t>の基本フレーム</w:t>
      </w:r>
      <w:bookmarkEnd w:id="30"/>
      <w:bookmarkEnd w:id="31"/>
      <w:bookmarkEnd w:id="32"/>
    </w:p>
    <w:p w14:paraId="675C1CF5" w14:textId="77777777" w:rsidR="00C92EAA" w:rsidRPr="00154103" w:rsidRDefault="00C92EAA" w:rsidP="0097577D">
      <w:pPr>
        <w:pStyle w:val="af2"/>
        <w:rPr>
          <w:rFonts w:ascii="游ゴシック" w:eastAsia="游ゴシック" w:hAnsi="游ゴシック"/>
        </w:rPr>
      </w:pPr>
    </w:p>
    <w:p w14:paraId="53CFC263" w14:textId="141DA8A0" w:rsidR="00C92EAA" w:rsidRPr="00154103" w:rsidRDefault="00C92EAA" w:rsidP="0097577D">
      <w:pPr>
        <w:pStyle w:val="af2"/>
        <w:ind w:firstLineChars="100" w:firstLine="200"/>
        <w:rPr>
          <w:rFonts w:ascii="游ゴシック" w:eastAsia="游ゴシック" w:hAnsi="游ゴシック"/>
        </w:rPr>
      </w:pPr>
      <w:r w:rsidRPr="00154103">
        <w:rPr>
          <w:rFonts w:ascii="游ゴシック" w:eastAsia="游ゴシック" w:hAnsi="游ゴシック" w:hint="eastAsia"/>
        </w:rPr>
        <w:t>平成</w:t>
      </w:r>
      <w:r w:rsidR="004C469F">
        <w:rPr>
          <w:rFonts w:ascii="游ゴシック" w:eastAsia="游ゴシック" w:hAnsi="游ゴシック" w:hint="eastAsia"/>
        </w:rPr>
        <w:t>30</w:t>
      </w:r>
      <w:r w:rsidRPr="00154103">
        <w:rPr>
          <w:rFonts w:ascii="游ゴシック" w:eastAsia="游ゴシック" w:hAnsi="游ゴシック" w:hint="eastAsia"/>
        </w:rPr>
        <w:t>年</w:t>
      </w:r>
      <w:r>
        <w:rPr>
          <w:rFonts w:ascii="游ゴシック" w:eastAsia="游ゴシック" w:hAnsi="游ゴシック" w:hint="eastAsia"/>
        </w:rPr>
        <w:t>（</w:t>
      </w:r>
      <w:r w:rsidR="004C469F">
        <w:rPr>
          <w:rFonts w:ascii="游ゴシック" w:eastAsia="游ゴシック" w:hAnsi="游ゴシック" w:hint="eastAsia"/>
        </w:rPr>
        <w:t>2018</w:t>
      </w:r>
      <w:r>
        <w:rPr>
          <w:rFonts w:ascii="游ゴシック" w:eastAsia="游ゴシック" w:hAnsi="游ゴシック" w:hint="eastAsia"/>
        </w:rPr>
        <w:t>年）</w:t>
      </w:r>
      <w:r w:rsidR="003E4A42">
        <w:rPr>
          <w:rFonts w:ascii="游ゴシック" w:eastAsia="游ゴシック" w:hAnsi="游ゴシック" w:hint="eastAsia"/>
        </w:rPr>
        <w:t>大阪府産業連関表</w:t>
      </w:r>
      <w:r w:rsidR="00EA759C">
        <w:rPr>
          <w:rFonts w:ascii="游ゴシック" w:eastAsia="游ゴシック" w:hAnsi="游ゴシック" w:hint="eastAsia"/>
        </w:rPr>
        <w:t>（延長表）</w:t>
      </w:r>
      <w:r w:rsidR="003E4A42">
        <w:rPr>
          <w:rFonts w:ascii="游ゴシック" w:eastAsia="游ゴシック" w:hAnsi="游ゴシック" w:hint="eastAsia"/>
        </w:rPr>
        <w:t>は、</w:t>
      </w:r>
      <w:r w:rsidR="004C469F">
        <w:rPr>
          <w:rFonts w:ascii="游ゴシック" w:eastAsia="游ゴシック" w:hAnsi="游ゴシック" w:hint="eastAsia"/>
        </w:rPr>
        <w:t>平成27年（2015年）大阪府産業連関表</w:t>
      </w:r>
      <w:r w:rsidR="00234605">
        <w:rPr>
          <w:rFonts w:ascii="游ゴシック" w:eastAsia="游ゴシック" w:hAnsi="游ゴシック" w:hint="eastAsia"/>
        </w:rPr>
        <w:t>（基本表）</w:t>
      </w:r>
      <w:r w:rsidR="004C469F">
        <w:rPr>
          <w:rFonts w:ascii="游ゴシック" w:eastAsia="游ゴシック" w:hAnsi="游ゴシック" w:hint="eastAsia"/>
        </w:rPr>
        <w:t>の概念・範囲設定等によって</w:t>
      </w:r>
      <w:r w:rsidRPr="00154103">
        <w:rPr>
          <w:rFonts w:ascii="游ゴシック" w:eastAsia="游ゴシック" w:hAnsi="游ゴシック" w:hint="eastAsia"/>
        </w:rPr>
        <w:t>作成した。</w:t>
      </w:r>
    </w:p>
    <w:p w14:paraId="64613292" w14:textId="77777777" w:rsidR="00C92EAA" w:rsidRPr="00154103" w:rsidRDefault="00C92EAA" w:rsidP="0097577D">
      <w:pPr>
        <w:pStyle w:val="af2"/>
        <w:rPr>
          <w:rFonts w:ascii="游ゴシック" w:eastAsia="游ゴシック" w:hAnsi="游ゴシック"/>
        </w:rPr>
      </w:pPr>
    </w:p>
    <w:p w14:paraId="7FDDE660" w14:textId="77777777" w:rsidR="00C92EAA" w:rsidRPr="00154103" w:rsidRDefault="00C92EAA" w:rsidP="0097577D">
      <w:pPr>
        <w:pStyle w:val="3"/>
      </w:pPr>
      <w:bookmarkStart w:id="33" w:name="_Toc456274613"/>
      <w:bookmarkStart w:id="34" w:name="_Toc462237108"/>
      <w:bookmarkStart w:id="35" w:name="_Toc65068849"/>
      <w:r w:rsidRPr="00154103">
        <w:rPr>
          <w:rFonts w:hint="eastAsia"/>
        </w:rPr>
        <w:t>１　対象期間、地域的範囲及び記録の時点</w:t>
      </w:r>
      <w:bookmarkEnd w:id="33"/>
      <w:bookmarkEnd w:id="34"/>
      <w:bookmarkEnd w:id="35"/>
    </w:p>
    <w:p w14:paraId="7EDBDAD2" w14:textId="77777777" w:rsidR="00C92EAA" w:rsidRPr="00154103" w:rsidRDefault="00C92EAA" w:rsidP="0097577D">
      <w:pPr>
        <w:pStyle w:val="1121"/>
        <w:rPr>
          <w:rFonts w:ascii="游ゴシック" w:eastAsia="游ゴシック" w:hAnsi="游ゴシック"/>
        </w:rPr>
      </w:pPr>
      <w:r w:rsidRPr="00154103">
        <w:rPr>
          <w:rFonts w:ascii="游ゴシック" w:eastAsia="游ゴシック" w:hAnsi="游ゴシック" w:hint="eastAsia"/>
        </w:rPr>
        <w:t>平成</w:t>
      </w:r>
      <w:r w:rsidR="004C469F">
        <w:rPr>
          <w:rFonts w:ascii="游ゴシック" w:eastAsia="游ゴシック" w:hAnsi="游ゴシック" w:hint="eastAsia"/>
        </w:rPr>
        <w:t>30</w:t>
      </w:r>
      <w:r w:rsidRPr="00154103">
        <w:rPr>
          <w:rFonts w:ascii="游ゴシック" w:eastAsia="游ゴシック" w:hAnsi="游ゴシック" w:hint="eastAsia"/>
        </w:rPr>
        <w:t>年（</w:t>
      </w:r>
      <w:r w:rsidR="004C469F">
        <w:rPr>
          <w:rFonts w:ascii="游ゴシック" w:eastAsia="游ゴシック" w:hAnsi="游ゴシック" w:hint="eastAsia"/>
        </w:rPr>
        <w:t>201</w:t>
      </w:r>
      <w:r w:rsidR="004C469F">
        <w:rPr>
          <w:rFonts w:ascii="游ゴシック" w:eastAsia="游ゴシック" w:hAnsi="游ゴシック"/>
        </w:rPr>
        <w:t>8</w:t>
      </w:r>
      <w:r w:rsidR="003E4A42">
        <w:rPr>
          <w:rFonts w:ascii="游ゴシック" w:eastAsia="游ゴシック" w:hAnsi="游ゴシック" w:hint="eastAsia"/>
        </w:rPr>
        <w:t>年）暦年の</w:t>
      </w:r>
      <w:r w:rsidRPr="00154103">
        <w:rPr>
          <w:rFonts w:ascii="游ゴシック" w:eastAsia="游ゴシック" w:hAnsi="游ゴシック" w:hint="eastAsia"/>
        </w:rPr>
        <w:t>府内の財・サービスの生産活動や各取引を対象とし、原則</w:t>
      </w:r>
      <w:r w:rsidR="004C469F">
        <w:rPr>
          <w:rFonts w:ascii="游ゴシック" w:eastAsia="游ゴシック" w:hAnsi="游ゴシック" w:hint="eastAsia"/>
        </w:rPr>
        <w:t>として</w:t>
      </w:r>
      <w:r w:rsidRPr="00154103">
        <w:rPr>
          <w:rFonts w:ascii="游ゴシック" w:eastAsia="游ゴシック" w:hAnsi="游ゴシック" w:hint="eastAsia"/>
        </w:rPr>
        <w:t>実際に生産活動や取引があった時点で記録する「発生主義」を採用した。</w:t>
      </w:r>
    </w:p>
    <w:p w14:paraId="5366A47F" w14:textId="77777777" w:rsidR="00C92EAA" w:rsidRPr="004C469F" w:rsidRDefault="00C92EAA" w:rsidP="0097577D">
      <w:pPr>
        <w:pStyle w:val="af2"/>
        <w:ind w:leftChars="100" w:left="200" w:firstLineChars="100" w:firstLine="200"/>
        <w:rPr>
          <w:rFonts w:ascii="游ゴシック" w:eastAsia="游ゴシック" w:hAnsi="游ゴシック"/>
        </w:rPr>
      </w:pPr>
    </w:p>
    <w:p w14:paraId="23C17FDE" w14:textId="77777777" w:rsidR="00C92EAA" w:rsidRPr="00154103" w:rsidRDefault="00C92EAA" w:rsidP="0097577D">
      <w:pPr>
        <w:pStyle w:val="3"/>
      </w:pPr>
      <w:bookmarkStart w:id="36" w:name="_Toc456274614"/>
      <w:bookmarkStart w:id="37" w:name="_Toc462237109"/>
      <w:bookmarkStart w:id="38" w:name="_Toc65068850"/>
      <w:r w:rsidRPr="00154103">
        <w:rPr>
          <w:rFonts w:hint="eastAsia"/>
        </w:rPr>
        <w:t>２　評価方法</w:t>
      </w:r>
      <w:bookmarkEnd w:id="36"/>
      <w:bookmarkEnd w:id="37"/>
      <w:bookmarkEnd w:id="38"/>
    </w:p>
    <w:p w14:paraId="5153386C" w14:textId="77777777" w:rsidR="00C92EAA" w:rsidRPr="00154103" w:rsidRDefault="00C92EAA" w:rsidP="0097577D">
      <w:pPr>
        <w:pStyle w:val="1121"/>
        <w:rPr>
          <w:rFonts w:ascii="游ゴシック" w:eastAsia="游ゴシック" w:hAnsi="游ゴシック"/>
        </w:rPr>
      </w:pPr>
      <w:r w:rsidRPr="00154103">
        <w:rPr>
          <w:rFonts w:ascii="游ゴシック" w:eastAsia="游ゴシック" w:hAnsi="游ゴシック" w:hint="eastAsia"/>
        </w:rPr>
        <w:t>取引活動の大きさは</w:t>
      </w:r>
      <w:r w:rsidR="003E4A42">
        <w:rPr>
          <w:rFonts w:ascii="游ゴシック" w:eastAsia="游ゴシック" w:hAnsi="游ゴシック" w:hint="eastAsia"/>
        </w:rPr>
        <w:t>、</w:t>
      </w:r>
      <w:r w:rsidRPr="00154103">
        <w:rPr>
          <w:rFonts w:ascii="游ゴシック" w:eastAsia="游ゴシック" w:hAnsi="游ゴシック" w:hint="eastAsia"/>
        </w:rPr>
        <w:t>金額で評価した。国内取引は実際に取引された価格（実際価格</w:t>
      </w:r>
      <w:r>
        <w:rPr>
          <w:rFonts w:ascii="游ゴシック" w:eastAsia="游ゴシック" w:hAnsi="游ゴシック" w:hint="eastAsia"/>
        </w:rPr>
        <w:t>）</w:t>
      </w:r>
      <w:r w:rsidRPr="00154103">
        <w:rPr>
          <w:rFonts w:ascii="游ゴシック" w:eastAsia="游ゴシック" w:hAnsi="游ゴシック" w:hint="eastAsia"/>
        </w:rPr>
        <w:t>、普通貿易の輸入品はＣＩＦ価格</w:t>
      </w:r>
      <w:r w:rsidRPr="00154103">
        <w:rPr>
          <w:rStyle w:val="affe"/>
          <w:rFonts w:ascii="游ゴシック" w:eastAsia="游ゴシック" w:hAnsi="游ゴシック"/>
        </w:rPr>
        <w:footnoteReference w:id="8"/>
      </w:r>
      <w:r w:rsidRPr="00154103">
        <w:rPr>
          <w:rFonts w:ascii="游ゴシック" w:eastAsia="游ゴシック" w:hAnsi="游ゴシック" w:hint="eastAsia"/>
        </w:rPr>
        <w:t>、普通貿易の輸出品はＦＯＢ価格</w:t>
      </w:r>
      <w:r w:rsidRPr="00154103">
        <w:rPr>
          <w:rStyle w:val="affe"/>
          <w:rFonts w:ascii="游ゴシック" w:eastAsia="游ゴシック" w:hAnsi="游ゴシック"/>
        </w:rPr>
        <w:footnoteReference w:id="9"/>
      </w:r>
      <w:r w:rsidRPr="00154103">
        <w:rPr>
          <w:rFonts w:ascii="游ゴシック" w:eastAsia="游ゴシック" w:hAnsi="游ゴシック" w:hint="eastAsia"/>
        </w:rPr>
        <w:t>による評価とした。</w:t>
      </w:r>
    </w:p>
    <w:p w14:paraId="00A859BC" w14:textId="77777777" w:rsidR="00C92EAA" w:rsidRPr="00154103" w:rsidRDefault="00C92EAA" w:rsidP="0097577D">
      <w:pPr>
        <w:pStyle w:val="af2"/>
        <w:ind w:leftChars="100" w:left="200" w:firstLineChars="100" w:firstLine="200"/>
        <w:rPr>
          <w:rFonts w:ascii="游ゴシック" w:eastAsia="游ゴシック" w:hAnsi="游ゴシック"/>
        </w:rPr>
      </w:pPr>
    </w:p>
    <w:p w14:paraId="5587343F" w14:textId="77777777" w:rsidR="00C92EAA" w:rsidRPr="00154103" w:rsidRDefault="00C92EAA" w:rsidP="0097577D">
      <w:pPr>
        <w:pStyle w:val="3"/>
      </w:pPr>
      <w:bookmarkStart w:id="39" w:name="_Toc456274615"/>
      <w:bookmarkStart w:id="40" w:name="_Toc462237110"/>
      <w:bookmarkStart w:id="41" w:name="_Toc65068851"/>
      <w:r w:rsidRPr="00154103">
        <w:rPr>
          <w:rFonts w:hint="eastAsia"/>
        </w:rPr>
        <w:t>３　取引基本表の基本構造</w:t>
      </w:r>
      <w:bookmarkEnd w:id="39"/>
      <w:bookmarkEnd w:id="40"/>
      <w:bookmarkEnd w:id="41"/>
    </w:p>
    <w:p w14:paraId="3EEC4282" w14:textId="77777777" w:rsidR="00C92EAA" w:rsidRPr="00154103" w:rsidRDefault="00C92EAA" w:rsidP="0097577D">
      <w:pPr>
        <w:pStyle w:val="302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〔行〕商品×〔列〕アクティビティ</w:t>
      </w:r>
      <w:r w:rsidRPr="00154103">
        <w:rPr>
          <w:rStyle w:val="affe"/>
          <w:rFonts w:ascii="游ゴシック" w:eastAsia="游ゴシック" w:hAnsi="游ゴシック"/>
        </w:rPr>
        <w:footnoteReference w:id="10"/>
      </w:r>
      <w:r w:rsidRPr="00154103">
        <w:rPr>
          <w:rFonts w:ascii="游ゴシック" w:eastAsia="游ゴシック" w:hAnsi="游ゴシック" w:hint="eastAsia"/>
        </w:rPr>
        <w:t>（又は商品）として作成した。</w:t>
      </w:r>
    </w:p>
    <w:p w14:paraId="08C05091" w14:textId="77777777" w:rsidR="00C92EAA" w:rsidRPr="00154103" w:rsidRDefault="00C92EAA" w:rsidP="0097577D">
      <w:pPr>
        <w:pStyle w:val="302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各取引額に商業マージン及び国内貨物運賃を含めず、生産者の出荷価格で評価する「生産者価格評価表」として作成した。</w:t>
      </w:r>
    </w:p>
    <w:p w14:paraId="54DF8E43" w14:textId="77777777" w:rsidR="00C92EAA" w:rsidRPr="00154103" w:rsidRDefault="00C92EAA" w:rsidP="0097577D">
      <w:pPr>
        <w:pStyle w:val="302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各取引額は消費税を含めた額であり、その納税額は粗付加価値部門の間接税に含まれている。</w:t>
      </w:r>
    </w:p>
    <w:p w14:paraId="1F617409" w14:textId="2CBA23A7" w:rsidR="00C92EAA" w:rsidRPr="00154103" w:rsidRDefault="00C92EAA" w:rsidP="0097577D">
      <w:pPr>
        <w:pStyle w:val="302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輸移入に関する表章上の取扱いについては、府内生</w:t>
      </w:r>
      <w:r w:rsidRPr="00154103">
        <w:rPr>
          <w:rFonts w:ascii="游ゴシック" w:eastAsia="游ゴシック" w:hAnsi="游ゴシック"/>
        </w:rPr>
        <w:t>産品と輸</w:t>
      </w:r>
      <w:r w:rsidRPr="00154103">
        <w:rPr>
          <w:rFonts w:ascii="游ゴシック" w:eastAsia="游ゴシック" w:hAnsi="游ゴシック" w:hint="eastAsia"/>
        </w:rPr>
        <w:t>移</w:t>
      </w:r>
      <w:r w:rsidRPr="00154103">
        <w:rPr>
          <w:rFonts w:ascii="游ゴシック" w:eastAsia="游ゴシック" w:hAnsi="游ゴシック"/>
        </w:rPr>
        <w:t>入品を</w:t>
      </w:r>
      <w:r w:rsidRPr="00154103">
        <w:rPr>
          <w:rFonts w:ascii="游ゴシック" w:eastAsia="游ゴシック" w:hAnsi="游ゴシック" w:hint="eastAsia"/>
        </w:rPr>
        <w:t>区別せず</w:t>
      </w:r>
      <w:r w:rsidRPr="00154103">
        <w:rPr>
          <w:rFonts w:ascii="游ゴシック" w:eastAsia="游ゴシック" w:hAnsi="游ゴシック"/>
        </w:rPr>
        <w:t>計上する</w:t>
      </w:r>
      <w:r w:rsidRPr="00154103">
        <w:rPr>
          <w:rFonts w:ascii="游ゴシック" w:eastAsia="游ゴシック" w:hAnsi="游ゴシック" w:hint="eastAsia"/>
        </w:rPr>
        <w:t>「競争</w:t>
      </w:r>
      <w:r w:rsidR="00915909">
        <w:rPr>
          <w:rFonts w:ascii="游ゴシック" w:eastAsia="游ゴシック" w:hAnsi="游ゴシック" w:hint="eastAsia"/>
        </w:rPr>
        <w:t>輸</w:t>
      </w:r>
      <w:r w:rsidRPr="00154103">
        <w:rPr>
          <w:rFonts w:ascii="游ゴシック" w:eastAsia="游ゴシック" w:hAnsi="游ゴシック" w:hint="eastAsia"/>
        </w:rPr>
        <w:t>移入</w:t>
      </w:r>
      <w:r w:rsidRPr="00154103">
        <w:rPr>
          <w:rFonts w:ascii="游ゴシック" w:eastAsia="游ゴシック" w:hAnsi="游ゴシック"/>
        </w:rPr>
        <w:t>型</w:t>
      </w:r>
      <w:r w:rsidRPr="00154103">
        <w:rPr>
          <w:rFonts w:ascii="游ゴシック" w:eastAsia="游ゴシック" w:hAnsi="游ゴシック" w:hint="eastAsia"/>
        </w:rPr>
        <w:t>」とした。</w:t>
      </w:r>
    </w:p>
    <w:p w14:paraId="78AD52FC" w14:textId="77777777" w:rsidR="00C92EAA" w:rsidRPr="00154103" w:rsidRDefault="00C92EAA" w:rsidP="0097577D">
      <w:pPr>
        <w:pStyle w:val="af2"/>
        <w:ind w:leftChars="200" w:left="600" w:hangingChars="100" w:hanging="200"/>
        <w:rPr>
          <w:rFonts w:ascii="游ゴシック" w:eastAsia="游ゴシック" w:hAnsi="游ゴシック"/>
        </w:rPr>
      </w:pPr>
    </w:p>
    <w:p w14:paraId="2C5585F5" w14:textId="77777777" w:rsidR="00C92EAA" w:rsidRPr="00154103" w:rsidRDefault="00C92EAA" w:rsidP="0097577D">
      <w:pPr>
        <w:pStyle w:val="3"/>
      </w:pPr>
      <w:bookmarkStart w:id="42" w:name="_Toc456274616"/>
      <w:bookmarkStart w:id="43" w:name="_Toc462237111"/>
      <w:bookmarkStart w:id="44" w:name="_Toc65068852"/>
      <w:r w:rsidRPr="00154103">
        <w:rPr>
          <w:rFonts w:hint="eastAsia"/>
        </w:rPr>
        <w:t>４　部門分類</w:t>
      </w:r>
      <w:bookmarkEnd w:id="42"/>
      <w:bookmarkEnd w:id="43"/>
      <w:bookmarkEnd w:id="44"/>
    </w:p>
    <w:p w14:paraId="6800DDF2" w14:textId="77777777" w:rsidR="00C92EAA" w:rsidRPr="00154103" w:rsidRDefault="00C92EAA" w:rsidP="0097577D">
      <w:pPr>
        <w:pStyle w:val="202"/>
        <w:rPr>
          <w:rFonts w:ascii="游ゴシック" w:eastAsia="游ゴシック" w:hAnsi="游ゴシック"/>
          <w:b/>
        </w:rPr>
      </w:pPr>
      <w:r w:rsidRPr="00154103">
        <w:rPr>
          <w:rFonts w:ascii="游ゴシック" w:eastAsia="游ゴシック" w:hAnsi="游ゴシック" w:hint="eastAsia"/>
          <w:b/>
        </w:rPr>
        <w:t>（１）部門分類の原則</w:t>
      </w:r>
    </w:p>
    <w:p w14:paraId="044F73DF" w14:textId="77777777" w:rsidR="00C92EAA" w:rsidRDefault="00C92EAA" w:rsidP="00A43905">
      <w:pPr>
        <w:pStyle w:val="2ff"/>
      </w:pPr>
      <w:r w:rsidRPr="00154103">
        <w:rPr>
          <w:rFonts w:hint="eastAsia"/>
        </w:rPr>
        <w:t>行部門</w:t>
      </w:r>
      <w:r w:rsidRPr="00154103">
        <w:t>は、商品の販路構成を表す部門であることから、原則として商品によ</w:t>
      </w:r>
      <w:r w:rsidR="00C551A0">
        <w:rPr>
          <w:rFonts w:hint="eastAsia"/>
        </w:rPr>
        <w:t>り</w:t>
      </w:r>
      <w:r w:rsidRPr="00154103">
        <w:t>分類</w:t>
      </w:r>
      <w:r w:rsidR="00C551A0">
        <w:rPr>
          <w:rFonts w:hint="eastAsia"/>
        </w:rPr>
        <w:t>した</w:t>
      </w:r>
      <w:r>
        <w:rPr>
          <w:rFonts w:hint="eastAsia"/>
        </w:rPr>
        <w:t>。</w:t>
      </w:r>
    </w:p>
    <w:p w14:paraId="771CD526" w14:textId="77777777" w:rsidR="00C92EAA" w:rsidRPr="00154103" w:rsidRDefault="00C92EAA" w:rsidP="00A43905">
      <w:pPr>
        <w:pStyle w:val="2ff"/>
      </w:pPr>
      <w:r w:rsidRPr="00154103">
        <w:t>列部門は、生産活動ごとの費用構成を表すものであることから、原則として「生産活動単位」、いわゆる「アクティビティ・ベース」</w:t>
      </w:r>
      <w:r w:rsidRPr="00154103">
        <w:rPr>
          <w:rStyle w:val="affe"/>
        </w:rPr>
        <w:footnoteReference w:id="11"/>
      </w:r>
      <w:r w:rsidRPr="00154103">
        <w:t>により分類した。</w:t>
      </w:r>
    </w:p>
    <w:p w14:paraId="282A1A47" w14:textId="77777777" w:rsidR="00C92EAA" w:rsidRPr="00154103" w:rsidRDefault="00C92EAA" w:rsidP="00A43905">
      <w:pPr>
        <w:pStyle w:val="2ff"/>
      </w:pPr>
    </w:p>
    <w:p w14:paraId="723ED8DA" w14:textId="77777777" w:rsidR="00C92EAA" w:rsidRPr="00154103" w:rsidRDefault="00C92EAA" w:rsidP="0097577D">
      <w:pPr>
        <w:pStyle w:val="202"/>
        <w:rPr>
          <w:rFonts w:ascii="游ゴシック" w:eastAsia="游ゴシック" w:hAnsi="游ゴシック"/>
          <w:b/>
        </w:rPr>
      </w:pPr>
      <w:r w:rsidRPr="00154103">
        <w:rPr>
          <w:rFonts w:ascii="游ゴシック" w:eastAsia="游ゴシック" w:hAnsi="游ゴシック" w:hint="eastAsia"/>
          <w:b/>
        </w:rPr>
        <w:t>（２）基本分類及び統合分類</w:t>
      </w:r>
    </w:p>
    <w:p w14:paraId="701212D6" w14:textId="77777777" w:rsidR="00C92EAA" w:rsidRDefault="00C92EAA" w:rsidP="0097577D">
      <w:pPr>
        <w:pStyle w:val="3020"/>
        <w:ind w:leftChars="300" w:firstLineChars="0" w:firstLine="0"/>
        <w:rPr>
          <w:rFonts w:ascii="游ゴシック" w:eastAsia="游ゴシック" w:hAnsi="游ゴシック"/>
        </w:rPr>
      </w:pPr>
      <w:r w:rsidRPr="00154103">
        <w:rPr>
          <w:rFonts w:ascii="游ゴシック" w:eastAsia="游ゴシック" w:hAnsi="游ゴシック" w:hint="eastAsia"/>
        </w:rPr>
        <w:t>基本分類</w:t>
      </w:r>
      <w:r>
        <w:rPr>
          <w:rFonts w:ascii="游ゴシック" w:eastAsia="游ゴシック" w:hAnsi="游ゴシック" w:hint="eastAsia"/>
        </w:rPr>
        <w:t>：</w:t>
      </w:r>
      <w:r w:rsidRPr="00154103">
        <w:rPr>
          <w:rFonts w:ascii="游ゴシック" w:eastAsia="游ゴシック" w:hAnsi="游ゴシック" w:hint="eastAsia"/>
        </w:rPr>
        <w:t>〔行〕5</w:t>
      </w:r>
      <w:r w:rsidRPr="00154103">
        <w:rPr>
          <w:rFonts w:ascii="游ゴシック" w:eastAsia="游ゴシック" w:hAnsi="游ゴシック"/>
        </w:rPr>
        <w:t>09</w:t>
      </w:r>
      <w:r w:rsidRPr="00154103">
        <w:rPr>
          <w:rFonts w:ascii="游ゴシック" w:eastAsia="游ゴシック" w:hAnsi="游ゴシック" w:hint="eastAsia"/>
        </w:rPr>
        <w:t>部門×〔列〕391部門とした。</w:t>
      </w:r>
    </w:p>
    <w:p w14:paraId="00698E76" w14:textId="77777777" w:rsidR="00C92EAA" w:rsidRPr="00154103" w:rsidRDefault="00C92EAA" w:rsidP="0097577D">
      <w:pPr>
        <w:pStyle w:val="3020"/>
        <w:ind w:leftChars="300" w:left="1600" w:hangingChars="500" w:hanging="1000"/>
        <w:rPr>
          <w:rFonts w:ascii="游ゴシック" w:eastAsia="游ゴシック" w:hAnsi="游ゴシック"/>
        </w:rPr>
      </w:pPr>
      <w:r w:rsidRPr="00154103">
        <w:rPr>
          <w:rFonts w:ascii="游ゴシック" w:eastAsia="游ゴシック" w:hAnsi="游ゴシック" w:hint="eastAsia"/>
        </w:rPr>
        <w:t>統合分類</w:t>
      </w:r>
      <w:r>
        <w:rPr>
          <w:rFonts w:ascii="游ゴシック" w:eastAsia="游ゴシック" w:hAnsi="游ゴシック" w:hint="eastAsia"/>
        </w:rPr>
        <w:t>：基本分類を統合して「統合分類」とし、</w:t>
      </w:r>
      <w:r w:rsidRPr="00154103">
        <w:rPr>
          <w:rFonts w:ascii="游ゴシック" w:eastAsia="游ゴシック" w:hAnsi="游ゴシック" w:hint="eastAsia"/>
        </w:rPr>
        <w:t>統合小分類（1</w:t>
      </w:r>
      <w:r w:rsidRPr="00154103">
        <w:rPr>
          <w:rFonts w:ascii="游ゴシック" w:eastAsia="游ゴシック" w:hAnsi="游ゴシック"/>
        </w:rPr>
        <w:t>87</w:t>
      </w:r>
      <w:r w:rsidRPr="00154103">
        <w:rPr>
          <w:rFonts w:ascii="游ゴシック" w:eastAsia="游ゴシック" w:hAnsi="游ゴシック" w:hint="eastAsia"/>
        </w:rPr>
        <w:t>部門）、統合中分類（107部門）、統合大分類（37部門）を設けた。</w:t>
      </w:r>
    </w:p>
    <w:p w14:paraId="6C8AFBF0" w14:textId="77777777" w:rsidR="00C92EAA" w:rsidRPr="00154103" w:rsidRDefault="00C92EAA" w:rsidP="0097577D">
      <w:pPr>
        <w:pStyle w:val="3121"/>
        <w:ind w:firstLineChars="500" w:firstLine="1000"/>
        <w:rPr>
          <w:rFonts w:ascii="游ゴシック" w:eastAsia="游ゴシック" w:hAnsi="游ゴシック"/>
        </w:rPr>
      </w:pPr>
      <w:r>
        <w:rPr>
          <w:rFonts w:ascii="游ゴシック" w:eastAsia="游ゴシック" w:hAnsi="游ゴシック" w:hint="eastAsia"/>
        </w:rPr>
        <w:t>また</w:t>
      </w:r>
      <w:r w:rsidRPr="00154103">
        <w:rPr>
          <w:rFonts w:ascii="游ゴシック" w:eastAsia="游ゴシック" w:hAnsi="游ゴシック" w:hint="eastAsia"/>
        </w:rPr>
        <w:t>、産業連関表の説明用として、13</w:t>
      </w:r>
      <w:r w:rsidR="003E4A42">
        <w:rPr>
          <w:rFonts w:ascii="游ゴシック" w:eastAsia="游ゴシック" w:hAnsi="游ゴシック" w:hint="eastAsia"/>
        </w:rPr>
        <w:t>部門分類を設けた</w:t>
      </w:r>
      <w:r w:rsidRPr="00154103">
        <w:rPr>
          <w:rFonts w:ascii="游ゴシック" w:eastAsia="游ゴシック" w:hAnsi="游ゴシック" w:hint="eastAsia"/>
        </w:rPr>
        <w:t>。</w:t>
      </w:r>
    </w:p>
    <w:p w14:paraId="2AF01370" w14:textId="77777777" w:rsidR="00C92EAA" w:rsidRPr="00154103" w:rsidRDefault="00C92EAA" w:rsidP="0097577D">
      <w:pPr>
        <w:rPr>
          <w:rFonts w:ascii="游ゴシック" w:eastAsia="游ゴシック" w:hAnsi="游ゴシック"/>
          <w:b/>
        </w:rPr>
      </w:pPr>
      <w:r w:rsidRPr="00154103">
        <w:rPr>
          <w:rFonts w:ascii="游ゴシック" w:eastAsia="游ゴシック" w:hAnsi="游ゴシック"/>
        </w:rPr>
        <w:br w:type="page"/>
      </w:r>
      <w:r w:rsidRPr="00154103">
        <w:rPr>
          <w:rFonts w:ascii="游ゴシック" w:eastAsia="游ゴシック" w:hAnsi="游ゴシック" w:hint="eastAsia"/>
          <w:b/>
        </w:rPr>
        <w:lastRenderedPageBreak/>
        <w:t>（３）最終需要部門と粗付加価値部門</w:t>
      </w:r>
    </w:p>
    <w:p w14:paraId="57266B1B" w14:textId="77777777" w:rsidR="00C92EAA" w:rsidRPr="00154103" w:rsidRDefault="00C92EAA" w:rsidP="0097577D">
      <w:pPr>
        <w:pStyle w:val="3020"/>
        <w:ind w:leftChars="300" w:left="80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原則として府民経済計算と整合性のある分類とした。ただし、「家計外消費支出」を最終需要部門及び粗付加価値部門に、「関税」及び「輸入品商品税」を最終需要部門に設定している。</w:t>
      </w:r>
    </w:p>
    <w:p w14:paraId="77E7C638" w14:textId="77777777" w:rsidR="00C92EAA" w:rsidRPr="00154103" w:rsidRDefault="00C92EAA" w:rsidP="0097577D">
      <w:pPr>
        <w:pStyle w:val="3020"/>
        <w:ind w:leftChars="300" w:left="800"/>
        <w:rPr>
          <w:rFonts w:ascii="游ゴシック" w:eastAsia="游ゴシック" w:hAnsi="游ゴシック"/>
        </w:rPr>
      </w:pPr>
      <w:r>
        <w:rPr>
          <w:rFonts w:ascii="游ゴシック" w:eastAsia="游ゴシック" w:hAnsi="游ゴシック" w:hint="eastAsia"/>
        </w:rPr>
        <w:t>・</w:t>
      </w:r>
      <w:r w:rsidR="003E4A42">
        <w:rPr>
          <w:rFonts w:ascii="游ゴシック" w:eastAsia="游ゴシック" w:hAnsi="游ゴシック" w:hint="eastAsia"/>
        </w:rPr>
        <w:t>移出入について、「移出」を府内で生産された商品の府外への販売、「移入」を府外で生産された商品の</w:t>
      </w:r>
      <w:r w:rsidRPr="00154103">
        <w:rPr>
          <w:rFonts w:ascii="游ゴシック" w:eastAsia="游ゴシック" w:hAnsi="游ゴシック" w:hint="eastAsia"/>
        </w:rPr>
        <w:t>府内での消費として、</w:t>
      </w:r>
      <w:r>
        <w:rPr>
          <w:rFonts w:ascii="游ゴシック" w:eastAsia="游ゴシック" w:hAnsi="游ゴシック" w:hint="eastAsia"/>
        </w:rPr>
        <w:t>それぞれ</w:t>
      </w:r>
      <w:r w:rsidRPr="00154103">
        <w:rPr>
          <w:rFonts w:ascii="游ゴシック" w:eastAsia="游ゴシック" w:hAnsi="游ゴシック" w:hint="eastAsia"/>
        </w:rPr>
        <w:t>最終需要部門に設定した。</w:t>
      </w:r>
    </w:p>
    <w:p w14:paraId="11AC4344" w14:textId="77777777" w:rsidR="00C92EAA" w:rsidRPr="00154103" w:rsidRDefault="00C92EAA" w:rsidP="0097577D">
      <w:pPr>
        <w:pStyle w:val="3121"/>
        <w:ind w:leftChars="200" w:hangingChars="100" w:hanging="200"/>
      </w:pPr>
    </w:p>
    <w:p w14:paraId="189D30FE" w14:textId="77777777" w:rsidR="00C92EAA" w:rsidRPr="00154103" w:rsidRDefault="00C92EAA" w:rsidP="0097577D">
      <w:pPr>
        <w:pStyle w:val="202"/>
        <w:rPr>
          <w:rFonts w:ascii="游ゴシック" w:eastAsia="游ゴシック" w:hAnsi="游ゴシック"/>
          <w:b/>
        </w:rPr>
      </w:pPr>
      <w:r w:rsidRPr="00154103">
        <w:rPr>
          <w:rFonts w:ascii="游ゴシック" w:eastAsia="游ゴシック" w:hAnsi="游ゴシック" w:hint="eastAsia"/>
          <w:b/>
        </w:rPr>
        <w:t>（４）部門の名称と分類コード</w:t>
      </w:r>
    </w:p>
    <w:p w14:paraId="616D36F8" w14:textId="08AAE980" w:rsidR="00C92EAA" w:rsidRPr="00154103" w:rsidRDefault="00C92EAA" w:rsidP="0097577D">
      <w:pPr>
        <w:pStyle w:val="2121"/>
        <w:rPr>
          <w:rFonts w:ascii="游ゴシック" w:eastAsia="游ゴシック" w:hAnsi="游ゴシック"/>
        </w:rPr>
      </w:pPr>
      <w:r w:rsidRPr="00154103">
        <w:rPr>
          <w:rFonts w:ascii="游ゴシック" w:eastAsia="游ゴシック" w:hAnsi="游ゴシック" w:hint="eastAsia"/>
        </w:rPr>
        <w:t>第</w:t>
      </w:r>
      <w:r w:rsidR="00C479D1">
        <w:rPr>
          <w:rFonts w:ascii="游ゴシック" w:eastAsia="游ゴシック" w:hAnsi="游ゴシック" w:hint="eastAsia"/>
        </w:rPr>
        <w:t>３</w:t>
      </w:r>
      <w:r w:rsidRPr="00154103">
        <w:rPr>
          <w:rFonts w:ascii="游ゴシック" w:eastAsia="游ゴシック" w:hAnsi="游ゴシック" w:hint="eastAsia"/>
        </w:rPr>
        <w:t>部第</w:t>
      </w:r>
      <w:r w:rsidR="00C479D1">
        <w:rPr>
          <w:rFonts w:ascii="游ゴシック" w:eastAsia="游ゴシック" w:hAnsi="游ゴシック" w:hint="eastAsia"/>
        </w:rPr>
        <w:t>４</w:t>
      </w:r>
      <w:r w:rsidRPr="00154103">
        <w:rPr>
          <w:rFonts w:ascii="游ゴシック" w:eastAsia="游ゴシック" w:hAnsi="游ゴシック" w:hint="eastAsia"/>
        </w:rPr>
        <w:t>章「部門分類及び部門対応表」のとおり。</w:t>
      </w:r>
    </w:p>
    <w:p w14:paraId="35E2B8DD" w14:textId="77777777" w:rsidR="00C92EAA" w:rsidRPr="00154103" w:rsidRDefault="00C92EAA" w:rsidP="0097577D">
      <w:pPr>
        <w:pStyle w:val="2121"/>
        <w:rPr>
          <w:rFonts w:ascii="游ゴシック" w:eastAsia="游ゴシック" w:hAnsi="游ゴシック"/>
        </w:rPr>
      </w:pPr>
    </w:p>
    <w:p w14:paraId="55DAB7EC" w14:textId="77777777" w:rsidR="00C92EAA" w:rsidRPr="00154103" w:rsidRDefault="00C92EAA" w:rsidP="0097577D">
      <w:pPr>
        <w:pStyle w:val="202"/>
        <w:rPr>
          <w:rFonts w:ascii="游ゴシック" w:eastAsia="游ゴシック" w:hAnsi="游ゴシック"/>
          <w:b/>
        </w:rPr>
      </w:pPr>
      <w:r w:rsidRPr="00154103">
        <w:rPr>
          <w:rFonts w:ascii="游ゴシック" w:eastAsia="游ゴシック" w:hAnsi="游ゴシック" w:hint="eastAsia"/>
          <w:b/>
        </w:rPr>
        <w:t>（５）部門別概念・定義・範囲</w:t>
      </w:r>
    </w:p>
    <w:p w14:paraId="42CEB712" w14:textId="197CF967" w:rsidR="00C92EAA" w:rsidRPr="00154103" w:rsidRDefault="004C469F" w:rsidP="0097577D">
      <w:pPr>
        <w:pStyle w:val="2121"/>
        <w:rPr>
          <w:rFonts w:ascii="游ゴシック" w:eastAsia="游ゴシック" w:hAnsi="游ゴシック"/>
        </w:rPr>
      </w:pPr>
      <w:r>
        <w:rPr>
          <w:rFonts w:ascii="游ゴシック" w:eastAsia="游ゴシック" w:hAnsi="游ゴシック" w:hint="eastAsia"/>
        </w:rPr>
        <w:t>部門別概念・定義・範囲については、平成27年（2015年）大阪府産業連関表に</w:t>
      </w:r>
      <w:r w:rsidR="008664E3">
        <w:rPr>
          <w:rFonts w:ascii="游ゴシック" w:eastAsia="游ゴシック" w:hAnsi="游ゴシック" w:hint="eastAsia"/>
        </w:rPr>
        <w:t>よった</w:t>
      </w:r>
      <w:r>
        <w:rPr>
          <w:rFonts w:ascii="游ゴシック" w:eastAsia="游ゴシック" w:hAnsi="游ゴシック" w:hint="eastAsia"/>
        </w:rPr>
        <w:t>。</w:t>
      </w:r>
    </w:p>
    <w:p w14:paraId="0F51FB51" w14:textId="77777777" w:rsidR="00C92EAA" w:rsidRPr="00154103" w:rsidRDefault="00C92EAA" w:rsidP="0097577D">
      <w:pPr>
        <w:pStyle w:val="2121"/>
        <w:rPr>
          <w:rFonts w:ascii="游ゴシック" w:eastAsia="游ゴシック" w:hAnsi="游ゴシック"/>
        </w:rPr>
      </w:pPr>
    </w:p>
    <w:p w14:paraId="57231ABB" w14:textId="77777777" w:rsidR="00C92EAA" w:rsidRPr="00154103" w:rsidRDefault="00C92EAA" w:rsidP="0097577D">
      <w:pPr>
        <w:pStyle w:val="3"/>
      </w:pPr>
      <w:bookmarkStart w:id="45" w:name="_Toc456274617"/>
      <w:bookmarkStart w:id="46" w:name="_Toc462237112"/>
      <w:bookmarkStart w:id="47" w:name="_Toc65068853"/>
      <w:r w:rsidRPr="00154103">
        <w:rPr>
          <w:rFonts w:hint="eastAsia"/>
        </w:rPr>
        <w:t>５　特殊な扱いをする部門</w:t>
      </w:r>
      <w:bookmarkEnd w:id="45"/>
      <w:bookmarkEnd w:id="46"/>
      <w:bookmarkEnd w:id="47"/>
    </w:p>
    <w:p w14:paraId="78C55CA2" w14:textId="77777777" w:rsidR="00C92EAA" w:rsidRPr="00154103" w:rsidRDefault="00C92EAA" w:rsidP="0097577D">
      <w:pPr>
        <w:pStyle w:val="af2"/>
        <w:tabs>
          <w:tab w:val="left" w:pos="207"/>
          <w:tab w:val="left" w:pos="418"/>
        </w:tabs>
        <w:rPr>
          <w:rFonts w:ascii="游ゴシック" w:eastAsia="游ゴシック" w:hAnsi="游ゴシック"/>
          <w:b/>
        </w:rPr>
      </w:pPr>
      <w:r w:rsidRPr="00154103">
        <w:rPr>
          <w:rFonts w:ascii="游ゴシック" w:eastAsia="游ゴシック" w:hAnsi="游ゴシック" w:hint="eastAsia"/>
          <w:b/>
        </w:rPr>
        <w:t>（１）商業部門及び運輸部門</w:t>
      </w:r>
    </w:p>
    <w:p w14:paraId="467FB7D9" w14:textId="77777777" w:rsidR="00C92EAA" w:rsidRPr="00154103" w:rsidRDefault="00C92EAA" w:rsidP="0097577D">
      <w:pPr>
        <w:pStyle w:val="af2"/>
        <w:ind w:leftChars="200" w:left="400" w:firstLineChars="100" w:firstLine="200"/>
        <w:rPr>
          <w:rFonts w:ascii="游ゴシック" w:eastAsia="游ゴシック" w:hAnsi="游ゴシック"/>
        </w:rPr>
      </w:pPr>
      <w:r>
        <w:rPr>
          <w:rFonts w:ascii="游ゴシック" w:eastAsia="游ゴシック" w:hAnsi="游ゴシック" w:hint="eastAsia"/>
        </w:rPr>
        <w:t>取引基本表は</w:t>
      </w:r>
      <w:r w:rsidRPr="00154103">
        <w:rPr>
          <w:rFonts w:ascii="游ゴシック" w:eastAsia="游ゴシック" w:hAnsi="游ゴシック" w:hint="eastAsia"/>
        </w:rPr>
        <w:t>部門間の取引の実態を記録するものであるが、生産者と需要者が直接取引をすることは少なく、現実には商業部門や運輸部門を通して行われる。しかし、商業・運輸部門経由の取引を忠実に記述すると、本来の部門間の取引が非常に分かりにくいものになる。</w:t>
      </w:r>
    </w:p>
    <w:p w14:paraId="2CBCE98F" w14:textId="77777777" w:rsidR="00C92EAA" w:rsidRPr="00154103" w:rsidRDefault="00C92EAA" w:rsidP="0097577D">
      <w:pPr>
        <w:pStyle w:val="af2"/>
        <w:ind w:leftChars="200" w:left="400" w:firstLineChars="100" w:firstLine="200"/>
        <w:rPr>
          <w:rFonts w:ascii="游ゴシック" w:eastAsia="游ゴシック" w:hAnsi="游ゴシック"/>
        </w:rPr>
      </w:pPr>
      <w:r>
        <w:rPr>
          <w:rFonts w:ascii="游ゴシック" w:eastAsia="游ゴシック" w:hAnsi="游ゴシック" w:hint="eastAsia"/>
        </w:rPr>
        <w:t>そのため、生産者価格評価表では、部門間の直接の取引のように記録した</w:t>
      </w:r>
      <w:r w:rsidRPr="00154103">
        <w:rPr>
          <w:rFonts w:ascii="游ゴシック" w:eastAsia="游ゴシック" w:hAnsi="游ゴシック" w:hint="eastAsia"/>
        </w:rPr>
        <w:t>上で、商業マージンと貨物運賃は需要者の経費として商業・運輸の各部門の交点に一括計上する。</w:t>
      </w:r>
    </w:p>
    <w:p w14:paraId="6658D1BD" w14:textId="77777777" w:rsidR="00C92EAA" w:rsidRPr="00154103" w:rsidRDefault="00C92EAA" w:rsidP="0097577D">
      <w:pPr>
        <w:pStyle w:val="af2"/>
        <w:ind w:leftChars="200" w:left="400" w:firstLineChars="100" w:firstLine="200"/>
        <w:rPr>
          <w:rFonts w:ascii="游ゴシック" w:eastAsia="游ゴシック" w:hAnsi="游ゴシック"/>
        </w:rPr>
      </w:pPr>
    </w:p>
    <w:p w14:paraId="787321BD" w14:textId="77777777" w:rsidR="00C92EAA" w:rsidRDefault="00C92EAA" w:rsidP="0097577D">
      <w:pPr>
        <w:pStyle w:val="af2"/>
        <w:tabs>
          <w:tab w:val="left" w:pos="207"/>
          <w:tab w:val="left" w:pos="418"/>
        </w:tabs>
        <w:rPr>
          <w:rFonts w:ascii="游ゴシック" w:eastAsia="游ゴシック" w:hAnsi="游ゴシック"/>
        </w:rPr>
      </w:pPr>
      <w:r w:rsidRPr="00154103">
        <w:rPr>
          <w:rFonts w:ascii="游ゴシック" w:eastAsia="游ゴシック" w:hAnsi="游ゴシック" w:hint="eastAsia"/>
          <w:b/>
        </w:rPr>
        <w:t>（２）帰属計算</w:t>
      </w:r>
      <w:r w:rsidRPr="00154103">
        <w:rPr>
          <w:rStyle w:val="affe"/>
          <w:rFonts w:ascii="游ゴシック" w:eastAsia="游ゴシック" w:hAnsi="游ゴシック"/>
        </w:rPr>
        <w:footnoteReference w:id="12"/>
      </w:r>
      <w:r>
        <w:rPr>
          <w:rFonts w:ascii="游ゴシック" w:eastAsia="游ゴシック" w:hAnsi="游ゴシック" w:hint="eastAsia"/>
          <w:b/>
        </w:rPr>
        <w:t>を行う部門</w:t>
      </w:r>
    </w:p>
    <w:p w14:paraId="73E246F1" w14:textId="77777777" w:rsidR="00C92EAA" w:rsidRPr="00154103" w:rsidRDefault="00C92EAA" w:rsidP="0097577D">
      <w:pPr>
        <w:pStyle w:val="af2"/>
        <w:ind w:leftChars="200" w:left="400" w:firstLineChars="100" w:firstLine="20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金融仲介サービス</w:t>
      </w:r>
    </w:p>
    <w:p w14:paraId="4AC89259" w14:textId="77777777" w:rsidR="00C92EAA" w:rsidRPr="00154103" w:rsidRDefault="00C92EAA" w:rsidP="0097577D">
      <w:pPr>
        <w:pStyle w:val="3020"/>
        <w:ind w:leftChars="300" w:firstLineChars="0" w:firstLine="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rPr>
        <w:t>生命保険及び損害保険の保険サービス</w:t>
      </w:r>
    </w:p>
    <w:p w14:paraId="0BA3317C" w14:textId="77777777" w:rsidR="00C92EAA" w:rsidRPr="00154103" w:rsidRDefault="00C92EAA" w:rsidP="0097577D">
      <w:pPr>
        <w:pStyle w:val="3020"/>
        <w:ind w:leftChars="300" w:firstLineChars="0" w:firstLine="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持家住宅及び給与住宅</w:t>
      </w:r>
      <w:r w:rsidR="00816678">
        <w:rPr>
          <w:rFonts w:ascii="游ゴシック" w:eastAsia="游ゴシック" w:hAnsi="游ゴシック" w:hint="eastAsia"/>
        </w:rPr>
        <w:t>など</w:t>
      </w:r>
      <w:r w:rsidRPr="00154103">
        <w:rPr>
          <w:rFonts w:ascii="游ゴシック" w:eastAsia="游ゴシック" w:hAnsi="游ゴシック" w:hint="eastAsia"/>
        </w:rPr>
        <w:t>に係る住宅賃貸料</w:t>
      </w:r>
    </w:p>
    <w:p w14:paraId="0EAE0AA9" w14:textId="77777777" w:rsidR="00C92EAA" w:rsidRPr="00154103" w:rsidRDefault="00C92EAA" w:rsidP="0097577D">
      <w:pPr>
        <w:pStyle w:val="3121"/>
      </w:pPr>
    </w:p>
    <w:p w14:paraId="45DBBA1B" w14:textId="77777777" w:rsidR="00C92EAA" w:rsidRPr="00154103" w:rsidRDefault="00C92EAA" w:rsidP="0097577D">
      <w:pPr>
        <w:pStyle w:val="af2"/>
        <w:tabs>
          <w:tab w:val="left" w:pos="207"/>
          <w:tab w:val="left" w:pos="418"/>
        </w:tabs>
        <w:rPr>
          <w:rFonts w:ascii="游ゴシック" w:eastAsia="游ゴシック" w:hAnsi="游ゴシック"/>
          <w:b/>
        </w:rPr>
      </w:pPr>
      <w:r w:rsidRPr="00154103">
        <w:rPr>
          <w:rFonts w:ascii="游ゴシック" w:eastAsia="游ゴシック" w:hAnsi="游ゴシック" w:hint="eastAsia"/>
          <w:b/>
        </w:rPr>
        <w:t>（３）仮設部門</w:t>
      </w:r>
    </w:p>
    <w:p w14:paraId="197F66F1" w14:textId="77777777" w:rsidR="00C92EAA" w:rsidRPr="00154103" w:rsidRDefault="00C92EAA" w:rsidP="0097577D">
      <w:pPr>
        <w:pStyle w:val="af2"/>
        <w:ind w:leftChars="200" w:left="400" w:firstLineChars="100" w:firstLine="200"/>
        <w:rPr>
          <w:rFonts w:ascii="游ゴシック" w:eastAsia="游ゴシック" w:hAnsi="游ゴシック"/>
        </w:rPr>
      </w:pPr>
      <w:r>
        <w:rPr>
          <w:rFonts w:ascii="游ゴシック" w:eastAsia="游ゴシック" w:hAnsi="游ゴシック" w:hint="eastAsia"/>
        </w:rPr>
        <w:t>取引基本表の内生部門の各部門は</w:t>
      </w:r>
      <w:r w:rsidRPr="00154103">
        <w:rPr>
          <w:rFonts w:ascii="游ゴシック" w:eastAsia="游ゴシック" w:hAnsi="游ゴシック" w:hint="eastAsia"/>
        </w:rPr>
        <w:t>商品又は</w:t>
      </w:r>
      <w:r>
        <w:rPr>
          <w:rFonts w:ascii="游ゴシック" w:eastAsia="游ゴシック" w:hAnsi="游ゴシック" w:hint="eastAsia"/>
        </w:rPr>
        <w:t>アクティビティに基づき設定されるが、その中には</w:t>
      </w:r>
      <w:r w:rsidR="003E4A42">
        <w:rPr>
          <w:rFonts w:ascii="游ゴシック" w:eastAsia="游ゴシック" w:hAnsi="游ゴシック" w:hint="eastAsia"/>
        </w:rPr>
        <w:t>、</w:t>
      </w:r>
      <w:r w:rsidRPr="009C5315">
        <w:rPr>
          <w:rFonts w:ascii="游ゴシック" w:eastAsia="游ゴシック" w:hAnsi="游ゴシック" w:hint="eastAsia"/>
        </w:rPr>
        <w:t>次に掲げる</w:t>
      </w:r>
      <w:r w:rsidRPr="00154103">
        <w:rPr>
          <w:rFonts w:ascii="游ゴシック" w:eastAsia="游ゴシック" w:hAnsi="游ゴシック" w:hint="eastAsia"/>
        </w:rPr>
        <w:t>独立した１つの産業部門とは考えられないものが含まれている。</w:t>
      </w:r>
    </w:p>
    <w:p w14:paraId="479CE9D1" w14:textId="77777777" w:rsidR="00C92EAA" w:rsidRPr="00154103" w:rsidRDefault="00C92EAA" w:rsidP="0097577D">
      <w:pPr>
        <w:pStyle w:val="3020"/>
        <w:ind w:leftChars="300" w:firstLineChars="0" w:firstLine="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鉄屑、非鉄金属屑及び古紙</w:t>
      </w:r>
    </w:p>
    <w:p w14:paraId="69C2CE97" w14:textId="77777777" w:rsidR="00C92EAA" w:rsidRPr="00154103" w:rsidRDefault="00C92EAA" w:rsidP="0097577D">
      <w:pPr>
        <w:pStyle w:val="3020"/>
        <w:ind w:leftChars="300" w:firstLineChars="0" w:firstLine="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自家輸送（旅客及び貨物自動車）</w:t>
      </w:r>
    </w:p>
    <w:p w14:paraId="717C649F" w14:textId="77777777" w:rsidR="00C92EAA" w:rsidRDefault="00C92EAA" w:rsidP="0097577D">
      <w:pPr>
        <w:pStyle w:val="3020"/>
        <w:ind w:leftChars="300" w:firstLineChars="0" w:firstLine="0"/>
        <w:rPr>
          <w:rFonts w:ascii="游ゴシック" w:eastAsia="游ゴシック" w:hAnsi="游ゴシック"/>
        </w:rPr>
      </w:pPr>
      <w:r>
        <w:rPr>
          <w:rFonts w:ascii="游ゴシック" w:eastAsia="游ゴシック" w:hAnsi="游ゴシック" w:hint="eastAsia"/>
        </w:rPr>
        <w:t>・</w:t>
      </w:r>
      <w:r w:rsidRPr="00154103">
        <w:rPr>
          <w:rFonts w:ascii="游ゴシック" w:eastAsia="游ゴシック" w:hAnsi="游ゴシック" w:hint="eastAsia"/>
        </w:rPr>
        <w:t>事務用品</w:t>
      </w:r>
      <w:r w:rsidRPr="00154103">
        <w:rPr>
          <w:rStyle w:val="affe"/>
          <w:rFonts w:ascii="游ゴシック" w:eastAsia="游ゴシック" w:hAnsi="游ゴシック"/>
        </w:rPr>
        <w:footnoteReference w:id="13"/>
      </w:r>
    </w:p>
    <w:p w14:paraId="4C2D2BEF" w14:textId="77777777" w:rsidR="00C92EAA" w:rsidRPr="00763779" w:rsidRDefault="00C92EAA" w:rsidP="0097577D">
      <w:pPr>
        <w:pStyle w:val="3121"/>
        <w:ind w:leftChars="0" w:left="400" w:hangingChars="200" w:hanging="400"/>
      </w:pPr>
      <w:r>
        <w:rPr>
          <w:rFonts w:hint="eastAsia"/>
        </w:rPr>
        <w:t xml:space="preserve">　　　</w:t>
      </w:r>
      <w:r w:rsidRPr="00154103">
        <w:rPr>
          <w:rFonts w:ascii="游ゴシック" w:eastAsia="游ゴシック" w:hAnsi="游ゴシック" w:hint="eastAsia"/>
        </w:rPr>
        <w:t>これら</w:t>
      </w:r>
      <w:r>
        <w:rPr>
          <w:rFonts w:ascii="游ゴシック" w:eastAsia="游ゴシック" w:hAnsi="游ゴシック" w:hint="eastAsia"/>
        </w:rPr>
        <w:t>の部門</w:t>
      </w:r>
      <w:r w:rsidRPr="00154103">
        <w:rPr>
          <w:rFonts w:ascii="游ゴシック" w:eastAsia="游ゴシック" w:hAnsi="游ゴシック" w:hint="eastAsia"/>
        </w:rPr>
        <w:t>は、産業連関表を作成する上での便宜や利用目的を考慮して「仮設部門」として設けられたものである。なお、仮設部門には粗付加価値額は計上しない。</w:t>
      </w:r>
    </w:p>
    <w:p w14:paraId="7BFB598B" w14:textId="77777777" w:rsidR="00C92EAA" w:rsidRPr="00154103" w:rsidRDefault="00C92EAA" w:rsidP="0097577D">
      <w:pPr>
        <w:pStyle w:val="af2"/>
        <w:tabs>
          <w:tab w:val="left" w:pos="207"/>
        </w:tabs>
        <w:rPr>
          <w:rFonts w:ascii="游ゴシック" w:eastAsia="游ゴシック" w:hAnsi="游ゴシック"/>
          <w:b/>
        </w:rPr>
      </w:pPr>
      <w:r w:rsidRPr="00154103">
        <w:rPr>
          <w:rFonts w:ascii="游ゴシック" w:eastAsia="游ゴシック" w:hAnsi="游ゴシック"/>
          <w:b/>
        </w:rPr>
        <w:br w:type="column"/>
      </w:r>
      <w:r w:rsidRPr="00154103">
        <w:rPr>
          <w:rFonts w:ascii="游ゴシック" w:eastAsia="游ゴシック" w:hAnsi="游ゴシック" w:hint="eastAsia"/>
          <w:b/>
        </w:rPr>
        <w:lastRenderedPageBreak/>
        <w:t>（４）物品賃貸業の取扱い</w:t>
      </w:r>
    </w:p>
    <w:p w14:paraId="74A73502" w14:textId="2F1C08FD" w:rsidR="00C92EAA" w:rsidRPr="00154103" w:rsidRDefault="00C92EAA" w:rsidP="0097577D">
      <w:pPr>
        <w:pStyle w:val="af2"/>
        <w:tabs>
          <w:tab w:val="left" w:pos="207"/>
        </w:tabs>
        <w:ind w:leftChars="200" w:left="400" w:firstLineChars="100" w:firstLine="200"/>
        <w:rPr>
          <w:rFonts w:ascii="游ゴシック" w:eastAsia="游ゴシック" w:hAnsi="游ゴシック"/>
        </w:rPr>
      </w:pPr>
      <w:r w:rsidRPr="00154103">
        <w:rPr>
          <w:rFonts w:ascii="游ゴシック" w:eastAsia="游ゴシック" w:hAnsi="游ゴシック" w:hint="eastAsia"/>
        </w:rPr>
        <w:t>「使用者主義」と「所有者主義」</w:t>
      </w:r>
      <w:r w:rsidRPr="00154103">
        <w:rPr>
          <w:rStyle w:val="affe"/>
          <w:rFonts w:ascii="游ゴシック" w:eastAsia="游ゴシック" w:hAnsi="游ゴシック"/>
        </w:rPr>
        <w:footnoteReference w:id="14"/>
      </w:r>
      <w:r>
        <w:rPr>
          <w:rFonts w:ascii="游ゴシック" w:eastAsia="游ゴシック" w:hAnsi="游ゴシック" w:hint="eastAsia"/>
        </w:rPr>
        <w:t>の２つの考え方を適用し得る物品賃貸業については、「所有者主義」により推計した。不動産賃貸業及び労働者派遣サービスについても</w:t>
      </w:r>
      <w:r w:rsidR="003E4A42">
        <w:rPr>
          <w:rFonts w:ascii="游ゴシック" w:eastAsia="游ゴシック" w:hAnsi="游ゴシック" w:hint="eastAsia"/>
        </w:rPr>
        <w:t>同様</w:t>
      </w:r>
      <w:r w:rsidR="008664E3">
        <w:rPr>
          <w:rFonts w:ascii="游ゴシック" w:eastAsia="游ゴシック" w:hAnsi="游ゴシック" w:hint="eastAsia"/>
        </w:rPr>
        <w:t>である</w:t>
      </w:r>
      <w:r w:rsidRPr="00154103">
        <w:rPr>
          <w:rFonts w:ascii="游ゴシック" w:eastAsia="游ゴシック" w:hAnsi="游ゴシック" w:hint="eastAsia"/>
        </w:rPr>
        <w:t>。</w:t>
      </w:r>
    </w:p>
    <w:p w14:paraId="4DA99652" w14:textId="77777777" w:rsidR="00C92EAA" w:rsidRPr="009C5315" w:rsidRDefault="00C92EAA" w:rsidP="0097577D">
      <w:pPr>
        <w:pStyle w:val="af2"/>
        <w:tabs>
          <w:tab w:val="left" w:pos="207"/>
        </w:tabs>
        <w:ind w:leftChars="200" w:left="400" w:firstLineChars="100" w:firstLine="200"/>
        <w:rPr>
          <w:rFonts w:ascii="游ゴシック" w:eastAsia="游ゴシック" w:hAnsi="游ゴシック"/>
        </w:rPr>
      </w:pPr>
    </w:p>
    <w:p w14:paraId="7DF8A6B8" w14:textId="77777777" w:rsidR="00C92EAA" w:rsidRPr="00154103" w:rsidRDefault="00C92EAA" w:rsidP="0097577D">
      <w:pPr>
        <w:pStyle w:val="af2"/>
        <w:tabs>
          <w:tab w:val="left" w:pos="207"/>
        </w:tabs>
        <w:rPr>
          <w:rFonts w:ascii="游ゴシック" w:eastAsia="游ゴシック" w:hAnsi="游ゴシック"/>
          <w:b/>
        </w:rPr>
      </w:pPr>
      <w:r w:rsidRPr="00154103">
        <w:rPr>
          <w:rFonts w:ascii="游ゴシック" w:eastAsia="游ゴシック" w:hAnsi="游ゴシック" w:hint="eastAsia"/>
          <w:b/>
        </w:rPr>
        <w:t>（５）分類不明</w:t>
      </w:r>
    </w:p>
    <w:p w14:paraId="4720E65E" w14:textId="77777777" w:rsidR="00C92EAA" w:rsidRPr="00154103" w:rsidRDefault="00C92EAA" w:rsidP="0097577D">
      <w:pPr>
        <w:pStyle w:val="af2"/>
        <w:tabs>
          <w:tab w:val="left" w:pos="207"/>
        </w:tabs>
        <w:ind w:leftChars="200" w:left="400" w:firstLineChars="100" w:firstLine="200"/>
        <w:rPr>
          <w:rFonts w:ascii="游ゴシック" w:eastAsia="游ゴシック" w:hAnsi="游ゴシック"/>
        </w:rPr>
      </w:pPr>
      <w:r w:rsidRPr="00154103">
        <w:rPr>
          <w:rFonts w:ascii="游ゴシック" w:eastAsia="游ゴシック" w:hAnsi="游ゴシック" w:hint="eastAsia"/>
        </w:rPr>
        <w:t>「分類不明」は、一般的に、他のいずれの部門にも属さない財・サービスの生産額をひとまとめにして計上するためのものであるが、産業連関表では、このほか、行及び列部門推計上の残差の集積部門としての役割も持たせている。</w:t>
      </w:r>
    </w:p>
    <w:p w14:paraId="543271FF" w14:textId="77777777" w:rsidR="00C92EAA" w:rsidRPr="00154103" w:rsidRDefault="00AE1601" w:rsidP="0097577D">
      <w:pPr>
        <w:pStyle w:val="af2"/>
        <w:tabs>
          <w:tab w:val="left" w:pos="207"/>
        </w:tabs>
        <w:ind w:leftChars="200" w:left="400" w:firstLineChars="100" w:firstLine="200"/>
        <w:rPr>
          <w:rFonts w:ascii="游ゴシック" w:eastAsia="游ゴシック" w:hAnsi="游ゴシック"/>
        </w:rPr>
      </w:pPr>
      <w:r>
        <w:rPr>
          <w:rFonts w:ascii="游ゴシック" w:eastAsia="游ゴシック" w:hAnsi="游ゴシック" w:hint="eastAsia"/>
        </w:rPr>
        <w:t>行及び列部門の推計上の残差には</w:t>
      </w:r>
      <w:r w:rsidR="00C92EAA">
        <w:rPr>
          <w:rFonts w:ascii="游ゴシック" w:eastAsia="游ゴシック" w:hAnsi="游ゴシック" w:hint="eastAsia"/>
        </w:rPr>
        <w:t>内生部門の残差と外生部門の残差</w:t>
      </w:r>
      <w:r w:rsidR="00C92EAA" w:rsidRPr="00154103">
        <w:rPr>
          <w:rFonts w:ascii="游ゴシック" w:eastAsia="游ゴシック" w:hAnsi="游ゴシック" w:hint="eastAsia"/>
        </w:rPr>
        <w:t>が含ま</w:t>
      </w:r>
      <w:r w:rsidR="00C92EAA">
        <w:rPr>
          <w:rFonts w:ascii="游ゴシック" w:eastAsia="游ゴシック" w:hAnsi="游ゴシック" w:hint="eastAsia"/>
        </w:rPr>
        <w:t>れるが、我が国の産業連関表では</w:t>
      </w:r>
      <w:r>
        <w:rPr>
          <w:rFonts w:ascii="游ゴシック" w:eastAsia="游ゴシック" w:hAnsi="游ゴシック" w:hint="eastAsia"/>
        </w:rPr>
        <w:t>、</w:t>
      </w:r>
      <w:r w:rsidR="00C92EAA">
        <w:rPr>
          <w:rFonts w:ascii="游ゴシック" w:eastAsia="游ゴシック" w:hAnsi="游ゴシック" w:hint="eastAsia"/>
        </w:rPr>
        <w:t>「分類不明」を内生部門</w:t>
      </w:r>
      <w:r>
        <w:rPr>
          <w:rFonts w:ascii="游ゴシック" w:eastAsia="游ゴシック" w:hAnsi="游ゴシック" w:hint="eastAsia"/>
        </w:rPr>
        <w:t>に</w:t>
      </w:r>
      <w:r w:rsidR="00C92EAA">
        <w:rPr>
          <w:rFonts w:ascii="游ゴシック" w:eastAsia="游ゴシック" w:hAnsi="游ゴシック" w:hint="eastAsia"/>
        </w:rPr>
        <w:t>位置付け、「分類不明」の行計・列計の不一致、すなわち最終的な全体誤差は、</w:t>
      </w:r>
      <w:r w:rsidR="00C92EAA" w:rsidRPr="00154103">
        <w:rPr>
          <w:rFonts w:ascii="游ゴシック" w:eastAsia="游ゴシック" w:hAnsi="游ゴシック" w:hint="eastAsia"/>
        </w:rPr>
        <w:t>「営業余剰」の行と「分類不明」の列の交点で調整している。</w:t>
      </w:r>
    </w:p>
    <w:p w14:paraId="2E4C3947" w14:textId="77777777" w:rsidR="00C92EAA" w:rsidRPr="00154103" w:rsidRDefault="00C92EAA" w:rsidP="0097577D">
      <w:pPr>
        <w:pStyle w:val="3121"/>
        <w:rPr>
          <w:rFonts w:ascii="游ゴシック" w:eastAsia="游ゴシック" w:hAnsi="游ゴシック"/>
        </w:rPr>
      </w:pPr>
    </w:p>
    <w:p w14:paraId="3D3E1303" w14:textId="4CE8CAEB" w:rsidR="00C92EAA" w:rsidRPr="00154103" w:rsidRDefault="00C92EAA" w:rsidP="0097577D">
      <w:pPr>
        <w:pStyle w:val="3"/>
      </w:pPr>
      <w:bookmarkStart w:id="48" w:name="_Toc456274618"/>
      <w:bookmarkStart w:id="49" w:name="_Toc462237113"/>
      <w:bookmarkStart w:id="50" w:name="_Toc65068854"/>
      <w:r>
        <w:rPr>
          <w:rFonts w:hint="eastAsia"/>
        </w:rPr>
        <w:t xml:space="preserve">６　</w:t>
      </w:r>
      <w:r w:rsidR="008664E3">
        <w:rPr>
          <w:rFonts w:hint="eastAsia"/>
        </w:rPr>
        <w:t>大阪</w:t>
      </w:r>
      <w:r w:rsidRPr="00154103">
        <w:rPr>
          <w:rFonts w:hint="eastAsia"/>
        </w:rPr>
        <w:t>府民経済計算との関係</w:t>
      </w:r>
      <w:bookmarkEnd w:id="48"/>
      <w:bookmarkEnd w:id="49"/>
      <w:bookmarkEnd w:id="50"/>
    </w:p>
    <w:p w14:paraId="116C391A" w14:textId="77777777" w:rsidR="00C92EAA" w:rsidRPr="00154103" w:rsidRDefault="00C92EAA" w:rsidP="0097577D">
      <w:pPr>
        <w:pStyle w:val="af2"/>
        <w:tabs>
          <w:tab w:val="left" w:pos="207"/>
          <w:tab w:val="left" w:pos="414"/>
        </w:tabs>
        <w:ind w:leftChars="100" w:left="200" w:firstLineChars="100" w:firstLine="200"/>
        <w:rPr>
          <w:rFonts w:ascii="游ゴシック" w:eastAsia="游ゴシック" w:hAnsi="游ゴシック"/>
        </w:rPr>
      </w:pPr>
      <w:r>
        <w:rPr>
          <w:rFonts w:ascii="游ゴシック" w:eastAsia="游ゴシック" w:hAnsi="游ゴシック" w:hint="eastAsia"/>
        </w:rPr>
        <w:t>大阪府</w:t>
      </w:r>
      <w:r w:rsidRPr="00154103">
        <w:rPr>
          <w:rFonts w:ascii="游ゴシック" w:eastAsia="游ゴシック" w:hAnsi="游ゴシック" w:hint="eastAsia"/>
        </w:rPr>
        <w:t>産業連関表</w:t>
      </w:r>
      <w:r>
        <w:rPr>
          <w:rFonts w:ascii="游ゴシック" w:eastAsia="游ゴシック" w:hAnsi="游ゴシック" w:hint="eastAsia"/>
        </w:rPr>
        <w:t>の外生部門（粗付加価値及び最終需要）の計数と府民経済計算の計数は、どちらも大阪府という行政区域を単位として一定期間における経済の循環を捉えたもので、本来一致すべきものであるが、</w:t>
      </w:r>
      <w:r w:rsidRPr="00154103">
        <w:rPr>
          <w:rFonts w:ascii="游ゴシック" w:eastAsia="游ゴシック" w:hAnsi="游ゴシック" w:hint="eastAsia"/>
        </w:rPr>
        <w:t>それぞれ独自の概念規定があり、そのままの形では完全には一致しない。</w:t>
      </w:r>
      <w:r>
        <w:rPr>
          <w:rFonts w:ascii="游ゴシック" w:eastAsia="游ゴシック" w:hAnsi="游ゴシック" w:hint="eastAsia"/>
        </w:rPr>
        <w:t>主な相違点は次のとおり</w:t>
      </w:r>
      <w:r w:rsidRPr="00154103">
        <w:rPr>
          <w:rFonts w:ascii="游ゴシック" w:eastAsia="游ゴシック" w:hAnsi="游ゴシック" w:hint="eastAsia"/>
        </w:rPr>
        <w:t>。</w:t>
      </w:r>
    </w:p>
    <w:p w14:paraId="7FD75A35" w14:textId="77777777" w:rsidR="00C92EAA" w:rsidRPr="00154103" w:rsidRDefault="00C92EAA" w:rsidP="0097577D">
      <w:pPr>
        <w:pStyle w:val="af2"/>
        <w:tabs>
          <w:tab w:val="left" w:pos="207"/>
        </w:tabs>
        <w:ind w:leftChars="200" w:left="602" w:hangingChars="101" w:hanging="202"/>
        <w:rPr>
          <w:rFonts w:ascii="游ゴシック" w:eastAsia="游ゴシック" w:hAnsi="游ゴシック"/>
        </w:rPr>
      </w:pPr>
      <w:r>
        <w:rPr>
          <w:rFonts w:ascii="游ゴシック" w:eastAsia="游ゴシック" w:hAnsi="游ゴシック" w:hint="eastAsia"/>
        </w:rPr>
        <w:t>・対象期間について、大阪府産業連関表は</w:t>
      </w:r>
      <w:r w:rsidRPr="00154103">
        <w:rPr>
          <w:rFonts w:ascii="游ゴシック" w:eastAsia="游ゴシック" w:hAnsi="游ゴシック" w:hint="eastAsia"/>
        </w:rPr>
        <w:t>暦年（1月から12</w:t>
      </w:r>
      <w:r>
        <w:rPr>
          <w:rFonts w:ascii="游ゴシック" w:eastAsia="游ゴシック" w:hAnsi="游ゴシック" w:hint="eastAsia"/>
        </w:rPr>
        <w:t>月まで）</w:t>
      </w:r>
      <w:r w:rsidRPr="00154103">
        <w:rPr>
          <w:rFonts w:ascii="游ゴシック" w:eastAsia="游ゴシック" w:hAnsi="游ゴシック" w:hint="eastAsia"/>
        </w:rPr>
        <w:t>、府民経済計算は年度（4月から</w:t>
      </w:r>
      <w:r>
        <w:rPr>
          <w:rFonts w:ascii="游ゴシック" w:eastAsia="游ゴシック" w:hAnsi="游ゴシック" w:hint="eastAsia"/>
        </w:rPr>
        <w:t>翌年</w:t>
      </w:r>
      <w:r w:rsidRPr="00154103">
        <w:rPr>
          <w:rFonts w:ascii="游ゴシック" w:eastAsia="游ゴシック" w:hAnsi="游ゴシック" w:hint="eastAsia"/>
        </w:rPr>
        <w:t>3</w:t>
      </w:r>
      <w:r>
        <w:rPr>
          <w:rFonts w:ascii="游ゴシック" w:eastAsia="游ゴシック" w:hAnsi="游ゴシック" w:hint="eastAsia"/>
        </w:rPr>
        <w:t>まで）である。</w:t>
      </w:r>
    </w:p>
    <w:p w14:paraId="03AC9333" w14:textId="77777777" w:rsidR="00C92EAA" w:rsidRPr="00154103" w:rsidRDefault="00C92EAA" w:rsidP="0097577D">
      <w:pPr>
        <w:pStyle w:val="af2"/>
        <w:tabs>
          <w:tab w:val="left" w:pos="207"/>
        </w:tabs>
        <w:ind w:leftChars="200" w:left="602" w:hangingChars="101" w:hanging="202"/>
        <w:rPr>
          <w:rFonts w:ascii="游ゴシック" w:eastAsia="游ゴシック" w:hAnsi="游ゴシック"/>
        </w:rPr>
      </w:pPr>
      <w:r>
        <w:rPr>
          <w:rFonts w:ascii="游ゴシック" w:eastAsia="游ゴシック" w:hAnsi="游ゴシック" w:hint="eastAsia"/>
        </w:rPr>
        <w:t>・部門について、大阪府産業連関表は、</w:t>
      </w:r>
      <w:r w:rsidRPr="00154103">
        <w:rPr>
          <w:rFonts w:ascii="游ゴシック" w:eastAsia="游ゴシック" w:hAnsi="游ゴシック" w:hint="eastAsia"/>
        </w:rPr>
        <w:t>生産活動単位（アクティビティ・ベース）</w:t>
      </w:r>
      <w:r>
        <w:rPr>
          <w:rFonts w:ascii="游ゴシック" w:eastAsia="游ゴシック" w:hAnsi="游ゴシック" w:hint="eastAsia"/>
        </w:rPr>
        <w:t>、府民経済計算は事業所ベースで分類する。</w:t>
      </w:r>
    </w:p>
    <w:p w14:paraId="0E97CD65" w14:textId="77777777" w:rsidR="00C92EAA" w:rsidRPr="00154103" w:rsidRDefault="00C92EAA" w:rsidP="0097577D">
      <w:pPr>
        <w:pStyle w:val="af2"/>
        <w:tabs>
          <w:tab w:val="left" w:pos="207"/>
        </w:tabs>
        <w:ind w:leftChars="200" w:left="602" w:hangingChars="101" w:hanging="202"/>
        <w:rPr>
          <w:rFonts w:ascii="游ゴシック" w:eastAsia="游ゴシック" w:hAnsi="游ゴシック"/>
        </w:rPr>
      </w:pPr>
      <w:r>
        <w:rPr>
          <w:rFonts w:ascii="游ゴシック" w:eastAsia="游ゴシック" w:hAnsi="游ゴシック" w:hint="eastAsia"/>
        </w:rPr>
        <w:t>・対象地域について、大阪府産業連関表は府内概念（属地主義）、府民経済計算は生産及び支出を府内概念（属地主義）、分配を府民概念（属人主義）でとらえる。</w:t>
      </w:r>
    </w:p>
    <w:p w14:paraId="70AF4234" w14:textId="77777777" w:rsidR="00C92EAA" w:rsidRPr="00154103" w:rsidRDefault="00C92EAA" w:rsidP="0097577D">
      <w:pPr>
        <w:pStyle w:val="af2"/>
        <w:tabs>
          <w:tab w:val="left" w:pos="207"/>
        </w:tabs>
        <w:ind w:leftChars="200" w:left="602" w:hangingChars="101" w:hanging="202"/>
        <w:rPr>
          <w:rFonts w:ascii="游ゴシック" w:eastAsia="游ゴシック" w:hAnsi="游ゴシック"/>
        </w:rPr>
      </w:pPr>
      <w:r>
        <w:rPr>
          <w:rFonts w:ascii="游ゴシック" w:eastAsia="游ゴシック" w:hAnsi="游ゴシック" w:hint="eastAsia"/>
        </w:rPr>
        <w:t>・家計外消費</w:t>
      </w:r>
      <w:r w:rsidR="00AE1601">
        <w:rPr>
          <w:rFonts w:ascii="游ゴシック" w:eastAsia="游ゴシック" w:hAnsi="游ゴシック" w:hint="eastAsia"/>
        </w:rPr>
        <w:t>支出について、大阪府産業連関表は粗付加価値及び最終需要の一部</w:t>
      </w:r>
      <w:r>
        <w:rPr>
          <w:rFonts w:ascii="游ゴシック" w:eastAsia="游ゴシック" w:hAnsi="游ゴシック" w:hint="eastAsia"/>
        </w:rPr>
        <w:t>、府民経済計算は中間取引の一部として扱う</w:t>
      </w:r>
      <w:r w:rsidRPr="00154103">
        <w:rPr>
          <w:rFonts w:ascii="游ゴシック" w:eastAsia="游ゴシック" w:hAnsi="游ゴシック" w:hint="eastAsia"/>
        </w:rPr>
        <w:t>。</w:t>
      </w:r>
    </w:p>
    <w:p w14:paraId="0E8BACAB" w14:textId="77777777" w:rsidR="00C92EAA" w:rsidRPr="00154103" w:rsidRDefault="00C92EAA" w:rsidP="0097577D">
      <w:pPr>
        <w:pStyle w:val="af2"/>
        <w:tabs>
          <w:tab w:val="left" w:pos="207"/>
        </w:tabs>
        <w:ind w:leftChars="200" w:left="602" w:hangingChars="101" w:hanging="202"/>
        <w:rPr>
          <w:rFonts w:ascii="游ゴシック" w:eastAsia="游ゴシック" w:hAnsi="游ゴシック"/>
        </w:rPr>
      </w:pPr>
      <w:r>
        <w:rPr>
          <w:rFonts w:ascii="游ゴシック" w:eastAsia="游ゴシック" w:hAnsi="游ゴシック" w:hint="eastAsia"/>
        </w:rPr>
        <w:t>・大阪府産業連関表は、作表・分析上の観点から、「自家輸送（旅客自動車）」、「自家輸送（貨物自動車）」及び「事務用品」は仮設部門、「企業内研究開発」は独立した部門として設け、府民経済計算は</w:t>
      </w:r>
      <w:r w:rsidRPr="00154103">
        <w:rPr>
          <w:rFonts w:ascii="游ゴシック" w:eastAsia="游ゴシック" w:hAnsi="游ゴシック" w:hint="eastAsia"/>
        </w:rPr>
        <w:t>これらの部門</w:t>
      </w:r>
      <w:r>
        <w:rPr>
          <w:rFonts w:ascii="游ゴシック" w:eastAsia="游ゴシック" w:hAnsi="游ゴシック" w:hint="eastAsia"/>
        </w:rPr>
        <w:t>は設けず、その金額は他の部門に割り振る。</w:t>
      </w:r>
    </w:p>
    <w:p w14:paraId="1F6BE5A1" w14:textId="77777777" w:rsidR="00C92EAA" w:rsidRPr="005236A4" w:rsidRDefault="00C92EAA" w:rsidP="0097577D">
      <w:pPr>
        <w:pStyle w:val="af2"/>
        <w:tabs>
          <w:tab w:val="left" w:pos="207"/>
        </w:tabs>
        <w:ind w:leftChars="200" w:left="602" w:hangingChars="101" w:hanging="202"/>
        <w:rPr>
          <w:rFonts w:ascii="游ゴシック" w:eastAsia="游ゴシック" w:hAnsi="游ゴシック"/>
        </w:rPr>
      </w:pPr>
    </w:p>
    <w:p w14:paraId="09550C3C" w14:textId="77777777" w:rsidR="00C92EAA" w:rsidRPr="00154103" w:rsidRDefault="00C92EAA" w:rsidP="0097577D">
      <w:pPr>
        <w:pStyle w:val="39"/>
        <w:rPr>
          <w:rFonts w:ascii="游ゴシック" w:eastAsia="游ゴシック" w:hAnsi="游ゴシック"/>
          <w:b/>
        </w:rPr>
      </w:pPr>
      <w:r>
        <w:rPr>
          <w:rFonts w:ascii="游ゴシック" w:eastAsia="游ゴシック" w:hAnsi="游ゴシック"/>
          <w:b/>
        </w:rPr>
        <w:br w:type="column"/>
      </w:r>
      <w:r w:rsidRPr="00154103">
        <w:rPr>
          <w:rFonts w:ascii="游ゴシック" w:eastAsia="游ゴシック" w:hAnsi="游ゴシック" w:hint="eastAsia"/>
          <w:b/>
        </w:rPr>
        <w:lastRenderedPageBreak/>
        <w:t>図表３－２－１　大阪府産業連関表と府民経済計算の関係</w:t>
      </w:r>
    </w:p>
    <w:p w14:paraId="1EC31CDC" w14:textId="77777777" w:rsidR="00C92EAA" w:rsidRPr="00154103" w:rsidRDefault="00C92EAA" w:rsidP="0097577D">
      <w:pPr>
        <w:pStyle w:val="af2"/>
        <w:tabs>
          <w:tab w:val="left" w:pos="207"/>
        </w:tabs>
        <w:jc w:val="center"/>
        <w:rPr>
          <w:rFonts w:ascii="游ゴシック" w:eastAsia="游ゴシック" w:hAnsi="游ゴシック"/>
        </w:rPr>
        <w:sectPr w:rsidR="00C92EAA" w:rsidRPr="00154103" w:rsidSect="00B966B2">
          <w:footerReference w:type="even" r:id="rId19"/>
          <w:footerReference w:type="default" r:id="rId20"/>
          <w:endnotePr>
            <w:numStart w:val="0"/>
          </w:endnotePr>
          <w:type w:val="continuous"/>
          <w:pgSz w:w="11905" w:h="16837" w:code="9"/>
          <w:pgMar w:top="1134" w:right="851" w:bottom="851" w:left="851" w:header="567" w:footer="0" w:gutter="0"/>
          <w:pgNumType w:start="65"/>
          <w:cols w:space="720"/>
          <w:docGrid w:type="lines" w:linePitch="371" w:charSpace="1694"/>
        </w:sectPr>
      </w:pPr>
      <w:r w:rsidRPr="00154103">
        <w:rPr>
          <w:rFonts w:ascii="游ゴシック" w:eastAsia="游ゴシック" w:hAnsi="游ゴシック"/>
          <w:noProof/>
        </w:rPr>
        <w:drawing>
          <wp:inline distT="0" distB="0" distL="0" distR="0" wp14:anchorId="005A0860" wp14:editId="190003AC">
            <wp:extent cx="6341745" cy="4670425"/>
            <wp:effectExtent l="0" t="0" r="1905" b="0"/>
            <wp:docPr id="161" name="図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6341745" cy="4670425"/>
                    </a:xfrm>
                    <a:prstGeom prst="rect">
                      <a:avLst/>
                    </a:prstGeom>
                    <a:noFill/>
                    <a:ln>
                      <a:noFill/>
                    </a:ln>
                  </pic:spPr>
                </pic:pic>
              </a:graphicData>
            </a:graphic>
          </wp:inline>
        </w:drawing>
      </w:r>
    </w:p>
    <w:p w14:paraId="3E36ED34" w14:textId="2D5A0175" w:rsidR="00C92EAA" w:rsidRPr="00154103" w:rsidRDefault="00C121AE" w:rsidP="0097577D">
      <w:pPr>
        <w:pStyle w:val="2"/>
      </w:pPr>
      <w:bookmarkStart w:id="51" w:name="_Toc65068858"/>
      <w:bookmarkStart w:id="52" w:name="_Toc456274619"/>
      <w:bookmarkStart w:id="53" w:name="_Toc462237114"/>
      <w:r>
        <w:rPr>
          <w:rFonts w:hint="eastAsia"/>
        </w:rPr>
        <w:lastRenderedPageBreak/>
        <w:t>第</w:t>
      </w:r>
      <w:r w:rsidR="00B35C64">
        <w:rPr>
          <w:rFonts w:hint="eastAsia"/>
        </w:rPr>
        <w:t>３</w:t>
      </w:r>
      <w:r w:rsidR="00C92EAA" w:rsidRPr="00154103">
        <w:rPr>
          <w:rFonts w:hint="eastAsia"/>
        </w:rPr>
        <w:t>章　平成</w:t>
      </w:r>
      <w:r>
        <w:t>30</w:t>
      </w:r>
      <w:r w:rsidR="00C92EAA" w:rsidRPr="00154103">
        <w:rPr>
          <w:rFonts w:hint="eastAsia"/>
        </w:rPr>
        <w:t>年</w:t>
      </w:r>
      <w:r w:rsidR="00C92EAA">
        <w:rPr>
          <w:rFonts w:hint="eastAsia"/>
        </w:rPr>
        <w:t>（</w:t>
      </w:r>
      <w:r>
        <w:rPr>
          <w:rFonts w:hint="eastAsia"/>
        </w:rPr>
        <w:t>2018</w:t>
      </w:r>
      <w:r w:rsidR="00C92EAA">
        <w:rPr>
          <w:rFonts w:hint="eastAsia"/>
        </w:rPr>
        <w:t>年）</w:t>
      </w:r>
      <w:r w:rsidR="00AE1601">
        <w:rPr>
          <w:rFonts w:hint="eastAsia"/>
        </w:rPr>
        <w:t>大阪府産業連関表</w:t>
      </w:r>
      <w:r w:rsidR="00EA759C">
        <w:rPr>
          <w:rFonts w:hint="eastAsia"/>
        </w:rPr>
        <w:t>（延長表）</w:t>
      </w:r>
      <w:r w:rsidR="00AE1601">
        <w:rPr>
          <w:rFonts w:hint="eastAsia"/>
        </w:rPr>
        <w:t>での</w:t>
      </w:r>
      <w:r w:rsidR="00C92EAA" w:rsidRPr="00154103">
        <w:rPr>
          <w:rFonts w:hint="eastAsia"/>
        </w:rPr>
        <w:t>推計方法</w:t>
      </w:r>
      <w:bookmarkEnd w:id="51"/>
    </w:p>
    <w:p w14:paraId="5C36B017" w14:textId="77777777" w:rsidR="00C92EAA" w:rsidRPr="00154103" w:rsidRDefault="00C92EAA" w:rsidP="0097577D">
      <w:pPr>
        <w:rPr>
          <w:rFonts w:ascii="游ゴシック" w:eastAsia="游ゴシック" w:hAnsi="游ゴシック"/>
        </w:rPr>
      </w:pPr>
    </w:p>
    <w:p w14:paraId="390E5825" w14:textId="77777777" w:rsidR="00C92EAA" w:rsidRDefault="00C92EAA" w:rsidP="0097577D">
      <w:pPr>
        <w:pStyle w:val="3"/>
      </w:pPr>
      <w:bookmarkStart w:id="54" w:name="_Toc65068859"/>
      <w:r w:rsidRPr="00154103">
        <w:rPr>
          <w:rFonts w:hint="eastAsia"/>
        </w:rPr>
        <w:t xml:space="preserve">１　</w:t>
      </w:r>
      <w:bookmarkEnd w:id="54"/>
      <w:r w:rsidR="00C121AE">
        <w:rPr>
          <w:rFonts w:hint="eastAsia"/>
        </w:rPr>
        <w:t>生産額の推計</w:t>
      </w:r>
    </w:p>
    <w:p w14:paraId="0F05D099" w14:textId="77777777" w:rsidR="008664E3" w:rsidRDefault="000C4FFF" w:rsidP="000C4FFF">
      <w:pPr>
        <w:pStyle w:val="af2"/>
        <w:ind w:leftChars="100" w:left="200" w:firstLineChars="100" w:firstLine="200"/>
        <w:rPr>
          <w:rFonts w:ascii="游ゴシック" w:eastAsia="游ゴシック" w:hAnsi="游ゴシック"/>
          <w:szCs w:val="20"/>
        </w:rPr>
      </w:pPr>
      <w:r w:rsidRPr="000C4FFF">
        <w:rPr>
          <w:rFonts w:ascii="游ゴシック" w:eastAsia="游ゴシック" w:hAnsi="游ゴシック" w:hint="eastAsia"/>
          <w:szCs w:val="20"/>
        </w:rPr>
        <w:t>推計にあたっては基本分類で行い、</w:t>
      </w:r>
      <w:r w:rsidR="00C96CEB">
        <w:rPr>
          <w:rFonts w:ascii="游ゴシック" w:eastAsia="游ゴシック" w:hAnsi="游ゴシック" w:hint="eastAsia"/>
          <w:szCs w:val="20"/>
        </w:rPr>
        <w:t>原則</w:t>
      </w:r>
      <w:r w:rsidR="008664E3" w:rsidRPr="008664E3">
        <w:rPr>
          <w:rFonts w:ascii="游ゴシック" w:eastAsia="游ゴシック" w:hAnsi="游ゴシック" w:hint="eastAsia"/>
          <w:szCs w:val="20"/>
        </w:rPr>
        <w:t>平成27年（2015年）大阪府産業連関表（基本表）</w:t>
      </w:r>
      <w:r w:rsidRPr="000C4FFF">
        <w:rPr>
          <w:rFonts w:ascii="游ゴシック" w:eastAsia="游ゴシック" w:hAnsi="游ゴシック" w:hint="eastAsia"/>
          <w:szCs w:val="20"/>
        </w:rPr>
        <w:t>の推計方法</w:t>
      </w:r>
      <w:r w:rsidR="00C96CEB" w:rsidRPr="000C4FFF">
        <w:rPr>
          <w:rFonts w:ascii="游ゴシック" w:eastAsia="游ゴシック" w:hAnsi="游ゴシック" w:hint="eastAsia"/>
          <w:szCs w:val="20"/>
        </w:rPr>
        <w:t>によった</w:t>
      </w:r>
      <w:r w:rsidRPr="000C4FFF">
        <w:rPr>
          <w:rFonts w:ascii="游ゴシック" w:eastAsia="游ゴシック" w:hAnsi="游ゴシック" w:hint="eastAsia"/>
          <w:szCs w:val="20"/>
        </w:rPr>
        <w:t>。</w:t>
      </w:r>
    </w:p>
    <w:p w14:paraId="76584B98" w14:textId="278A7CD8" w:rsidR="00C121AE" w:rsidRPr="000C4FFF" w:rsidRDefault="000C4FFF" w:rsidP="000C4FFF">
      <w:pPr>
        <w:pStyle w:val="af2"/>
        <w:ind w:leftChars="100" w:left="200" w:firstLineChars="100" w:firstLine="200"/>
        <w:rPr>
          <w:rFonts w:ascii="游ゴシック" w:eastAsia="游ゴシック" w:hAnsi="游ゴシック"/>
          <w:szCs w:val="20"/>
        </w:rPr>
      </w:pPr>
      <w:r w:rsidRPr="000C4FFF">
        <w:rPr>
          <w:rFonts w:ascii="游ゴシック" w:eastAsia="游ゴシック" w:hAnsi="游ゴシック" w:hint="eastAsia"/>
          <w:szCs w:val="20"/>
        </w:rPr>
        <w:t>推計方法は、生産数量×単価、資料の売上金額等を直接使用、指標（従業者数等）の対全国比×平成30年</w:t>
      </w:r>
      <w:r w:rsidR="002F2651" w:rsidRPr="002F2651">
        <w:rPr>
          <w:rFonts w:ascii="游ゴシック" w:eastAsia="游ゴシック" w:hAnsi="游ゴシック" w:hint="eastAsia"/>
          <w:szCs w:val="20"/>
        </w:rPr>
        <w:t>延長産業連関表（経済産業省）</w:t>
      </w:r>
      <w:r w:rsidRPr="000C4FFF">
        <w:rPr>
          <w:rFonts w:ascii="游ゴシック" w:eastAsia="游ゴシック" w:hAnsi="游ゴシック" w:hint="eastAsia"/>
          <w:szCs w:val="20"/>
        </w:rPr>
        <w:t>生産額などによった。また、必要に応じて指標（従業者数等）の伸び率で平成27年大阪府産業連関表</w:t>
      </w:r>
      <w:r w:rsidR="008664E3">
        <w:rPr>
          <w:rFonts w:ascii="游ゴシック" w:eastAsia="游ゴシック" w:hAnsi="游ゴシック" w:hint="eastAsia"/>
          <w:szCs w:val="20"/>
        </w:rPr>
        <w:t>の</w:t>
      </w:r>
      <w:r w:rsidRPr="000C4FFF">
        <w:rPr>
          <w:rFonts w:ascii="游ゴシック" w:eastAsia="游ゴシック" w:hAnsi="游ゴシック" w:hint="eastAsia"/>
          <w:szCs w:val="20"/>
        </w:rPr>
        <w:t>生産額を延長した。</w:t>
      </w:r>
    </w:p>
    <w:p w14:paraId="3459035A" w14:textId="77777777" w:rsidR="00C92EAA" w:rsidRDefault="00C92EAA" w:rsidP="00ED3261">
      <w:pPr>
        <w:pStyle w:val="2ff3"/>
      </w:pPr>
    </w:p>
    <w:p w14:paraId="55E2545B" w14:textId="5619819C" w:rsidR="00C121AE" w:rsidRPr="00C121AE" w:rsidRDefault="00C121AE" w:rsidP="00C121AE">
      <w:pPr>
        <w:widowControl/>
        <w:ind w:leftChars="100" w:left="200" w:firstLineChars="100" w:firstLine="200"/>
        <w:jc w:val="left"/>
        <w:rPr>
          <w:rFonts w:ascii="游ゴシック" w:eastAsia="游ゴシック" w:hAnsi="游ゴシック" w:cstheme="minorBidi"/>
          <w:kern w:val="0"/>
        </w:rPr>
      </w:pPr>
      <w:r w:rsidRPr="00C121AE">
        <w:rPr>
          <w:rFonts w:ascii="游ゴシック" w:eastAsia="游ゴシック" w:hAnsi="游ゴシック" w:cstheme="minorBidi" w:hint="eastAsia"/>
          <w:kern w:val="0"/>
        </w:rPr>
        <w:t>［利用した主な統計調査、資料</w:t>
      </w:r>
      <w:r w:rsidR="00023868">
        <w:rPr>
          <w:rStyle w:val="affe"/>
          <w:rFonts w:ascii="游ゴシック" w:eastAsia="游ゴシック" w:hAnsi="游ゴシック" w:cstheme="minorBidi"/>
          <w:kern w:val="0"/>
        </w:rPr>
        <w:footnoteReference w:id="15"/>
      </w:r>
      <w:r w:rsidRPr="00C121AE">
        <w:rPr>
          <w:rFonts w:ascii="游ゴシック" w:eastAsia="游ゴシック" w:hAnsi="游ゴシック" w:cstheme="minorBidi" w:hint="eastAsia"/>
          <w:kern w:val="0"/>
        </w:rPr>
        <w:t>］（平成27年大阪府産業連関表、平成27年産業連関表（総務省）、平成30年</w:t>
      </w:r>
      <w:r w:rsidR="00033E36">
        <w:rPr>
          <w:rFonts w:ascii="游ゴシック" w:eastAsia="游ゴシック" w:hAnsi="游ゴシック" w:cstheme="minorBidi" w:hint="eastAsia"/>
          <w:kern w:val="0"/>
        </w:rPr>
        <w:t>延長</w:t>
      </w:r>
      <w:r w:rsidRPr="00C121AE">
        <w:rPr>
          <w:rFonts w:ascii="游ゴシック" w:eastAsia="游ゴシック" w:hAnsi="游ゴシック" w:cstheme="minorBidi" w:hint="eastAsia"/>
          <w:kern w:val="0"/>
        </w:rPr>
        <w:t>産業連関表（経済産業省）は、全部門にわたって利用又は参考にしている。）</w:t>
      </w:r>
    </w:p>
    <w:p w14:paraId="66CB1DE5" w14:textId="77777777" w:rsidR="00C121AE" w:rsidRPr="00C121AE" w:rsidRDefault="00C121AE" w:rsidP="00C121AE">
      <w:pPr>
        <w:widowControl/>
        <w:ind w:leftChars="200" w:left="2900" w:hangingChars="1250" w:hanging="2500"/>
        <w:jc w:val="left"/>
        <w:rPr>
          <w:rFonts w:ascii="游ゴシック" w:eastAsia="游ゴシック" w:hAnsi="游ゴシック" w:cstheme="minorBidi"/>
          <w:kern w:val="0"/>
        </w:rPr>
      </w:pPr>
      <w:r w:rsidRPr="00C121AE">
        <w:rPr>
          <w:rFonts w:ascii="游ゴシック" w:eastAsia="游ゴシック" w:hAnsi="游ゴシック" w:cstheme="minorBidi" w:hint="eastAsia"/>
          <w:kern w:val="0"/>
        </w:rPr>
        <w:t xml:space="preserve">01 </w:t>
      </w:r>
      <w:r w:rsidRPr="008E0F62">
        <w:rPr>
          <w:rFonts w:ascii="游ゴシック" w:eastAsia="游ゴシック" w:hAnsi="游ゴシック" w:cstheme="minorBidi" w:hint="eastAsia"/>
          <w:spacing w:val="98"/>
          <w:kern w:val="0"/>
          <w:fitText w:val="1785" w:id="-1209833728"/>
        </w:rPr>
        <w:t>農林水産</w:t>
      </w:r>
      <w:r w:rsidRPr="008E0F62">
        <w:rPr>
          <w:rFonts w:ascii="游ゴシック" w:eastAsia="游ゴシック" w:hAnsi="游ゴシック" w:cstheme="minorBidi" w:hint="eastAsia"/>
          <w:spacing w:val="1"/>
          <w:kern w:val="0"/>
          <w:fitText w:val="1785" w:id="-1209833728"/>
        </w:rPr>
        <w:t>業</w:t>
      </w:r>
      <w:r w:rsidRPr="00C121AE">
        <w:rPr>
          <w:rFonts w:ascii="游ゴシック" w:eastAsia="游ゴシック" w:hAnsi="游ゴシック" w:cstheme="minorBidi" w:hint="eastAsia"/>
          <w:kern w:val="0"/>
        </w:rPr>
        <w:t xml:space="preserve">　　生産農業所得統計、作物統計、畜産物流調査、総合農協統計表、木材需給報告書、漁業算出額、漁業・養殖業生産統計、特用林産物統計、大阪府中央卸売市場年報、経済センサス　ほか</w:t>
      </w:r>
    </w:p>
    <w:p w14:paraId="1946B72E" w14:textId="77777777" w:rsidR="00C121AE" w:rsidRPr="00C121AE" w:rsidRDefault="00C121AE" w:rsidP="00C121AE">
      <w:pPr>
        <w:widowControl/>
        <w:ind w:leftChars="200" w:left="2900" w:hangingChars="1250" w:hanging="2500"/>
        <w:jc w:val="left"/>
        <w:rPr>
          <w:rFonts w:ascii="游ゴシック" w:eastAsia="游ゴシック" w:hAnsi="游ゴシック" w:cstheme="minorBidi"/>
          <w:kern w:val="0"/>
        </w:rPr>
      </w:pPr>
      <w:r w:rsidRPr="00C121AE">
        <w:rPr>
          <w:rFonts w:ascii="游ゴシック" w:eastAsia="游ゴシック" w:hAnsi="游ゴシック" w:cstheme="minorBidi" w:hint="eastAsia"/>
          <w:kern w:val="0"/>
        </w:rPr>
        <w:t xml:space="preserve">02 </w:t>
      </w:r>
      <w:r w:rsidRPr="008E0F62">
        <w:rPr>
          <w:rFonts w:ascii="游ゴシック" w:eastAsia="游ゴシック" w:hAnsi="游ゴシック" w:cstheme="minorBidi" w:hint="eastAsia"/>
          <w:spacing w:val="692"/>
          <w:kern w:val="0"/>
          <w:fitText w:val="1785" w:id="-1209833727"/>
        </w:rPr>
        <w:t>鉱</w:t>
      </w:r>
      <w:r w:rsidRPr="008E0F62">
        <w:rPr>
          <w:rFonts w:ascii="游ゴシック" w:eastAsia="游ゴシック" w:hAnsi="游ゴシック" w:cstheme="minorBidi" w:hint="eastAsia"/>
          <w:kern w:val="0"/>
          <w:fitText w:val="1785" w:id="-1209833727"/>
        </w:rPr>
        <w:t>業</w:t>
      </w:r>
      <w:r w:rsidRPr="00C121AE">
        <w:rPr>
          <w:rFonts w:ascii="游ゴシック" w:eastAsia="游ゴシック" w:hAnsi="游ゴシック" w:cstheme="minorBidi" w:hint="eastAsia"/>
          <w:kern w:val="0"/>
        </w:rPr>
        <w:t xml:space="preserve">　　経済センサス、砕石等統計年報　ほか</w:t>
      </w:r>
    </w:p>
    <w:p w14:paraId="48EE2325" w14:textId="7295DEBE" w:rsidR="00C121AE" w:rsidRPr="00C121AE" w:rsidRDefault="00C121AE" w:rsidP="00C121AE">
      <w:pPr>
        <w:widowControl/>
        <w:ind w:leftChars="200" w:left="2900" w:hangingChars="1250" w:hanging="2500"/>
        <w:jc w:val="left"/>
        <w:rPr>
          <w:rFonts w:ascii="游ゴシック" w:eastAsia="游ゴシック" w:hAnsi="游ゴシック" w:cstheme="minorBidi"/>
          <w:kern w:val="0"/>
        </w:rPr>
      </w:pPr>
      <w:r w:rsidRPr="00C121AE">
        <w:rPr>
          <w:rFonts w:ascii="游ゴシック" w:eastAsia="游ゴシック" w:hAnsi="游ゴシック" w:cstheme="minorBidi" w:hint="eastAsia"/>
          <w:kern w:val="0"/>
        </w:rPr>
        <w:t xml:space="preserve">03 </w:t>
      </w:r>
      <w:r w:rsidRPr="008E0F62">
        <w:rPr>
          <w:rFonts w:ascii="游ゴシック" w:eastAsia="游ゴシック" w:hAnsi="游ゴシック" w:cstheme="minorBidi" w:hint="eastAsia"/>
          <w:spacing w:val="296"/>
          <w:kern w:val="0"/>
          <w:fitText w:val="1785" w:id="-1209833726"/>
        </w:rPr>
        <w:t>製造</w:t>
      </w:r>
      <w:r w:rsidRPr="008E0F62">
        <w:rPr>
          <w:rFonts w:ascii="游ゴシック" w:eastAsia="游ゴシック" w:hAnsi="游ゴシック" w:cstheme="minorBidi" w:hint="eastAsia"/>
          <w:kern w:val="0"/>
          <w:fitText w:val="1785" w:id="-1209833726"/>
        </w:rPr>
        <w:t>業</w:t>
      </w:r>
      <w:r w:rsidRPr="00C121AE">
        <w:rPr>
          <w:rFonts w:ascii="游ゴシック" w:eastAsia="游ゴシック" w:hAnsi="游ゴシック" w:cstheme="minorBidi" w:hint="eastAsia"/>
          <w:kern w:val="0"/>
        </w:rPr>
        <w:t xml:space="preserve">　　工業統計、生産動態統計、畜</w:t>
      </w:r>
      <w:r w:rsidR="00EC6E55">
        <w:rPr>
          <w:rFonts w:ascii="游ゴシック" w:eastAsia="游ゴシック" w:hAnsi="游ゴシック" w:cstheme="minorBidi" w:hint="eastAsia"/>
          <w:kern w:val="0"/>
        </w:rPr>
        <w:t xml:space="preserve">産物流通調査、牛乳乳製品統計、鉄鋼生産内訳月報、経済センサス　</w:t>
      </w:r>
      <w:r w:rsidRPr="00C121AE">
        <w:rPr>
          <w:rFonts w:ascii="游ゴシック" w:eastAsia="游ゴシック" w:hAnsi="游ゴシック" w:cstheme="minorBidi" w:hint="eastAsia"/>
          <w:kern w:val="0"/>
        </w:rPr>
        <w:t>ほか</w:t>
      </w:r>
    </w:p>
    <w:p w14:paraId="72C72E8F" w14:textId="77777777" w:rsidR="00C121AE" w:rsidRPr="00C121AE" w:rsidRDefault="00C121AE" w:rsidP="00C121AE">
      <w:pPr>
        <w:widowControl/>
        <w:ind w:leftChars="200" w:left="2900" w:hangingChars="1250" w:hanging="2500"/>
        <w:jc w:val="left"/>
        <w:rPr>
          <w:rFonts w:ascii="游ゴシック" w:eastAsia="游ゴシック" w:hAnsi="游ゴシック" w:cstheme="minorBidi"/>
          <w:kern w:val="0"/>
        </w:rPr>
      </w:pPr>
      <w:r w:rsidRPr="00C121AE">
        <w:rPr>
          <w:rFonts w:ascii="游ゴシック" w:eastAsia="游ゴシック" w:hAnsi="游ゴシック" w:cstheme="minorBidi" w:hint="eastAsia"/>
          <w:kern w:val="0"/>
        </w:rPr>
        <w:t xml:space="preserve">04 </w:t>
      </w:r>
      <w:r w:rsidRPr="008E0F62">
        <w:rPr>
          <w:rFonts w:ascii="游ゴシック" w:eastAsia="游ゴシック" w:hAnsi="游ゴシック" w:cstheme="minorBidi" w:hint="eastAsia"/>
          <w:spacing w:val="692"/>
          <w:kern w:val="0"/>
          <w:fitText w:val="1785" w:id="-1209833725"/>
        </w:rPr>
        <w:t>建</w:t>
      </w:r>
      <w:r w:rsidRPr="008E0F62">
        <w:rPr>
          <w:rFonts w:ascii="游ゴシック" w:eastAsia="游ゴシック" w:hAnsi="游ゴシック" w:cstheme="minorBidi" w:hint="eastAsia"/>
          <w:kern w:val="0"/>
          <w:fitText w:val="1785" w:id="-1209833725"/>
        </w:rPr>
        <w:t>設</w:t>
      </w:r>
      <w:r w:rsidRPr="00C121AE">
        <w:rPr>
          <w:rFonts w:ascii="游ゴシック" w:eastAsia="游ゴシック" w:hAnsi="游ゴシック" w:cstheme="minorBidi" w:hint="eastAsia"/>
          <w:kern w:val="0"/>
        </w:rPr>
        <w:t xml:space="preserve">　　建築統計年報、建設工事施工統計調査報告、建設総合統計、建設工事受注動態統計　ほか</w:t>
      </w:r>
    </w:p>
    <w:p w14:paraId="5E522845" w14:textId="77777777" w:rsidR="00C121AE" w:rsidRPr="00C121AE" w:rsidRDefault="00C121AE" w:rsidP="00C121AE">
      <w:pPr>
        <w:widowControl/>
        <w:ind w:leftChars="200" w:left="2900" w:hangingChars="1250" w:hanging="2500"/>
        <w:jc w:val="left"/>
        <w:rPr>
          <w:rFonts w:ascii="游ゴシック" w:eastAsia="游ゴシック" w:hAnsi="游ゴシック" w:cstheme="minorBidi"/>
          <w:kern w:val="0"/>
        </w:rPr>
      </w:pPr>
      <w:r w:rsidRPr="00C121AE">
        <w:rPr>
          <w:rFonts w:ascii="游ゴシック" w:eastAsia="游ゴシック" w:hAnsi="游ゴシック" w:cstheme="minorBidi" w:hint="eastAsia"/>
          <w:kern w:val="0"/>
        </w:rPr>
        <w:t xml:space="preserve">05 </w:t>
      </w:r>
      <w:r w:rsidRPr="008E0F62">
        <w:rPr>
          <w:rFonts w:ascii="游ゴシック" w:eastAsia="游ゴシック" w:hAnsi="游ゴシック" w:cstheme="minorBidi" w:hint="eastAsia"/>
          <w:spacing w:val="13"/>
          <w:kern w:val="0"/>
          <w:fitText w:val="1785" w:id="-1209833724"/>
        </w:rPr>
        <w:t>電力・ガス・水</w:t>
      </w:r>
      <w:r w:rsidRPr="008E0F62">
        <w:rPr>
          <w:rFonts w:ascii="游ゴシック" w:eastAsia="游ゴシック" w:hAnsi="游ゴシック" w:cstheme="minorBidi" w:hint="eastAsia"/>
          <w:spacing w:val="2"/>
          <w:kern w:val="0"/>
          <w:fitText w:val="1785" w:id="-1209833724"/>
        </w:rPr>
        <w:t>道</w:t>
      </w:r>
      <w:r w:rsidRPr="00C121AE">
        <w:rPr>
          <w:rFonts w:ascii="游ゴシック" w:eastAsia="游ゴシック" w:hAnsi="游ゴシック" w:cstheme="minorBidi" w:hint="eastAsia"/>
          <w:kern w:val="0"/>
        </w:rPr>
        <w:t xml:space="preserve">　　近畿経済産業局管内電力実績、電力調査統計表、ガス事業年報、</w:t>
      </w:r>
      <w:r w:rsidRPr="00C121AE">
        <w:rPr>
          <w:rFonts w:ascii="游ゴシック" w:eastAsia="游ゴシック" w:hAnsi="游ゴシック" w:cstheme="minorBidi" w:hint="eastAsia"/>
          <w:kern w:val="0"/>
          <w:u w:val="single"/>
        </w:rPr>
        <w:t>ガス事業便覧</w:t>
      </w:r>
      <w:r w:rsidRPr="00C121AE">
        <w:rPr>
          <w:rFonts w:ascii="游ゴシック" w:eastAsia="游ゴシック" w:hAnsi="游ゴシック" w:cstheme="minorBidi" w:hint="eastAsia"/>
          <w:kern w:val="0"/>
        </w:rPr>
        <w:t>、</w:t>
      </w:r>
      <w:r w:rsidRPr="00C121AE">
        <w:rPr>
          <w:rFonts w:ascii="游ゴシック" w:eastAsia="游ゴシック" w:hAnsi="游ゴシック" w:cstheme="minorBidi" w:hint="eastAsia"/>
          <w:kern w:val="0"/>
          <w:u w:val="single"/>
        </w:rPr>
        <w:t>熱供給事業便覧</w:t>
      </w:r>
      <w:r w:rsidRPr="00C121AE">
        <w:rPr>
          <w:rFonts w:ascii="游ゴシック" w:eastAsia="游ゴシック" w:hAnsi="游ゴシック" w:cstheme="minorBidi" w:hint="eastAsia"/>
          <w:kern w:val="0"/>
        </w:rPr>
        <w:t>、地方公営企業年鑑　ほか</w:t>
      </w:r>
    </w:p>
    <w:p w14:paraId="10DFD6E1" w14:textId="77777777" w:rsidR="00C121AE" w:rsidRPr="00C121AE" w:rsidRDefault="00C121AE" w:rsidP="00C121AE">
      <w:pPr>
        <w:widowControl/>
        <w:ind w:leftChars="200" w:left="2900" w:hangingChars="1250" w:hanging="2500"/>
        <w:jc w:val="left"/>
        <w:rPr>
          <w:rFonts w:ascii="游ゴシック" w:eastAsia="游ゴシック" w:hAnsi="游ゴシック" w:cstheme="minorBidi"/>
          <w:kern w:val="0"/>
        </w:rPr>
      </w:pPr>
      <w:r w:rsidRPr="00C121AE">
        <w:rPr>
          <w:rFonts w:ascii="游ゴシック" w:eastAsia="游ゴシック" w:hAnsi="游ゴシック" w:cstheme="minorBidi" w:hint="eastAsia"/>
          <w:kern w:val="0"/>
        </w:rPr>
        <w:t xml:space="preserve">06 </w:t>
      </w:r>
      <w:r w:rsidRPr="008E0F62">
        <w:rPr>
          <w:rFonts w:ascii="游ゴシック" w:eastAsia="游ゴシック" w:hAnsi="游ゴシック" w:cstheme="minorBidi" w:hint="eastAsia"/>
          <w:spacing w:val="692"/>
          <w:kern w:val="0"/>
          <w:fitText w:val="1785" w:id="-1209833723"/>
        </w:rPr>
        <w:t>商</w:t>
      </w:r>
      <w:r w:rsidRPr="008E0F62">
        <w:rPr>
          <w:rFonts w:ascii="游ゴシック" w:eastAsia="游ゴシック" w:hAnsi="游ゴシック" w:cstheme="minorBidi" w:hint="eastAsia"/>
          <w:kern w:val="0"/>
          <w:fitText w:val="1785" w:id="-1209833723"/>
        </w:rPr>
        <w:t>業</w:t>
      </w:r>
      <w:r w:rsidRPr="00C121AE">
        <w:rPr>
          <w:rFonts w:ascii="游ゴシック" w:eastAsia="游ゴシック" w:hAnsi="游ゴシック" w:cstheme="minorBidi" w:hint="eastAsia"/>
          <w:kern w:val="0"/>
        </w:rPr>
        <w:t xml:space="preserve">　　経済センサス　ほか</w:t>
      </w:r>
    </w:p>
    <w:p w14:paraId="76433A38" w14:textId="77777777" w:rsidR="00C121AE" w:rsidRPr="00C121AE" w:rsidRDefault="00C121AE" w:rsidP="00C121AE">
      <w:pPr>
        <w:widowControl/>
        <w:ind w:leftChars="200" w:left="2900" w:hangingChars="1250" w:hanging="2500"/>
        <w:jc w:val="left"/>
        <w:rPr>
          <w:rFonts w:ascii="游ゴシック" w:eastAsia="游ゴシック" w:hAnsi="游ゴシック" w:cstheme="minorBidi"/>
          <w:kern w:val="0"/>
        </w:rPr>
      </w:pPr>
      <w:r w:rsidRPr="00C121AE">
        <w:rPr>
          <w:rFonts w:ascii="游ゴシック" w:eastAsia="游ゴシック" w:hAnsi="游ゴシック" w:cstheme="minorBidi" w:hint="eastAsia"/>
          <w:kern w:val="0"/>
        </w:rPr>
        <w:t xml:space="preserve">07 </w:t>
      </w:r>
      <w:r w:rsidRPr="008E0F62">
        <w:rPr>
          <w:rFonts w:ascii="游ゴシック" w:eastAsia="游ゴシック" w:hAnsi="游ゴシック" w:cstheme="minorBidi" w:hint="eastAsia"/>
          <w:spacing w:val="98"/>
          <w:kern w:val="0"/>
          <w:fitText w:val="1785" w:id="-1209833722"/>
        </w:rPr>
        <w:t>金融・保</w:t>
      </w:r>
      <w:r w:rsidRPr="008E0F62">
        <w:rPr>
          <w:rFonts w:ascii="游ゴシック" w:eastAsia="游ゴシック" w:hAnsi="游ゴシック" w:cstheme="minorBidi" w:hint="eastAsia"/>
          <w:spacing w:val="1"/>
          <w:kern w:val="0"/>
          <w:fitText w:val="1785" w:id="-1209833722"/>
        </w:rPr>
        <w:t>険</w:t>
      </w:r>
      <w:r w:rsidRPr="00C121AE">
        <w:rPr>
          <w:rFonts w:ascii="游ゴシック" w:eastAsia="游ゴシック" w:hAnsi="游ゴシック" w:cstheme="minorBidi" w:hint="eastAsia"/>
          <w:kern w:val="0"/>
        </w:rPr>
        <w:t xml:space="preserve">　　</w:t>
      </w:r>
      <w:r w:rsidRPr="00C121AE">
        <w:rPr>
          <w:rFonts w:ascii="游ゴシック" w:eastAsia="游ゴシック" w:hAnsi="游ゴシック" w:cstheme="minorBidi" w:hint="eastAsia"/>
          <w:kern w:val="0"/>
          <w:u w:val="single"/>
        </w:rPr>
        <w:t>生命保険事業概況</w:t>
      </w:r>
      <w:r w:rsidRPr="00C121AE">
        <w:rPr>
          <w:rFonts w:ascii="游ゴシック" w:eastAsia="游ゴシック" w:hAnsi="游ゴシック" w:cstheme="minorBidi" w:hint="eastAsia"/>
          <w:kern w:val="0"/>
        </w:rPr>
        <w:t>、</w:t>
      </w:r>
      <w:r w:rsidRPr="00C121AE">
        <w:rPr>
          <w:rFonts w:ascii="游ゴシック" w:eastAsia="游ゴシック" w:hAnsi="游ゴシック" w:cstheme="minorBidi" w:hint="eastAsia"/>
          <w:kern w:val="0"/>
          <w:u w:val="single"/>
        </w:rPr>
        <w:t>損害保険料率算出機構統計集</w:t>
      </w:r>
      <w:r w:rsidRPr="00C121AE">
        <w:rPr>
          <w:rFonts w:ascii="游ゴシック" w:eastAsia="游ゴシック" w:hAnsi="游ゴシック" w:cstheme="minorBidi" w:hint="eastAsia"/>
          <w:kern w:val="0"/>
        </w:rPr>
        <w:t>、経済センサス、府民経済計算基礎資料　ほか</w:t>
      </w:r>
    </w:p>
    <w:p w14:paraId="0C1D774D" w14:textId="77777777" w:rsidR="00C121AE" w:rsidRPr="00C121AE" w:rsidRDefault="00C121AE" w:rsidP="00C121AE">
      <w:pPr>
        <w:widowControl/>
        <w:ind w:leftChars="200" w:left="2900" w:hangingChars="1250" w:hanging="2500"/>
        <w:jc w:val="left"/>
        <w:rPr>
          <w:rFonts w:ascii="游ゴシック" w:eastAsia="游ゴシック" w:hAnsi="游ゴシック" w:cstheme="minorBidi"/>
          <w:kern w:val="0"/>
        </w:rPr>
      </w:pPr>
      <w:r w:rsidRPr="00C121AE">
        <w:rPr>
          <w:rFonts w:ascii="游ゴシック" w:eastAsia="游ゴシック" w:hAnsi="游ゴシック" w:cstheme="minorBidi" w:hint="eastAsia"/>
          <w:kern w:val="0"/>
        </w:rPr>
        <w:t xml:space="preserve">08 </w:t>
      </w:r>
      <w:r w:rsidRPr="008E0F62">
        <w:rPr>
          <w:rFonts w:ascii="游ゴシック" w:eastAsia="游ゴシック" w:hAnsi="游ゴシック" w:cstheme="minorBidi" w:hint="eastAsia"/>
          <w:spacing w:val="296"/>
          <w:kern w:val="0"/>
          <w:fitText w:val="1785" w:id="-1209833721"/>
        </w:rPr>
        <w:t>不動</w:t>
      </w:r>
      <w:r w:rsidRPr="008E0F62">
        <w:rPr>
          <w:rFonts w:ascii="游ゴシック" w:eastAsia="游ゴシック" w:hAnsi="游ゴシック" w:cstheme="minorBidi" w:hint="eastAsia"/>
          <w:kern w:val="0"/>
          <w:fitText w:val="1785" w:id="-1209833721"/>
        </w:rPr>
        <w:t>産</w:t>
      </w:r>
      <w:r w:rsidRPr="00C121AE">
        <w:rPr>
          <w:rFonts w:ascii="游ゴシック" w:eastAsia="游ゴシック" w:hAnsi="游ゴシック" w:cstheme="minorBidi" w:hint="eastAsia"/>
          <w:kern w:val="0"/>
        </w:rPr>
        <w:t xml:space="preserve">　　住宅・土地統計調査、経済センサス　ほか</w:t>
      </w:r>
    </w:p>
    <w:p w14:paraId="61766950" w14:textId="77777777" w:rsidR="00C121AE" w:rsidRPr="00C121AE" w:rsidRDefault="00C121AE" w:rsidP="00C121AE">
      <w:pPr>
        <w:widowControl/>
        <w:ind w:leftChars="200" w:left="2900" w:hangingChars="1250" w:hanging="2500"/>
        <w:jc w:val="left"/>
        <w:rPr>
          <w:rFonts w:ascii="游ゴシック" w:eastAsia="游ゴシック" w:hAnsi="游ゴシック" w:cstheme="minorBidi"/>
          <w:kern w:val="0"/>
        </w:rPr>
      </w:pPr>
      <w:r w:rsidRPr="00C121AE">
        <w:rPr>
          <w:rFonts w:ascii="游ゴシック" w:eastAsia="游ゴシック" w:hAnsi="游ゴシック" w:cstheme="minorBidi" w:hint="eastAsia"/>
          <w:kern w:val="0"/>
        </w:rPr>
        <w:t xml:space="preserve">09 </w:t>
      </w:r>
      <w:r w:rsidRPr="008E0F62">
        <w:rPr>
          <w:rFonts w:ascii="游ゴシック" w:eastAsia="游ゴシック" w:hAnsi="游ゴシック" w:cstheme="minorBidi" w:hint="eastAsia"/>
          <w:spacing w:val="98"/>
          <w:kern w:val="0"/>
          <w:fitText w:val="1785" w:id="-1209833720"/>
        </w:rPr>
        <w:t>運輸・郵</w:t>
      </w:r>
      <w:r w:rsidRPr="008E0F62">
        <w:rPr>
          <w:rFonts w:ascii="游ゴシック" w:eastAsia="游ゴシック" w:hAnsi="游ゴシック" w:cstheme="minorBidi" w:hint="eastAsia"/>
          <w:spacing w:val="1"/>
          <w:kern w:val="0"/>
          <w:fitText w:val="1785" w:id="-1209833720"/>
        </w:rPr>
        <w:t>便</w:t>
      </w:r>
      <w:r w:rsidRPr="00C121AE">
        <w:rPr>
          <w:rFonts w:ascii="游ゴシック" w:eastAsia="游ゴシック" w:hAnsi="游ゴシック" w:cstheme="minorBidi" w:hint="eastAsia"/>
          <w:kern w:val="0"/>
        </w:rPr>
        <w:t xml:space="preserve">　　旅客地域流動調査、貨物地域流動調査、鉄道輸送統計調査、自動車輸送統計調査、港湾統計、航空輸送統計年報、暦年・年度別空港管理状況調書、倉庫統計季報、</w:t>
      </w:r>
      <w:r w:rsidRPr="00C121AE">
        <w:rPr>
          <w:rFonts w:ascii="游ゴシック" w:eastAsia="游ゴシック" w:hAnsi="游ゴシック" w:cstheme="minorBidi" w:hint="eastAsia"/>
          <w:kern w:val="0"/>
          <w:u w:val="single"/>
        </w:rPr>
        <w:t>日本郵便株式会社引受郵便物等物数</w:t>
      </w:r>
      <w:r w:rsidRPr="00C121AE">
        <w:rPr>
          <w:rFonts w:ascii="游ゴシック" w:eastAsia="游ゴシック" w:hAnsi="游ゴシック" w:cstheme="minorBidi" w:hint="eastAsia"/>
          <w:kern w:val="0"/>
        </w:rPr>
        <w:t>、経済センサス、大阪府民経済計算　ほか</w:t>
      </w:r>
    </w:p>
    <w:p w14:paraId="16B2FF93" w14:textId="77777777" w:rsidR="00C121AE" w:rsidRPr="00C121AE" w:rsidRDefault="00C121AE" w:rsidP="00C121AE">
      <w:pPr>
        <w:widowControl/>
        <w:ind w:leftChars="200" w:left="2900" w:hangingChars="1250" w:hanging="2500"/>
        <w:jc w:val="left"/>
        <w:rPr>
          <w:rFonts w:ascii="游ゴシック" w:eastAsia="游ゴシック" w:hAnsi="游ゴシック" w:cstheme="minorBidi"/>
          <w:kern w:val="0"/>
        </w:rPr>
      </w:pPr>
      <w:r w:rsidRPr="00C121AE">
        <w:rPr>
          <w:rFonts w:ascii="游ゴシック" w:eastAsia="游ゴシック" w:hAnsi="游ゴシック" w:cstheme="minorBidi" w:hint="eastAsia"/>
          <w:kern w:val="0"/>
        </w:rPr>
        <w:t xml:space="preserve">10 </w:t>
      </w:r>
      <w:r w:rsidRPr="008E0F62">
        <w:rPr>
          <w:rFonts w:ascii="游ゴシック" w:eastAsia="游ゴシック" w:hAnsi="游ゴシック" w:cstheme="minorBidi" w:hint="eastAsia"/>
          <w:spacing w:val="164"/>
          <w:kern w:val="0"/>
          <w:fitText w:val="1785" w:id="-1209833719"/>
        </w:rPr>
        <w:t>情報通</w:t>
      </w:r>
      <w:r w:rsidRPr="008E0F62">
        <w:rPr>
          <w:rFonts w:ascii="游ゴシック" w:eastAsia="游ゴシック" w:hAnsi="游ゴシック" w:cstheme="minorBidi" w:hint="eastAsia"/>
          <w:spacing w:val="1"/>
          <w:kern w:val="0"/>
          <w:fitText w:val="1785" w:id="-1209833719"/>
        </w:rPr>
        <w:t>信</w:t>
      </w:r>
      <w:r w:rsidRPr="00C121AE">
        <w:rPr>
          <w:rFonts w:ascii="游ゴシック" w:eastAsia="游ゴシック" w:hAnsi="游ゴシック" w:cstheme="minorBidi" w:hint="eastAsia"/>
          <w:kern w:val="0"/>
        </w:rPr>
        <w:t xml:space="preserve">　　</w:t>
      </w:r>
      <w:r w:rsidRPr="00C121AE">
        <w:rPr>
          <w:rFonts w:ascii="游ゴシック" w:eastAsia="游ゴシック" w:hAnsi="游ゴシック" w:cstheme="minorBidi" w:hint="eastAsia"/>
          <w:kern w:val="0"/>
          <w:u w:val="single"/>
        </w:rPr>
        <w:t>テレコムデータブック統計年報</w:t>
      </w:r>
      <w:r w:rsidRPr="00C121AE">
        <w:rPr>
          <w:rFonts w:ascii="游ゴシック" w:eastAsia="游ゴシック" w:hAnsi="游ゴシック" w:cstheme="minorBidi" w:hint="eastAsia"/>
          <w:kern w:val="0"/>
        </w:rPr>
        <w:t>、</w:t>
      </w:r>
      <w:r w:rsidRPr="00C121AE">
        <w:rPr>
          <w:rFonts w:ascii="游ゴシック" w:eastAsia="游ゴシック" w:hAnsi="游ゴシック" w:cstheme="minorBidi" w:hint="eastAsia"/>
          <w:kern w:val="0"/>
          <w:u w:val="single"/>
        </w:rPr>
        <w:t>放送受信契約数統計要覧</w:t>
      </w:r>
      <w:r w:rsidRPr="00C121AE">
        <w:rPr>
          <w:rFonts w:ascii="游ゴシック" w:eastAsia="游ゴシック" w:hAnsi="游ゴシック" w:cstheme="minorBidi" w:hint="eastAsia"/>
          <w:kern w:val="0"/>
        </w:rPr>
        <w:t>、情報通信業基本調査、経済センサス　ほか</w:t>
      </w:r>
    </w:p>
    <w:p w14:paraId="6C037840" w14:textId="77777777" w:rsidR="00C121AE" w:rsidRPr="00C121AE" w:rsidRDefault="00C121AE" w:rsidP="00C121AE">
      <w:pPr>
        <w:widowControl/>
        <w:ind w:leftChars="200" w:left="2900" w:hangingChars="1250" w:hanging="2500"/>
        <w:jc w:val="left"/>
        <w:rPr>
          <w:rFonts w:ascii="游ゴシック" w:eastAsia="游ゴシック" w:hAnsi="游ゴシック" w:cstheme="minorBidi"/>
          <w:kern w:val="0"/>
        </w:rPr>
      </w:pPr>
      <w:r w:rsidRPr="00C121AE">
        <w:rPr>
          <w:rFonts w:ascii="游ゴシック" w:eastAsia="游ゴシック" w:hAnsi="游ゴシック" w:cstheme="minorBidi" w:hint="eastAsia"/>
          <w:kern w:val="0"/>
        </w:rPr>
        <w:t xml:space="preserve">11 </w:t>
      </w:r>
      <w:r w:rsidRPr="008E0F62">
        <w:rPr>
          <w:rFonts w:ascii="游ゴシック" w:eastAsia="游ゴシック" w:hAnsi="游ゴシック" w:cstheme="minorBidi" w:hint="eastAsia"/>
          <w:spacing w:val="692"/>
          <w:kern w:val="0"/>
          <w:fitText w:val="1785" w:id="-1209833718"/>
        </w:rPr>
        <w:t>公</w:t>
      </w:r>
      <w:r w:rsidRPr="008E0F62">
        <w:rPr>
          <w:rFonts w:ascii="游ゴシック" w:eastAsia="游ゴシック" w:hAnsi="游ゴシック" w:cstheme="minorBidi" w:hint="eastAsia"/>
          <w:kern w:val="0"/>
          <w:fitText w:val="1785" w:id="-1209833718"/>
        </w:rPr>
        <w:t>務</w:t>
      </w:r>
      <w:r w:rsidRPr="00C121AE">
        <w:rPr>
          <w:rFonts w:ascii="游ゴシック" w:eastAsia="游ゴシック" w:hAnsi="游ゴシック" w:cstheme="minorBidi" w:hint="eastAsia"/>
          <w:kern w:val="0"/>
        </w:rPr>
        <w:t xml:space="preserve">　　地方財政統計年報、経済センサス　ほか</w:t>
      </w:r>
    </w:p>
    <w:p w14:paraId="5C2924E3" w14:textId="77777777" w:rsidR="00C121AE" w:rsidRPr="00C121AE" w:rsidRDefault="00C121AE" w:rsidP="00C121AE">
      <w:pPr>
        <w:widowControl/>
        <w:ind w:leftChars="200" w:left="2900" w:hangingChars="1250" w:hanging="2500"/>
        <w:jc w:val="left"/>
        <w:rPr>
          <w:rFonts w:ascii="游ゴシック" w:eastAsia="游ゴシック" w:hAnsi="游ゴシック" w:cstheme="minorBidi"/>
          <w:kern w:val="0"/>
        </w:rPr>
      </w:pPr>
      <w:r w:rsidRPr="00C121AE">
        <w:rPr>
          <w:rFonts w:ascii="游ゴシック" w:eastAsia="游ゴシック" w:hAnsi="游ゴシック" w:cstheme="minorBidi" w:hint="eastAsia"/>
          <w:kern w:val="0"/>
        </w:rPr>
        <w:t xml:space="preserve">12 </w:t>
      </w:r>
      <w:r w:rsidRPr="008E0F62">
        <w:rPr>
          <w:rFonts w:ascii="游ゴシック" w:eastAsia="游ゴシック" w:hAnsi="游ゴシック" w:cstheme="minorBidi" w:hint="eastAsia"/>
          <w:spacing w:val="164"/>
          <w:kern w:val="0"/>
          <w:fitText w:val="1785" w:id="-1209833717"/>
        </w:rPr>
        <w:t>サービ</w:t>
      </w:r>
      <w:r w:rsidRPr="008E0F62">
        <w:rPr>
          <w:rFonts w:ascii="游ゴシック" w:eastAsia="游ゴシック" w:hAnsi="游ゴシック" w:cstheme="minorBidi" w:hint="eastAsia"/>
          <w:spacing w:val="1"/>
          <w:kern w:val="0"/>
          <w:fitText w:val="1785" w:id="-1209833717"/>
        </w:rPr>
        <w:t>ス</w:t>
      </w:r>
      <w:r w:rsidRPr="00C121AE">
        <w:rPr>
          <w:rFonts w:ascii="游ゴシック" w:eastAsia="游ゴシック" w:hAnsi="游ゴシック" w:cstheme="minorBidi" w:hint="eastAsia"/>
          <w:kern w:val="0"/>
        </w:rPr>
        <w:t xml:space="preserve">　　学校基本調査、地方教育費調査、学校給食実施状況等調査、社会教育調査、科学技術研究調査、制度別診療種類別都道府県別医療費、介護保険事業状況報告、社会福祉施設等調査、特定サービス産業実態調査、労働者派遣事業報告、宿泊旅行統計調査、経済センサス　ほか</w:t>
      </w:r>
    </w:p>
    <w:p w14:paraId="3178F933" w14:textId="77777777" w:rsidR="000C4FFF" w:rsidRDefault="000C4FFF" w:rsidP="000C4FFF">
      <w:pPr>
        <w:widowControl/>
        <w:ind w:leftChars="200" w:left="2900" w:hangingChars="1250" w:hanging="2500"/>
        <w:jc w:val="right"/>
        <w:rPr>
          <w:rFonts w:ascii="游ゴシック" w:eastAsia="游ゴシック" w:hAnsi="游ゴシック" w:cstheme="minorBidi"/>
          <w:kern w:val="0"/>
        </w:rPr>
      </w:pPr>
    </w:p>
    <w:p w14:paraId="501CE853" w14:textId="77777777" w:rsidR="00C92EAA" w:rsidRPr="00154103" w:rsidRDefault="000C4FFF" w:rsidP="0097577D">
      <w:pPr>
        <w:pStyle w:val="3"/>
      </w:pPr>
      <w:bookmarkStart w:id="55" w:name="_Toc65068861"/>
      <w:r>
        <w:rPr>
          <w:rFonts w:hint="eastAsia"/>
        </w:rPr>
        <w:lastRenderedPageBreak/>
        <w:t>２</w:t>
      </w:r>
      <w:r w:rsidRPr="00154103">
        <w:rPr>
          <w:rFonts w:hint="eastAsia"/>
        </w:rPr>
        <w:t xml:space="preserve">　粗付加価値額の推計</w:t>
      </w:r>
      <w:bookmarkEnd w:id="55"/>
    </w:p>
    <w:p w14:paraId="00099A9D" w14:textId="2E02C5BA"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（１）</w:t>
      </w:r>
      <w:r w:rsidR="00802D26" w:rsidRPr="00802D26">
        <w:rPr>
          <w:rFonts w:ascii="游ゴシック" w:eastAsia="游ゴシック" w:hAnsi="游ゴシック" w:hint="eastAsia"/>
          <w:b/>
        </w:rPr>
        <w:t>粗付加価値部門の各項目の総額推計</w:t>
      </w:r>
    </w:p>
    <w:p w14:paraId="3E312DF1" w14:textId="77777777" w:rsidR="00802D26" w:rsidRPr="00802D26" w:rsidRDefault="00802D26" w:rsidP="003D552F">
      <w:pPr>
        <w:pStyle w:val="af2"/>
        <w:ind w:leftChars="200" w:left="600" w:hangingChars="100" w:hanging="200"/>
        <w:jc w:val="both"/>
        <w:rPr>
          <w:rFonts w:ascii="游ゴシック" w:eastAsia="游ゴシック" w:hAnsi="游ゴシック"/>
        </w:rPr>
      </w:pPr>
      <w:r w:rsidRPr="00802D26">
        <w:rPr>
          <w:rFonts w:ascii="游ゴシック" w:eastAsia="游ゴシック" w:hAnsi="游ゴシック" w:hint="eastAsia"/>
        </w:rPr>
        <w:t>家計外消費支出の総額は、（２）で推計する内訳額を合計した。</w:t>
      </w:r>
    </w:p>
    <w:p w14:paraId="0B7D2014" w14:textId="7456D5AA" w:rsidR="00C92EAA" w:rsidRPr="00154103" w:rsidRDefault="00802D26" w:rsidP="003D552F">
      <w:pPr>
        <w:pStyle w:val="af2"/>
        <w:ind w:leftChars="200" w:left="600" w:hangingChars="100" w:hanging="200"/>
        <w:jc w:val="both"/>
        <w:rPr>
          <w:rFonts w:ascii="游ゴシック" w:eastAsia="游ゴシック" w:hAnsi="游ゴシック"/>
        </w:rPr>
      </w:pPr>
      <w:r w:rsidRPr="00802D26">
        <w:rPr>
          <w:rFonts w:ascii="游ゴシック" w:eastAsia="游ゴシック" w:hAnsi="游ゴシック" w:hint="eastAsia"/>
        </w:rPr>
        <w:t>家計外消費支出以外の各項目の総額は、下式により求め固定した</w:t>
      </w:r>
      <w:r w:rsidR="00C92EAA" w:rsidRPr="00154103">
        <w:rPr>
          <w:rFonts w:ascii="游ゴシック" w:eastAsia="游ゴシック" w:hAnsi="游ゴシック" w:hint="eastAsia"/>
        </w:rPr>
        <w:t>。</w:t>
      </w:r>
    </w:p>
    <w:p w14:paraId="5A4444BB" w14:textId="7E20B0E1" w:rsidR="00C92EAA" w:rsidRPr="000F3979" w:rsidRDefault="000F3979" w:rsidP="00437667">
      <w:pPr>
        <w:pStyle w:val="af2"/>
        <w:ind w:leftChars="300" w:left="600" w:firstLineChars="200" w:firstLine="400"/>
        <w:rPr>
          <w:rFonts w:ascii="Cambria Math" w:eastAsia="游ゴシック" w:hAnsi="Cambria Math"/>
        </w:rPr>
      </w:pPr>
      <m:oMathPara>
        <m:oMathParaPr>
          <m:jc m:val="left"/>
        </m:oMathParaPr>
        <m:oMath>
          <m:r>
            <m:rPr>
              <m:nor/>
            </m:rPr>
            <w:rPr>
              <w:rFonts w:ascii="Cambria Math" w:eastAsia="游ゴシック" w:hAnsi="Cambria Math" w:hint="eastAsia"/>
            </w:rPr>
            <m:t>平成</m:t>
          </m:r>
          <m:r>
            <m:rPr>
              <m:nor/>
            </m:rPr>
            <w:rPr>
              <w:rFonts w:ascii="游ゴシック" w:eastAsia="游ゴシック" w:hAnsi="游ゴシック" w:hint="eastAsia"/>
            </w:rPr>
            <m:t>30</m:t>
          </m:r>
          <m:r>
            <m:rPr>
              <m:nor/>
            </m:rPr>
            <w:rPr>
              <w:rFonts w:ascii="Cambria Math" w:eastAsia="游ゴシック" w:hAnsi="Cambria Math" w:hint="eastAsia"/>
            </w:rPr>
            <m:t>年大阪府表の各項目額×</m:t>
          </m:r>
          <m:f>
            <m:fPr>
              <m:ctrlPr>
                <w:rPr>
                  <w:rFonts w:ascii="Cambria Math" w:eastAsia="游ゴシック" w:hAnsi="Cambria Math"/>
                </w:rPr>
              </m:ctrlPr>
            </m:fPr>
            <m:num>
              <m:r>
                <m:rPr>
                  <m:nor/>
                </m:rPr>
                <w:rPr>
                  <w:rFonts w:ascii="Cambria Math" w:eastAsia="游ゴシック" w:hAnsi="Cambria Math" w:hint="eastAsia"/>
                </w:rPr>
                <m:t>平成</m:t>
              </m:r>
              <m:r>
                <m:rPr>
                  <m:nor/>
                </m:rPr>
                <w:rPr>
                  <w:rFonts w:ascii="游ゴシック" w:eastAsia="游ゴシック" w:hAnsi="游ゴシック" w:hint="eastAsia"/>
                </w:rPr>
                <m:t>30</m:t>
              </m:r>
              <m:r>
                <m:rPr>
                  <m:nor/>
                </m:rPr>
                <w:rPr>
                  <w:rFonts w:ascii="Cambria Math" w:eastAsia="游ゴシック" w:hAnsi="Cambria Math" w:hint="eastAsia"/>
                </w:rPr>
                <m:t>年府民経済計算の各項目額</m:t>
              </m:r>
            </m:num>
            <m:den>
              <m:r>
                <m:rPr>
                  <m:nor/>
                </m:rPr>
                <w:rPr>
                  <w:rFonts w:ascii="Cambria Math" w:eastAsia="游ゴシック" w:hAnsi="Cambria Math" w:hint="eastAsia"/>
                </w:rPr>
                <m:t>平成</m:t>
              </m:r>
              <m:r>
                <m:rPr>
                  <m:nor/>
                </m:rPr>
                <w:rPr>
                  <w:rFonts w:ascii="游ゴシック" w:eastAsia="游ゴシック" w:hAnsi="游ゴシック" w:hint="eastAsia"/>
                </w:rPr>
                <m:t>2</m:t>
              </m:r>
              <m:r>
                <m:rPr>
                  <m:nor/>
                </m:rPr>
                <w:rPr>
                  <w:rFonts w:ascii="游ゴシック" w:eastAsia="游ゴシック" w:hAnsi="游ゴシック"/>
                </w:rPr>
                <m:t>7</m:t>
              </m:r>
              <m:r>
                <m:rPr>
                  <m:nor/>
                </m:rPr>
                <w:rPr>
                  <w:rFonts w:ascii="Cambria Math" w:eastAsia="游ゴシック" w:hAnsi="Cambria Math" w:hint="eastAsia"/>
                </w:rPr>
                <m:t>年府民経済計算の各項目額</m:t>
              </m:r>
            </m:den>
          </m:f>
        </m:oMath>
      </m:oMathPara>
    </w:p>
    <w:p w14:paraId="080D9A8A" w14:textId="1301E20E" w:rsidR="00C92EAA" w:rsidRPr="00154103" w:rsidRDefault="00C92EAA" w:rsidP="0097577D">
      <w:pPr>
        <w:rPr>
          <w:rFonts w:ascii="游ゴシック" w:eastAsia="游ゴシック" w:hAnsi="游ゴシック"/>
          <w:b/>
        </w:rPr>
      </w:pPr>
    </w:p>
    <w:p w14:paraId="0CEE50EA" w14:textId="1BE286EC" w:rsidR="00C92EAA" w:rsidRPr="00154103" w:rsidRDefault="00C92EAA" w:rsidP="0097577D">
      <w:pPr>
        <w:rPr>
          <w:rFonts w:ascii="游ゴシック" w:eastAsia="游ゴシック" w:hAnsi="游ゴシック"/>
          <w:b/>
        </w:rPr>
      </w:pPr>
      <w:r>
        <w:rPr>
          <w:rFonts w:ascii="游ゴシック" w:eastAsia="游ゴシック" w:hAnsi="游ゴシック" w:hint="eastAsia"/>
          <w:b/>
        </w:rPr>
        <w:t>（２）粗付加価値部門の各項目の内訳額</w:t>
      </w:r>
    </w:p>
    <w:p w14:paraId="38A6F470" w14:textId="09DAD183" w:rsidR="00C92EAA" w:rsidRPr="00154103" w:rsidRDefault="00802D26" w:rsidP="0097577D">
      <w:pPr>
        <w:pStyle w:val="af2"/>
        <w:ind w:leftChars="200" w:left="600" w:hangingChars="100" w:hanging="200"/>
        <w:jc w:val="both"/>
        <w:rPr>
          <w:rFonts w:ascii="游ゴシック" w:eastAsia="游ゴシック" w:hAnsi="游ゴシック"/>
        </w:rPr>
      </w:pPr>
      <w:r w:rsidRPr="00802D26">
        <w:rPr>
          <w:rFonts w:ascii="游ゴシック" w:eastAsia="游ゴシック" w:hAnsi="游ゴシック" w:hint="eastAsia"/>
        </w:rPr>
        <w:t>平成2</w:t>
      </w:r>
      <w:r>
        <w:rPr>
          <w:rFonts w:ascii="游ゴシック" w:eastAsia="游ゴシック" w:hAnsi="游ゴシック" w:hint="eastAsia"/>
        </w:rPr>
        <w:t>7</w:t>
      </w:r>
      <w:r w:rsidRPr="00802D26">
        <w:rPr>
          <w:rFonts w:ascii="游ゴシック" w:eastAsia="游ゴシック" w:hAnsi="游ゴシック" w:hint="eastAsia"/>
        </w:rPr>
        <w:t>年大阪府表の投入係数に、平成</w:t>
      </w:r>
      <w:r>
        <w:rPr>
          <w:rFonts w:ascii="游ゴシック" w:eastAsia="游ゴシック" w:hAnsi="游ゴシック"/>
        </w:rPr>
        <w:t>30</w:t>
      </w:r>
      <w:r w:rsidRPr="00802D26">
        <w:rPr>
          <w:rFonts w:ascii="游ゴシック" w:eastAsia="游ゴシック" w:hAnsi="游ゴシック" w:hint="eastAsia"/>
        </w:rPr>
        <w:t>年大阪府表の生産額を乗じた</w:t>
      </w:r>
      <w:r w:rsidR="00C92EAA" w:rsidRPr="00154103">
        <w:rPr>
          <w:rFonts w:ascii="游ゴシック" w:eastAsia="游ゴシック" w:hAnsi="游ゴシック" w:hint="eastAsia"/>
        </w:rPr>
        <w:t>。</w:t>
      </w:r>
    </w:p>
    <w:p w14:paraId="77FC3AD6" w14:textId="77777777" w:rsidR="00C92EAA" w:rsidRPr="00154103" w:rsidRDefault="00C92EAA" w:rsidP="0097577D">
      <w:pPr>
        <w:rPr>
          <w:rFonts w:ascii="游ゴシック" w:eastAsia="游ゴシック" w:hAnsi="游ゴシック"/>
          <w:b/>
        </w:rPr>
      </w:pPr>
    </w:p>
    <w:p w14:paraId="226A0EE4" w14:textId="1C16976F" w:rsidR="00C92EAA" w:rsidRPr="00154103" w:rsidRDefault="00C92EAA" w:rsidP="0097577D">
      <w:pPr>
        <w:rPr>
          <w:rFonts w:ascii="游ゴシック" w:eastAsia="游ゴシック" w:hAnsi="游ゴシック"/>
          <w:b/>
        </w:rPr>
      </w:pPr>
      <w:r w:rsidRPr="00154103">
        <w:rPr>
          <w:rFonts w:ascii="游ゴシック" w:eastAsia="游ゴシック" w:hAnsi="游ゴシック" w:hint="eastAsia"/>
          <w:b/>
        </w:rPr>
        <w:t>（</w:t>
      </w:r>
      <w:r w:rsidR="00802D26">
        <w:rPr>
          <w:rFonts w:ascii="游ゴシック" w:eastAsia="游ゴシック" w:hAnsi="游ゴシック" w:hint="eastAsia"/>
          <w:b/>
        </w:rPr>
        <w:t>３</w:t>
      </w:r>
      <w:r w:rsidRPr="00154103">
        <w:rPr>
          <w:rFonts w:ascii="游ゴシック" w:eastAsia="游ゴシック" w:hAnsi="游ゴシック" w:hint="eastAsia"/>
          <w:b/>
        </w:rPr>
        <w:t>）差額調整</w:t>
      </w:r>
    </w:p>
    <w:p w14:paraId="59CA1113" w14:textId="1EAF6F56" w:rsidR="00C92EAA" w:rsidRPr="00154103" w:rsidRDefault="00C92EAA" w:rsidP="0097577D">
      <w:pPr>
        <w:pStyle w:val="af2"/>
        <w:ind w:leftChars="100" w:left="200" w:firstLineChars="100" w:firstLine="200"/>
        <w:rPr>
          <w:rFonts w:ascii="游ゴシック" w:eastAsia="游ゴシック" w:hAnsi="游ゴシック"/>
        </w:rPr>
      </w:pPr>
      <w:r w:rsidRPr="00154103">
        <w:rPr>
          <w:rFonts w:ascii="游ゴシック" w:eastAsia="游ゴシック" w:hAnsi="游ゴシック" w:hint="eastAsia"/>
        </w:rPr>
        <w:t>家計外消費支出</w:t>
      </w:r>
      <w:r>
        <w:rPr>
          <w:rFonts w:ascii="游ゴシック" w:eastAsia="游ゴシック" w:hAnsi="游ゴシック" w:hint="eastAsia"/>
        </w:rPr>
        <w:t>以外の項目は、（１）で推計した総額と（２）で推計した内訳額では</w:t>
      </w:r>
      <w:r w:rsidRPr="00154103">
        <w:rPr>
          <w:rFonts w:ascii="游ゴシック" w:eastAsia="游ゴシック" w:hAnsi="游ゴシック" w:hint="eastAsia"/>
        </w:rPr>
        <w:t>行和が異なるため、</w:t>
      </w:r>
      <w:r>
        <w:rPr>
          <w:rFonts w:ascii="游ゴシック" w:eastAsia="游ゴシック" w:hAnsi="游ゴシック" w:hint="eastAsia"/>
        </w:rPr>
        <w:t>その差額を内訳額</w:t>
      </w:r>
      <w:r w:rsidRPr="00154103">
        <w:rPr>
          <w:rFonts w:ascii="游ゴシック" w:eastAsia="游ゴシック" w:hAnsi="游ゴシック" w:hint="eastAsia"/>
        </w:rPr>
        <w:t>行和に占める各内訳額の構成比により按分し、各内訳額に加えて調整した。</w:t>
      </w:r>
    </w:p>
    <w:p w14:paraId="37FDF459" w14:textId="27E910AB" w:rsidR="00AD34A8" w:rsidRDefault="00AD34A8">
      <w:pPr>
        <w:widowControl/>
        <w:jc w:val="left"/>
        <w:rPr>
          <w:rFonts w:ascii="游ゴシック" w:eastAsia="游ゴシック" w:hAnsi="游ゴシック" w:cs="Courier New"/>
          <w:szCs w:val="21"/>
        </w:rPr>
      </w:pPr>
    </w:p>
    <w:p w14:paraId="4124C54A" w14:textId="4B24BFB1" w:rsidR="00C92EAA" w:rsidRPr="00154103" w:rsidRDefault="00802D26" w:rsidP="00802D26">
      <w:pPr>
        <w:pStyle w:val="3"/>
      </w:pPr>
      <w:bookmarkStart w:id="56" w:name="_Toc65068862"/>
      <w:r>
        <w:rPr>
          <w:rFonts w:hint="eastAsia"/>
        </w:rPr>
        <w:t>３</w:t>
      </w:r>
      <w:r w:rsidR="00C92EAA" w:rsidRPr="00154103">
        <w:rPr>
          <w:rFonts w:hint="eastAsia"/>
        </w:rPr>
        <w:t xml:space="preserve">　投入額の推計</w:t>
      </w:r>
      <w:bookmarkEnd w:id="56"/>
    </w:p>
    <w:p w14:paraId="7DAD8CCF" w14:textId="77777777" w:rsidR="003D552F" w:rsidRDefault="00C92EAA" w:rsidP="003D552F">
      <w:pPr>
        <w:rPr>
          <w:rFonts w:ascii="游ゴシック" w:eastAsia="游ゴシック" w:hAnsi="游ゴシック"/>
          <w:b/>
        </w:rPr>
      </w:pPr>
      <w:r w:rsidRPr="00154103">
        <w:rPr>
          <w:rFonts w:ascii="游ゴシック" w:eastAsia="游ゴシック" w:hAnsi="游ゴシック" w:hint="eastAsia"/>
          <w:b/>
        </w:rPr>
        <w:t>（１）</w:t>
      </w:r>
      <w:r w:rsidR="00802D26" w:rsidRPr="00802D26">
        <w:rPr>
          <w:rFonts w:ascii="游ゴシック" w:eastAsia="游ゴシック" w:hAnsi="游ゴシック" w:hint="eastAsia"/>
          <w:b/>
        </w:rPr>
        <w:t>中間投入額を推計</w:t>
      </w:r>
    </w:p>
    <w:p w14:paraId="01333C28" w14:textId="3BD72588" w:rsidR="00802D26" w:rsidRPr="00802D26" w:rsidRDefault="00802D26" w:rsidP="003D552F">
      <w:pPr>
        <w:pStyle w:val="af2"/>
        <w:ind w:leftChars="200" w:left="600" w:hangingChars="100" w:hanging="200"/>
        <w:jc w:val="both"/>
        <w:rPr>
          <w:rFonts w:ascii="游ゴシック" w:eastAsia="游ゴシック" w:hAnsi="游ゴシック"/>
        </w:rPr>
      </w:pPr>
      <w:r w:rsidRPr="00802D26">
        <w:rPr>
          <w:rFonts w:ascii="游ゴシック" w:eastAsia="游ゴシック" w:hAnsi="游ゴシック" w:hint="eastAsia"/>
        </w:rPr>
        <w:t>下式により投入係数を求め、</w:t>
      </w:r>
      <w:r w:rsidR="003D552F" w:rsidRPr="00802D26">
        <w:rPr>
          <w:rFonts w:ascii="游ゴシック" w:eastAsia="游ゴシック" w:hAnsi="游ゴシック" w:hint="eastAsia"/>
        </w:rPr>
        <w:t>平成</w:t>
      </w:r>
      <w:r w:rsidR="003D552F">
        <w:rPr>
          <w:rFonts w:ascii="游ゴシック" w:eastAsia="游ゴシック" w:hAnsi="游ゴシック"/>
        </w:rPr>
        <w:t>30</w:t>
      </w:r>
      <w:r w:rsidR="003D552F" w:rsidRPr="00802D26">
        <w:rPr>
          <w:rFonts w:ascii="游ゴシック" w:eastAsia="游ゴシック" w:hAnsi="游ゴシック" w:hint="eastAsia"/>
        </w:rPr>
        <w:t>年大阪府表</w:t>
      </w:r>
      <w:r w:rsidRPr="00802D26">
        <w:rPr>
          <w:rFonts w:ascii="游ゴシック" w:eastAsia="游ゴシック" w:hAnsi="游ゴシック" w:hint="eastAsia"/>
        </w:rPr>
        <w:t>の生産額を乗じた。</w:t>
      </w:r>
    </w:p>
    <w:p w14:paraId="2597777D" w14:textId="752B37EF" w:rsidR="00802D26" w:rsidRPr="003D552F" w:rsidRDefault="000F3979" w:rsidP="00437667">
      <w:pPr>
        <w:pStyle w:val="af2"/>
        <w:ind w:leftChars="300" w:left="600" w:firstLineChars="200" w:firstLine="400"/>
        <w:rPr>
          <w:rFonts w:ascii="Cambria Math" w:eastAsia="游ゴシック" w:hAnsi="Cambria Math"/>
        </w:rPr>
      </w:pPr>
      <m:oMathPara>
        <m:oMathParaPr>
          <m:jc m:val="left"/>
        </m:oMathParaPr>
        <m:oMath>
          <m:r>
            <m:rPr>
              <m:nor/>
            </m:rPr>
            <w:rPr>
              <w:rFonts w:ascii="Cambria Math" w:eastAsia="游ゴシック" w:hAnsi="Cambria Math" w:hint="eastAsia"/>
            </w:rPr>
            <m:t>平成</m:t>
          </m:r>
          <m:r>
            <m:rPr>
              <m:nor/>
            </m:rPr>
            <w:rPr>
              <w:rFonts w:ascii="游ゴシック" w:eastAsia="游ゴシック" w:hAnsi="游ゴシック"/>
            </w:rPr>
            <m:t>27</m:t>
          </m:r>
          <m:r>
            <m:rPr>
              <m:nor/>
            </m:rPr>
            <w:rPr>
              <w:rFonts w:ascii="Cambria Math" w:eastAsia="游ゴシック" w:hAnsi="Cambria Math" w:hint="eastAsia"/>
            </w:rPr>
            <m:t>年大阪府表の投入係数</m:t>
          </m:r>
          <m:r>
            <m:rPr>
              <m:nor/>
            </m:rPr>
            <w:rPr>
              <w:rFonts w:ascii="Cambria Math" w:eastAsia="游ゴシック" w:hAnsi="Cambria Math"/>
            </w:rPr>
            <m:t>×</m:t>
          </m:r>
          <m:f>
            <m:fPr>
              <m:ctrlPr>
                <w:rPr>
                  <w:rFonts w:ascii="Cambria Math" w:eastAsia="游ゴシック" w:hAnsi="Cambria Math"/>
                </w:rPr>
              </m:ctrlPr>
            </m:fPr>
            <m:num>
              <m:r>
                <m:rPr>
                  <m:nor/>
                </m:rPr>
                <w:rPr>
                  <w:rFonts w:ascii="Cambria Math" w:eastAsia="游ゴシック" w:hAnsi="Cambria Math" w:hint="eastAsia"/>
                </w:rPr>
                <m:t>平成</m:t>
              </m:r>
              <m:r>
                <m:rPr>
                  <m:nor/>
                </m:rPr>
                <w:rPr>
                  <w:rFonts w:ascii="游ゴシック" w:eastAsia="游ゴシック" w:hAnsi="游ゴシック" w:hint="eastAsia"/>
                </w:rPr>
                <m:t>30</m:t>
              </m:r>
              <m:r>
                <m:rPr>
                  <m:nor/>
                </m:rPr>
                <w:rPr>
                  <w:rFonts w:ascii="Cambria Math" w:eastAsia="游ゴシック" w:hAnsi="Cambria Math" w:hint="eastAsia"/>
                </w:rPr>
                <m:t>年全国延長表の投入係数</m:t>
              </m:r>
            </m:num>
            <m:den>
              <m:r>
                <m:rPr>
                  <m:nor/>
                </m:rPr>
                <w:rPr>
                  <w:rFonts w:ascii="Cambria Math" w:eastAsia="游ゴシック" w:hAnsi="Cambria Math" w:hint="eastAsia"/>
                </w:rPr>
                <m:t>平成</m:t>
              </m:r>
              <m:r>
                <m:rPr>
                  <m:nor/>
                </m:rPr>
                <w:rPr>
                  <w:rFonts w:ascii="游ゴシック" w:eastAsia="游ゴシック" w:hAnsi="游ゴシック" w:hint="eastAsia"/>
                </w:rPr>
                <m:t>27</m:t>
              </m:r>
              <m:r>
                <m:rPr>
                  <m:nor/>
                </m:rPr>
                <w:rPr>
                  <w:rFonts w:ascii="Cambria Math" w:eastAsia="游ゴシック" w:hAnsi="Cambria Math" w:hint="eastAsia"/>
                </w:rPr>
                <m:t>年全国基本表の投入係数</m:t>
              </m:r>
            </m:den>
          </m:f>
        </m:oMath>
      </m:oMathPara>
    </w:p>
    <w:p w14:paraId="41B73347" w14:textId="17318961" w:rsidR="00C92EAA" w:rsidRPr="00802D26" w:rsidRDefault="00802D26" w:rsidP="003D552F">
      <w:pPr>
        <w:pStyle w:val="af2"/>
        <w:ind w:leftChars="100" w:left="200" w:firstLineChars="100" w:firstLine="200"/>
        <w:rPr>
          <w:rFonts w:ascii="游ゴシック" w:eastAsia="游ゴシック" w:hAnsi="游ゴシック"/>
        </w:rPr>
      </w:pPr>
      <w:r w:rsidRPr="00802D26">
        <w:rPr>
          <w:rFonts w:ascii="游ゴシック" w:eastAsia="游ゴシック" w:hAnsi="游ゴシック" w:hint="eastAsia"/>
        </w:rPr>
        <w:t>なお、中間投入額の推計方法については、RAS法、RECRAS法、変化率による推計と検証を行い、最も当てはまりが良かった変化率</w:t>
      </w:r>
      <w:r w:rsidR="000F3979">
        <w:rPr>
          <w:rFonts w:ascii="游ゴシック" w:eastAsia="游ゴシック" w:hAnsi="游ゴシック" w:hint="eastAsia"/>
        </w:rPr>
        <w:t>を採用</w:t>
      </w:r>
      <w:r w:rsidRPr="00802D26">
        <w:rPr>
          <w:rFonts w:ascii="游ゴシック" w:eastAsia="游ゴシック" w:hAnsi="游ゴシック" w:hint="eastAsia"/>
        </w:rPr>
        <w:t>した。</w:t>
      </w:r>
    </w:p>
    <w:p w14:paraId="2C371199" w14:textId="77777777" w:rsidR="00C92EAA" w:rsidRPr="00154103" w:rsidRDefault="00C92EAA" w:rsidP="0097577D">
      <w:pPr>
        <w:ind w:left="600" w:hangingChars="300" w:hanging="600"/>
        <w:rPr>
          <w:rFonts w:ascii="Times New Roman" w:eastAsia="游ゴシック" w:hAnsi="Times New Roman"/>
        </w:rPr>
      </w:pPr>
    </w:p>
    <w:p w14:paraId="6C0DCFCA" w14:textId="14BE8E95" w:rsidR="00C92EAA" w:rsidRPr="00154103" w:rsidRDefault="00C92EAA" w:rsidP="0097577D">
      <w:pPr>
        <w:rPr>
          <w:rFonts w:ascii="游ゴシック" w:eastAsia="游ゴシック" w:hAnsi="游ゴシック"/>
        </w:rPr>
      </w:pPr>
      <w:r w:rsidRPr="00154103">
        <w:rPr>
          <w:rFonts w:ascii="游ゴシック" w:eastAsia="游ゴシック" w:hAnsi="游ゴシック" w:hint="eastAsia"/>
          <w:b/>
        </w:rPr>
        <w:t>（２）差額調整</w:t>
      </w:r>
    </w:p>
    <w:p w14:paraId="68E96DCB" w14:textId="724447CB" w:rsidR="00C92EAA" w:rsidRPr="00154103" w:rsidRDefault="00C92EAA" w:rsidP="0097577D">
      <w:pPr>
        <w:ind w:left="200" w:hangingChars="100" w:hanging="200"/>
        <w:rPr>
          <w:rFonts w:ascii="游ゴシック" w:eastAsia="游ゴシック" w:hAnsi="游ゴシック"/>
        </w:rPr>
      </w:pPr>
      <w:r w:rsidRPr="00154103">
        <w:rPr>
          <w:rFonts w:ascii="游ゴシック" w:eastAsia="游ゴシック" w:hAnsi="游ゴシック" w:hint="eastAsia"/>
          <w:b/>
        </w:rPr>
        <w:t xml:space="preserve">　　</w:t>
      </w:r>
      <w:r>
        <w:rPr>
          <w:rFonts w:ascii="游ゴシック" w:eastAsia="游ゴシック" w:hAnsi="游ゴシック" w:hint="eastAsia"/>
        </w:rPr>
        <w:t>列和と生産額が</w:t>
      </w:r>
      <w:r w:rsidRPr="00154103">
        <w:rPr>
          <w:rFonts w:ascii="游ゴシック" w:eastAsia="游ゴシック" w:hAnsi="游ゴシック" w:hint="eastAsia"/>
        </w:rPr>
        <w:t>一致しないため、</w:t>
      </w:r>
      <w:r>
        <w:rPr>
          <w:rFonts w:ascii="游ゴシック" w:eastAsia="游ゴシック" w:hAnsi="游ゴシック" w:hint="eastAsia"/>
        </w:rPr>
        <w:t>その差額を内生部門列和</w:t>
      </w:r>
      <w:r w:rsidRPr="00154103">
        <w:rPr>
          <w:rFonts w:ascii="游ゴシック" w:eastAsia="游ゴシック" w:hAnsi="游ゴシック" w:hint="eastAsia"/>
        </w:rPr>
        <w:t>に占める各内訳額の構成比により按分し、各内訳額に加えて調整した。</w:t>
      </w:r>
    </w:p>
    <w:p w14:paraId="45884573" w14:textId="383E588F" w:rsidR="00802D26" w:rsidRDefault="00802D26">
      <w:pPr>
        <w:widowControl/>
        <w:jc w:val="left"/>
        <w:rPr>
          <w:rFonts w:ascii="游ゴシック" w:eastAsia="游ゴシック" w:hAnsi="游ゴシック"/>
        </w:rPr>
      </w:pPr>
    </w:p>
    <w:p w14:paraId="17DD2725" w14:textId="661F960C" w:rsidR="00C92EAA" w:rsidRPr="00154103" w:rsidRDefault="00802D26" w:rsidP="0097577D">
      <w:pPr>
        <w:pStyle w:val="3"/>
      </w:pPr>
      <w:bookmarkStart w:id="57" w:name="_Toc65068863"/>
      <w:r>
        <w:rPr>
          <w:rFonts w:hint="eastAsia"/>
        </w:rPr>
        <w:t>４</w:t>
      </w:r>
      <w:r w:rsidRPr="00154103">
        <w:rPr>
          <w:rFonts w:hint="eastAsia"/>
        </w:rPr>
        <w:t xml:space="preserve">　最終需要部門の推計</w:t>
      </w:r>
      <w:bookmarkEnd w:id="57"/>
    </w:p>
    <w:p w14:paraId="1A336C2B" w14:textId="77777777"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（１）家計外消費支出（列）</w:t>
      </w:r>
    </w:p>
    <w:p w14:paraId="41C96A2A" w14:textId="77777777" w:rsidR="00C92EAA" w:rsidRPr="00154103" w:rsidRDefault="00C92EAA" w:rsidP="0097577D">
      <w:pPr>
        <w:pStyle w:val="af2"/>
        <w:ind w:firstLineChars="200" w:firstLine="400"/>
        <w:jc w:val="both"/>
        <w:rPr>
          <w:rFonts w:ascii="游ゴシック" w:eastAsia="游ゴシック" w:hAnsi="游ゴシック"/>
        </w:rPr>
      </w:pPr>
      <w:r w:rsidRPr="00154103">
        <w:rPr>
          <w:rFonts w:ascii="游ゴシック" w:eastAsia="游ゴシック" w:hAnsi="游ゴシック" w:hint="eastAsia"/>
        </w:rPr>
        <w:t>総額は、粗付加価値部門の家計外消費支出（行）の行和と同額である。</w:t>
      </w:r>
    </w:p>
    <w:p w14:paraId="66FA9E1A" w14:textId="53F0D2B0" w:rsidR="00A73E07" w:rsidRDefault="00C92EAA" w:rsidP="0097577D">
      <w:pPr>
        <w:pStyle w:val="af2"/>
        <w:ind w:firstLineChars="200" w:firstLine="400"/>
        <w:jc w:val="both"/>
        <w:rPr>
          <w:rFonts w:ascii="游ゴシック" w:eastAsia="游ゴシック" w:hAnsi="游ゴシック"/>
        </w:rPr>
      </w:pPr>
      <w:r w:rsidRPr="00154103">
        <w:rPr>
          <w:rFonts w:ascii="游ゴシック" w:eastAsia="游ゴシック" w:hAnsi="游ゴシック" w:hint="eastAsia"/>
        </w:rPr>
        <w:t>内訳額は、全国</w:t>
      </w:r>
      <w:r w:rsidR="00A1009A">
        <w:rPr>
          <w:rFonts w:ascii="游ゴシック" w:eastAsia="游ゴシック" w:hAnsi="游ゴシック" w:hint="eastAsia"/>
        </w:rPr>
        <w:t>延長</w:t>
      </w:r>
      <w:r w:rsidRPr="00154103">
        <w:rPr>
          <w:rFonts w:ascii="游ゴシック" w:eastAsia="游ゴシック" w:hAnsi="游ゴシック" w:hint="eastAsia"/>
        </w:rPr>
        <w:t>表の家計外消費支出（列）の構成比を用いて配分した。</w:t>
      </w:r>
    </w:p>
    <w:p w14:paraId="4A977982" w14:textId="77777777" w:rsidR="001164E3" w:rsidRDefault="001164E3" w:rsidP="001164E3">
      <w:pPr>
        <w:widowControl/>
        <w:jc w:val="left"/>
        <w:rPr>
          <w:rFonts w:ascii="游ゴシック" w:eastAsia="游ゴシック" w:hAnsi="游ゴシック"/>
        </w:rPr>
      </w:pPr>
    </w:p>
    <w:p w14:paraId="35A491A0" w14:textId="7CEA7BAC" w:rsidR="00C92EAA" w:rsidRPr="00154103" w:rsidRDefault="00C92EAA" w:rsidP="001164E3">
      <w:pPr>
        <w:widowControl/>
        <w:jc w:val="left"/>
        <w:rPr>
          <w:rFonts w:ascii="游ゴシック" w:eastAsia="游ゴシック" w:hAnsi="游ゴシック"/>
          <w:b/>
        </w:rPr>
      </w:pPr>
      <w:r w:rsidRPr="00154103">
        <w:rPr>
          <w:rFonts w:ascii="游ゴシック" w:eastAsia="游ゴシック" w:hAnsi="游ゴシック" w:hint="eastAsia"/>
          <w:b/>
        </w:rPr>
        <w:t>（２）家計消費支出</w:t>
      </w:r>
    </w:p>
    <w:p w14:paraId="05736EC3" w14:textId="77777777" w:rsidR="00C92EAA" w:rsidRPr="00154103" w:rsidRDefault="00C92EAA" w:rsidP="0097577D">
      <w:pPr>
        <w:pStyle w:val="af2"/>
        <w:ind w:firstLineChars="200" w:firstLine="400"/>
        <w:jc w:val="both"/>
        <w:rPr>
          <w:rFonts w:ascii="游ゴシック" w:eastAsia="游ゴシック" w:hAnsi="游ゴシック"/>
        </w:rPr>
      </w:pPr>
      <w:r w:rsidRPr="00154103">
        <w:rPr>
          <w:rFonts w:ascii="游ゴシック" w:eastAsia="游ゴシック" w:hAnsi="游ゴシック" w:hint="eastAsia"/>
        </w:rPr>
        <w:t>総額は、下式により求めた。</w:t>
      </w:r>
    </w:p>
    <w:p w14:paraId="386CD4D4" w14:textId="7B792C38" w:rsidR="00C92EAA" w:rsidRPr="00154103" w:rsidRDefault="00C92EAA" w:rsidP="0097577D">
      <w:pPr>
        <w:pStyle w:val="af2"/>
        <w:ind w:leftChars="300" w:left="600" w:firstLineChars="200" w:firstLine="400"/>
        <w:rPr>
          <w:rFonts w:ascii="游ゴシック" w:eastAsia="游ゴシック" w:hAnsi="游ゴシック"/>
        </w:rPr>
      </w:pPr>
      <m:oMathPara>
        <m:oMathParaPr>
          <m:jc m:val="left"/>
        </m:oMathParaPr>
        <m:oMath>
          <m:r>
            <m:rPr>
              <m:sty m:val="p"/>
            </m:rPr>
            <w:rPr>
              <w:rFonts w:ascii="Cambria Math" w:eastAsia="游ゴシック" w:hAnsi="Cambria Math" w:hint="eastAsia"/>
            </w:rPr>
            <m:t>全国延長表の家計消費支出額</m:t>
          </m:r>
          <m:r>
            <m:rPr>
              <m:sty m:val="p"/>
            </m:rPr>
            <w:rPr>
              <w:rFonts w:ascii="Cambria Math" w:eastAsia="游ゴシック" w:hAnsi="Cambria Math"/>
            </w:rPr>
            <m:t>×</m:t>
          </m:r>
          <m:f>
            <m:fPr>
              <m:ctrlPr>
                <w:rPr>
                  <w:rFonts w:ascii="Cambria Math" w:eastAsia="游ゴシック" w:hAnsi="Cambria Math"/>
                </w:rPr>
              </m:ctrlPr>
            </m:fPr>
            <m:num>
              <m:r>
                <m:rPr>
                  <m:sty m:val="p"/>
                </m:rPr>
                <w:rPr>
                  <w:rFonts w:ascii="Cambria Math" w:eastAsia="游ゴシック" w:hAnsi="Cambria Math" w:hint="eastAsia"/>
                </w:rPr>
                <m:t>府民経済計算の家計最終消費支出額</m:t>
              </m:r>
            </m:num>
            <m:den>
              <m:r>
                <m:rPr>
                  <m:sty m:val="p"/>
                </m:rPr>
                <w:rPr>
                  <w:rFonts w:ascii="Cambria Math" w:eastAsia="游ゴシック" w:hAnsi="Cambria Math" w:hint="eastAsia"/>
                </w:rPr>
                <m:t>国民経済計算の家計最終消費支出額</m:t>
              </m:r>
            </m:den>
          </m:f>
        </m:oMath>
      </m:oMathPara>
    </w:p>
    <w:p w14:paraId="422DA660" w14:textId="77777777" w:rsidR="00CD5A9C" w:rsidRPr="00154103" w:rsidRDefault="00CD5A9C" w:rsidP="00CD5A9C">
      <w:pPr>
        <w:pStyle w:val="af2"/>
        <w:ind w:firstLineChars="200" w:firstLine="400"/>
        <w:jc w:val="both"/>
        <w:rPr>
          <w:rFonts w:ascii="游ゴシック" w:eastAsia="游ゴシック" w:hAnsi="游ゴシック"/>
        </w:rPr>
      </w:pPr>
      <w:r>
        <w:rPr>
          <w:rFonts w:ascii="游ゴシック" w:eastAsia="游ゴシック" w:hAnsi="游ゴシック" w:hint="eastAsia"/>
        </w:rPr>
        <w:t>（内訳額の推計方法は家計外消費支出（列）と同様）</w:t>
      </w:r>
    </w:p>
    <w:p w14:paraId="6C549726" w14:textId="77777777" w:rsidR="00C92EAA" w:rsidRPr="00CD5A9C" w:rsidRDefault="00C92EAA" w:rsidP="0097577D">
      <w:pPr>
        <w:pStyle w:val="af2"/>
        <w:rPr>
          <w:rFonts w:ascii="游ゴシック" w:eastAsia="游ゴシック" w:hAnsi="游ゴシック"/>
        </w:rPr>
      </w:pPr>
    </w:p>
    <w:p w14:paraId="04378AB0" w14:textId="77777777"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lastRenderedPageBreak/>
        <w:t>（３）対家計民間非営利団体消費支出</w:t>
      </w:r>
    </w:p>
    <w:p w14:paraId="61D03B68" w14:textId="77777777" w:rsidR="00C92EAA" w:rsidRPr="00154103" w:rsidRDefault="00C92EAA" w:rsidP="00CD5A9C">
      <w:pPr>
        <w:pStyle w:val="af2"/>
        <w:ind w:firstLineChars="200" w:firstLine="400"/>
        <w:jc w:val="both"/>
        <w:rPr>
          <w:rFonts w:ascii="游ゴシック" w:eastAsia="游ゴシック" w:hAnsi="游ゴシック"/>
        </w:rPr>
      </w:pPr>
      <w:r w:rsidRPr="00154103">
        <w:rPr>
          <w:rFonts w:ascii="游ゴシック" w:eastAsia="游ゴシック" w:hAnsi="游ゴシック" w:hint="eastAsia"/>
        </w:rPr>
        <w:t>総額は、下式により求めた。</w:t>
      </w:r>
    </w:p>
    <w:p w14:paraId="0C83EAD6" w14:textId="74B8CD86" w:rsidR="00C92EAA" w:rsidRPr="00154103" w:rsidRDefault="00C92EAA" w:rsidP="0097577D">
      <w:pPr>
        <w:pStyle w:val="af2"/>
        <w:ind w:leftChars="300" w:left="600" w:firstLineChars="200" w:firstLine="400"/>
        <w:rPr>
          <w:rFonts w:ascii="游ゴシック" w:eastAsia="游ゴシック" w:hAnsi="游ゴシック"/>
        </w:rPr>
      </w:pPr>
      <m:oMathPara>
        <m:oMathParaPr>
          <m:jc m:val="left"/>
        </m:oMathParaPr>
        <m:oMath>
          <m:r>
            <m:rPr>
              <m:sty m:val="p"/>
            </m:rPr>
            <w:rPr>
              <w:rFonts w:ascii="Cambria Math" w:eastAsia="游ゴシック" w:hAnsi="Cambria Math" w:hint="eastAsia"/>
            </w:rPr>
            <m:t>全国延長表の対家計民間非営利団体消費支出額</m:t>
          </m:r>
          <m:r>
            <m:rPr>
              <m:sty m:val="p"/>
            </m:rPr>
            <w:rPr>
              <w:rFonts w:ascii="Cambria Math" w:eastAsia="游ゴシック" w:hAnsi="Cambria Math"/>
            </w:rPr>
            <m:t>×</m:t>
          </m:r>
          <m:f>
            <m:fPr>
              <m:ctrlPr>
                <w:rPr>
                  <w:rFonts w:ascii="Cambria Math" w:eastAsia="游ゴシック" w:hAnsi="Cambria Math"/>
                </w:rPr>
              </m:ctrlPr>
            </m:fPr>
            <m:num>
              <m:r>
                <m:rPr>
                  <m:sty m:val="p"/>
                </m:rPr>
                <w:rPr>
                  <w:rFonts w:ascii="Cambria Math" w:eastAsia="游ゴシック" w:hAnsi="Cambria Math" w:hint="eastAsia"/>
                </w:rPr>
                <m:t>府民経済計算の対家計民間非営利団体最終消費支出額</m:t>
              </m:r>
            </m:num>
            <m:den>
              <m:r>
                <m:rPr>
                  <m:sty m:val="p"/>
                </m:rPr>
                <w:rPr>
                  <w:rFonts w:ascii="Cambria Math" w:eastAsia="游ゴシック" w:hAnsi="Cambria Math" w:hint="eastAsia"/>
                </w:rPr>
                <m:t>国民経済計算の対家計民間非営利団体最終消費支出額</m:t>
              </m:r>
            </m:den>
          </m:f>
        </m:oMath>
      </m:oMathPara>
    </w:p>
    <w:p w14:paraId="3BD4D65B" w14:textId="77777777" w:rsidR="00C92EAA" w:rsidRDefault="00CD5A9C" w:rsidP="0097577D">
      <w:pPr>
        <w:pStyle w:val="af2"/>
        <w:rPr>
          <w:rFonts w:ascii="游ゴシック" w:eastAsia="游ゴシック" w:hAnsi="游ゴシック"/>
        </w:rPr>
      </w:pPr>
      <w:r>
        <w:rPr>
          <w:rFonts w:ascii="游ゴシック" w:eastAsia="游ゴシック" w:hAnsi="游ゴシック" w:hint="eastAsia"/>
        </w:rPr>
        <w:t xml:space="preserve">　　（内訳額の推計方法は家計外消費支出（列）と同様）</w:t>
      </w:r>
    </w:p>
    <w:p w14:paraId="6F3026E4" w14:textId="77777777" w:rsidR="00CD5A9C" w:rsidRPr="00154103" w:rsidRDefault="00CD5A9C" w:rsidP="0097577D">
      <w:pPr>
        <w:pStyle w:val="af2"/>
        <w:rPr>
          <w:rFonts w:ascii="游ゴシック" w:eastAsia="游ゴシック" w:hAnsi="游ゴシック"/>
        </w:rPr>
      </w:pPr>
    </w:p>
    <w:p w14:paraId="2550DDC2" w14:textId="77777777"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（４）一般政府消費支出</w:t>
      </w:r>
    </w:p>
    <w:p w14:paraId="2A5828BB" w14:textId="06F20203" w:rsidR="00C92EAA" w:rsidRPr="00154103" w:rsidRDefault="00C92EAA" w:rsidP="0097577D">
      <w:pPr>
        <w:pStyle w:val="af2"/>
        <w:ind w:firstLineChars="200" w:firstLine="400"/>
        <w:jc w:val="both"/>
        <w:rPr>
          <w:rFonts w:ascii="游ゴシック" w:eastAsia="游ゴシック" w:hAnsi="游ゴシック"/>
        </w:rPr>
      </w:pPr>
      <w:r w:rsidRPr="00154103">
        <w:rPr>
          <w:rFonts w:ascii="游ゴシック" w:eastAsia="游ゴシック" w:hAnsi="游ゴシック" w:hint="eastAsia"/>
        </w:rPr>
        <w:t>総額は、下式により求めた額から下記（５）の社会資本</w:t>
      </w:r>
      <w:r w:rsidR="005E379D">
        <w:rPr>
          <w:rFonts w:ascii="游ゴシック" w:eastAsia="游ゴシック" w:hAnsi="游ゴシック" w:hint="eastAsia"/>
        </w:rPr>
        <w:t>等</w:t>
      </w:r>
      <w:r w:rsidRPr="00154103">
        <w:rPr>
          <w:rFonts w:ascii="游ゴシック" w:eastAsia="游ゴシック" w:hAnsi="游ゴシック" w:hint="eastAsia"/>
        </w:rPr>
        <w:t>減耗分を</w:t>
      </w:r>
      <w:r>
        <w:rPr>
          <w:rFonts w:ascii="游ゴシック" w:eastAsia="游ゴシック" w:hAnsi="游ゴシック" w:hint="eastAsia"/>
        </w:rPr>
        <w:t>減じた</w:t>
      </w:r>
      <w:r w:rsidRPr="00154103">
        <w:rPr>
          <w:rFonts w:ascii="游ゴシック" w:eastAsia="游ゴシック" w:hAnsi="游ゴシック" w:hint="eastAsia"/>
        </w:rPr>
        <w:t>額である。</w:t>
      </w:r>
    </w:p>
    <w:p w14:paraId="131F4BD4" w14:textId="54506368" w:rsidR="00C92EAA" w:rsidRPr="00154103" w:rsidRDefault="00C92EAA" w:rsidP="0097577D">
      <w:pPr>
        <w:pStyle w:val="af2"/>
        <w:ind w:leftChars="300" w:left="600" w:firstLineChars="200" w:firstLine="400"/>
        <w:rPr>
          <w:rFonts w:ascii="游ゴシック" w:eastAsia="游ゴシック" w:hAnsi="游ゴシック"/>
        </w:rPr>
      </w:pPr>
      <m:oMathPara>
        <m:oMathParaPr>
          <m:jc m:val="left"/>
        </m:oMathParaPr>
        <m:oMath>
          <m:r>
            <m:rPr>
              <m:sty m:val="p"/>
            </m:rPr>
            <w:rPr>
              <w:rFonts w:ascii="Cambria Math" w:eastAsia="游ゴシック" w:hAnsi="Cambria Math" w:hint="eastAsia"/>
            </w:rPr>
            <m:t>全国延長表の一般政府消費支出額</m:t>
          </m:r>
          <m:r>
            <m:rPr>
              <m:sty m:val="p"/>
            </m:rPr>
            <w:rPr>
              <w:rFonts w:ascii="Cambria Math" w:eastAsia="游ゴシック" w:hAnsi="Cambria Math"/>
            </w:rPr>
            <m:t>×</m:t>
          </m:r>
          <m:f>
            <m:fPr>
              <m:ctrlPr>
                <w:rPr>
                  <w:rFonts w:ascii="Cambria Math" w:eastAsia="游ゴシック" w:hAnsi="Cambria Math"/>
                </w:rPr>
              </m:ctrlPr>
            </m:fPr>
            <m:num>
              <m:r>
                <m:rPr>
                  <m:sty m:val="p"/>
                </m:rPr>
                <w:rPr>
                  <w:rFonts w:ascii="Cambria Math" w:eastAsia="游ゴシック" w:hAnsi="Cambria Math" w:hint="eastAsia"/>
                </w:rPr>
                <m:t>府民経済計算の政府最終消費支出額</m:t>
              </m:r>
            </m:num>
            <m:den>
              <m:r>
                <m:rPr>
                  <m:sty m:val="p"/>
                </m:rPr>
                <w:rPr>
                  <w:rFonts w:ascii="Cambria Math" w:eastAsia="游ゴシック" w:hAnsi="Cambria Math" w:hint="eastAsia"/>
                </w:rPr>
                <m:t>国民経済計算の政府最終消費支出額</m:t>
              </m:r>
            </m:den>
          </m:f>
        </m:oMath>
      </m:oMathPara>
    </w:p>
    <w:p w14:paraId="32ACB8D7" w14:textId="77777777" w:rsidR="00C92EAA" w:rsidRDefault="00CD5A9C" w:rsidP="0097577D">
      <w:pPr>
        <w:pStyle w:val="af2"/>
        <w:rPr>
          <w:rFonts w:ascii="游ゴシック" w:eastAsia="游ゴシック" w:hAnsi="游ゴシック"/>
        </w:rPr>
      </w:pPr>
      <w:r>
        <w:rPr>
          <w:rFonts w:ascii="游ゴシック" w:eastAsia="游ゴシック" w:hAnsi="游ゴシック" w:hint="eastAsia"/>
        </w:rPr>
        <w:t xml:space="preserve">　　（内訳額の推計方法は家計外消費支出（列）と同様）</w:t>
      </w:r>
    </w:p>
    <w:p w14:paraId="273BEC1F" w14:textId="77777777" w:rsidR="00CD5A9C" w:rsidRPr="00154103" w:rsidRDefault="00CD5A9C" w:rsidP="0097577D">
      <w:pPr>
        <w:pStyle w:val="af2"/>
        <w:rPr>
          <w:rFonts w:ascii="游ゴシック" w:eastAsia="游ゴシック" w:hAnsi="游ゴシック"/>
        </w:rPr>
      </w:pPr>
    </w:p>
    <w:p w14:paraId="40DE16D6" w14:textId="1D76FF3F"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（５）一般政府消費支出（社会資本</w:t>
      </w:r>
      <w:r w:rsidR="005E379D">
        <w:rPr>
          <w:rFonts w:ascii="游ゴシック" w:eastAsia="游ゴシック" w:hAnsi="游ゴシック" w:hint="eastAsia"/>
          <w:b/>
        </w:rPr>
        <w:t>等</w:t>
      </w:r>
      <w:r w:rsidRPr="00154103">
        <w:rPr>
          <w:rFonts w:ascii="游ゴシック" w:eastAsia="游ゴシック" w:hAnsi="游ゴシック" w:hint="eastAsia"/>
          <w:b/>
        </w:rPr>
        <w:t>減耗分）</w:t>
      </w:r>
    </w:p>
    <w:p w14:paraId="231EE4B7" w14:textId="0BBF4212" w:rsidR="00C92EAA" w:rsidRPr="00154103" w:rsidRDefault="00C92EAA" w:rsidP="0097577D">
      <w:pPr>
        <w:pStyle w:val="af2"/>
        <w:ind w:firstLineChars="200" w:firstLine="400"/>
        <w:rPr>
          <w:rFonts w:ascii="游ゴシック" w:eastAsia="游ゴシック" w:hAnsi="游ゴシック"/>
        </w:rPr>
      </w:pPr>
      <w:r w:rsidRPr="00154103">
        <w:rPr>
          <w:rFonts w:ascii="游ゴシック" w:eastAsia="游ゴシック" w:hAnsi="游ゴシック" w:hint="eastAsia"/>
        </w:rPr>
        <w:t>粗付加価値部門の資本減耗引当（社会資本</w:t>
      </w:r>
      <w:r w:rsidR="00974D0C">
        <w:rPr>
          <w:rFonts w:ascii="游ゴシック" w:eastAsia="游ゴシック" w:hAnsi="游ゴシック" w:hint="eastAsia"/>
        </w:rPr>
        <w:t>等</w:t>
      </w:r>
      <w:r w:rsidRPr="00154103">
        <w:rPr>
          <w:rFonts w:ascii="游ゴシック" w:eastAsia="游ゴシック" w:hAnsi="游ゴシック" w:hint="eastAsia"/>
        </w:rPr>
        <w:t>減耗分）と同額である。</w:t>
      </w:r>
    </w:p>
    <w:p w14:paraId="7338F334" w14:textId="77777777" w:rsidR="00C92EAA" w:rsidRPr="00154103" w:rsidRDefault="00C92EAA" w:rsidP="0097577D">
      <w:pPr>
        <w:pStyle w:val="af2"/>
        <w:rPr>
          <w:rFonts w:ascii="游ゴシック" w:eastAsia="游ゴシック" w:hAnsi="游ゴシック"/>
        </w:rPr>
      </w:pPr>
    </w:p>
    <w:p w14:paraId="6AD710F7" w14:textId="77777777" w:rsidR="00C92EAA" w:rsidRPr="00154103" w:rsidRDefault="00C92EAA" w:rsidP="0097577D">
      <w:pPr>
        <w:widowControl/>
        <w:rPr>
          <w:rFonts w:ascii="游ゴシック" w:eastAsia="游ゴシック" w:hAnsi="游ゴシック"/>
          <w:b/>
        </w:rPr>
      </w:pPr>
      <w:r w:rsidRPr="00154103">
        <w:rPr>
          <w:rFonts w:ascii="游ゴシック" w:eastAsia="游ゴシック" w:hAnsi="游ゴシック" w:hint="eastAsia"/>
          <w:b/>
        </w:rPr>
        <w:t>（６）府内総固定資本形成（公的、民間）</w:t>
      </w:r>
    </w:p>
    <w:p w14:paraId="57B2D654" w14:textId="77777777" w:rsidR="00C92EAA" w:rsidRPr="00154103" w:rsidRDefault="00C92EAA" w:rsidP="0097577D">
      <w:pPr>
        <w:pStyle w:val="af2"/>
        <w:ind w:firstLineChars="200" w:firstLine="400"/>
        <w:jc w:val="both"/>
        <w:rPr>
          <w:rFonts w:ascii="游ゴシック" w:eastAsia="游ゴシック" w:hAnsi="游ゴシック"/>
        </w:rPr>
      </w:pPr>
      <w:r w:rsidRPr="00154103">
        <w:rPr>
          <w:rFonts w:ascii="游ゴシック" w:eastAsia="游ゴシック" w:hAnsi="游ゴシック" w:hint="eastAsia"/>
        </w:rPr>
        <w:t>総額は、下式により求めた。</w:t>
      </w:r>
    </w:p>
    <w:p w14:paraId="02D54570" w14:textId="458D07A3" w:rsidR="00C92EAA" w:rsidRPr="00154103" w:rsidRDefault="00C92EAA" w:rsidP="0097577D">
      <w:pPr>
        <w:pStyle w:val="af2"/>
        <w:ind w:leftChars="300" w:left="600" w:firstLineChars="200" w:firstLine="400"/>
        <w:rPr>
          <w:rFonts w:ascii="游ゴシック" w:eastAsia="游ゴシック" w:hAnsi="游ゴシック"/>
        </w:rPr>
      </w:pPr>
      <m:oMathPara>
        <m:oMathParaPr>
          <m:jc m:val="left"/>
        </m:oMathParaPr>
        <m:oMath>
          <m:r>
            <m:rPr>
              <m:sty m:val="p"/>
            </m:rPr>
            <w:rPr>
              <w:rFonts w:ascii="Cambria Math" w:eastAsia="游ゴシック" w:hAnsi="Cambria Math" w:hint="eastAsia"/>
            </w:rPr>
            <m:t>全国延長表の国内総固定資本形成額</m:t>
          </m:r>
          <m:r>
            <m:rPr>
              <m:sty m:val="p"/>
            </m:rPr>
            <w:rPr>
              <w:rFonts w:ascii="Cambria Math" w:eastAsia="游ゴシック" w:hAnsi="Cambria Math"/>
            </w:rPr>
            <m:t>×</m:t>
          </m:r>
          <m:f>
            <m:fPr>
              <m:ctrlPr>
                <w:rPr>
                  <w:rFonts w:ascii="Cambria Math" w:eastAsia="游ゴシック" w:hAnsi="Cambria Math"/>
                </w:rPr>
              </m:ctrlPr>
            </m:fPr>
            <m:num>
              <m:r>
                <m:rPr>
                  <m:sty m:val="p"/>
                </m:rPr>
                <w:rPr>
                  <w:rFonts w:ascii="Cambria Math" w:eastAsia="游ゴシック" w:hAnsi="Cambria Math" w:hint="eastAsia"/>
                </w:rPr>
                <m:t>府民経済計算の府内総固定資本形成額</m:t>
              </m:r>
            </m:num>
            <m:den>
              <m:r>
                <m:rPr>
                  <m:sty m:val="p"/>
                </m:rPr>
                <w:rPr>
                  <w:rFonts w:ascii="Cambria Math" w:eastAsia="游ゴシック" w:hAnsi="Cambria Math" w:hint="eastAsia"/>
                </w:rPr>
                <m:t>国民経済計算の国内総固定資本形成額</m:t>
              </m:r>
            </m:den>
          </m:f>
        </m:oMath>
      </m:oMathPara>
    </w:p>
    <w:p w14:paraId="4AD582E6" w14:textId="77777777" w:rsidR="00C92EAA" w:rsidRDefault="00CD5A9C" w:rsidP="0097577D">
      <w:pPr>
        <w:pStyle w:val="af2"/>
        <w:rPr>
          <w:rFonts w:ascii="游ゴシック" w:eastAsia="游ゴシック" w:hAnsi="游ゴシック"/>
        </w:rPr>
      </w:pPr>
      <w:r>
        <w:rPr>
          <w:rFonts w:ascii="游ゴシック" w:eastAsia="游ゴシック" w:hAnsi="游ゴシック" w:hint="eastAsia"/>
        </w:rPr>
        <w:t xml:space="preserve">　　（内訳額の推計方法は家計外消費支出（列）と同様）</w:t>
      </w:r>
    </w:p>
    <w:p w14:paraId="7C0B87A5" w14:textId="77777777" w:rsidR="00CD5A9C" w:rsidRPr="00154103" w:rsidRDefault="00CD5A9C" w:rsidP="0097577D">
      <w:pPr>
        <w:pStyle w:val="af2"/>
        <w:rPr>
          <w:rFonts w:ascii="游ゴシック" w:eastAsia="游ゴシック" w:hAnsi="游ゴシック"/>
        </w:rPr>
      </w:pPr>
    </w:p>
    <w:p w14:paraId="615FD0D5" w14:textId="77777777"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（７）生産者製品在庫純増</w:t>
      </w:r>
    </w:p>
    <w:p w14:paraId="33DB5A04" w14:textId="31B66B11" w:rsidR="00C92EAA" w:rsidRDefault="00C92EAA" w:rsidP="0097577D">
      <w:pPr>
        <w:pStyle w:val="af2"/>
        <w:ind w:leftChars="100" w:left="200" w:firstLineChars="100" w:firstLine="200"/>
        <w:jc w:val="both"/>
        <w:rPr>
          <w:rFonts w:ascii="游ゴシック" w:eastAsia="游ゴシック" w:hAnsi="游ゴシック"/>
        </w:rPr>
      </w:pPr>
      <w:r>
        <w:rPr>
          <w:rFonts w:ascii="游ゴシック" w:eastAsia="游ゴシック" w:hAnsi="游ゴシック" w:hint="eastAsia"/>
        </w:rPr>
        <w:t>製造業部門</w:t>
      </w:r>
      <w:r w:rsidRPr="00154103">
        <w:rPr>
          <w:rFonts w:ascii="游ゴシック" w:eastAsia="游ゴシック" w:hAnsi="游ゴシック" w:hint="eastAsia"/>
        </w:rPr>
        <w:t>は、</w:t>
      </w:r>
      <w:r w:rsidR="002A7B7F">
        <w:rPr>
          <w:rFonts w:ascii="游ゴシック" w:eastAsia="游ゴシック" w:hAnsi="游ゴシック" w:hint="eastAsia"/>
        </w:rPr>
        <w:t>工業統計</w:t>
      </w:r>
      <w:r>
        <w:rPr>
          <w:rFonts w:ascii="游ゴシック" w:eastAsia="游ゴシック" w:hAnsi="游ゴシック" w:hint="eastAsia"/>
        </w:rPr>
        <w:t>を用いた</w:t>
      </w:r>
      <w:r w:rsidRPr="00154103">
        <w:rPr>
          <w:rFonts w:ascii="游ゴシック" w:eastAsia="游ゴシック" w:hAnsi="游ゴシック" w:hint="eastAsia"/>
        </w:rPr>
        <w:t>。</w:t>
      </w:r>
    </w:p>
    <w:p w14:paraId="01190EBE" w14:textId="7152144B" w:rsidR="00C92EAA" w:rsidRPr="00154103" w:rsidRDefault="00C92EAA" w:rsidP="0097577D">
      <w:pPr>
        <w:pStyle w:val="af2"/>
        <w:ind w:leftChars="100" w:left="200" w:firstLineChars="100" w:firstLine="200"/>
        <w:jc w:val="both"/>
        <w:rPr>
          <w:rFonts w:ascii="游ゴシック" w:eastAsia="游ゴシック" w:hAnsi="游ゴシック"/>
        </w:rPr>
      </w:pPr>
      <w:r>
        <w:rPr>
          <w:rFonts w:ascii="游ゴシック" w:eastAsia="游ゴシック" w:hAnsi="游ゴシック" w:hint="eastAsia"/>
        </w:rPr>
        <w:t>その他の</w:t>
      </w:r>
      <w:r w:rsidRPr="00154103">
        <w:rPr>
          <w:rFonts w:ascii="游ゴシック" w:eastAsia="游ゴシック" w:hAnsi="游ゴシック" w:hint="eastAsia"/>
        </w:rPr>
        <w:t>部門は、全国</w:t>
      </w:r>
      <w:r w:rsidR="00A1009A">
        <w:rPr>
          <w:rFonts w:ascii="游ゴシック" w:eastAsia="游ゴシック" w:hAnsi="游ゴシック" w:hint="eastAsia"/>
        </w:rPr>
        <w:t>延長</w:t>
      </w:r>
      <w:r>
        <w:rPr>
          <w:rFonts w:ascii="游ゴシック" w:eastAsia="游ゴシック" w:hAnsi="游ゴシック" w:hint="eastAsia"/>
        </w:rPr>
        <w:t>表の生産者製品在庫純増額を</w:t>
      </w:r>
      <w:r w:rsidRPr="00154103">
        <w:rPr>
          <w:rFonts w:ascii="游ゴシック" w:eastAsia="游ゴシック" w:hAnsi="游ゴシック" w:hint="eastAsia"/>
        </w:rPr>
        <w:t>生産額の対全国比で按分した。</w:t>
      </w:r>
    </w:p>
    <w:p w14:paraId="395746D9" w14:textId="77777777" w:rsidR="00C92EAA" w:rsidRPr="00154103" w:rsidRDefault="00C92EAA" w:rsidP="0097577D">
      <w:pPr>
        <w:pStyle w:val="af2"/>
        <w:ind w:leftChars="100" w:left="200" w:firstLineChars="100" w:firstLine="200"/>
        <w:jc w:val="both"/>
        <w:rPr>
          <w:rFonts w:ascii="游ゴシック" w:eastAsia="游ゴシック" w:hAnsi="游ゴシック"/>
        </w:rPr>
      </w:pPr>
    </w:p>
    <w:p w14:paraId="6445B2AC" w14:textId="77777777"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（８）半製品・仕掛品在庫純増</w:t>
      </w:r>
    </w:p>
    <w:p w14:paraId="60E44C7F" w14:textId="2243AB03" w:rsidR="00C92EAA" w:rsidRDefault="00C92EAA" w:rsidP="0097577D">
      <w:pPr>
        <w:pStyle w:val="af2"/>
        <w:ind w:leftChars="100" w:left="200" w:firstLineChars="100" w:firstLine="200"/>
        <w:jc w:val="both"/>
        <w:rPr>
          <w:rFonts w:ascii="游ゴシック" w:eastAsia="游ゴシック" w:hAnsi="游ゴシック"/>
        </w:rPr>
      </w:pPr>
      <w:r w:rsidRPr="00154103">
        <w:rPr>
          <w:rFonts w:ascii="游ゴシック" w:eastAsia="游ゴシック" w:hAnsi="游ゴシック" w:hint="eastAsia"/>
        </w:rPr>
        <w:t>製造業部門は、</w:t>
      </w:r>
      <w:r w:rsidR="0069393A">
        <w:rPr>
          <w:rFonts w:ascii="游ゴシック" w:eastAsia="游ゴシック" w:hAnsi="游ゴシック" w:hint="eastAsia"/>
        </w:rPr>
        <w:t>工業統計</w:t>
      </w:r>
      <w:r w:rsidRPr="00154103">
        <w:rPr>
          <w:rFonts w:ascii="游ゴシック" w:eastAsia="游ゴシック" w:hAnsi="游ゴシック" w:hint="eastAsia"/>
        </w:rPr>
        <w:t>を</w:t>
      </w:r>
      <w:r>
        <w:rPr>
          <w:rFonts w:ascii="游ゴシック" w:eastAsia="游ゴシック" w:hAnsi="游ゴシック" w:hint="eastAsia"/>
        </w:rPr>
        <w:t>用いた</w:t>
      </w:r>
      <w:r w:rsidRPr="00154103">
        <w:rPr>
          <w:rFonts w:ascii="游ゴシック" w:eastAsia="游ゴシック" w:hAnsi="游ゴシック" w:hint="eastAsia"/>
        </w:rPr>
        <w:t>。</w:t>
      </w:r>
    </w:p>
    <w:p w14:paraId="31578013" w14:textId="0F1C045E" w:rsidR="00A73E07" w:rsidRDefault="00C92EAA" w:rsidP="0097577D">
      <w:pPr>
        <w:pStyle w:val="af2"/>
        <w:ind w:leftChars="100" w:left="200" w:firstLineChars="100" w:firstLine="200"/>
        <w:jc w:val="both"/>
        <w:rPr>
          <w:rFonts w:ascii="游ゴシック" w:eastAsia="游ゴシック" w:hAnsi="游ゴシック"/>
        </w:rPr>
      </w:pPr>
      <w:r w:rsidRPr="00154103">
        <w:rPr>
          <w:rFonts w:ascii="游ゴシック" w:eastAsia="游ゴシック" w:hAnsi="游ゴシック" w:hint="eastAsia"/>
        </w:rPr>
        <w:t>その他の部門は、全国</w:t>
      </w:r>
      <w:r w:rsidR="00A1009A">
        <w:rPr>
          <w:rFonts w:ascii="游ゴシック" w:eastAsia="游ゴシック" w:hAnsi="游ゴシック" w:hint="eastAsia"/>
        </w:rPr>
        <w:t>延長</w:t>
      </w:r>
      <w:r>
        <w:rPr>
          <w:rFonts w:ascii="游ゴシック" w:eastAsia="游ゴシック" w:hAnsi="游ゴシック" w:hint="eastAsia"/>
        </w:rPr>
        <w:t>表の半製品・仕掛品在庫純増額を</w:t>
      </w:r>
      <w:r w:rsidRPr="00154103">
        <w:rPr>
          <w:rFonts w:ascii="游ゴシック" w:eastAsia="游ゴシック" w:hAnsi="游ゴシック" w:hint="eastAsia"/>
        </w:rPr>
        <w:t>生産額の対全国比で按分した。</w:t>
      </w:r>
    </w:p>
    <w:p w14:paraId="540A412A" w14:textId="77777777" w:rsidR="001164E3" w:rsidRDefault="001164E3" w:rsidP="001164E3">
      <w:pPr>
        <w:widowControl/>
        <w:jc w:val="left"/>
        <w:rPr>
          <w:rFonts w:ascii="游ゴシック" w:eastAsia="游ゴシック" w:hAnsi="游ゴシック"/>
        </w:rPr>
      </w:pPr>
    </w:p>
    <w:p w14:paraId="1AC19D1B" w14:textId="2B43686F" w:rsidR="00C92EAA" w:rsidRPr="00154103" w:rsidRDefault="00C92EAA" w:rsidP="001164E3">
      <w:pPr>
        <w:widowControl/>
        <w:jc w:val="left"/>
        <w:rPr>
          <w:rFonts w:ascii="游ゴシック" w:eastAsia="游ゴシック" w:hAnsi="游ゴシック"/>
          <w:b/>
        </w:rPr>
      </w:pPr>
      <w:r w:rsidRPr="00154103">
        <w:rPr>
          <w:rFonts w:ascii="游ゴシック" w:eastAsia="游ゴシック" w:hAnsi="游ゴシック" w:hint="eastAsia"/>
          <w:b/>
        </w:rPr>
        <w:t>（９）流通在庫純増</w:t>
      </w:r>
    </w:p>
    <w:p w14:paraId="10B4C72A" w14:textId="0DCCD09D" w:rsidR="00C92EAA" w:rsidRPr="00154103" w:rsidRDefault="00C92EAA" w:rsidP="0097577D">
      <w:pPr>
        <w:pStyle w:val="af2"/>
        <w:ind w:leftChars="100" w:left="200" w:firstLineChars="100" w:firstLine="200"/>
        <w:jc w:val="both"/>
        <w:rPr>
          <w:rFonts w:ascii="游ゴシック" w:eastAsia="游ゴシック" w:hAnsi="游ゴシック"/>
        </w:rPr>
      </w:pPr>
      <w:r w:rsidRPr="00154103">
        <w:rPr>
          <w:rFonts w:ascii="游ゴシック" w:eastAsia="游ゴシック" w:hAnsi="游ゴシック" w:hint="eastAsia"/>
        </w:rPr>
        <w:t>全国</w:t>
      </w:r>
      <w:r w:rsidR="00A1009A">
        <w:rPr>
          <w:rFonts w:ascii="游ゴシック" w:eastAsia="游ゴシック" w:hAnsi="游ゴシック" w:hint="eastAsia"/>
        </w:rPr>
        <w:t>延長</w:t>
      </w:r>
      <w:r w:rsidR="003C6938">
        <w:rPr>
          <w:rFonts w:ascii="游ゴシック" w:eastAsia="游ゴシック" w:hAnsi="游ゴシック" w:hint="eastAsia"/>
        </w:rPr>
        <w:t>表の流通在庫純増を</w:t>
      </w:r>
      <w:r w:rsidRPr="00154103">
        <w:rPr>
          <w:rFonts w:ascii="游ゴシック" w:eastAsia="游ゴシック" w:hAnsi="游ゴシック" w:hint="eastAsia"/>
        </w:rPr>
        <w:t>域内需</w:t>
      </w:r>
      <w:r>
        <w:rPr>
          <w:rFonts w:ascii="游ゴシック" w:eastAsia="游ゴシック" w:hAnsi="游ゴシック" w:hint="eastAsia"/>
        </w:rPr>
        <w:t>要額から在庫純増を減じた</w:t>
      </w:r>
      <w:r w:rsidRPr="00154103">
        <w:rPr>
          <w:rFonts w:ascii="游ゴシック" w:eastAsia="游ゴシック" w:hAnsi="游ゴシック" w:hint="eastAsia"/>
        </w:rPr>
        <w:t>額の対全国比で按分した。</w:t>
      </w:r>
    </w:p>
    <w:p w14:paraId="02494C23" w14:textId="77777777" w:rsidR="00C92EAA" w:rsidRPr="00154103" w:rsidRDefault="00C92EAA" w:rsidP="0097577D">
      <w:pPr>
        <w:pStyle w:val="af2"/>
        <w:jc w:val="both"/>
        <w:rPr>
          <w:rFonts w:ascii="游ゴシック" w:eastAsia="游ゴシック" w:hAnsi="游ゴシック"/>
          <w:b/>
        </w:rPr>
      </w:pPr>
    </w:p>
    <w:p w14:paraId="50FA7ED4" w14:textId="77777777"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（10）原材料在庫純増</w:t>
      </w:r>
    </w:p>
    <w:p w14:paraId="34E079FD" w14:textId="4A402C07" w:rsidR="00C92EAA" w:rsidRPr="00154103" w:rsidRDefault="003C6938" w:rsidP="0097577D">
      <w:pPr>
        <w:pStyle w:val="af2"/>
        <w:ind w:leftChars="100" w:left="200" w:firstLineChars="100" w:firstLine="200"/>
        <w:jc w:val="both"/>
        <w:rPr>
          <w:rFonts w:ascii="游ゴシック" w:eastAsia="游ゴシック" w:hAnsi="游ゴシック"/>
        </w:rPr>
      </w:pPr>
      <w:r>
        <w:rPr>
          <w:rFonts w:ascii="游ゴシック" w:eastAsia="游ゴシック" w:hAnsi="游ゴシック" w:hint="eastAsia"/>
        </w:rPr>
        <w:t>全国</w:t>
      </w:r>
      <w:r w:rsidR="00A1009A">
        <w:rPr>
          <w:rFonts w:ascii="游ゴシック" w:eastAsia="游ゴシック" w:hAnsi="游ゴシック" w:hint="eastAsia"/>
        </w:rPr>
        <w:t>延長</w:t>
      </w:r>
      <w:r>
        <w:rPr>
          <w:rFonts w:ascii="游ゴシック" w:eastAsia="游ゴシック" w:hAnsi="游ゴシック" w:hint="eastAsia"/>
        </w:rPr>
        <w:t>表の原材料在庫純増を</w:t>
      </w:r>
      <w:r w:rsidR="00C92EAA" w:rsidRPr="00154103">
        <w:rPr>
          <w:rFonts w:ascii="游ゴシック" w:eastAsia="游ゴシック" w:hAnsi="游ゴシック" w:hint="eastAsia"/>
        </w:rPr>
        <w:t>域内需要額から在庫純増を</w:t>
      </w:r>
      <w:r w:rsidR="00C92EAA">
        <w:rPr>
          <w:rFonts w:ascii="游ゴシック" w:eastAsia="游ゴシック" w:hAnsi="游ゴシック" w:hint="eastAsia"/>
        </w:rPr>
        <w:t>減じた</w:t>
      </w:r>
      <w:r w:rsidR="00C92EAA" w:rsidRPr="00154103">
        <w:rPr>
          <w:rFonts w:ascii="游ゴシック" w:eastAsia="游ゴシック" w:hAnsi="游ゴシック" w:hint="eastAsia"/>
        </w:rPr>
        <w:t>額の対全国比で按分した。</w:t>
      </w:r>
    </w:p>
    <w:p w14:paraId="22B4A9C4" w14:textId="62DDDE42" w:rsidR="001164E3" w:rsidRDefault="001164E3">
      <w:pPr>
        <w:widowControl/>
        <w:jc w:val="left"/>
        <w:rPr>
          <w:rFonts w:ascii="游ゴシック" w:eastAsia="游ゴシック" w:hAnsi="游ゴシック"/>
          <w:b/>
        </w:rPr>
      </w:pPr>
    </w:p>
    <w:p w14:paraId="74A47618" w14:textId="64537B0A" w:rsidR="004F358A" w:rsidRDefault="004F358A">
      <w:pPr>
        <w:widowControl/>
        <w:jc w:val="left"/>
        <w:rPr>
          <w:rFonts w:ascii="游ゴシック" w:eastAsia="游ゴシック" w:hAnsi="游ゴシック"/>
          <w:b/>
        </w:rPr>
      </w:pPr>
    </w:p>
    <w:p w14:paraId="71A42671" w14:textId="77777777" w:rsidR="004F358A" w:rsidRDefault="004F358A">
      <w:pPr>
        <w:widowControl/>
        <w:jc w:val="left"/>
        <w:rPr>
          <w:rFonts w:ascii="游ゴシック" w:eastAsia="游ゴシック" w:hAnsi="游ゴシック" w:cs="Courier New"/>
          <w:b/>
          <w:szCs w:val="21"/>
        </w:rPr>
      </w:pPr>
    </w:p>
    <w:p w14:paraId="07E1894A" w14:textId="77777777"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lastRenderedPageBreak/>
        <w:t>（</w:t>
      </w:r>
      <w:r w:rsidRPr="00154103">
        <w:rPr>
          <w:rFonts w:ascii="游ゴシック" w:eastAsia="游ゴシック" w:hAnsi="游ゴシック"/>
          <w:b/>
        </w:rPr>
        <w:t>11</w:t>
      </w:r>
      <w:r w:rsidRPr="00154103">
        <w:rPr>
          <w:rFonts w:ascii="游ゴシック" w:eastAsia="游ゴシック" w:hAnsi="游ゴシック" w:hint="eastAsia"/>
          <w:b/>
        </w:rPr>
        <w:t>）輸出（普通貿易）</w:t>
      </w:r>
    </w:p>
    <w:p w14:paraId="66AC2ECB" w14:textId="1012925E" w:rsidR="00C92EAA" w:rsidRPr="00154103" w:rsidRDefault="00DC2DD4" w:rsidP="0097577D">
      <w:pPr>
        <w:pStyle w:val="af2"/>
        <w:ind w:leftChars="100" w:left="200" w:firstLineChars="100" w:firstLine="200"/>
        <w:jc w:val="both"/>
        <w:rPr>
          <w:rFonts w:ascii="游ゴシック" w:eastAsia="游ゴシック" w:hAnsi="游ゴシック"/>
        </w:rPr>
      </w:pPr>
      <w:r w:rsidRPr="00DC2DD4">
        <w:rPr>
          <w:rFonts w:ascii="游ゴシック" w:eastAsia="游ゴシック" w:hAnsi="游ゴシック" w:hint="eastAsia"/>
        </w:rPr>
        <w:t>各部門について、平成27</w:t>
      </w:r>
      <w:r>
        <w:rPr>
          <w:rFonts w:ascii="游ゴシック" w:eastAsia="游ゴシック" w:hAnsi="游ゴシック" w:hint="eastAsia"/>
        </w:rPr>
        <w:t>年大阪府表の輸出</w:t>
      </w:r>
      <w:r w:rsidRPr="00DC2DD4">
        <w:rPr>
          <w:rFonts w:ascii="游ゴシック" w:eastAsia="游ゴシック" w:hAnsi="游ゴシック" w:hint="eastAsia"/>
        </w:rPr>
        <w:t>（普通貿易）</w:t>
      </w:r>
      <w:r>
        <w:rPr>
          <w:rFonts w:ascii="游ゴシック" w:eastAsia="游ゴシック" w:hAnsi="游ゴシック" w:hint="eastAsia"/>
        </w:rPr>
        <w:t>率（輸出</w:t>
      </w:r>
      <w:r w:rsidRPr="00DC2DD4">
        <w:rPr>
          <w:rFonts w:ascii="游ゴシック" w:eastAsia="游ゴシック" w:hAnsi="游ゴシック" w:hint="eastAsia"/>
        </w:rPr>
        <w:t>（普通貿易）額／生産額）を使用し、平成30年大阪府表の生産額に乗じることにより求めた。</w:t>
      </w:r>
    </w:p>
    <w:p w14:paraId="768C21A5" w14:textId="77777777" w:rsidR="00C92EAA" w:rsidRPr="00154103" w:rsidRDefault="00C92EAA" w:rsidP="0097577D">
      <w:pPr>
        <w:pStyle w:val="af2"/>
        <w:jc w:val="both"/>
        <w:rPr>
          <w:rFonts w:ascii="游ゴシック" w:eastAsia="游ゴシック" w:hAnsi="游ゴシック"/>
          <w:b/>
        </w:rPr>
      </w:pPr>
    </w:p>
    <w:p w14:paraId="78F3B977" w14:textId="77777777"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w:t>
      </w:r>
      <w:r w:rsidRPr="00154103">
        <w:rPr>
          <w:rFonts w:ascii="游ゴシック" w:eastAsia="游ゴシック" w:hAnsi="游ゴシック"/>
          <w:b/>
        </w:rPr>
        <w:t>12</w:t>
      </w:r>
      <w:r w:rsidRPr="00154103">
        <w:rPr>
          <w:rFonts w:ascii="游ゴシック" w:eastAsia="游ゴシック" w:hAnsi="游ゴシック" w:hint="eastAsia"/>
          <w:b/>
        </w:rPr>
        <w:t>）輸出（特殊貿易）</w:t>
      </w:r>
    </w:p>
    <w:p w14:paraId="391EF441" w14:textId="0171890B" w:rsidR="00C92EAA" w:rsidRPr="00154103" w:rsidRDefault="00C92EAA" w:rsidP="0097577D">
      <w:pPr>
        <w:pStyle w:val="af2"/>
        <w:ind w:leftChars="100" w:left="200" w:firstLineChars="100" w:firstLine="200"/>
        <w:jc w:val="both"/>
        <w:rPr>
          <w:rFonts w:ascii="游ゴシック" w:eastAsia="游ゴシック" w:hAnsi="游ゴシック"/>
        </w:rPr>
      </w:pPr>
      <w:r w:rsidRPr="00154103">
        <w:rPr>
          <w:rFonts w:ascii="游ゴシック" w:eastAsia="游ゴシック" w:hAnsi="游ゴシック" w:hint="eastAsia"/>
        </w:rPr>
        <w:t>全国</w:t>
      </w:r>
      <w:r w:rsidR="00A1009A">
        <w:rPr>
          <w:rFonts w:ascii="游ゴシック" w:eastAsia="游ゴシック" w:hAnsi="游ゴシック" w:hint="eastAsia"/>
        </w:rPr>
        <w:t>延長</w:t>
      </w:r>
      <w:r w:rsidRPr="00154103">
        <w:rPr>
          <w:rFonts w:ascii="游ゴシック" w:eastAsia="游ゴシック" w:hAnsi="游ゴシック" w:hint="eastAsia"/>
        </w:rPr>
        <w:t>表の輸出</w:t>
      </w:r>
      <w:r w:rsidR="004B5014" w:rsidRPr="00DC2DD4">
        <w:rPr>
          <w:rFonts w:ascii="游ゴシック" w:eastAsia="游ゴシック" w:hAnsi="游ゴシック" w:hint="eastAsia"/>
        </w:rPr>
        <w:t>（</w:t>
      </w:r>
      <w:r w:rsidR="003C6938">
        <w:rPr>
          <w:rFonts w:ascii="游ゴシック" w:eastAsia="游ゴシック" w:hAnsi="游ゴシック"/>
        </w:rPr>
        <w:t>特殊貿易）額を</w:t>
      </w:r>
      <w:r w:rsidRPr="00154103">
        <w:rPr>
          <w:rFonts w:ascii="游ゴシック" w:eastAsia="游ゴシック" w:hAnsi="游ゴシック"/>
        </w:rPr>
        <w:t>宿泊旅行統計から得られる外国人宿泊者数の対全国比で按分した。</w:t>
      </w:r>
    </w:p>
    <w:p w14:paraId="738D3C59" w14:textId="77777777" w:rsidR="00C92EAA" w:rsidRPr="00154103" w:rsidRDefault="00C92EAA" w:rsidP="0097577D">
      <w:pPr>
        <w:pStyle w:val="af2"/>
        <w:jc w:val="both"/>
        <w:rPr>
          <w:rFonts w:ascii="游ゴシック" w:eastAsia="游ゴシック" w:hAnsi="游ゴシック"/>
          <w:b/>
        </w:rPr>
      </w:pPr>
    </w:p>
    <w:p w14:paraId="0C512144" w14:textId="77777777"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w:t>
      </w:r>
      <w:r w:rsidRPr="00154103">
        <w:rPr>
          <w:rFonts w:ascii="游ゴシック" w:eastAsia="游ゴシック" w:hAnsi="游ゴシック"/>
          <w:b/>
        </w:rPr>
        <w:t>13</w:t>
      </w:r>
      <w:r w:rsidRPr="00154103">
        <w:rPr>
          <w:rFonts w:ascii="游ゴシック" w:eastAsia="游ゴシック" w:hAnsi="游ゴシック" w:hint="eastAsia"/>
          <w:b/>
        </w:rPr>
        <w:t>）輸出（直接購入）</w:t>
      </w:r>
    </w:p>
    <w:p w14:paraId="1F75D5CB" w14:textId="4171F00A" w:rsidR="00C92EAA" w:rsidRPr="00154103" w:rsidRDefault="00C92EAA" w:rsidP="0097577D">
      <w:pPr>
        <w:pStyle w:val="af2"/>
        <w:ind w:firstLineChars="200" w:firstLine="400"/>
        <w:jc w:val="both"/>
        <w:rPr>
          <w:rFonts w:ascii="游ゴシック" w:eastAsia="游ゴシック" w:hAnsi="游ゴシック"/>
        </w:rPr>
      </w:pPr>
      <w:r w:rsidRPr="00154103">
        <w:rPr>
          <w:rFonts w:ascii="游ゴシック" w:eastAsia="游ゴシック" w:hAnsi="游ゴシック" w:hint="eastAsia"/>
        </w:rPr>
        <w:t>全国</w:t>
      </w:r>
      <w:r w:rsidR="00A1009A">
        <w:rPr>
          <w:rFonts w:ascii="游ゴシック" w:eastAsia="游ゴシック" w:hAnsi="游ゴシック" w:hint="eastAsia"/>
        </w:rPr>
        <w:t>延長</w:t>
      </w:r>
      <w:r w:rsidRPr="00154103">
        <w:rPr>
          <w:rFonts w:ascii="游ゴシック" w:eastAsia="游ゴシック" w:hAnsi="游ゴシック" w:hint="eastAsia"/>
        </w:rPr>
        <w:t>表の輸出</w:t>
      </w:r>
      <w:r w:rsidR="004B5014" w:rsidRPr="00DC2DD4">
        <w:rPr>
          <w:rFonts w:ascii="游ゴシック" w:eastAsia="游ゴシック" w:hAnsi="游ゴシック" w:hint="eastAsia"/>
        </w:rPr>
        <w:t>（</w:t>
      </w:r>
      <w:r w:rsidR="003C6938">
        <w:rPr>
          <w:rFonts w:ascii="游ゴシック" w:eastAsia="游ゴシック" w:hAnsi="游ゴシック"/>
        </w:rPr>
        <w:t>直接購入）額を</w:t>
      </w:r>
      <w:r w:rsidRPr="00154103">
        <w:rPr>
          <w:rFonts w:ascii="游ゴシック" w:eastAsia="游ゴシック" w:hAnsi="游ゴシック"/>
        </w:rPr>
        <w:t>宿泊旅行統計から得られる外国人宿泊者数の対全国比で按分した。</w:t>
      </w:r>
    </w:p>
    <w:p w14:paraId="0697870B" w14:textId="77777777" w:rsidR="00C92EAA" w:rsidRPr="00154103" w:rsidRDefault="00C92EAA" w:rsidP="0097577D">
      <w:pPr>
        <w:pStyle w:val="af2"/>
        <w:jc w:val="both"/>
        <w:rPr>
          <w:rFonts w:ascii="游ゴシック" w:eastAsia="游ゴシック" w:hAnsi="游ゴシック"/>
          <w:b/>
        </w:rPr>
      </w:pPr>
    </w:p>
    <w:p w14:paraId="7E24709B" w14:textId="77777777"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w:t>
      </w:r>
      <w:r w:rsidRPr="00154103">
        <w:rPr>
          <w:rFonts w:ascii="游ゴシック" w:eastAsia="游ゴシック" w:hAnsi="游ゴシック"/>
          <w:b/>
        </w:rPr>
        <w:t>14</w:t>
      </w:r>
      <w:r w:rsidRPr="00154103">
        <w:rPr>
          <w:rFonts w:ascii="游ゴシック" w:eastAsia="游ゴシック" w:hAnsi="游ゴシック" w:hint="eastAsia"/>
          <w:b/>
        </w:rPr>
        <w:t>）移出</w:t>
      </w:r>
    </w:p>
    <w:p w14:paraId="4D677AD0" w14:textId="54581E81" w:rsidR="00C92EAA" w:rsidRPr="00154103" w:rsidRDefault="0069393A" w:rsidP="0097577D">
      <w:pPr>
        <w:pStyle w:val="af2"/>
        <w:ind w:leftChars="100" w:left="200" w:firstLineChars="100" w:firstLine="200"/>
        <w:jc w:val="both"/>
        <w:rPr>
          <w:rFonts w:ascii="游ゴシック" w:eastAsia="游ゴシック" w:hAnsi="游ゴシック"/>
        </w:rPr>
      </w:pPr>
      <w:r w:rsidRPr="0069393A">
        <w:rPr>
          <w:rFonts w:ascii="游ゴシック" w:eastAsia="游ゴシック" w:hAnsi="游ゴシック" w:hint="eastAsia"/>
        </w:rPr>
        <w:t>各部門について、平成27年大阪府表の移出率（移出額／生産額）を使用し、平成30年大阪府表の生産額に乗じることにより求めた。</w:t>
      </w:r>
    </w:p>
    <w:p w14:paraId="15DF4E43" w14:textId="77777777" w:rsidR="00C92EAA" w:rsidRPr="00154103" w:rsidRDefault="00C92EAA" w:rsidP="0097577D">
      <w:pPr>
        <w:pStyle w:val="af2"/>
        <w:jc w:val="both"/>
        <w:rPr>
          <w:rFonts w:ascii="游ゴシック" w:eastAsia="游ゴシック" w:hAnsi="游ゴシック"/>
          <w:b/>
        </w:rPr>
      </w:pPr>
    </w:p>
    <w:p w14:paraId="32CA2BDE" w14:textId="77777777"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w:t>
      </w:r>
      <w:r w:rsidRPr="00154103">
        <w:rPr>
          <w:rFonts w:ascii="游ゴシック" w:eastAsia="游ゴシック" w:hAnsi="游ゴシック"/>
          <w:b/>
        </w:rPr>
        <w:t>15</w:t>
      </w:r>
      <w:r w:rsidRPr="00154103">
        <w:rPr>
          <w:rFonts w:ascii="游ゴシック" w:eastAsia="游ゴシック" w:hAnsi="游ゴシック" w:hint="eastAsia"/>
          <w:b/>
        </w:rPr>
        <w:t>）輸入（普通貿易）</w:t>
      </w:r>
    </w:p>
    <w:p w14:paraId="1101C116" w14:textId="5CCE8017" w:rsidR="00C92EAA" w:rsidRPr="00154103" w:rsidRDefault="003C6938" w:rsidP="0097577D">
      <w:pPr>
        <w:pStyle w:val="af2"/>
        <w:ind w:leftChars="100" w:left="200" w:firstLineChars="100" w:firstLine="200"/>
        <w:jc w:val="both"/>
        <w:rPr>
          <w:rFonts w:ascii="游ゴシック" w:eastAsia="游ゴシック" w:hAnsi="游ゴシック"/>
        </w:rPr>
      </w:pPr>
      <w:r>
        <w:rPr>
          <w:rFonts w:ascii="游ゴシック" w:eastAsia="游ゴシック" w:hAnsi="游ゴシック" w:hint="eastAsia"/>
        </w:rPr>
        <w:t>全国</w:t>
      </w:r>
      <w:r w:rsidR="00A1009A">
        <w:rPr>
          <w:rFonts w:ascii="游ゴシック" w:eastAsia="游ゴシック" w:hAnsi="游ゴシック" w:hint="eastAsia"/>
        </w:rPr>
        <w:t>延長</w:t>
      </w:r>
      <w:r>
        <w:rPr>
          <w:rFonts w:ascii="游ゴシック" w:eastAsia="游ゴシック" w:hAnsi="游ゴシック" w:hint="eastAsia"/>
        </w:rPr>
        <w:t>表の国内需要額に対する輸入（普通貿易）率を</w:t>
      </w:r>
      <w:r w:rsidR="00C92EAA" w:rsidRPr="00154103">
        <w:rPr>
          <w:rFonts w:ascii="游ゴシック" w:eastAsia="游ゴシック" w:hAnsi="游ゴシック" w:hint="eastAsia"/>
        </w:rPr>
        <w:t>府内需要額に乗じて推計した。</w:t>
      </w:r>
    </w:p>
    <w:p w14:paraId="0B592FE1" w14:textId="77777777" w:rsidR="00C92EAA" w:rsidRPr="00154103" w:rsidRDefault="00C92EAA" w:rsidP="0097577D">
      <w:pPr>
        <w:pStyle w:val="af2"/>
        <w:ind w:leftChars="100" w:left="200" w:firstLineChars="100" w:firstLine="200"/>
        <w:jc w:val="both"/>
        <w:rPr>
          <w:rFonts w:ascii="游ゴシック" w:eastAsia="游ゴシック" w:hAnsi="游ゴシック"/>
        </w:rPr>
      </w:pPr>
    </w:p>
    <w:p w14:paraId="778E77C4" w14:textId="77777777"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w:t>
      </w:r>
      <w:r w:rsidRPr="00154103">
        <w:rPr>
          <w:rFonts w:ascii="游ゴシック" w:eastAsia="游ゴシック" w:hAnsi="游ゴシック"/>
          <w:b/>
        </w:rPr>
        <w:t>16</w:t>
      </w:r>
      <w:r w:rsidRPr="00154103">
        <w:rPr>
          <w:rFonts w:ascii="游ゴシック" w:eastAsia="游ゴシック" w:hAnsi="游ゴシック" w:hint="eastAsia"/>
          <w:b/>
        </w:rPr>
        <w:t>）輸入（特殊貿易）</w:t>
      </w:r>
    </w:p>
    <w:p w14:paraId="2F95A0C7" w14:textId="58C8C300" w:rsidR="00C92EAA" w:rsidRPr="00154103" w:rsidRDefault="003C6938" w:rsidP="0097577D">
      <w:pPr>
        <w:pStyle w:val="af2"/>
        <w:ind w:leftChars="100" w:left="200" w:firstLineChars="100" w:firstLine="200"/>
        <w:jc w:val="both"/>
        <w:rPr>
          <w:rFonts w:ascii="游ゴシック" w:eastAsia="游ゴシック" w:hAnsi="游ゴシック"/>
        </w:rPr>
      </w:pPr>
      <w:r>
        <w:rPr>
          <w:rFonts w:ascii="游ゴシック" w:eastAsia="游ゴシック" w:hAnsi="游ゴシック" w:hint="eastAsia"/>
        </w:rPr>
        <w:t>全国</w:t>
      </w:r>
      <w:r w:rsidR="00A1009A">
        <w:rPr>
          <w:rFonts w:ascii="游ゴシック" w:eastAsia="游ゴシック" w:hAnsi="游ゴシック" w:hint="eastAsia"/>
        </w:rPr>
        <w:t>延長</w:t>
      </w:r>
      <w:r>
        <w:rPr>
          <w:rFonts w:ascii="游ゴシック" w:eastAsia="游ゴシック" w:hAnsi="游ゴシック" w:hint="eastAsia"/>
        </w:rPr>
        <w:t>表の国内需要額に対する輸入（特殊貿易）率を</w:t>
      </w:r>
      <w:r w:rsidR="00C92EAA" w:rsidRPr="00154103">
        <w:rPr>
          <w:rFonts w:ascii="游ゴシック" w:eastAsia="游ゴシック" w:hAnsi="游ゴシック" w:hint="eastAsia"/>
        </w:rPr>
        <w:t>府内需</w:t>
      </w:r>
      <w:r>
        <w:rPr>
          <w:rFonts w:ascii="游ゴシック" w:eastAsia="游ゴシック" w:hAnsi="游ゴシック" w:hint="eastAsia"/>
        </w:rPr>
        <w:t>要額に乗じて推計した。宿泊業のみ、全国</w:t>
      </w:r>
      <w:r w:rsidR="00A1009A">
        <w:rPr>
          <w:rFonts w:ascii="游ゴシック" w:eastAsia="游ゴシック" w:hAnsi="游ゴシック" w:hint="eastAsia"/>
        </w:rPr>
        <w:t>延長</w:t>
      </w:r>
      <w:r>
        <w:rPr>
          <w:rFonts w:ascii="游ゴシック" w:eastAsia="游ゴシック" w:hAnsi="游ゴシック" w:hint="eastAsia"/>
        </w:rPr>
        <w:t>表の輸入（特殊貿易）額を</w:t>
      </w:r>
      <w:r w:rsidR="00C92EAA" w:rsidRPr="00154103">
        <w:rPr>
          <w:rFonts w:ascii="游ゴシック" w:eastAsia="游ゴシック" w:hAnsi="游ゴシック"/>
        </w:rPr>
        <w:t>出入国管理統計から得られる出国日本人</w:t>
      </w:r>
      <w:r w:rsidR="00C92EAA">
        <w:rPr>
          <w:rFonts w:ascii="游ゴシック" w:eastAsia="游ゴシック" w:hAnsi="游ゴシック" w:hint="eastAsia"/>
        </w:rPr>
        <w:t>数</w:t>
      </w:r>
      <w:r w:rsidR="00C92EAA" w:rsidRPr="00154103">
        <w:rPr>
          <w:rFonts w:ascii="游ゴシック" w:eastAsia="游ゴシック" w:hAnsi="游ゴシック"/>
        </w:rPr>
        <w:t>の対全国比で按分した。</w:t>
      </w:r>
    </w:p>
    <w:p w14:paraId="1A45AE77" w14:textId="77777777" w:rsidR="00C92EAA" w:rsidRPr="00154103" w:rsidRDefault="00C92EAA" w:rsidP="0097577D">
      <w:pPr>
        <w:pStyle w:val="af2"/>
        <w:jc w:val="both"/>
        <w:rPr>
          <w:rFonts w:ascii="游ゴシック" w:eastAsia="游ゴシック" w:hAnsi="游ゴシック"/>
          <w:b/>
        </w:rPr>
      </w:pPr>
    </w:p>
    <w:p w14:paraId="7E42B93C" w14:textId="77777777"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w:t>
      </w:r>
      <w:r w:rsidRPr="00154103">
        <w:rPr>
          <w:rFonts w:ascii="游ゴシック" w:eastAsia="游ゴシック" w:hAnsi="游ゴシック"/>
          <w:b/>
        </w:rPr>
        <w:t>17</w:t>
      </w:r>
      <w:r w:rsidRPr="00154103">
        <w:rPr>
          <w:rFonts w:ascii="游ゴシック" w:eastAsia="游ゴシック" w:hAnsi="游ゴシック" w:hint="eastAsia"/>
          <w:b/>
        </w:rPr>
        <w:t>）輸入（直接購入）</w:t>
      </w:r>
    </w:p>
    <w:p w14:paraId="60C920DD" w14:textId="2F9B7BB3" w:rsidR="00C92EAA" w:rsidRPr="00154103" w:rsidRDefault="003C6938" w:rsidP="0097577D">
      <w:pPr>
        <w:pStyle w:val="af2"/>
        <w:ind w:leftChars="100" w:left="200" w:firstLineChars="100" w:firstLine="200"/>
        <w:jc w:val="both"/>
        <w:rPr>
          <w:rFonts w:ascii="游ゴシック" w:eastAsia="游ゴシック" w:hAnsi="游ゴシック"/>
        </w:rPr>
      </w:pPr>
      <w:r>
        <w:rPr>
          <w:rFonts w:ascii="游ゴシック" w:eastAsia="游ゴシック" w:hAnsi="游ゴシック" w:hint="eastAsia"/>
        </w:rPr>
        <w:t>全国</w:t>
      </w:r>
      <w:r w:rsidR="00A1009A">
        <w:rPr>
          <w:rFonts w:ascii="游ゴシック" w:eastAsia="游ゴシック" w:hAnsi="游ゴシック" w:hint="eastAsia"/>
        </w:rPr>
        <w:t>延長</w:t>
      </w:r>
      <w:r>
        <w:rPr>
          <w:rFonts w:ascii="游ゴシック" w:eastAsia="游ゴシック" w:hAnsi="游ゴシック" w:hint="eastAsia"/>
        </w:rPr>
        <w:t>表の国内需要額に対する輸入（直接購入）率を</w:t>
      </w:r>
      <w:r w:rsidR="00C92EAA" w:rsidRPr="00154103">
        <w:rPr>
          <w:rFonts w:ascii="游ゴシック" w:eastAsia="游ゴシック" w:hAnsi="游ゴシック" w:hint="eastAsia"/>
        </w:rPr>
        <w:t>府内需</w:t>
      </w:r>
      <w:r>
        <w:rPr>
          <w:rFonts w:ascii="游ゴシック" w:eastAsia="游ゴシック" w:hAnsi="游ゴシック" w:hint="eastAsia"/>
        </w:rPr>
        <w:t>要額に乗じて推計した。宿泊業のみ、全国</w:t>
      </w:r>
      <w:r w:rsidR="00A1009A">
        <w:rPr>
          <w:rFonts w:ascii="游ゴシック" w:eastAsia="游ゴシック" w:hAnsi="游ゴシック" w:hint="eastAsia"/>
        </w:rPr>
        <w:t>延長</w:t>
      </w:r>
      <w:r>
        <w:rPr>
          <w:rFonts w:ascii="游ゴシック" w:eastAsia="游ゴシック" w:hAnsi="游ゴシック" w:hint="eastAsia"/>
        </w:rPr>
        <w:t>表の輸入（直接購入）額を</w:t>
      </w:r>
      <w:r w:rsidR="00C92EAA" w:rsidRPr="00154103">
        <w:rPr>
          <w:rFonts w:ascii="游ゴシック" w:eastAsia="游ゴシック" w:hAnsi="游ゴシック"/>
        </w:rPr>
        <w:t>出入国管理統計から得られる出国日本人</w:t>
      </w:r>
      <w:r w:rsidR="00C92EAA">
        <w:rPr>
          <w:rFonts w:ascii="游ゴシック" w:eastAsia="游ゴシック" w:hAnsi="游ゴシック" w:hint="eastAsia"/>
        </w:rPr>
        <w:t>数</w:t>
      </w:r>
      <w:r w:rsidR="00C92EAA" w:rsidRPr="00154103">
        <w:rPr>
          <w:rFonts w:ascii="游ゴシック" w:eastAsia="游ゴシック" w:hAnsi="游ゴシック"/>
        </w:rPr>
        <w:t>の対全国比で按分した。</w:t>
      </w:r>
    </w:p>
    <w:p w14:paraId="1EFEB80C" w14:textId="77777777" w:rsidR="00C92EAA" w:rsidRPr="003C6938" w:rsidRDefault="00C92EAA" w:rsidP="0097577D">
      <w:pPr>
        <w:pStyle w:val="af2"/>
        <w:jc w:val="both"/>
        <w:rPr>
          <w:rFonts w:ascii="游ゴシック" w:eastAsia="游ゴシック" w:hAnsi="游ゴシック"/>
          <w:b/>
        </w:rPr>
      </w:pPr>
    </w:p>
    <w:p w14:paraId="2CE75E35" w14:textId="77777777"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w:t>
      </w:r>
      <w:r w:rsidRPr="00154103">
        <w:rPr>
          <w:rFonts w:ascii="游ゴシック" w:eastAsia="游ゴシック" w:hAnsi="游ゴシック"/>
          <w:b/>
        </w:rPr>
        <w:t>18</w:t>
      </w:r>
      <w:r w:rsidRPr="00154103">
        <w:rPr>
          <w:rFonts w:ascii="游ゴシック" w:eastAsia="游ゴシック" w:hAnsi="游ゴシック" w:hint="eastAsia"/>
          <w:b/>
        </w:rPr>
        <w:t>）関税</w:t>
      </w:r>
    </w:p>
    <w:p w14:paraId="4315D36C" w14:textId="16102CC4" w:rsidR="00C92EAA" w:rsidRPr="00154103" w:rsidRDefault="003C6938" w:rsidP="0097577D">
      <w:pPr>
        <w:pStyle w:val="af2"/>
        <w:ind w:leftChars="100" w:left="200" w:firstLineChars="100" w:firstLine="200"/>
        <w:jc w:val="both"/>
        <w:rPr>
          <w:rFonts w:ascii="游ゴシック" w:eastAsia="游ゴシック" w:hAnsi="游ゴシック"/>
        </w:rPr>
      </w:pPr>
      <w:r>
        <w:rPr>
          <w:rFonts w:ascii="游ゴシック" w:eastAsia="游ゴシック" w:hAnsi="游ゴシック" w:hint="eastAsia"/>
        </w:rPr>
        <w:t>全国</w:t>
      </w:r>
      <w:r w:rsidR="00A1009A">
        <w:rPr>
          <w:rFonts w:ascii="游ゴシック" w:eastAsia="游ゴシック" w:hAnsi="游ゴシック" w:hint="eastAsia"/>
        </w:rPr>
        <w:t>延長</w:t>
      </w:r>
      <w:r>
        <w:rPr>
          <w:rFonts w:ascii="游ゴシック" w:eastAsia="游ゴシック" w:hAnsi="游ゴシック" w:hint="eastAsia"/>
        </w:rPr>
        <w:t>表の輸入額に対する関税率を</w:t>
      </w:r>
      <w:r w:rsidR="00C92EAA" w:rsidRPr="00154103">
        <w:rPr>
          <w:rFonts w:ascii="游ゴシック" w:eastAsia="游ゴシック" w:hAnsi="游ゴシック" w:hint="eastAsia"/>
        </w:rPr>
        <w:t>大阪府表の輸入額に乗じて推計した。</w:t>
      </w:r>
    </w:p>
    <w:p w14:paraId="746D2394" w14:textId="77777777" w:rsidR="0069393A" w:rsidRPr="00154103" w:rsidRDefault="0069393A" w:rsidP="0097577D">
      <w:pPr>
        <w:pStyle w:val="af2"/>
        <w:rPr>
          <w:rFonts w:ascii="游ゴシック" w:eastAsia="游ゴシック" w:hAnsi="游ゴシック"/>
          <w:b/>
        </w:rPr>
      </w:pPr>
    </w:p>
    <w:p w14:paraId="7909C403" w14:textId="77777777"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w:t>
      </w:r>
      <w:r w:rsidRPr="00154103">
        <w:rPr>
          <w:rFonts w:ascii="游ゴシック" w:eastAsia="游ゴシック" w:hAnsi="游ゴシック"/>
          <w:b/>
        </w:rPr>
        <w:t>19</w:t>
      </w:r>
      <w:r w:rsidRPr="00154103">
        <w:rPr>
          <w:rFonts w:ascii="游ゴシック" w:eastAsia="游ゴシック" w:hAnsi="游ゴシック" w:hint="eastAsia"/>
          <w:b/>
        </w:rPr>
        <w:t>）輸入品商品税</w:t>
      </w:r>
    </w:p>
    <w:p w14:paraId="06B1A0C7" w14:textId="3F84E6AF" w:rsidR="00A73E07" w:rsidRDefault="003C6938" w:rsidP="0097577D">
      <w:pPr>
        <w:pStyle w:val="af2"/>
        <w:ind w:leftChars="100" w:left="200" w:firstLineChars="100" w:firstLine="200"/>
        <w:jc w:val="both"/>
        <w:rPr>
          <w:rFonts w:ascii="游ゴシック" w:eastAsia="游ゴシック" w:hAnsi="游ゴシック"/>
        </w:rPr>
      </w:pPr>
      <w:r>
        <w:rPr>
          <w:rFonts w:ascii="游ゴシック" w:eastAsia="游ゴシック" w:hAnsi="游ゴシック" w:hint="eastAsia"/>
        </w:rPr>
        <w:t>全国</w:t>
      </w:r>
      <w:r w:rsidR="00A1009A">
        <w:rPr>
          <w:rFonts w:ascii="游ゴシック" w:eastAsia="游ゴシック" w:hAnsi="游ゴシック" w:hint="eastAsia"/>
        </w:rPr>
        <w:t>延長</w:t>
      </w:r>
      <w:r>
        <w:rPr>
          <w:rFonts w:ascii="游ゴシック" w:eastAsia="游ゴシック" w:hAnsi="游ゴシック" w:hint="eastAsia"/>
        </w:rPr>
        <w:t>表の輸入額に対する輸入品商品税率を</w:t>
      </w:r>
      <w:r w:rsidR="00C92EAA" w:rsidRPr="00154103">
        <w:rPr>
          <w:rFonts w:ascii="游ゴシック" w:eastAsia="游ゴシック" w:hAnsi="游ゴシック" w:hint="eastAsia"/>
        </w:rPr>
        <w:t>大阪府表の輸入額に乗じて推計した。</w:t>
      </w:r>
    </w:p>
    <w:p w14:paraId="5EC9CA2B" w14:textId="77777777" w:rsidR="001164E3" w:rsidRDefault="001164E3" w:rsidP="001164E3">
      <w:pPr>
        <w:widowControl/>
        <w:jc w:val="left"/>
        <w:rPr>
          <w:rFonts w:ascii="游ゴシック" w:eastAsia="游ゴシック" w:hAnsi="游ゴシック"/>
        </w:rPr>
      </w:pPr>
    </w:p>
    <w:p w14:paraId="0DDA4947" w14:textId="637D73A1" w:rsidR="00C92EAA" w:rsidRPr="00154103" w:rsidRDefault="00C92EAA" w:rsidP="001164E3">
      <w:pPr>
        <w:widowControl/>
        <w:jc w:val="left"/>
        <w:rPr>
          <w:rFonts w:ascii="游ゴシック" w:eastAsia="游ゴシック" w:hAnsi="游ゴシック"/>
          <w:b/>
        </w:rPr>
      </w:pPr>
      <w:r w:rsidRPr="00154103">
        <w:rPr>
          <w:rFonts w:ascii="游ゴシック" w:eastAsia="游ゴシック" w:hAnsi="游ゴシック" w:hint="eastAsia"/>
          <w:b/>
        </w:rPr>
        <w:t>（</w:t>
      </w:r>
      <w:r w:rsidRPr="00154103">
        <w:rPr>
          <w:rFonts w:ascii="游ゴシック" w:eastAsia="游ゴシック" w:hAnsi="游ゴシック"/>
          <w:b/>
        </w:rPr>
        <w:t>20</w:t>
      </w:r>
      <w:r w:rsidRPr="00154103">
        <w:rPr>
          <w:rFonts w:ascii="游ゴシック" w:eastAsia="游ゴシック" w:hAnsi="游ゴシック" w:hint="eastAsia"/>
          <w:b/>
        </w:rPr>
        <w:t>）移入</w:t>
      </w:r>
    </w:p>
    <w:p w14:paraId="2BE82C94" w14:textId="0A62FB10" w:rsidR="00C92EAA" w:rsidRPr="00154103" w:rsidRDefault="0069393A" w:rsidP="0097577D">
      <w:pPr>
        <w:pStyle w:val="af2"/>
        <w:ind w:leftChars="100" w:left="200" w:firstLineChars="100" w:firstLine="200"/>
        <w:jc w:val="both"/>
        <w:rPr>
          <w:rFonts w:ascii="游ゴシック" w:eastAsia="游ゴシック" w:hAnsi="游ゴシック"/>
        </w:rPr>
      </w:pPr>
      <w:r w:rsidRPr="0069393A">
        <w:rPr>
          <w:rFonts w:ascii="游ゴシック" w:eastAsia="游ゴシック" w:hAnsi="游ゴシック" w:hint="eastAsia"/>
        </w:rPr>
        <w:t>各部門について、平成27年大阪府表の移入率（移入額／府内需要合計）を使用し、平成30年大阪府表の府内需要合計に乗じることにより求めた</w:t>
      </w:r>
      <w:r w:rsidR="00C92EAA" w:rsidRPr="00154103">
        <w:rPr>
          <w:rFonts w:ascii="游ゴシック" w:eastAsia="游ゴシック" w:hAnsi="游ゴシック" w:hint="eastAsia"/>
        </w:rPr>
        <w:t>。</w:t>
      </w:r>
    </w:p>
    <w:p w14:paraId="05030123" w14:textId="77777777" w:rsidR="00C92EAA" w:rsidRPr="00744C1E" w:rsidRDefault="00C92EAA" w:rsidP="0097577D">
      <w:pPr>
        <w:pStyle w:val="af2"/>
        <w:jc w:val="both"/>
        <w:rPr>
          <w:rFonts w:ascii="游ゴシック" w:eastAsia="游ゴシック" w:hAnsi="游ゴシック"/>
        </w:rPr>
      </w:pPr>
    </w:p>
    <w:p w14:paraId="5F4F473F" w14:textId="1384A50E" w:rsidR="00C92EAA" w:rsidRPr="00154103" w:rsidRDefault="00802D26" w:rsidP="0097577D">
      <w:pPr>
        <w:pStyle w:val="3"/>
      </w:pPr>
      <w:bookmarkStart w:id="58" w:name="_Toc65068864"/>
      <w:r>
        <w:rPr>
          <w:rFonts w:hint="eastAsia"/>
        </w:rPr>
        <w:t>５</w:t>
      </w:r>
      <w:r w:rsidRPr="00154103">
        <w:rPr>
          <w:rFonts w:hint="eastAsia"/>
        </w:rPr>
        <w:t xml:space="preserve">　バランス調整</w:t>
      </w:r>
      <w:bookmarkEnd w:id="58"/>
    </w:p>
    <w:p w14:paraId="7F6D2A2D" w14:textId="77777777" w:rsidR="00C92EAA" w:rsidRPr="00154103" w:rsidRDefault="00C92EAA" w:rsidP="0097577D">
      <w:pPr>
        <w:pStyle w:val="af2"/>
        <w:ind w:leftChars="100" w:left="200" w:firstLineChars="100" w:firstLine="200"/>
        <w:jc w:val="both"/>
        <w:rPr>
          <w:rFonts w:ascii="游ゴシック" w:eastAsia="游ゴシック" w:hAnsi="游ゴシック"/>
        </w:rPr>
      </w:pPr>
      <w:r>
        <w:rPr>
          <w:rFonts w:ascii="游ゴシック" w:eastAsia="游ゴシック" w:hAnsi="游ゴシック" w:hint="eastAsia"/>
        </w:rPr>
        <w:t>個々に推計した結果を集めた段階では、</w:t>
      </w:r>
      <w:r w:rsidRPr="00154103">
        <w:rPr>
          <w:rFonts w:ascii="游ゴシック" w:eastAsia="游ゴシック" w:hAnsi="游ゴシック" w:hint="eastAsia"/>
        </w:rPr>
        <w:t>投入と産出のバランスが</w:t>
      </w:r>
      <w:r>
        <w:rPr>
          <w:rFonts w:ascii="游ゴシック" w:eastAsia="游ゴシック" w:hAnsi="游ゴシック" w:hint="eastAsia"/>
        </w:rPr>
        <w:t>必ずしも</w:t>
      </w:r>
      <w:r w:rsidRPr="00154103">
        <w:rPr>
          <w:rFonts w:ascii="游ゴシック" w:eastAsia="游ゴシック" w:hAnsi="游ゴシック" w:hint="eastAsia"/>
        </w:rPr>
        <w:t>成立していない</w:t>
      </w:r>
      <w:r w:rsidR="003C6938">
        <w:rPr>
          <w:rFonts w:ascii="游ゴシック" w:eastAsia="游ゴシック" w:hAnsi="游ゴシック" w:hint="eastAsia"/>
        </w:rPr>
        <w:t>ため</w:t>
      </w:r>
      <w:r w:rsidRPr="00154103">
        <w:rPr>
          <w:rFonts w:ascii="游ゴシック" w:eastAsia="游ゴシック" w:hAnsi="游ゴシック" w:hint="eastAsia"/>
        </w:rPr>
        <w:t>、人的及び機械的にバランスを調整した。</w:t>
      </w:r>
    </w:p>
    <w:p w14:paraId="19F80EF0" w14:textId="42C3555D" w:rsidR="00C92EAA" w:rsidRDefault="00C92EAA" w:rsidP="0097577D">
      <w:pPr>
        <w:pStyle w:val="af2"/>
        <w:ind w:leftChars="100" w:left="200" w:firstLineChars="100" w:firstLine="200"/>
        <w:jc w:val="both"/>
        <w:rPr>
          <w:rFonts w:ascii="游ゴシック" w:eastAsia="游ゴシック" w:hAnsi="游ゴシック"/>
        </w:rPr>
      </w:pPr>
    </w:p>
    <w:p w14:paraId="5AAEB6B0" w14:textId="77777777" w:rsidR="00DC2DD4" w:rsidRPr="00154103" w:rsidRDefault="00DC2DD4" w:rsidP="0097577D">
      <w:pPr>
        <w:pStyle w:val="af2"/>
        <w:ind w:leftChars="100" w:left="200" w:firstLineChars="100" w:firstLine="200"/>
        <w:jc w:val="both"/>
        <w:rPr>
          <w:rFonts w:ascii="游ゴシック" w:eastAsia="游ゴシック" w:hAnsi="游ゴシック"/>
        </w:rPr>
      </w:pPr>
    </w:p>
    <w:p w14:paraId="5C61DA23" w14:textId="77777777"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lastRenderedPageBreak/>
        <w:t>（１）人的バランス調整</w:t>
      </w:r>
    </w:p>
    <w:p w14:paraId="30FA5F76" w14:textId="77777777" w:rsidR="00C92EAA" w:rsidRPr="00154103" w:rsidRDefault="00C92EAA" w:rsidP="0097577D">
      <w:pPr>
        <w:pStyle w:val="af2"/>
        <w:ind w:leftChars="100" w:left="200" w:firstLineChars="100" w:firstLine="200"/>
        <w:jc w:val="both"/>
        <w:rPr>
          <w:rFonts w:ascii="游ゴシック" w:eastAsia="游ゴシック" w:hAnsi="游ゴシック"/>
        </w:rPr>
      </w:pPr>
      <w:r w:rsidRPr="00154103">
        <w:rPr>
          <w:rFonts w:ascii="游ゴシック" w:eastAsia="游ゴシック" w:hAnsi="游ゴシック" w:hint="eastAsia"/>
        </w:rPr>
        <w:t>投入側（中間投入、粗付加価値部門）の府内生産額を基本とし、主に産出側の最終需要部門（移出入、輸出入</w:t>
      </w:r>
      <w:r>
        <w:rPr>
          <w:rFonts w:ascii="游ゴシック" w:eastAsia="游ゴシック" w:hAnsi="游ゴシック" w:hint="eastAsia"/>
        </w:rPr>
        <w:t>）で</w:t>
      </w:r>
      <w:r w:rsidR="003C6938">
        <w:rPr>
          <w:rFonts w:ascii="游ゴシック" w:eastAsia="游ゴシック" w:hAnsi="游ゴシック" w:hint="eastAsia"/>
        </w:rPr>
        <w:t>調整した</w:t>
      </w:r>
      <w:r w:rsidRPr="00154103">
        <w:rPr>
          <w:rFonts w:ascii="游ゴシック" w:eastAsia="游ゴシック" w:hAnsi="游ゴシック" w:hint="eastAsia"/>
        </w:rPr>
        <w:t>。</w:t>
      </w:r>
    </w:p>
    <w:p w14:paraId="102CF72E" w14:textId="77777777" w:rsidR="00C92EAA" w:rsidRPr="00154103" w:rsidRDefault="00C92EAA" w:rsidP="0097577D">
      <w:pPr>
        <w:pStyle w:val="af2"/>
        <w:jc w:val="both"/>
        <w:rPr>
          <w:rFonts w:ascii="游ゴシック" w:eastAsia="游ゴシック" w:hAnsi="游ゴシック"/>
          <w:b/>
        </w:rPr>
      </w:pPr>
    </w:p>
    <w:p w14:paraId="281353DD" w14:textId="77777777" w:rsidR="00C92EAA" w:rsidRPr="00154103" w:rsidRDefault="00C92EAA" w:rsidP="0097577D">
      <w:pPr>
        <w:pStyle w:val="af2"/>
        <w:rPr>
          <w:rFonts w:ascii="游ゴシック" w:eastAsia="游ゴシック" w:hAnsi="游ゴシック"/>
          <w:b/>
        </w:rPr>
      </w:pPr>
      <w:r w:rsidRPr="00154103">
        <w:rPr>
          <w:rFonts w:ascii="游ゴシック" w:eastAsia="游ゴシック" w:hAnsi="游ゴシック" w:hint="eastAsia"/>
          <w:b/>
        </w:rPr>
        <w:t>（２）機械的バランス調整</w:t>
      </w:r>
    </w:p>
    <w:p w14:paraId="088508F3" w14:textId="1344F12D" w:rsidR="00A35137" w:rsidRDefault="00C92EAA" w:rsidP="0097577D">
      <w:pPr>
        <w:pStyle w:val="af2"/>
        <w:ind w:leftChars="100" w:left="200" w:firstLineChars="100" w:firstLine="200"/>
        <w:jc w:val="both"/>
        <w:rPr>
          <w:rFonts w:ascii="游ゴシック" w:eastAsia="游ゴシック" w:hAnsi="游ゴシック"/>
        </w:rPr>
      </w:pPr>
      <w:r w:rsidRPr="00154103">
        <w:rPr>
          <w:rFonts w:ascii="游ゴシック" w:eastAsia="游ゴシック" w:hAnsi="游ゴシック" w:hint="eastAsia"/>
        </w:rPr>
        <w:t>人的バランス調整</w:t>
      </w:r>
      <w:r>
        <w:rPr>
          <w:rFonts w:ascii="游ゴシック" w:eastAsia="游ゴシック" w:hAnsi="游ゴシック" w:hint="eastAsia"/>
        </w:rPr>
        <w:t>の</w:t>
      </w:r>
      <w:r w:rsidRPr="00154103">
        <w:rPr>
          <w:rFonts w:ascii="游ゴシック" w:eastAsia="游ゴシック" w:hAnsi="游ゴシック" w:hint="eastAsia"/>
        </w:rPr>
        <w:t>後、最終調整（端数調整処理を含む</w:t>
      </w:r>
      <w:r w:rsidR="00815485">
        <w:rPr>
          <w:rFonts w:ascii="游ゴシック" w:eastAsia="游ゴシック" w:hAnsi="游ゴシック" w:hint="eastAsia"/>
        </w:rPr>
        <w:t>。</w:t>
      </w:r>
      <w:r w:rsidRPr="00154103">
        <w:rPr>
          <w:rFonts w:ascii="游ゴシック" w:eastAsia="游ゴシック" w:hAnsi="游ゴシック" w:hint="eastAsia"/>
        </w:rPr>
        <w:t>）として、未定乗数法（ラグランジェ法）によ</w:t>
      </w:r>
      <w:r w:rsidR="005F744E">
        <w:rPr>
          <w:rFonts w:ascii="游ゴシック" w:eastAsia="游ゴシック" w:hAnsi="游ゴシック" w:hint="eastAsia"/>
        </w:rPr>
        <w:t>り</w:t>
      </w:r>
      <w:r w:rsidR="003C6938">
        <w:rPr>
          <w:rFonts w:ascii="游ゴシック" w:eastAsia="游ゴシック" w:hAnsi="游ゴシック" w:hint="eastAsia"/>
        </w:rPr>
        <w:t>調整し</w:t>
      </w:r>
      <w:r w:rsidRPr="00154103">
        <w:rPr>
          <w:rFonts w:ascii="游ゴシック" w:eastAsia="游ゴシック" w:hAnsi="游ゴシック" w:hint="eastAsia"/>
        </w:rPr>
        <w:t>た。</w:t>
      </w:r>
    </w:p>
    <w:p w14:paraId="56E50CC2" w14:textId="77777777" w:rsidR="00A35137" w:rsidRDefault="00A35137">
      <w:pPr>
        <w:widowControl/>
        <w:jc w:val="left"/>
        <w:rPr>
          <w:rFonts w:ascii="游ゴシック" w:eastAsia="游ゴシック" w:hAnsi="游ゴシック" w:cs="Courier New"/>
          <w:szCs w:val="21"/>
        </w:rPr>
      </w:pPr>
      <w:r>
        <w:rPr>
          <w:rFonts w:ascii="游ゴシック" w:eastAsia="游ゴシック" w:hAnsi="游ゴシック"/>
        </w:rPr>
        <w:br w:type="page"/>
      </w:r>
    </w:p>
    <w:p w14:paraId="6CB267CC" w14:textId="45CB2F88" w:rsidR="00C92EAA" w:rsidRDefault="00A35137" w:rsidP="00A35137">
      <w:pPr>
        <w:pStyle w:val="3"/>
      </w:pPr>
      <w:r>
        <w:rPr>
          <w:rFonts w:hint="eastAsia"/>
        </w:rPr>
        <w:lastRenderedPageBreak/>
        <w:t xml:space="preserve">６　</w:t>
      </w:r>
      <w:r w:rsidRPr="00A35137">
        <w:rPr>
          <w:rFonts w:hint="eastAsia"/>
        </w:rPr>
        <w:t>平成30年（2018年）大阪府産業連関表（延長表）での推計の流れ</w:t>
      </w:r>
    </w:p>
    <w:p w14:paraId="1EEB4F99" w14:textId="77777777" w:rsidR="00B545A3" w:rsidRPr="00C61C82" w:rsidRDefault="00B545A3" w:rsidP="00B545A3"/>
    <w:p w14:paraId="652261D5" w14:textId="5A70C811" w:rsidR="00A35137" w:rsidRPr="00A35137" w:rsidRDefault="00A35137" w:rsidP="00A35137">
      <w:r w:rsidRPr="00A35137">
        <w:rPr>
          <w:rFonts w:hint="eastAsia"/>
          <w:noProof/>
        </w:rPr>
        <w:drawing>
          <wp:inline distT="0" distB="0" distL="0" distR="0" wp14:anchorId="6653E3A2" wp14:editId="04DE2CFE">
            <wp:extent cx="6416675" cy="6281420"/>
            <wp:effectExtent l="0" t="0" r="3175" b="508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16675" cy="6281420"/>
                    </a:xfrm>
                    <a:prstGeom prst="rect">
                      <a:avLst/>
                    </a:prstGeom>
                    <a:noFill/>
                    <a:ln>
                      <a:noFill/>
                    </a:ln>
                  </pic:spPr>
                </pic:pic>
              </a:graphicData>
            </a:graphic>
          </wp:inline>
        </w:drawing>
      </w:r>
    </w:p>
    <w:p w14:paraId="72B50693" w14:textId="684066AA" w:rsidR="00C92EAA" w:rsidRPr="00154103" w:rsidRDefault="00C92EAA" w:rsidP="0097577D">
      <w:pPr>
        <w:widowControl/>
        <w:rPr>
          <w:rFonts w:ascii="游ゴシック" w:eastAsia="游ゴシック" w:hAnsi="游ゴシック"/>
        </w:rPr>
        <w:sectPr w:rsidR="00C92EAA" w:rsidRPr="00154103" w:rsidSect="00B966B2">
          <w:footerReference w:type="even" r:id="rId23"/>
          <w:pgSz w:w="11906" w:h="16838" w:code="9"/>
          <w:pgMar w:top="1134" w:right="851" w:bottom="851" w:left="851" w:header="567" w:footer="0" w:gutter="0"/>
          <w:cols w:space="425"/>
          <w:docGrid w:type="lines" w:linePitch="371" w:charSpace="2021"/>
        </w:sectPr>
      </w:pPr>
      <w:r w:rsidRPr="00154103">
        <w:rPr>
          <w:rFonts w:ascii="游ゴシック" w:eastAsia="游ゴシック" w:hAnsi="游ゴシック"/>
        </w:rPr>
        <w:br w:type="page"/>
      </w:r>
    </w:p>
    <w:p w14:paraId="25CA2D5D" w14:textId="435E996C" w:rsidR="00C92EAA" w:rsidRPr="00747EA0" w:rsidRDefault="00C92EAA" w:rsidP="0097577D">
      <w:pPr>
        <w:pStyle w:val="2"/>
        <w:rPr>
          <w:vertAlign w:val="superscript"/>
        </w:rPr>
      </w:pPr>
      <w:bookmarkStart w:id="59" w:name="_Toc462237124"/>
      <w:bookmarkStart w:id="60" w:name="_Toc65068865"/>
      <w:bookmarkEnd w:id="52"/>
      <w:bookmarkEnd w:id="53"/>
      <w:r w:rsidRPr="00154103">
        <w:rPr>
          <w:rFonts w:hint="eastAsia"/>
        </w:rPr>
        <w:lastRenderedPageBreak/>
        <w:t>第</w:t>
      </w:r>
      <w:r w:rsidR="00B35C64">
        <w:rPr>
          <w:rFonts w:hint="eastAsia"/>
        </w:rPr>
        <w:t>４</w:t>
      </w:r>
      <w:r w:rsidRPr="00154103">
        <w:rPr>
          <w:rFonts w:hint="eastAsia"/>
        </w:rPr>
        <w:t>章　部門分類及び部門対応表</w:t>
      </w:r>
      <w:bookmarkEnd w:id="9"/>
      <w:bookmarkEnd w:id="59"/>
      <w:bookmarkEnd w:id="60"/>
      <w:r w:rsidR="00747EA0" w:rsidRPr="00D5321A">
        <w:rPr>
          <w:rFonts w:hint="eastAsia"/>
          <w:sz w:val="20"/>
          <w:vertAlign w:val="superscript"/>
        </w:rPr>
        <w:t>1</w:t>
      </w:r>
      <w:r w:rsidR="00747EA0" w:rsidRPr="00D5321A">
        <w:rPr>
          <w:sz w:val="20"/>
          <w:vertAlign w:val="superscript"/>
        </w:rPr>
        <w:t>6</w:t>
      </w:r>
    </w:p>
    <w:p w14:paraId="583B1B48" w14:textId="77777777" w:rsidR="00C92EAA" w:rsidRPr="00154103" w:rsidRDefault="00C92EAA" w:rsidP="0097577D">
      <w:pPr>
        <w:widowControl/>
        <w:jc w:val="center"/>
        <w:rPr>
          <w:rFonts w:ascii="游ゴシック" w:eastAsia="游ゴシック" w:hAnsi="游ゴシック"/>
        </w:rPr>
      </w:pPr>
      <w:r w:rsidRPr="002A7E30">
        <w:rPr>
          <w:rFonts w:ascii="游ゴシック" w:eastAsia="游ゴシック" w:hAnsi="游ゴシック"/>
          <w:noProof/>
        </w:rPr>
        <w:drawing>
          <wp:inline distT="0" distB="0" distL="0" distR="0" wp14:anchorId="0B07997C" wp14:editId="3D97E504">
            <wp:extent cx="6301105" cy="8727440"/>
            <wp:effectExtent l="0" t="0" r="4445" b="0"/>
            <wp:docPr id="167" name="図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6301105" cy="8727440"/>
                    </a:xfrm>
                    <a:prstGeom prst="rect">
                      <a:avLst/>
                    </a:prstGeom>
                    <a:noFill/>
                    <a:ln>
                      <a:noFill/>
                    </a:ln>
                  </pic:spPr>
                </pic:pic>
              </a:graphicData>
            </a:graphic>
          </wp:inline>
        </w:drawing>
      </w:r>
    </w:p>
    <w:p w14:paraId="6E927278" w14:textId="77777777" w:rsidR="00C92EAA" w:rsidRPr="00154103" w:rsidRDefault="00C92EAA" w:rsidP="001B31CD">
      <w:pPr>
        <w:widowControl/>
        <w:jc w:val="center"/>
        <w:rPr>
          <w:rFonts w:ascii="游ゴシック" w:eastAsia="游ゴシック" w:hAnsi="游ゴシック"/>
        </w:rPr>
      </w:pPr>
      <w:r w:rsidRPr="00154103">
        <w:rPr>
          <w:rFonts w:ascii="游ゴシック" w:eastAsia="游ゴシック" w:hAnsi="游ゴシック"/>
          <w:noProof/>
        </w:rPr>
        <w:lastRenderedPageBreak/>
        <w:drawing>
          <wp:inline distT="0" distB="0" distL="0" distR="0" wp14:anchorId="0739A26C" wp14:editId="4918C627">
            <wp:extent cx="6376252" cy="8942046"/>
            <wp:effectExtent l="0" t="0" r="5715" b="0"/>
            <wp:docPr id="168" name="図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6377598" cy="8943933"/>
                    </a:xfrm>
                    <a:prstGeom prst="rect">
                      <a:avLst/>
                    </a:prstGeom>
                    <a:noFill/>
                    <a:ln>
                      <a:noFill/>
                    </a:ln>
                  </pic:spPr>
                </pic:pic>
              </a:graphicData>
            </a:graphic>
          </wp:inline>
        </w:drawing>
      </w:r>
    </w:p>
    <w:p w14:paraId="033E5338" w14:textId="77777777" w:rsidR="00C92EAA" w:rsidRPr="00154103" w:rsidRDefault="00C92EAA" w:rsidP="001B31CD">
      <w:pPr>
        <w:widowControl/>
        <w:jc w:val="center"/>
        <w:rPr>
          <w:rFonts w:ascii="游ゴシック" w:eastAsia="游ゴシック" w:hAnsi="游ゴシック"/>
        </w:rPr>
      </w:pPr>
      <w:r w:rsidRPr="00154103">
        <w:rPr>
          <w:rFonts w:ascii="游ゴシック" w:eastAsia="游ゴシック" w:hAnsi="游ゴシック"/>
          <w:noProof/>
        </w:rPr>
        <w:lastRenderedPageBreak/>
        <w:drawing>
          <wp:inline distT="0" distB="0" distL="0" distR="0" wp14:anchorId="5676937E" wp14:editId="1E053400">
            <wp:extent cx="6400800" cy="9094516"/>
            <wp:effectExtent l="0" t="0" r="0" b="0"/>
            <wp:docPr id="169" name="図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a:ext>
                      </a:extLst>
                    </a:blip>
                    <a:srcRect/>
                    <a:stretch>
                      <a:fillRect/>
                    </a:stretch>
                  </pic:blipFill>
                  <pic:spPr bwMode="auto">
                    <a:xfrm>
                      <a:off x="0" y="0"/>
                      <a:ext cx="6402883" cy="9097476"/>
                    </a:xfrm>
                    <a:prstGeom prst="rect">
                      <a:avLst/>
                    </a:prstGeom>
                    <a:noFill/>
                    <a:ln>
                      <a:noFill/>
                    </a:ln>
                  </pic:spPr>
                </pic:pic>
              </a:graphicData>
            </a:graphic>
          </wp:inline>
        </w:drawing>
      </w:r>
    </w:p>
    <w:p w14:paraId="090B34EF" w14:textId="77777777" w:rsidR="00C92EAA" w:rsidRPr="00154103" w:rsidRDefault="00C92EAA" w:rsidP="0097577D">
      <w:pPr>
        <w:widowControl/>
        <w:jc w:val="center"/>
        <w:rPr>
          <w:rFonts w:ascii="游ゴシック" w:eastAsia="游ゴシック" w:hAnsi="游ゴシック"/>
        </w:rPr>
      </w:pPr>
      <w:r w:rsidRPr="00154103">
        <w:rPr>
          <w:rFonts w:ascii="游ゴシック" w:eastAsia="游ゴシック" w:hAnsi="游ゴシック"/>
          <w:noProof/>
        </w:rPr>
        <w:lastRenderedPageBreak/>
        <w:drawing>
          <wp:inline distT="0" distB="0" distL="0" distR="0" wp14:anchorId="48A894B4" wp14:editId="065D99C8">
            <wp:extent cx="6345141" cy="9352156"/>
            <wp:effectExtent l="0" t="0" r="0" b="0"/>
            <wp:docPr id="170" name="図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cstate="print">
                      <a:extLst>
                        <a:ext uri="{28A0092B-C50C-407E-A947-70E740481C1C}">
                          <a14:useLocalDpi xmlns:a14="http://schemas.microsoft.com/office/drawing/2010/main"/>
                        </a:ext>
                      </a:extLst>
                    </a:blip>
                    <a:srcRect t="-1" b="-1201"/>
                    <a:stretch/>
                  </pic:blipFill>
                  <pic:spPr bwMode="auto">
                    <a:xfrm>
                      <a:off x="0" y="0"/>
                      <a:ext cx="6347620" cy="9355810"/>
                    </a:xfrm>
                    <a:prstGeom prst="rect">
                      <a:avLst/>
                    </a:prstGeom>
                    <a:noFill/>
                    <a:ln>
                      <a:noFill/>
                    </a:ln>
                    <a:extLst>
                      <a:ext uri="{53640926-AAD7-44D8-BBD7-CCE9431645EC}">
                        <a14:shadowObscured xmlns:a14="http://schemas.microsoft.com/office/drawing/2010/main"/>
                      </a:ext>
                    </a:extLst>
                  </pic:spPr>
                </pic:pic>
              </a:graphicData>
            </a:graphic>
          </wp:inline>
        </w:drawing>
      </w:r>
    </w:p>
    <w:p w14:paraId="0DFA610A" w14:textId="77777777" w:rsidR="00C92EAA" w:rsidRPr="00154103" w:rsidRDefault="00C92EAA" w:rsidP="0097577D">
      <w:pPr>
        <w:widowControl/>
        <w:jc w:val="center"/>
        <w:rPr>
          <w:rFonts w:ascii="游ゴシック" w:eastAsia="游ゴシック" w:hAnsi="游ゴシック"/>
        </w:rPr>
      </w:pPr>
      <w:r w:rsidRPr="00154103">
        <w:rPr>
          <w:rFonts w:ascii="游ゴシック" w:eastAsia="游ゴシック" w:hAnsi="游ゴシック"/>
          <w:noProof/>
        </w:rPr>
        <w:lastRenderedPageBreak/>
        <w:drawing>
          <wp:inline distT="0" distB="0" distL="0" distR="0" wp14:anchorId="4FE13FB5" wp14:editId="0F55E97C">
            <wp:extent cx="6412491" cy="9405257"/>
            <wp:effectExtent l="0" t="0" r="7620" b="0"/>
            <wp:docPr id="171" name="図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8" cstate="print">
                      <a:extLst>
                        <a:ext uri="{28A0092B-C50C-407E-A947-70E740481C1C}">
                          <a14:useLocalDpi xmlns:a14="http://schemas.microsoft.com/office/drawing/2010/main"/>
                        </a:ext>
                      </a:extLst>
                    </a:blip>
                    <a:srcRect t="-1" b="-1930"/>
                    <a:stretch/>
                  </pic:blipFill>
                  <pic:spPr bwMode="auto">
                    <a:xfrm>
                      <a:off x="0" y="0"/>
                      <a:ext cx="6413074" cy="9406112"/>
                    </a:xfrm>
                    <a:prstGeom prst="rect">
                      <a:avLst/>
                    </a:prstGeom>
                    <a:noFill/>
                    <a:ln>
                      <a:noFill/>
                    </a:ln>
                    <a:extLst>
                      <a:ext uri="{53640926-AAD7-44D8-BBD7-CCE9431645EC}">
                        <a14:shadowObscured xmlns:a14="http://schemas.microsoft.com/office/drawing/2010/main"/>
                      </a:ext>
                    </a:extLst>
                  </pic:spPr>
                </pic:pic>
              </a:graphicData>
            </a:graphic>
          </wp:inline>
        </w:drawing>
      </w:r>
    </w:p>
    <w:p w14:paraId="5969672E" w14:textId="77777777" w:rsidR="00C92EAA" w:rsidRPr="00154103" w:rsidRDefault="00C92EAA" w:rsidP="0097577D">
      <w:pPr>
        <w:widowControl/>
        <w:jc w:val="center"/>
        <w:rPr>
          <w:rFonts w:ascii="游ゴシック" w:eastAsia="游ゴシック" w:hAnsi="游ゴシック"/>
        </w:rPr>
      </w:pPr>
      <w:r w:rsidRPr="00154103">
        <w:rPr>
          <w:rFonts w:ascii="游ゴシック" w:eastAsia="游ゴシック" w:hAnsi="游ゴシック"/>
          <w:noProof/>
        </w:rPr>
        <w:lastRenderedPageBreak/>
        <w:drawing>
          <wp:inline distT="0" distB="0" distL="0" distR="0" wp14:anchorId="6DEAEEA5" wp14:editId="68D21D69">
            <wp:extent cx="6301740" cy="9182100"/>
            <wp:effectExtent l="0" t="0" r="2540" b="0"/>
            <wp:docPr id="172" name="図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6301740" cy="9182100"/>
                    </a:xfrm>
                    <a:prstGeom prst="rect">
                      <a:avLst/>
                    </a:prstGeom>
                    <a:noFill/>
                    <a:ln>
                      <a:noFill/>
                    </a:ln>
                  </pic:spPr>
                </pic:pic>
              </a:graphicData>
            </a:graphic>
          </wp:inline>
        </w:drawing>
      </w:r>
    </w:p>
    <w:p w14:paraId="3BA84742" w14:textId="77777777" w:rsidR="00C92EAA" w:rsidRPr="00154103" w:rsidRDefault="00C92EAA" w:rsidP="0097577D">
      <w:pPr>
        <w:widowControl/>
        <w:jc w:val="center"/>
        <w:rPr>
          <w:rFonts w:ascii="游ゴシック" w:eastAsia="游ゴシック" w:hAnsi="游ゴシック"/>
        </w:rPr>
      </w:pPr>
      <w:r w:rsidRPr="00154103">
        <w:rPr>
          <w:rFonts w:ascii="游ゴシック" w:eastAsia="游ゴシック" w:hAnsi="游ゴシック" w:hint="eastAsia"/>
          <w:noProof/>
        </w:rPr>
        <w:lastRenderedPageBreak/>
        <w:drawing>
          <wp:inline distT="0" distB="0" distL="0" distR="0" wp14:anchorId="5FBF2D85" wp14:editId="44422221">
            <wp:extent cx="6301740" cy="9288780"/>
            <wp:effectExtent l="0" t="0" r="3810" b="7620"/>
            <wp:docPr id="174" name="図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a:ext>
                      </a:extLst>
                    </a:blip>
                    <a:srcRect/>
                    <a:stretch>
                      <a:fillRect/>
                    </a:stretch>
                  </pic:blipFill>
                  <pic:spPr bwMode="auto">
                    <a:xfrm>
                      <a:off x="0" y="0"/>
                      <a:ext cx="6301740" cy="9288780"/>
                    </a:xfrm>
                    <a:prstGeom prst="rect">
                      <a:avLst/>
                    </a:prstGeom>
                    <a:noFill/>
                    <a:ln>
                      <a:noFill/>
                    </a:ln>
                  </pic:spPr>
                </pic:pic>
              </a:graphicData>
            </a:graphic>
          </wp:inline>
        </w:drawing>
      </w:r>
    </w:p>
    <w:p w14:paraId="41C29494" w14:textId="7F511328" w:rsidR="00C92EAA" w:rsidRPr="00154103" w:rsidRDefault="00C92EAA" w:rsidP="00B73923">
      <w:pPr>
        <w:widowControl/>
        <w:jc w:val="center"/>
        <w:rPr>
          <w:rFonts w:ascii="游ゴシック" w:eastAsia="游ゴシック" w:hAnsi="游ゴシック"/>
          <w:noProof/>
        </w:rPr>
      </w:pPr>
      <w:r w:rsidRPr="00154103">
        <w:rPr>
          <w:rFonts w:ascii="游ゴシック" w:eastAsia="游ゴシック" w:hAnsi="游ゴシック"/>
          <w:noProof/>
        </w:rPr>
        <w:br w:type="column"/>
      </w:r>
      <w:r w:rsidR="00D5321A">
        <w:rPr>
          <w:rFonts w:ascii="游ゴシック" w:eastAsia="游ゴシック" w:hAnsi="游ゴシック"/>
          <w:noProof/>
          <w:sz w:val="22"/>
        </w:rPr>
        <w:lastRenderedPageBreak/>
        <mc:AlternateContent>
          <mc:Choice Requires="wps">
            <w:drawing>
              <wp:anchor distT="0" distB="0" distL="114300" distR="114300" simplePos="0" relativeHeight="251659264" behindDoc="0" locked="0" layoutInCell="1" allowOverlap="1" wp14:anchorId="328826F4" wp14:editId="255993C2">
                <wp:simplePos x="0" y="0"/>
                <wp:positionH relativeFrom="column">
                  <wp:posOffset>1015682</wp:posOffset>
                </wp:positionH>
                <wp:positionV relativeFrom="page">
                  <wp:posOffset>8291513</wp:posOffset>
                </wp:positionV>
                <wp:extent cx="89535" cy="533400"/>
                <wp:effectExtent l="6668" t="0" r="12382" b="12383"/>
                <wp:wrapNone/>
                <wp:docPr id="11" name="右中かっこ 11"/>
                <wp:cNvGraphicFramePr/>
                <a:graphic xmlns:a="http://schemas.openxmlformats.org/drawingml/2006/main">
                  <a:graphicData uri="http://schemas.microsoft.com/office/word/2010/wordprocessingShape">
                    <wps:wsp>
                      <wps:cNvSpPr/>
                      <wps:spPr>
                        <a:xfrm rot="5400000">
                          <a:off x="0" y="0"/>
                          <a:ext cx="89535" cy="533400"/>
                        </a:xfrm>
                        <a:prstGeom prst="rightBrace">
                          <a:avLst/>
                        </a:prstGeom>
                        <a:no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C62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79.95pt;margin-top:652.9pt;width:7.05pt;height:4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" adj="302" strokecolor="black [3040]">
                <w10:wrap anchory="page"/>
              </v:shape>
            </w:pict>
          </mc:Fallback>
        </mc:AlternateContent>
      </w:r>
      <w:r w:rsidR="00D5321A">
        <w:rPr>
          <w:rFonts w:ascii="游ゴシック" w:eastAsia="游ゴシック" w:hAnsi="游ゴシック"/>
          <w:noProof/>
          <w:sz w:val="22"/>
        </w:rPr>
        <mc:AlternateContent>
          <mc:Choice Requires="wps">
            <w:drawing>
              <wp:anchor distT="0" distB="0" distL="114300" distR="114300" simplePos="0" relativeHeight="251661312" behindDoc="0" locked="0" layoutInCell="1" allowOverlap="1" wp14:anchorId="5A4A5F55" wp14:editId="1738AD6E">
                <wp:simplePos x="0" y="0"/>
                <wp:positionH relativeFrom="column">
                  <wp:posOffset>1473200</wp:posOffset>
                </wp:positionH>
                <wp:positionV relativeFrom="paragraph">
                  <wp:posOffset>7706360</wp:posOffset>
                </wp:positionV>
                <wp:extent cx="89535" cy="1461135"/>
                <wp:effectExtent l="0" t="0" r="24765" b="24765"/>
                <wp:wrapNone/>
                <wp:docPr id="19" name="右中かっこ 19"/>
                <wp:cNvGraphicFramePr/>
                <a:graphic xmlns:a="http://schemas.openxmlformats.org/drawingml/2006/main">
                  <a:graphicData uri="http://schemas.microsoft.com/office/word/2010/wordprocessingShape">
                    <wps:wsp>
                      <wps:cNvSpPr/>
                      <wps:spPr>
                        <a:xfrm rot="5400000">
                          <a:off x="0" y="0"/>
                          <a:ext cx="89535" cy="146113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E075D" id="右中かっこ 19" o:spid="_x0000_s1026" type="#_x0000_t88" style="position:absolute;left:0;text-align:left;margin-left:116pt;margin-top:606.8pt;width:7.05pt;height:115.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" adj="110" strokecolor="black [3040]"/>
            </w:pict>
          </mc:Fallback>
        </mc:AlternateContent>
      </w:r>
      <w:r w:rsidR="00D5321A">
        <w:rPr>
          <w:rFonts w:ascii="游ゴシック" w:eastAsia="游ゴシック" w:hAnsi="游ゴシック"/>
          <w:noProof/>
          <w:sz w:val="22"/>
        </w:rPr>
        <mc:AlternateContent>
          <mc:Choice Requires="wps">
            <w:drawing>
              <wp:anchor distT="0" distB="0" distL="114300" distR="114300" simplePos="0" relativeHeight="251660288" behindDoc="0" locked="0" layoutInCell="1" allowOverlap="1" wp14:anchorId="79CA56E5" wp14:editId="6458D6F9">
                <wp:simplePos x="0" y="0"/>
                <wp:positionH relativeFrom="column">
                  <wp:posOffset>1251267</wp:posOffset>
                </wp:positionH>
                <wp:positionV relativeFrom="paragraph">
                  <wp:posOffset>7633018</wp:posOffset>
                </wp:positionV>
                <wp:extent cx="89535" cy="1007110"/>
                <wp:effectExtent l="0" t="1587" r="23177" b="23178"/>
                <wp:wrapNone/>
                <wp:docPr id="18" name="右中かっこ 18"/>
                <wp:cNvGraphicFramePr/>
                <a:graphic xmlns:a="http://schemas.openxmlformats.org/drawingml/2006/main">
                  <a:graphicData uri="http://schemas.microsoft.com/office/word/2010/wordprocessingShape">
                    <wps:wsp>
                      <wps:cNvSpPr/>
                      <wps:spPr>
                        <a:xfrm rot="5400000">
                          <a:off x="0" y="0"/>
                          <a:ext cx="89535" cy="1007110"/>
                        </a:xfrm>
                        <a:prstGeom prst="rightBrace">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A0985" id="右中かっこ 18" o:spid="_x0000_s1026" type="#_x0000_t88" style="position:absolute;left:0;text-align:left;margin-left:98.5pt;margin-top:601.05pt;width:7.05pt;height:79.3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" adj="160" strokecolor="black [3213]"/>
            </w:pict>
          </mc:Fallback>
        </mc:AlternateContent>
      </w:r>
      <w:r w:rsidR="00747EA0" w:rsidRPr="008E0F62">
        <w:rPr>
          <w:rFonts w:ascii="游ゴシック" w:eastAsia="游ゴシック" w:hAnsi="游ゴシック"/>
          <w:noProof/>
          <w:sz w:val="22"/>
        </w:rPr>
        <w:drawing>
          <wp:inline distT="0" distB="0" distL="0" distR="0" wp14:anchorId="14AD8C7E" wp14:editId="5B70863C">
            <wp:extent cx="6286500" cy="659892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0" cy="6598920"/>
                    </a:xfrm>
                    <a:prstGeom prst="rect">
                      <a:avLst/>
                    </a:prstGeom>
                    <a:noFill/>
                    <a:ln>
                      <a:noFill/>
                    </a:ln>
                  </pic:spPr>
                </pic:pic>
              </a:graphicData>
            </a:graphic>
          </wp:inline>
        </w:drawing>
      </w:r>
      <w:r w:rsidR="00747EA0" w:rsidRPr="00747EA0">
        <w:rPr>
          <w:rStyle w:val="affe"/>
          <w:rFonts w:ascii="游ゴシック" w:eastAsia="游ゴシック" w:hAnsi="游ゴシック"/>
          <w:color w:val="FFFFFF" w:themeColor="background1"/>
          <w:sz w:val="22"/>
        </w:rPr>
        <w:footnoteReference w:id="16"/>
      </w:r>
      <w:r w:rsidR="00B73923" w:rsidRPr="00B73923">
        <w:rPr>
          <w:rFonts w:ascii="游ゴシック" w:eastAsia="游ゴシック" w:hAnsi="游ゴシック"/>
          <w:noProof/>
        </w:rPr>
        <w:lastRenderedPageBreak/>
        <w:drawing>
          <wp:inline distT="0" distB="0" distL="0" distR="0" wp14:anchorId="3ED18372" wp14:editId="1435666A">
            <wp:extent cx="6284595" cy="6557645"/>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a:ext>
                      </a:extLst>
                    </a:blip>
                    <a:srcRect/>
                    <a:stretch>
                      <a:fillRect/>
                    </a:stretch>
                  </pic:blipFill>
                  <pic:spPr bwMode="auto">
                    <a:xfrm>
                      <a:off x="0" y="0"/>
                      <a:ext cx="6284595" cy="6557645"/>
                    </a:xfrm>
                    <a:prstGeom prst="rect">
                      <a:avLst/>
                    </a:prstGeom>
                    <a:noFill/>
                    <a:ln>
                      <a:noFill/>
                    </a:ln>
                  </pic:spPr>
                </pic:pic>
              </a:graphicData>
            </a:graphic>
          </wp:inline>
        </w:drawing>
      </w:r>
    </w:p>
    <w:p w14:paraId="60CAD74B" w14:textId="2676DE47" w:rsidR="00C92EAA" w:rsidRDefault="00C92EAA" w:rsidP="0097577D">
      <w:pPr>
        <w:rPr>
          <w:rFonts w:ascii="游ゴシック" w:eastAsia="游ゴシック" w:hAnsi="游ゴシック"/>
        </w:rPr>
      </w:pPr>
      <w:r w:rsidRPr="00154103">
        <w:rPr>
          <w:rFonts w:ascii="游ゴシック" w:eastAsia="游ゴシック" w:hAnsi="游ゴシック"/>
          <w:sz w:val="22"/>
        </w:rPr>
        <w:br w:type="column"/>
      </w:r>
      <w:r w:rsidRPr="00154103">
        <w:rPr>
          <w:rFonts w:ascii="游ゴシック" w:eastAsia="游ゴシック" w:hAnsi="游ゴシック" w:hint="eastAsia"/>
        </w:rPr>
        <w:lastRenderedPageBreak/>
        <w:t>（参考１）統合大分類と13部門分類の対応</w:t>
      </w:r>
    </w:p>
    <w:p w14:paraId="393A22E2" w14:textId="3B027C6D" w:rsidR="00D5321A" w:rsidRPr="00D5321A" w:rsidRDefault="00D5321A" w:rsidP="0097577D">
      <w:pPr>
        <w:rPr>
          <w:rFonts w:ascii="游ゴシック" w:eastAsia="游ゴシック" w:hAnsi="游ゴシック"/>
          <w:b/>
          <w:bCs/>
          <w:sz w:val="16"/>
          <w:szCs w:val="16"/>
        </w:rPr>
      </w:pPr>
      <w:r w:rsidRPr="00D5321A">
        <w:rPr>
          <w:rFonts w:ascii="游ゴシック" w:eastAsia="游ゴシック" w:hAnsi="游ゴシック"/>
          <w:noProof/>
        </w:rPr>
        <w:drawing>
          <wp:anchor distT="0" distB="0" distL="114300" distR="114300" simplePos="0" relativeHeight="251662336" behindDoc="0" locked="0" layoutInCell="1" allowOverlap="1" wp14:anchorId="564D6FAA" wp14:editId="023AAC0A">
            <wp:simplePos x="0" y="0"/>
            <wp:positionH relativeFrom="margin">
              <wp:align>center</wp:align>
            </wp:positionH>
            <wp:positionV relativeFrom="paragraph">
              <wp:posOffset>194945</wp:posOffset>
            </wp:positionV>
            <wp:extent cx="5580000" cy="5119560"/>
            <wp:effectExtent l="0" t="0" r="1905" b="508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580000" cy="5119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21A">
        <w:rPr>
          <w:rFonts w:ascii="游ゴシック" w:eastAsia="游ゴシック" w:hAnsi="游ゴシック" w:hint="eastAsia"/>
          <w:b/>
          <w:bCs/>
          <w:sz w:val="16"/>
          <w:szCs w:val="16"/>
        </w:rPr>
        <w:t>内生部門</w:t>
      </w:r>
      <w:r>
        <w:rPr>
          <w:rStyle w:val="affe"/>
          <w:rFonts w:ascii="游ゴシック" w:eastAsia="游ゴシック" w:hAnsi="游ゴシック"/>
          <w:b/>
          <w:bCs/>
          <w:sz w:val="16"/>
          <w:szCs w:val="16"/>
        </w:rPr>
        <w:footnoteReference w:id="17"/>
      </w:r>
    </w:p>
    <w:p w14:paraId="60B236CE" w14:textId="027F1E1A" w:rsidR="00C92EAA" w:rsidRPr="00154103" w:rsidRDefault="00C92EAA" w:rsidP="001B31CD">
      <w:pPr>
        <w:jc w:val="center"/>
        <w:rPr>
          <w:rFonts w:ascii="游ゴシック" w:eastAsia="游ゴシック" w:hAnsi="游ゴシック"/>
          <w:noProof/>
        </w:rPr>
      </w:pPr>
    </w:p>
    <w:p w14:paraId="2F1EEB84"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741BEFA6"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324AAAFA"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6401CB00"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2574B4D9"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0FC58414"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776C7AB0"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313F9C6E"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51C8E716"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3AD2EA64"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1374EE1B"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193A0120"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6B1A5145"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5924142A"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55752BED"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574BA07F"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74737A09"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45ACD9B0"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02A09BE9"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520D4A72"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5C0253EF" w14:textId="77777777" w:rsidR="00D5321A" w:rsidRDefault="00D5321A" w:rsidP="00D5321A">
      <w:pPr>
        <w:widowControl/>
        <w:tabs>
          <w:tab w:val="left" w:pos="5529"/>
        </w:tabs>
        <w:jc w:val="left"/>
        <w:rPr>
          <w:rFonts w:ascii="游ゴシック" w:eastAsia="游ゴシック" w:hAnsi="游ゴシック"/>
          <w:b/>
          <w:bCs/>
          <w:noProof/>
          <w:sz w:val="16"/>
          <w:szCs w:val="16"/>
        </w:rPr>
      </w:pPr>
    </w:p>
    <w:p w14:paraId="2FED5F85" w14:textId="00EF425C" w:rsidR="00CB4478" w:rsidRPr="00D5321A" w:rsidRDefault="00D5321A" w:rsidP="00D5321A">
      <w:pPr>
        <w:widowControl/>
        <w:tabs>
          <w:tab w:val="left" w:pos="5529"/>
        </w:tabs>
        <w:jc w:val="left"/>
        <w:rPr>
          <w:rFonts w:ascii="游ゴシック" w:eastAsia="游ゴシック" w:hAnsi="游ゴシック"/>
          <w:b/>
          <w:bCs/>
          <w:noProof/>
          <w:sz w:val="16"/>
          <w:szCs w:val="16"/>
        </w:rPr>
      </w:pPr>
      <w:r w:rsidRPr="00D5321A">
        <w:rPr>
          <w:rFonts w:hint="eastAsia"/>
          <w:noProof/>
        </w:rPr>
        <w:drawing>
          <wp:anchor distT="0" distB="0" distL="114300" distR="114300" simplePos="0" relativeHeight="251663360" behindDoc="0" locked="0" layoutInCell="1" allowOverlap="1" wp14:anchorId="23B98498" wp14:editId="00B6DCA1">
            <wp:simplePos x="0" y="0"/>
            <wp:positionH relativeFrom="margin">
              <wp:align>center</wp:align>
            </wp:positionH>
            <wp:positionV relativeFrom="paragraph">
              <wp:posOffset>194310</wp:posOffset>
            </wp:positionV>
            <wp:extent cx="5580000" cy="2904480"/>
            <wp:effectExtent l="0" t="0" r="190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80000" cy="2904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21A">
        <w:rPr>
          <w:rFonts w:ascii="游ゴシック" w:eastAsia="游ゴシック" w:hAnsi="游ゴシック" w:hint="eastAsia"/>
          <w:b/>
          <w:bCs/>
          <w:noProof/>
          <w:sz w:val="16"/>
          <w:szCs w:val="16"/>
        </w:rPr>
        <w:t>最終需要部門</w:t>
      </w:r>
      <w:r>
        <w:rPr>
          <w:rStyle w:val="affe"/>
          <w:rFonts w:ascii="游ゴシック" w:eastAsia="游ゴシック" w:hAnsi="游ゴシック"/>
          <w:b/>
          <w:bCs/>
          <w:noProof/>
          <w:sz w:val="16"/>
          <w:szCs w:val="16"/>
        </w:rPr>
        <w:footnoteReference w:id="18"/>
      </w:r>
    </w:p>
    <w:p w14:paraId="2D801002" w14:textId="4D1E01FF" w:rsidR="00D5321A" w:rsidRDefault="00D5321A" w:rsidP="00D5321A">
      <w:pPr>
        <w:widowControl/>
        <w:tabs>
          <w:tab w:val="left" w:pos="5529"/>
        </w:tabs>
        <w:jc w:val="left"/>
        <w:rPr>
          <w:noProof/>
        </w:rPr>
      </w:pPr>
    </w:p>
    <w:p w14:paraId="40762D42" w14:textId="77777777" w:rsidR="00815485" w:rsidRDefault="00815485" w:rsidP="00951138">
      <w:pPr>
        <w:widowControl/>
        <w:tabs>
          <w:tab w:val="left" w:pos="5529"/>
        </w:tabs>
        <w:jc w:val="center"/>
        <w:rPr>
          <w:noProof/>
        </w:rPr>
      </w:pPr>
    </w:p>
    <w:p w14:paraId="434B0CE8" w14:textId="1FE69ACE" w:rsidR="00951138" w:rsidRDefault="00951138" w:rsidP="00951138">
      <w:pPr>
        <w:widowControl/>
        <w:tabs>
          <w:tab w:val="left" w:pos="5529"/>
        </w:tabs>
        <w:jc w:val="center"/>
      </w:pPr>
    </w:p>
    <w:p w14:paraId="313AF27B" w14:textId="6CCDA563" w:rsidR="0074710F" w:rsidRDefault="0074710F" w:rsidP="0074710F">
      <w:pPr>
        <w:widowControl/>
        <w:tabs>
          <w:tab w:val="left" w:pos="5529"/>
        </w:tabs>
        <w:jc w:val="left"/>
      </w:pPr>
    </w:p>
    <w:p w14:paraId="284EC2A3" w14:textId="75A26201" w:rsidR="007D632B" w:rsidRDefault="007D632B" w:rsidP="0074710F">
      <w:pPr>
        <w:widowControl/>
        <w:tabs>
          <w:tab w:val="left" w:pos="5529"/>
        </w:tabs>
        <w:jc w:val="left"/>
      </w:pPr>
    </w:p>
    <w:p w14:paraId="7196C848" w14:textId="408E5F2D" w:rsidR="007D632B" w:rsidRDefault="007D632B" w:rsidP="0074710F">
      <w:pPr>
        <w:widowControl/>
        <w:tabs>
          <w:tab w:val="left" w:pos="5529"/>
        </w:tabs>
        <w:jc w:val="left"/>
      </w:pPr>
    </w:p>
    <w:p w14:paraId="30E62647" w14:textId="08573EF9" w:rsidR="007D632B" w:rsidRDefault="007D632B" w:rsidP="0074710F">
      <w:pPr>
        <w:widowControl/>
        <w:tabs>
          <w:tab w:val="left" w:pos="5529"/>
        </w:tabs>
        <w:jc w:val="left"/>
      </w:pPr>
    </w:p>
    <w:p w14:paraId="16178D62" w14:textId="2097A18D" w:rsidR="007D632B" w:rsidRDefault="007D632B" w:rsidP="0074710F">
      <w:pPr>
        <w:widowControl/>
        <w:tabs>
          <w:tab w:val="left" w:pos="5529"/>
        </w:tabs>
        <w:jc w:val="left"/>
      </w:pPr>
    </w:p>
    <w:p w14:paraId="741D537E" w14:textId="24190E99" w:rsidR="007D632B" w:rsidRDefault="007D632B" w:rsidP="0074710F">
      <w:pPr>
        <w:widowControl/>
        <w:tabs>
          <w:tab w:val="left" w:pos="5529"/>
        </w:tabs>
        <w:jc w:val="left"/>
      </w:pPr>
    </w:p>
    <w:p w14:paraId="7051C6F1" w14:textId="0C49F0B5" w:rsidR="007D632B" w:rsidRDefault="007D632B" w:rsidP="0074710F">
      <w:pPr>
        <w:widowControl/>
        <w:tabs>
          <w:tab w:val="left" w:pos="5529"/>
        </w:tabs>
        <w:jc w:val="left"/>
      </w:pPr>
    </w:p>
    <w:p w14:paraId="0BA40BA0" w14:textId="2F5EB19F" w:rsidR="007D632B" w:rsidRDefault="007D632B" w:rsidP="0074710F">
      <w:pPr>
        <w:widowControl/>
        <w:tabs>
          <w:tab w:val="left" w:pos="5529"/>
        </w:tabs>
        <w:jc w:val="left"/>
      </w:pPr>
    </w:p>
    <w:p w14:paraId="5ED0F8F3" w14:textId="11EB7A77" w:rsidR="007D632B" w:rsidRDefault="007D632B" w:rsidP="0074710F">
      <w:pPr>
        <w:widowControl/>
        <w:tabs>
          <w:tab w:val="left" w:pos="5529"/>
        </w:tabs>
        <w:jc w:val="left"/>
      </w:pPr>
    </w:p>
    <w:p w14:paraId="11C5E832" w14:textId="70698C25" w:rsidR="007D632B" w:rsidRDefault="007D632B" w:rsidP="0074710F">
      <w:pPr>
        <w:widowControl/>
        <w:tabs>
          <w:tab w:val="left" w:pos="5529"/>
        </w:tabs>
        <w:jc w:val="left"/>
      </w:pPr>
    </w:p>
    <w:p w14:paraId="1C325A4F" w14:textId="220D7B61" w:rsidR="007D632B" w:rsidRDefault="007D632B" w:rsidP="0074710F">
      <w:pPr>
        <w:widowControl/>
        <w:tabs>
          <w:tab w:val="left" w:pos="5529"/>
        </w:tabs>
        <w:jc w:val="left"/>
        <w:rPr>
          <w:rFonts w:ascii="游ゴシック" w:eastAsia="游ゴシック" w:hAnsi="游ゴシック"/>
        </w:rPr>
      </w:pPr>
      <w:r w:rsidRPr="007D632B">
        <w:rPr>
          <w:rFonts w:ascii="游ゴシック" w:eastAsia="游ゴシック" w:hAnsi="游ゴシック" w:hint="eastAsia"/>
        </w:rPr>
        <w:lastRenderedPageBreak/>
        <w:t>（参考２）部門分類（統合大分類）と各種合計欄の対応関係</w:t>
      </w:r>
      <w:r>
        <w:rPr>
          <w:rStyle w:val="affe"/>
          <w:rFonts w:ascii="游ゴシック" w:eastAsia="游ゴシック" w:hAnsi="游ゴシック"/>
        </w:rPr>
        <w:footnoteReference w:id="19"/>
      </w:r>
    </w:p>
    <w:p w14:paraId="1905C8AE" w14:textId="5257B7DA" w:rsidR="007D632B" w:rsidRDefault="00B238D2" w:rsidP="0074710F">
      <w:pPr>
        <w:widowControl/>
        <w:tabs>
          <w:tab w:val="left" w:pos="5529"/>
        </w:tabs>
        <w:jc w:val="left"/>
        <w:rPr>
          <w:rFonts w:ascii="游ゴシック" w:eastAsia="游ゴシック" w:hAnsi="游ゴシック"/>
        </w:rPr>
      </w:pPr>
      <w:r>
        <w:rPr>
          <w:noProof/>
        </w:rPr>
        <mc:AlternateContent>
          <mc:Choice Requires="wps">
            <w:drawing>
              <wp:anchor distT="0" distB="0" distL="114300" distR="114300" simplePos="0" relativeHeight="251665408" behindDoc="0" locked="0" layoutInCell="1" allowOverlap="1" wp14:anchorId="5ED2D67B" wp14:editId="1DF5397A">
                <wp:simplePos x="0" y="0"/>
                <wp:positionH relativeFrom="margin">
                  <wp:align>right</wp:align>
                </wp:positionH>
                <wp:positionV relativeFrom="paragraph">
                  <wp:posOffset>73025</wp:posOffset>
                </wp:positionV>
                <wp:extent cx="6454140" cy="891540"/>
                <wp:effectExtent l="0" t="0" r="22860" b="22860"/>
                <wp:wrapNone/>
                <wp:docPr id="8" name="角丸四角形 7">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wps:spPr bwMode="auto">
                        <a:xfrm>
                          <a:off x="0" y="0"/>
                          <a:ext cx="6454140" cy="891540"/>
                        </a:xfrm>
                        <a:prstGeom prst="roundRect">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txbx>
                        <w:txbxContent>
                          <w:p w14:paraId="63773C59" w14:textId="77777777" w:rsidR="00E97477" w:rsidRDefault="007D632B" w:rsidP="00E97477">
                            <w:pPr>
                              <w:rPr>
                                <w:rFonts w:ascii="游ゴシック" w:eastAsia="游ゴシック" w:hAnsi="游ゴシック" w:cstheme="minorBidi"/>
                                <w:sz w:val="18"/>
                                <w:szCs w:val="18"/>
                              </w:rPr>
                            </w:pPr>
                            <w:r w:rsidRPr="00E97477">
                              <w:rPr>
                                <w:rFonts w:ascii="游ゴシック" w:eastAsia="游ゴシック" w:hAnsi="游ゴシック" w:cstheme="minorBidi" w:hint="eastAsia"/>
                                <w:sz w:val="18"/>
                                <w:szCs w:val="18"/>
                              </w:rPr>
                              <w:t>・</w:t>
                            </w:r>
                            <w:r w:rsidRPr="00E97477">
                              <w:rPr>
                                <w:rFonts w:ascii="游ゴシック" w:eastAsia="游ゴシック" w:hAnsi="游ゴシック" w:cstheme="minorBidi" w:hint="eastAsia"/>
                                <w:sz w:val="18"/>
                                <w:szCs w:val="18"/>
                              </w:rPr>
                              <w:t>取引基本表に記載されている合計欄には様々な種類があるが、その対象範囲は、それぞれ異なっている。</w:t>
                            </w:r>
                            <w:r w:rsidRPr="00E97477">
                              <w:rPr>
                                <w:rFonts w:ascii="游ゴシック" w:eastAsia="游ゴシック" w:hAnsi="游ゴシック" w:cstheme="minorBidi" w:hint="eastAsia"/>
                                <w:sz w:val="18"/>
                                <w:szCs w:val="18"/>
                              </w:rPr>
                              <w:br/>
                            </w:r>
                            <w:r w:rsidRPr="00E97477">
                              <w:rPr>
                                <w:rFonts w:ascii="游ゴシック" w:eastAsia="游ゴシック" w:hAnsi="游ゴシック" w:cstheme="minorBidi" w:hint="eastAsia"/>
                                <w:sz w:val="18"/>
                                <w:szCs w:val="18"/>
                              </w:rPr>
                              <w:t>・以下の表は、生産者価格評価表における部門分類（統合大分類）と各種合計欄の対応関係を示す。（表中の２桁の数値</w:t>
                            </w:r>
                          </w:p>
                          <w:p w14:paraId="1BE8921E" w14:textId="7273E724" w:rsidR="007D632B" w:rsidRPr="00E97477" w:rsidRDefault="007D632B" w:rsidP="00E97477">
                            <w:pPr>
                              <w:ind w:firstLineChars="100" w:firstLine="180"/>
                              <w:rPr>
                                <w:rFonts w:ascii="游ゴシック" w:eastAsia="游ゴシック" w:hAnsi="游ゴシック" w:cstheme="minorBidi"/>
                                <w:kern w:val="0"/>
                                <w:sz w:val="18"/>
                                <w:szCs w:val="18"/>
                              </w:rPr>
                            </w:pPr>
                            <w:r w:rsidRPr="00E97477">
                              <w:rPr>
                                <w:rFonts w:ascii="游ゴシック" w:eastAsia="游ゴシック" w:hAnsi="游ゴシック" w:cstheme="minorBidi" w:hint="eastAsia"/>
                                <w:sz w:val="18"/>
                                <w:szCs w:val="18"/>
                              </w:rPr>
                              <w:t>は、統合大分類の分類コードである）。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ED2D67B" id="角丸四角形 7" o:spid="_x0000_s1026" style="position:absolute;margin-left:457pt;margin-top:5.75pt;width:508.2pt;height:70.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" filled="f" strokeweight="1.75pt">
                <v:stroke endarrow="block"/>
                <v:textbox>
                  <w:txbxContent>
                    <w:p w14:paraId="63773C59" w14:textId="77777777" w:rsidR="00E97477" w:rsidRDefault="007D632B" w:rsidP="00E97477">
                      <w:pPr>
                        <w:rPr>
                          <w:rFonts w:ascii="游ゴシック" w:eastAsia="游ゴシック" w:hAnsi="游ゴシック" w:cstheme="minorBidi"/>
                          <w:sz w:val="18"/>
                          <w:szCs w:val="18"/>
                        </w:rPr>
                      </w:pPr>
                      <w:r w:rsidRPr="00E97477">
                        <w:rPr>
                          <w:rFonts w:ascii="游ゴシック" w:eastAsia="游ゴシック" w:hAnsi="游ゴシック" w:cstheme="minorBidi" w:hint="eastAsia"/>
                          <w:sz w:val="18"/>
                          <w:szCs w:val="18"/>
                        </w:rPr>
                        <w:t>・</w:t>
                      </w:r>
                      <w:r w:rsidRPr="00E97477">
                        <w:rPr>
                          <w:rFonts w:ascii="游ゴシック" w:eastAsia="游ゴシック" w:hAnsi="游ゴシック" w:cstheme="minorBidi" w:hint="eastAsia"/>
                          <w:sz w:val="18"/>
                          <w:szCs w:val="18"/>
                        </w:rPr>
                        <w:t>取引基本表に記載されている合計欄には様々な種類があるが、その対象範囲は、それぞれ異なっている。</w:t>
                      </w:r>
                      <w:r w:rsidRPr="00E97477">
                        <w:rPr>
                          <w:rFonts w:ascii="游ゴシック" w:eastAsia="游ゴシック" w:hAnsi="游ゴシック" w:cstheme="minorBidi" w:hint="eastAsia"/>
                          <w:sz w:val="18"/>
                          <w:szCs w:val="18"/>
                        </w:rPr>
                        <w:br/>
                      </w:r>
                      <w:r w:rsidRPr="00E97477">
                        <w:rPr>
                          <w:rFonts w:ascii="游ゴシック" w:eastAsia="游ゴシック" w:hAnsi="游ゴシック" w:cstheme="minorBidi" w:hint="eastAsia"/>
                          <w:sz w:val="18"/>
                          <w:szCs w:val="18"/>
                        </w:rPr>
                        <w:t>・以下の表は、生産者価格評価表における部門分類（統合大分類）と各種合計欄の対応関係を示す。（表中の２桁の数値</w:t>
                      </w:r>
                    </w:p>
                    <w:p w14:paraId="1BE8921E" w14:textId="7273E724" w:rsidR="007D632B" w:rsidRPr="00E97477" w:rsidRDefault="007D632B" w:rsidP="00E97477">
                      <w:pPr>
                        <w:ind w:firstLineChars="100" w:firstLine="180"/>
                        <w:rPr>
                          <w:rFonts w:ascii="游ゴシック" w:eastAsia="游ゴシック" w:hAnsi="游ゴシック" w:cstheme="minorBidi"/>
                          <w:kern w:val="0"/>
                          <w:sz w:val="18"/>
                          <w:szCs w:val="18"/>
                        </w:rPr>
                      </w:pPr>
                      <w:r w:rsidRPr="00E97477">
                        <w:rPr>
                          <w:rFonts w:ascii="游ゴシック" w:eastAsia="游ゴシック" w:hAnsi="游ゴシック" w:cstheme="minorBidi" w:hint="eastAsia"/>
                          <w:sz w:val="18"/>
                          <w:szCs w:val="18"/>
                        </w:rPr>
                        <w:t>は、統合大分類の分類コードである）。</w:t>
                      </w:r>
                    </w:p>
                  </w:txbxContent>
                </v:textbox>
                <w10:wrap anchorx="margin"/>
              </v:roundrect>
            </w:pict>
          </mc:Fallback>
        </mc:AlternateContent>
      </w:r>
    </w:p>
    <w:p w14:paraId="5FAFFB1F" w14:textId="1EE500AD" w:rsidR="007D632B" w:rsidRPr="007D632B" w:rsidRDefault="007D632B" w:rsidP="0074710F">
      <w:pPr>
        <w:widowControl/>
        <w:tabs>
          <w:tab w:val="left" w:pos="5529"/>
        </w:tabs>
        <w:jc w:val="left"/>
        <w:rPr>
          <w:rFonts w:ascii="游ゴシック" w:eastAsia="游ゴシック" w:hAnsi="游ゴシック"/>
        </w:rPr>
      </w:pPr>
    </w:p>
    <w:p w14:paraId="00A5C499" w14:textId="38F32D75" w:rsidR="007D632B" w:rsidRDefault="007D632B" w:rsidP="0074710F">
      <w:pPr>
        <w:widowControl/>
        <w:tabs>
          <w:tab w:val="left" w:pos="5529"/>
        </w:tabs>
        <w:jc w:val="left"/>
        <w:rPr>
          <w:rFonts w:ascii="游ゴシック" w:eastAsia="游ゴシック" w:hAnsi="游ゴシック"/>
        </w:rPr>
      </w:pPr>
    </w:p>
    <w:p w14:paraId="222A6032" w14:textId="4EB932AF" w:rsidR="007D632B" w:rsidRDefault="007D632B" w:rsidP="0074710F">
      <w:pPr>
        <w:widowControl/>
        <w:tabs>
          <w:tab w:val="left" w:pos="5529"/>
        </w:tabs>
        <w:jc w:val="left"/>
        <w:rPr>
          <w:rFonts w:ascii="游ゴシック" w:eastAsia="游ゴシック" w:hAnsi="游ゴシック"/>
        </w:rPr>
      </w:pPr>
    </w:p>
    <w:p w14:paraId="0146FB94" w14:textId="1B2E0561" w:rsidR="007D632B" w:rsidRDefault="007D632B" w:rsidP="0074710F">
      <w:pPr>
        <w:widowControl/>
        <w:tabs>
          <w:tab w:val="left" w:pos="5529"/>
        </w:tabs>
        <w:jc w:val="left"/>
        <w:rPr>
          <w:rFonts w:ascii="游ゴシック" w:eastAsia="游ゴシック" w:hAnsi="游ゴシック"/>
        </w:rPr>
      </w:pPr>
    </w:p>
    <w:p w14:paraId="4F911EF3" w14:textId="15386926" w:rsidR="007D632B" w:rsidRPr="007D632B" w:rsidRDefault="007D632B" w:rsidP="0074710F">
      <w:pPr>
        <w:widowControl/>
        <w:tabs>
          <w:tab w:val="left" w:pos="5529"/>
        </w:tabs>
        <w:jc w:val="left"/>
        <w:rPr>
          <w:rFonts w:ascii="游ゴシック" w:eastAsia="游ゴシック" w:hAnsi="游ゴシック"/>
        </w:rPr>
      </w:pPr>
      <w:r w:rsidRPr="007D632B">
        <w:rPr>
          <w:rFonts w:ascii="游ゴシック" w:eastAsia="游ゴシック" w:hAnsi="游ゴシック" w:hint="eastAsia"/>
          <w:noProof/>
        </w:rPr>
        <w:drawing>
          <wp:inline distT="0" distB="0" distL="0" distR="0" wp14:anchorId="314811A3" wp14:editId="67250D3E">
            <wp:extent cx="6478905" cy="360870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78905" cy="3608705"/>
                    </a:xfrm>
                    <a:prstGeom prst="rect">
                      <a:avLst/>
                    </a:prstGeom>
                    <a:noFill/>
                    <a:ln>
                      <a:noFill/>
                    </a:ln>
                  </pic:spPr>
                </pic:pic>
              </a:graphicData>
            </a:graphic>
          </wp:inline>
        </w:drawing>
      </w:r>
    </w:p>
    <w:sectPr w:rsidR="007D632B" w:rsidRPr="007D632B" w:rsidSect="00B966B2">
      <w:footerReference w:type="even" r:id="rId36"/>
      <w:endnotePr>
        <w:numStart w:val="0"/>
      </w:endnotePr>
      <w:pgSz w:w="11905" w:h="16837" w:code="9"/>
      <w:pgMar w:top="1134" w:right="851" w:bottom="851" w:left="851" w:header="567" w:footer="0" w:gutter="0"/>
      <w:cols w:space="720"/>
      <w:docGrid w:type="lines" w:linePitch="371" w:charSpace="16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F67A" w14:textId="77777777" w:rsidR="001C04B2" w:rsidRDefault="001C04B2">
      <w:r>
        <w:separator/>
      </w:r>
    </w:p>
  </w:endnote>
  <w:endnote w:type="continuationSeparator" w:id="0">
    <w:p w14:paraId="1ABE42EA" w14:textId="77777777" w:rsidR="001C04B2" w:rsidRDefault="001C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ＨＧ丸ゴシックM">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7F66" w14:textId="77777777" w:rsidR="001C04B2" w:rsidRDefault="001C04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48542F8" w14:textId="77777777" w:rsidR="001C04B2" w:rsidRDefault="001C04B2">
    <w:pPr>
      <w:pStyle w:val="a5"/>
    </w:pPr>
  </w:p>
  <w:p w14:paraId="676718E8" w14:textId="77777777" w:rsidR="001C04B2" w:rsidRDefault="001C04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881057"/>
      <w:docPartObj>
        <w:docPartGallery w:val="Page Numbers (Bottom of Page)"/>
        <w:docPartUnique/>
      </w:docPartObj>
    </w:sdtPr>
    <w:sdtEndPr/>
    <w:sdtContent>
      <w:p w14:paraId="4281492A" w14:textId="76B4D547" w:rsidR="001C04B2" w:rsidRDefault="001C04B2">
        <w:pPr>
          <w:pStyle w:val="a5"/>
          <w:jc w:val="center"/>
        </w:pPr>
        <w:r w:rsidRPr="00D11BDA">
          <w:rPr>
            <w:rFonts w:ascii="游ゴシック" w:eastAsia="游ゴシック" w:hAnsi="游ゴシック"/>
          </w:rPr>
          <w:fldChar w:fldCharType="begin"/>
        </w:r>
        <w:r w:rsidRPr="00D11BDA">
          <w:rPr>
            <w:rFonts w:ascii="游ゴシック" w:eastAsia="游ゴシック" w:hAnsi="游ゴシック"/>
          </w:rPr>
          <w:instrText>PAGE   \* MERGEFORMAT</w:instrText>
        </w:r>
        <w:r w:rsidRPr="00D11BDA">
          <w:rPr>
            <w:rFonts w:ascii="游ゴシック" w:eastAsia="游ゴシック" w:hAnsi="游ゴシック"/>
          </w:rPr>
          <w:fldChar w:fldCharType="separate"/>
        </w:r>
        <w:r w:rsidR="00B73923" w:rsidRPr="00B73923">
          <w:rPr>
            <w:rFonts w:ascii="游ゴシック" w:eastAsia="游ゴシック" w:hAnsi="游ゴシック"/>
            <w:noProof/>
            <w:lang w:val="ja-JP"/>
          </w:rPr>
          <w:t>97</w:t>
        </w:r>
        <w:r w:rsidRPr="00D11BDA">
          <w:rPr>
            <w:rFonts w:ascii="游ゴシック" w:eastAsia="游ゴシック" w:hAnsi="游ゴシック"/>
          </w:rPr>
          <w:fldChar w:fldCharType="end"/>
        </w:r>
      </w:p>
    </w:sdtContent>
  </w:sdt>
  <w:p w14:paraId="74E0B256" w14:textId="77777777" w:rsidR="001C04B2" w:rsidRDefault="001C04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0F7A" w14:textId="77777777" w:rsidR="001C04B2" w:rsidRDefault="001C04B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- 129 -</w:t>
    </w:r>
    <w:r>
      <w:rPr>
        <w:rStyle w:val="a7"/>
      </w:rPr>
      <w:fldChar w:fldCharType="end"/>
    </w:r>
  </w:p>
  <w:p w14:paraId="6CD98C77" w14:textId="77777777" w:rsidR="001C04B2" w:rsidRDefault="001C04B2">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8F3E7" w14:textId="77777777" w:rsidR="001C04B2" w:rsidRDefault="001C04B2" w:rsidP="002B0EB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13195B2" w14:textId="77777777" w:rsidR="001C04B2" w:rsidRDefault="001C04B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5B0B" w14:textId="77777777" w:rsidR="001C04B2" w:rsidRDefault="001C04B2">
      <w:r>
        <w:separator/>
      </w:r>
    </w:p>
  </w:footnote>
  <w:footnote w:type="continuationSeparator" w:id="0">
    <w:p w14:paraId="690B7632" w14:textId="77777777" w:rsidR="001C04B2" w:rsidRDefault="001C04B2">
      <w:r>
        <w:continuationSeparator/>
      </w:r>
    </w:p>
  </w:footnote>
  <w:footnote w:id="1">
    <w:p w14:paraId="520EE4EF" w14:textId="591851EA" w:rsidR="00915909" w:rsidRPr="00915909" w:rsidRDefault="00915909">
      <w:pPr>
        <w:pStyle w:val="affc"/>
        <w:rPr>
          <w:rFonts w:ascii="游ゴシック" w:eastAsia="游ゴシック" w:hAnsi="游ゴシック"/>
          <w:sz w:val="18"/>
          <w:szCs w:val="18"/>
        </w:rPr>
      </w:pPr>
      <w:r w:rsidRPr="00915909">
        <w:rPr>
          <w:rStyle w:val="affe"/>
          <w:rFonts w:ascii="游ゴシック" w:eastAsia="游ゴシック" w:hAnsi="游ゴシック"/>
          <w:sz w:val="18"/>
          <w:szCs w:val="18"/>
        </w:rPr>
        <w:footnoteRef/>
      </w:r>
      <w:r w:rsidRPr="00915909">
        <w:rPr>
          <w:rFonts w:ascii="游ゴシック" w:eastAsia="游ゴシック" w:hAnsi="游ゴシック"/>
          <w:sz w:val="18"/>
          <w:szCs w:val="18"/>
        </w:rPr>
        <w:t xml:space="preserve"> </w:t>
      </w:r>
      <w:r w:rsidRPr="00915909">
        <w:rPr>
          <w:rFonts w:ascii="游ゴシック" w:eastAsia="游ゴシック" w:hAnsi="游ゴシック" w:hint="eastAsia"/>
          <w:sz w:val="18"/>
          <w:szCs w:val="18"/>
        </w:rPr>
        <w:t>「中間投入」「中間需要」の部門番号は37部門表のもの</w:t>
      </w:r>
      <w:r>
        <w:rPr>
          <w:rFonts w:ascii="游ゴシック" w:eastAsia="游ゴシック" w:hAnsi="游ゴシック" w:hint="eastAsia"/>
          <w:sz w:val="18"/>
          <w:szCs w:val="18"/>
        </w:rPr>
        <w:t>である。</w:t>
      </w:r>
    </w:p>
  </w:footnote>
  <w:footnote w:id="2">
    <w:p w14:paraId="0BB7D65A" w14:textId="14751A35" w:rsidR="001C04B2" w:rsidRPr="00C9515F" w:rsidRDefault="001C04B2" w:rsidP="0097577D">
      <w:pPr>
        <w:pStyle w:val="affc"/>
        <w:spacing w:line="240" w:lineRule="auto"/>
        <w:rPr>
          <w:rFonts w:ascii="游ゴシック" w:eastAsia="游ゴシック" w:hAnsi="游ゴシック"/>
          <w:sz w:val="18"/>
          <w:szCs w:val="18"/>
        </w:rPr>
      </w:pPr>
      <w:r w:rsidRPr="00C9515F">
        <w:rPr>
          <w:rStyle w:val="affe"/>
          <w:rFonts w:ascii="游ゴシック" w:eastAsia="游ゴシック" w:hAnsi="游ゴシック"/>
          <w:sz w:val="18"/>
          <w:szCs w:val="18"/>
        </w:rPr>
        <w:footnoteRef/>
      </w:r>
      <w:r w:rsidRPr="00C9515F">
        <w:rPr>
          <w:rFonts w:ascii="游ゴシック" w:eastAsia="游ゴシック" w:hAnsi="游ゴシック"/>
          <w:sz w:val="18"/>
          <w:szCs w:val="18"/>
        </w:rPr>
        <w:t xml:space="preserve"> </w:t>
      </w:r>
      <w:r w:rsidRPr="00C9515F">
        <w:rPr>
          <w:rFonts w:ascii="游ゴシック" w:eastAsia="游ゴシック" w:hAnsi="游ゴシック" w:hint="eastAsia"/>
          <w:sz w:val="18"/>
          <w:szCs w:val="18"/>
        </w:rPr>
        <w:t>右下がりの対角線上の要素は1、他は0となっている行列</w:t>
      </w:r>
      <w:r w:rsidR="00F16855">
        <w:rPr>
          <w:rFonts w:ascii="游ゴシック" w:eastAsia="游ゴシック" w:hAnsi="游ゴシック" w:hint="eastAsia"/>
          <w:sz w:val="18"/>
          <w:szCs w:val="18"/>
        </w:rPr>
        <w:t>である。</w:t>
      </w:r>
      <w:r>
        <w:rPr>
          <w:rFonts w:ascii="游ゴシック" w:eastAsia="游ゴシック" w:hAnsi="游ゴシック" w:hint="eastAsia"/>
          <w:sz w:val="18"/>
          <w:szCs w:val="18"/>
        </w:rPr>
        <w:t xml:space="preserve">　</w:t>
      </w:r>
      <w:r w:rsidRPr="00C9515F">
        <w:rPr>
          <w:rFonts w:ascii="游ゴシック" w:eastAsia="游ゴシック" w:hAnsi="游ゴシック" w:hint="eastAsia"/>
          <w:sz w:val="18"/>
          <w:szCs w:val="18"/>
        </w:rPr>
        <w:t>例：</w:t>
      </w:r>
      <m:oMath>
        <m:d>
          <m:dPr>
            <m:ctrlPr>
              <w:rPr>
                <w:rFonts w:ascii="Cambria Math" w:eastAsia="游ゴシック" w:hAnsi="Cambria Math"/>
                <w:sz w:val="18"/>
                <w:szCs w:val="18"/>
              </w:rPr>
            </m:ctrlPr>
          </m:dPr>
          <m:e>
            <m:m>
              <m:mPr>
                <m:mcs>
                  <m:mc>
                    <m:mcPr>
                      <m:count m:val="3"/>
                      <m:mcJc m:val="center"/>
                    </m:mcPr>
                  </m:mc>
                </m:mcs>
                <m:ctrlPr>
                  <w:rPr>
                    <w:rFonts w:ascii="Cambria Math" w:eastAsia="游ゴシック" w:hAnsi="Cambria Math"/>
                    <w:sz w:val="18"/>
                    <w:szCs w:val="18"/>
                  </w:rPr>
                </m:ctrlPr>
              </m:mPr>
              <m:mr>
                <m:e>
                  <m:r>
                    <m:rPr>
                      <m:sty m:val="p"/>
                    </m:rPr>
                    <w:rPr>
                      <w:rFonts w:ascii="Cambria Math" w:eastAsia="游ゴシック" w:hAnsi="Cambria Math"/>
                      <w:sz w:val="18"/>
                      <w:szCs w:val="18"/>
                    </w:rPr>
                    <m:t>1</m:t>
                  </m:r>
                </m:e>
                <m:e>
                  <m:r>
                    <m:rPr>
                      <m:sty m:val="p"/>
                    </m:rPr>
                    <w:rPr>
                      <w:rFonts w:ascii="Cambria Math" w:eastAsia="游ゴシック" w:hAnsi="Cambria Math"/>
                      <w:sz w:val="18"/>
                      <w:szCs w:val="18"/>
                    </w:rPr>
                    <m:t>0</m:t>
                  </m:r>
                </m:e>
                <m:e>
                  <m:r>
                    <m:rPr>
                      <m:sty m:val="p"/>
                    </m:rPr>
                    <w:rPr>
                      <w:rFonts w:ascii="Cambria Math" w:eastAsia="游ゴシック" w:hAnsi="Cambria Math"/>
                      <w:sz w:val="18"/>
                      <w:szCs w:val="18"/>
                    </w:rPr>
                    <m:t>0</m:t>
                  </m:r>
                </m:e>
              </m:mr>
              <m:mr>
                <m:e>
                  <m:r>
                    <m:rPr>
                      <m:sty m:val="p"/>
                    </m:rPr>
                    <w:rPr>
                      <w:rFonts w:ascii="Cambria Math" w:eastAsia="游ゴシック" w:hAnsi="Cambria Math"/>
                      <w:sz w:val="18"/>
                      <w:szCs w:val="18"/>
                    </w:rPr>
                    <m:t>0</m:t>
                  </m:r>
                </m:e>
                <m:e>
                  <m:r>
                    <m:rPr>
                      <m:sty m:val="p"/>
                    </m:rPr>
                    <w:rPr>
                      <w:rFonts w:ascii="Cambria Math" w:eastAsia="游ゴシック" w:hAnsi="Cambria Math"/>
                      <w:sz w:val="18"/>
                      <w:szCs w:val="18"/>
                    </w:rPr>
                    <m:t>1</m:t>
                  </m:r>
                </m:e>
                <m:e>
                  <m:r>
                    <m:rPr>
                      <m:sty m:val="p"/>
                    </m:rPr>
                    <w:rPr>
                      <w:rFonts w:ascii="Cambria Math" w:eastAsia="游ゴシック" w:hAnsi="Cambria Math"/>
                      <w:sz w:val="18"/>
                      <w:szCs w:val="18"/>
                    </w:rPr>
                    <m:t>0</m:t>
                  </m:r>
                </m:e>
              </m:mr>
              <m:mr>
                <m:e>
                  <m:r>
                    <m:rPr>
                      <m:sty m:val="p"/>
                    </m:rPr>
                    <w:rPr>
                      <w:rFonts w:ascii="Cambria Math" w:eastAsia="游ゴシック" w:hAnsi="Cambria Math"/>
                      <w:sz w:val="18"/>
                      <w:szCs w:val="18"/>
                    </w:rPr>
                    <m:t>0</m:t>
                  </m:r>
                </m:e>
                <m:e>
                  <m:r>
                    <m:rPr>
                      <m:sty m:val="p"/>
                    </m:rPr>
                    <w:rPr>
                      <w:rFonts w:ascii="Cambria Math" w:eastAsia="游ゴシック" w:hAnsi="Cambria Math"/>
                      <w:sz w:val="18"/>
                      <w:szCs w:val="18"/>
                    </w:rPr>
                    <m:t>0</m:t>
                  </m:r>
                </m:e>
                <m:e>
                  <m:r>
                    <m:rPr>
                      <m:sty m:val="p"/>
                    </m:rPr>
                    <w:rPr>
                      <w:rFonts w:ascii="Cambria Math" w:eastAsia="游ゴシック" w:hAnsi="Cambria Math"/>
                      <w:sz w:val="18"/>
                      <w:szCs w:val="18"/>
                    </w:rPr>
                    <m:t>1</m:t>
                  </m:r>
                </m:e>
              </m:mr>
            </m:m>
          </m:e>
        </m:d>
      </m:oMath>
    </w:p>
  </w:footnote>
  <w:footnote w:id="3">
    <w:p w14:paraId="65FD8173" w14:textId="721D5A7D" w:rsidR="00F16855" w:rsidRDefault="00F16855">
      <w:pPr>
        <w:pStyle w:val="affc"/>
      </w:pPr>
      <w:r w:rsidRPr="00915909">
        <w:rPr>
          <w:rStyle w:val="affe"/>
          <w:rFonts w:ascii="游ゴシック" w:eastAsia="游ゴシック" w:hAnsi="游ゴシック"/>
        </w:rPr>
        <w:footnoteRef/>
      </w:r>
      <w:r>
        <w:t xml:space="preserve"> </w:t>
      </w:r>
      <m:oMath>
        <m:sSub>
          <m:sSubPr>
            <m:ctrlPr>
              <w:rPr>
                <w:rFonts w:ascii="Cambria Math" w:hAnsi="Cambria Math"/>
                <w:i/>
              </w:rPr>
            </m:ctrlPr>
          </m:sSubPr>
          <m:e>
            <m:r>
              <w:rPr>
                <w:rFonts w:ascii="Cambria Math" w:hAnsi="Cambria Math"/>
              </w:rPr>
              <m:t>a</m:t>
            </m:r>
          </m:e>
          <m:sub>
            <m:r>
              <w:rPr>
                <w:rFonts w:ascii="Cambria Math" w:hAnsi="Cambria Math"/>
              </w:rPr>
              <m:t>ij</m:t>
            </m:r>
          </m:sub>
        </m:sSub>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ij</m:t>
            </m:r>
          </m:sub>
          <m:sup>
            <m:r>
              <w:rPr>
                <w:rFonts w:ascii="Cambria Math" w:hAnsi="Cambria Math"/>
              </w:rPr>
              <m:t>d</m:t>
            </m:r>
          </m:sup>
        </m:sSubSup>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ij</m:t>
            </m:r>
          </m:sub>
          <m:sup>
            <m:r>
              <w:rPr>
                <w:rFonts w:ascii="Cambria Math" w:hAnsi="Cambria Math"/>
              </w:rPr>
              <m:t>m</m:t>
            </m:r>
          </m:sup>
        </m:sSubSup>
      </m:oMath>
    </w:p>
    <w:p w14:paraId="6B256E22" w14:textId="2596F9D5" w:rsidR="004026B9" w:rsidRPr="004026B9" w:rsidRDefault="00E97477" w:rsidP="004026B9">
      <w:pPr>
        <w:pStyle w:val="affc"/>
        <w:ind w:leftChars="100" w:left="200"/>
      </w:pP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F</m:t>
            </m:r>
          </m:e>
          <m:sub>
            <m:r>
              <w:rPr>
                <w:rFonts w:ascii="Cambria Math" w:hAnsi="Cambria Math"/>
              </w:rPr>
              <m:t>i</m:t>
            </m:r>
          </m:sub>
          <m:sup>
            <m:r>
              <w:rPr>
                <w:rFonts w:ascii="Cambria Math" w:hAnsi="Cambria Math"/>
              </w:rPr>
              <m:t>d</m:t>
            </m:r>
          </m:sup>
        </m:sSubSup>
        <m:r>
          <w:rPr>
            <w:rFonts w:ascii="Cambria Math" w:hAnsi="Cambria Math"/>
          </w:rPr>
          <m:t>+</m:t>
        </m:r>
        <m:sSubSup>
          <m:sSubSupPr>
            <m:ctrlPr>
              <w:rPr>
                <w:rFonts w:ascii="Cambria Math" w:hAnsi="Cambria Math"/>
                <w:i/>
              </w:rPr>
            </m:ctrlPr>
          </m:sSubSupPr>
          <m:e>
            <m:r>
              <w:rPr>
                <w:rFonts w:ascii="Cambria Math" w:hAnsi="Cambria Math"/>
              </w:rPr>
              <m:t>F</m:t>
            </m:r>
          </m:e>
          <m:sub>
            <m:r>
              <w:rPr>
                <w:rFonts w:ascii="Cambria Math" w:hAnsi="Cambria Math"/>
              </w:rPr>
              <m:t>i</m:t>
            </m:r>
          </m:sub>
          <m:sup>
            <m:r>
              <w:rPr>
                <w:rFonts w:ascii="Cambria Math" w:hAnsi="Cambria Math"/>
              </w:rPr>
              <m:t>m</m:t>
            </m:r>
          </m:sup>
        </m:sSubSup>
      </m:oMath>
      <w:r w:rsidR="00B238D2">
        <w:rPr>
          <w:rFonts w:hint="eastAsia"/>
        </w:rPr>
        <w:t xml:space="preserve">　</w:t>
      </w:r>
      <w:r w:rsidR="00B238D2" w:rsidRPr="00B238D2">
        <w:rPr>
          <w:rFonts w:ascii="游ゴシック" w:eastAsia="游ゴシック" w:hAnsi="游ゴシック" w:hint="eastAsia"/>
          <w:sz w:val="18"/>
          <w:szCs w:val="18"/>
        </w:rPr>
        <w:t>である。</w:t>
      </w:r>
    </w:p>
  </w:footnote>
  <w:footnote w:id="4">
    <w:p w14:paraId="26A6F2BE" w14:textId="1D127AF5" w:rsidR="001C04B2" w:rsidRPr="00C9515F" w:rsidRDefault="001C04B2" w:rsidP="0097577D">
      <w:pPr>
        <w:pStyle w:val="affc"/>
        <w:spacing w:line="240" w:lineRule="exact"/>
        <w:rPr>
          <w:rFonts w:ascii="游ゴシック" w:eastAsia="游ゴシック" w:hAnsi="游ゴシック"/>
          <w:sz w:val="18"/>
          <w:szCs w:val="18"/>
        </w:rPr>
      </w:pPr>
      <w:r w:rsidRPr="00C9515F">
        <w:rPr>
          <w:rStyle w:val="affe"/>
          <w:rFonts w:ascii="游ゴシック" w:eastAsia="游ゴシック" w:hAnsi="游ゴシック"/>
          <w:sz w:val="18"/>
          <w:szCs w:val="18"/>
        </w:rPr>
        <w:footnoteRef/>
      </w:r>
      <w:r w:rsidRPr="00C9515F">
        <w:rPr>
          <w:rFonts w:ascii="游ゴシック" w:eastAsia="游ゴシック" w:hAnsi="游ゴシック"/>
          <w:sz w:val="18"/>
          <w:szCs w:val="18"/>
        </w:rPr>
        <w:t xml:space="preserve"> </w:t>
      </w:r>
      <w:r>
        <w:rPr>
          <w:rFonts w:ascii="游ゴシック" w:eastAsia="游ゴシック" w:hAnsi="游ゴシック" w:hint="eastAsia"/>
          <w:sz w:val="18"/>
          <w:szCs w:val="18"/>
        </w:rPr>
        <w:t>府内需要に占める輸移入の割合</w:t>
      </w:r>
      <w:r w:rsidR="00234605">
        <w:rPr>
          <w:rFonts w:ascii="游ゴシック" w:eastAsia="游ゴシック" w:hAnsi="游ゴシック" w:hint="eastAsia"/>
          <w:sz w:val="18"/>
          <w:szCs w:val="18"/>
        </w:rPr>
        <w:t>である。</w:t>
      </w:r>
    </w:p>
  </w:footnote>
  <w:footnote w:id="5">
    <w:p w14:paraId="6DBB37C4" w14:textId="0A46DB6B" w:rsidR="001C04B2" w:rsidRPr="00B4617D" w:rsidRDefault="001C04B2" w:rsidP="0097577D">
      <w:pPr>
        <w:pStyle w:val="affc"/>
        <w:spacing w:line="240" w:lineRule="auto"/>
        <w:rPr>
          <w:sz w:val="18"/>
          <w:szCs w:val="18"/>
        </w:rPr>
      </w:pPr>
      <w:r w:rsidRPr="00C9515F">
        <w:rPr>
          <w:rStyle w:val="affe"/>
          <w:rFonts w:ascii="游ゴシック" w:eastAsia="游ゴシック" w:hAnsi="游ゴシック"/>
          <w:sz w:val="18"/>
          <w:szCs w:val="18"/>
        </w:rPr>
        <w:footnoteRef/>
      </w:r>
      <w:r w:rsidRPr="00C9515F">
        <w:rPr>
          <w:rFonts w:ascii="游ゴシック" w:eastAsia="游ゴシック" w:hAnsi="游ゴシック"/>
          <w:sz w:val="18"/>
          <w:szCs w:val="18"/>
        </w:rPr>
        <w:t xml:space="preserve"> </w:t>
      </w:r>
      <w:r w:rsidRPr="00C9515F">
        <w:rPr>
          <w:rFonts w:ascii="游ゴシック" w:eastAsia="游ゴシック" w:hAnsi="游ゴシック" w:hint="eastAsia"/>
          <w:sz w:val="18"/>
          <w:szCs w:val="18"/>
        </w:rPr>
        <w:t>右下がりの対角線上の要素以外は0</w:t>
      </w:r>
      <w:r>
        <w:rPr>
          <w:rFonts w:ascii="游ゴシック" w:eastAsia="游ゴシック" w:hAnsi="游ゴシック" w:hint="eastAsia"/>
          <w:sz w:val="18"/>
          <w:szCs w:val="18"/>
        </w:rPr>
        <w:t>となっている行列</w:t>
      </w:r>
      <w:r w:rsidR="00234605">
        <w:rPr>
          <w:rFonts w:ascii="游ゴシック" w:eastAsia="游ゴシック" w:hAnsi="游ゴシック" w:hint="eastAsia"/>
          <w:sz w:val="18"/>
          <w:szCs w:val="18"/>
        </w:rPr>
        <w:t>である。</w:t>
      </w:r>
      <w:r>
        <w:rPr>
          <w:rFonts w:ascii="游ゴシック" w:eastAsia="游ゴシック" w:hAnsi="游ゴシック" w:hint="eastAsia"/>
          <w:sz w:val="18"/>
          <w:szCs w:val="18"/>
        </w:rPr>
        <w:t xml:space="preserve">　</w:t>
      </w:r>
      <w:r w:rsidRPr="00C9515F">
        <w:rPr>
          <w:rFonts w:ascii="游ゴシック" w:eastAsia="游ゴシック" w:hAnsi="游ゴシック" w:hint="eastAsia"/>
          <w:sz w:val="18"/>
          <w:szCs w:val="18"/>
        </w:rPr>
        <w:t>例：</w:t>
      </w:r>
      <m:oMath>
        <m:d>
          <m:dPr>
            <m:ctrlPr>
              <w:rPr>
                <w:rFonts w:ascii="Cambria Math" w:eastAsia="游ゴシック" w:hAnsi="Cambria Math"/>
                <w:sz w:val="18"/>
                <w:szCs w:val="18"/>
              </w:rPr>
            </m:ctrlPr>
          </m:dPr>
          <m:e>
            <m:m>
              <m:mPr>
                <m:mcs>
                  <m:mc>
                    <m:mcPr>
                      <m:count m:val="3"/>
                      <m:mcJc m:val="center"/>
                    </m:mcPr>
                  </m:mc>
                </m:mcs>
                <m:ctrlPr>
                  <w:rPr>
                    <w:rFonts w:ascii="Cambria Math" w:eastAsia="游ゴシック" w:hAnsi="Cambria Math"/>
                    <w:sz w:val="18"/>
                    <w:szCs w:val="18"/>
                  </w:rPr>
                </m:ctrlPr>
              </m:mPr>
              <m:mr>
                <m:e>
                  <m:r>
                    <m:rPr>
                      <m:sty m:val="p"/>
                    </m:rPr>
                    <w:rPr>
                      <w:rFonts w:ascii="Cambria Math" w:eastAsia="游ゴシック" w:hAnsi="Cambria Math"/>
                      <w:sz w:val="18"/>
                      <w:szCs w:val="18"/>
                    </w:rPr>
                    <m:t>2</m:t>
                  </m:r>
                </m:e>
                <m:e>
                  <m:r>
                    <m:rPr>
                      <m:sty m:val="p"/>
                    </m:rPr>
                    <w:rPr>
                      <w:rFonts w:ascii="Cambria Math" w:eastAsia="游ゴシック" w:hAnsi="Cambria Math"/>
                      <w:sz w:val="18"/>
                      <w:szCs w:val="18"/>
                    </w:rPr>
                    <m:t>0</m:t>
                  </m:r>
                </m:e>
                <m:e>
                  <m:r>
                    <m:rPr>
                      <m:sty m:val="p"/>
                    </m:rPr>
                    <w:rPr>
                      <w:rFonts w:ascii="Cambria Math" w:eastAsia="游ゴシック" w:hAnsi="Cambria Math"/>
                      <w:sz w:val="18"/>
                      <w:szCs w:val="18"/>
                    </w:rPr>
                    <m:t>0</m:t>
                  </m:r>
                </m:e>
              </m:mr>
              <m:mr>
                <m:e>
                  <m:r>
                    <m:rPr>
                      <m:sty m:val="p"/>
                    </m:rPr>
                    <w:rPr>
                      <w:rFonts w:ascii="Cambria Math" w:eastAsia="游ゴシック" w:hAnsi="Cambria Math"/>
                      <w:sz w:val="18"/>
                      <w:szCs w:val="18"/>
                    </w:rPr>
                    <m:t>0</m:t>
                  </m:r>
                </m:e>
                <m:e>
                  <m:r>
                    <m:rPr>
                      <m:sty m:val="p"/>
                    </m:rPr>
                    <w:rPr>
                      <w:rFonts w:ascii="Cambria Math" w:eastAsia="游ゴシック" w:hAnsi="Cambria Math"/>
                      <w:sz w:val="18"/>
                      <w:szCs w:val="18"/>
                    </w:rPr>
                    <m:t>1</m:t>
                  </m:r>
                </m:e>
                <m:e>
                  <m:r>
                    <m:rPr>
                      <m:sty m:val="p"/>
                    </m:rPr>
                    <w:rPr>
                      <w:rFonts w:ascii="Cambria Math" w:eastAsia="游ゴシック" w:hAnsi="Cambria Math"/>
                      <w:sz w:val="18"/>
                      <w:szCs w:val="18"/>
                    </w:rPr>
                    <m:t>0</m:t>
                  </m:r>
                </m:e>
              </m:mr>
              <m:mr>
                <m:e>
                  <m:r>
                    <m:rPr>
                      <m:sty m:val="p"/>
                    </m:rPr>
                    <w:rPr>
                      <w:rFonts w:ascii="Cambria Math" w:eastAsia="游ゴシック" w:hAnsi="Cambria Math"/>
                      <w:sz w:val="18"/>
                      <w:szCs w:val="18"/>
                    </w:rPr>
                    <m:t>0</m:t>
                  </m:r>
                </m:e>
                <m:e>
                  <m:r>
                    <m:rPr>
                      <m:sty m:val="p"/>
                    </m:rPr>
                    <w:rPr>
                      <w:rFonts w:ascii="Cambria Math" w:eastAsia="游ゴシック" w:hAnsi="Cambria Math"/>
                      <w:sz w:val="18"/>
                      <w:szCs w:val="18"/>
                    </w:rPr>
                    <m:t>0</m:t>
                  </m:r>
                </m:e>
                <m:e>
                  <m:r>
                    <m:rPr>
                      <m:sty m:val="p"/>
                    </m:rPr>
                    <w:rPr>
                      <w:rFonts w:ascii="Cambria Math" w:eastAsia="游ゴシック" w:hAnsi="Cambria Math"/>
                      <w:sz w:val="18"/>
                      <w:szCs w:val="18"/>
                    </w:rPr>
                    <m:t>3</m:t>
                  </m:r>
                </m:e>
              </m:mr>
            </m:m>
          </m:e>
        </m:d>
      </m:oMath>
    </w:p>
  </w:footnote>
  <w:footnote w:id="6">
    <w:p w14:paraId="26197796" w14:textId="59F6E671" w:rsidR="00C96CEB" w:rsidRPr="00C96CEB" w:rsidRDefault="00C96CEB" w:rsidP="006D75CD">
      <w:pPr>
        <w:pStyle w:val="affc"/>
        <w:spacing w:line="240" w:lineRule="exact"/>
        <w:rPr>
          <w:rFonts w:ascii="游ゴシック" w:eastAsia="游ゴシック" w:hAnsi="游ゴシック"/>
          <w:sz w:val="18"/>
          <w:szCs w:val="18"/>
        </w:rPr>
      </w:pPr>
      <w:r w:rsidRPr="00C96CEB">
        <w:rPr>
          <w:rStyle w:val="affe"/>
          <w:rFonts w:ascii="游ゴシック" w:eastAsia="游ゴシック" w:hAnsi="游ゴシック"/>
          <w:sz w:val="18"/>
          <w:szCs w:val="18"/>
        </w:rPr>
        <w:footnoteRef/>
      </w:r>
      <w:r w:rsidRPr="00C96CEB">
        <w:rPr>
          <w:rFonts w:ascii="游ゴシック" w:eastAsia="游ゴシック" w:hAnsi="游ゴシック"/>
          <w:sz w:val="18"/>
          <w:szCs w:val="18"/>
        </w:rPr>
        <w:t xml:space="preserve"> </w:t>
      </w:r>
      <w:r w:rsidRPr="00C96CEB">
        <w:rPr>
          <w:rFonts w:ascii="游ゴシック" w:eastAsia="游ゴシック" w:hAnsi="游ゴシック" w:hint="eastAsia"/>
          <w:sz w:val="18"/>
          <w:szCs w:val="18"/>
        </w:rPr>
        <w:t>タテ方向の合計</w:t>
      </w:r>
      <w:r w:rsidR="00915909">
        <w:rPr>
          <w:rFonts w:ascii="游ゴシック" w:eastAsia="游ゴシック" w:hAnsi="游ゴシック" w:hint="eastAsia"/>
          <w:sz w:val="18"/>
          <w:szCs w:val="18"/>
        </w:rPr>
        <w:t>である。</w:t>
      </w:r>
    </w:p>
  </w:footnote>
  <w:footnote w:id="7">
    <w:p w14:paraId="1B66C877" w14:textId="1ACE904C" w:rsidR="00C96CEB" w:rsidRDefault="00C96CEB" w:rsidP="006D75CD">
      <w:pPr>
        <w:pStyle w:val="affc"/>
        <w:spacing w:line="240" w:lineRule="exact"/>
      </w:pPr>
      <w:r w:rsidRPr="00C96CEB">
        <w:rPr>
          <w:rStyle w:val="affe"/>
          <w:rFonts w:ascii="游ゴシック" w:eastAsia="游ゴシック" w:hAnsi="游ゴシック"/>
          <w:sz w:val="18"/>
          <w:szCs w:val="18"/>
        </w:rPr>
        <w:footnoteRef/>
      </w:r>
      <w:r w:rsidRPr="00C96CEB">
        <w:rPr>
          <w:rFonts w:ascii="游ゴシック" w:eastAsia="游ゴシック" w:hAnsi="游ゴシック"/>
          <w:sz w:val="18"/>
          <w:szCs w:val="18"/>
        </w:rPr>
        <w:t xml:space="preserve"> </w:t>
      </w:r>
      <w:r w:rsidRPr="00C96CEB">
        <w:rPr>
          <w:rFonts w:ascii="游ゴシック" w:eastAsia="游ゴシック" w:hAnsi="游ゴシック" w:hint="eastAsia"/>
          <w:sz w:val="18"/>
          <w:szCs w:val="18"/>
        </w:rPr>
        <w:t>ヨコ方向の合計</w:t>
      </w:r>
      <w:r w:rsidR="00915909">
        <w:rPr>
          <w:rFonts w:ascii="游ゴシック" w:eastAsia="游ゴシック" w:hAnsi="游ゴシック" w:hint="eastAsia"/>
          <w:sz w:val="18"/>
          <w:szCs w:val="18"/>
        </w:rPr>
        <w:t>である。</w:t>
      </w:r>
    </w:p>
  </w:footnote>
  <w:footnote w:id="8">
    <w:p w14:paraId="425744C0" w14:textId="17988854" w:rsidR="001C04B2" w:rsidRPr="00814069" w:rsidRDefault="001C04B2" w:rsidP="0097577D">
      <w:pPr>
        <w:pStyle w:val="affc"/>
        <w:spacing w:line="240" w:lineRule="exact"/>
        <w:rPr>
          <w:rFonts w:ascii="游ゴシック" w:eastAsia="游ゴシック" w:hAnsi="游ゴシック"/>
          <w:sz w:val="18"/>
          <w:szCs w:val="18"/>
        </w:rPr>
      </w:pPr>
      <w:r w:rsidRPr="00814069">
        <w:rPr>
          <w:rStyle w:val="affe"/>
          <w:rFonts w:ascii="游ゴシック" w:eastAsia="游ゴシック" w:hAnsi="游ゴシック"/>
          <w:sz w:val="18"/>
          <w:szCs w:val="18"/>
        </w:rPr>
        <w:footnoteRef/>
      </w:r>
      <w:r w:rsidRPr="00814069">
        <w:rPr>
          <w:rFonts w:ascii="游ゴシック" w:eastAsia="游ゴシック" w:hAnsi="游ゴシック"/>
          <w:sz w:val="18"/>
          <w:szCs w:val="18"/>
        </w:rPr>
        <w:t xml:space="preserve"> </w:t>
      </w:r>
      <w:r w:rsidRPr="00814069">
        <w:rPr>
          <w:rFonts w:ascii="游ゴシック" w:eastAsia="游ゴシック" w:hAnsi="游ゴシック" w:hint="eastAsia"/>
          <w:sz w:val="18"/>
          <w:szCs w:val="18"/>
        </w:rPr>
        <w:t>ＣＩＦ</w:t>
      </w:r>
      <w:r>
        <w:rPr>
          <w:rFonts w:ascii="游ゴシック" w:eastAsia="游ゴシック" w:hAnsi="游ゴシック" w:hint="eastAsia"/>
          <w:sz w:val="18"/>
          <w:szCs w:val="18"/>
        </w:rPr>
        <w:t>は</w:t>
      </w:r>
      <w:r w:rsidRPr="00814069">
        <w:rPr>
          <w:rFonts w:ascii="游ゴシック" w:eastAsia="游ゴシック" w:hAnsi="游ゴシック"/>
          <w:sz w:val="18"/>
          <w:szCs w:val="18"/>
        </w:rPr>
        <w:t>cost insurance and freight</w:t>
      </w:r>
      <w:r>
        <w:rPr>
          <w:rFonts w:ascii="游ゴシック" w:eastAsia="游ゴシック" w:hAnsi="游ゴシック" w:hint="eastAsia"/>
          <w:sz w:val="18"/>
          <w:szCs w:val="18"/>
        </w:rPr>
        <w:t>の略。</w:t>
      </w:r>
      <w:r w:rsidRPr="00814069">
        <w:rPr>
          <w:rFonts w:ascii="游ゴシック" w:eastAsia="游ゴシック" w:hAnsi="游ゴシック" w:hint="eastAsia"/>
          <w:sz w:val="18"/>
          <w:szCs w:val="18"/>
        </w:rPr>
        <w:t>輸入時点の国際貨物運賃及び保険料</w:t>
      </w:r>
      <w:r>
        <w:rPr>
          <w:rFonts w:ascii="游ゴシック" w:eastAsia="游ゴシック" w:hAnsi="游ゴシック" w:hint="eastAsia"/>
          <w:sz w:val="18"/>
          <w:szCs w:val="18"/>
        </w:rPr>
        <w:t>を</w:t>
      </w:r>
      <w:r w:rsidRPr="00814069">
        <w:rPr>
          <w:rFonts w:ascii="游ゴシック" w:eastAsia="游ゴシック" w:hAnsi="游ゴシック" w:hint="eastAsia"/>
          <w:sz w:val="18"/>
          <w:szCs w:val="18"/>
        </w:rPr>
        <w:t>含</w:t>
      </w:r>
      <w:r>
        <w:rPr>
          <w:rFonts w:ascii="游ゴシック" w:eastAsia="游ゴシック" w:hAnsi="游ゴシック" w:hint="eastAsia"/>
          <w:sz w:val="18"/>
          <w:szCs w:val="18"/>
        </w:rPr>
        <w:t>んだ</w:t>
      </w:r>
      <w:r w:rsidRPr="00814069">
        <w:rPr>
          <w:rFonts w:ascii="游ゴシック" w:eastAsia="游ゴシック" w:hAnsi="游ゴシック" w:hint="eastAsia"/>
          <w:sz w:val="18"/>
          <w:szCs w:val="18"/>
        </w:rPr>
        <w:t>価格</w:t>
      </w:r>
      <w:r w:rsidR="008664E3">
        <w:rPr>
          <w:rFonts w:ascii="游ゴシック" w:eastAsia="游ゴシック" w:hAnsi="游ゴシック" w:hint="eastAsia"/>
          <w:sz w:val="18"/>
          <w:szCs w:val="18"/>
        </w:rPr>
        <w:t>のこと。</w:t>
      </w:r>
    </w:p>
  </w:footnote>
  <w:footnote w:id="9">
    <w:p w14:paraId="586CEEC3" w14:textId="77777777" w:rsidR="0048533B" w:rsidRDefault="001C04B2" w:rsidP="003E4A42">
      <w:pPr>
        <w:pStyle w:val="affc"/>
        <w:spacing w:line="240" w:lineRule="exact"/>
        <w:ind w:left="180" w:hangingChars="100" w:hanging="180"/>
        <w:rPr>
          <w:rFonts w:ascii="游ゴシック" w:eastAsia="游ゴシック" w:hAnsi="游ゴシック"/>
          <w:sz w:val="18"/>
          <w:szCs w:val="18"/>
        </w:rPr>
      </w:pPr>
      <w:r w:rsidRPr="00814069">
        <w:rPr>
          <w:rStyle w:val="affe"/>
          <w:rFonts w:ascii="游ゴシック" w:eastAsia="游ゴシック" w:hAnsi="游ゴシック"/>
          <w:sz w:val="18"/>
          <w:szCs w:val="18"/>
        </w:rPr>
        <w:footnoteRef/>
      </w:r>
      <w:r w:rsidRPr="00814069">
        <w:rPr>
          <w:rFonts w:ascii="游ゴシック" w:eastAsia="游ゴシック" w:hAnsi="游ゴシック"/>
          <w:sz w:val="18"/>
          <w:szCs w:val="18"/>
        </w:rPr>
        <w:t xml:space="preserve"> </w:t>
      </w:r>
      <w:r w:rsidRPr="00814069">
        <w:rPr>
          <w:rFonts w:ascii="游ゴシック" w:eastAsia="游ゴシック" w:hAnsi="游ゴシック" w:hint="eastAsia"/>
          <w:sz w:val="18"/>
          <w:szCs w:val="18"/>
        </w:rPr>
        <w:t>ＦＯＢ</w:t>
      </w:r>
      <w:r>
        <w:rPr>
          <w:rFonts w:ascii="游ゴシック" w:eastAsia="游ゴシック" w:hAnsi="游ゴシック" w:hint="eastAsia"/>
          <w:sz w:val="18"/>
          <w:szCs w:val="18"/>
        </w:rPr>
        <w:t>は</w:t>
      </w:r>
      <w:r w:rsidRPr="00814069">
        <w:rPr>
          <w:rFonts w:ascii="游ゴシック" w:eastAsia="游ゴシック" w:hAnsi="游ゴシック"/>
          <w:sz w:val="18"/>
          <w:szCs w:val="18"/>
        </w:rPr>
        <w:t>free on</w:t>
      </w:r>
      <w:r w:rsidRPr="00814069">
        <w:rPr>
          <w:rFonts w:ascii="游ゴシック" w:eastAsia="游ゴシック" w:hAnsi="游ゴシック" w:hint="eastAsia"/>
          <w:sz w:val="18"/>
          <w:szCs w:val="18"/>
        </w:rPr>
        <w:t xml:space="preserve"> </w:t>
      </w:r>
      <w:r w:rsidRPr="00814069">
        <w:rPr>
          <w:rFonts w:ascii="游ゴシック" w:eastAsia="游ゴシック" w:hAnsi="游ゴシック"/>
          <w:sz w:val="18"/>
          <w:szCs w:val="18"/>
        </w:rPr>
        <w:t>board</w:t>
      </w:r>
      <w:r>
        <w:rPr>
          <w:rFonts w:ascii="游ゴシック" w:eastAsia="游ゴシック" w:hAnsi="游ゴシック" w:hint="eastAsia"/>
          <w:sz w:val="18"/>
          <w:szCs w:val="18"/>
        </w:rPr>
        <w:t>の略。</w:t>
      </w:r>
      <w:r w:rsidRPr="00814069">
        <w:rPr>
          <w:rFonts w:ascii="游ゴシック" w:eastAsia="游ゴシック" w:hAnsi="游ゴシック" w:hint="eastAsia"/>
          <w:sz w:val="18"/>
          <w:szCs w:val="18"/>
        </w:rPr>
        <w:t>輸出時点の空港・港湾に至るまでの国内流通に要した商業マージン及び国内貨物運賃を含ん</w:t>
      </w:r>
    </w:p>
    <w:p w14:paraId="28F55EFB" w14:textId="4FED29E4" w:rsidR="001C04B2" w:rsidRPr="00814069" w:rsidRDefault="001C04B2" w:rsidP="003E4A42">
      <w:pPr>
        <w:pStyle w:val="affc"/>
        <w:spacing w:line="240" w:lineRule="exact"/>
        <w:ind w:left="184" w:hangingChars="100" w:hanging="184"/>
        <w:rPr>
          <w:rFonts w:ascii="游ゴシック" w:eastAsia="游ゴシック" w:hAnsi="游ゴシック"/>
          <w:sz w:val="18"/>
          <w:szCs w:val="18"/>
        </w:rPr>
      </w:pPr>
      <w:r w:rsidRPr="00814069">
        <w:rPr>
          <w:rFonts w:ascii="游ゴシック" w:eastAsia="游ゴシック" w:hAnsi="游ゴシック" w:hint="eastAsia"/>
          <w:sz w:val="18"/>
          <w:szCs w:val="18"/>
        </w:rPr>
        <w:t>だ価格</w:t>
      </w:r>
      <w:r w:rsidR="008664E3">
        <w:rPr>
          <w:rFonts w:ascii="游ゴシック" w:eastAsia="游ゴシック" w:hAnsi="游ゴシック" w:hint="eastAsia"/>
          <w:sz w:val="18"/>
          <w:szCs w:val="18"/>
        </w:rPr>
        <w:t>のこと。</w:t>
      </w:r>
    </w:p>
  </w:footnote>
  <w:footnote w:id="10">
    <w:p w14:paraId="684985DE" w14:textId="0C24E5A4" w:rsidR="001C04B2" w:rsidRPr="00814069" w:rsidRDefault="001C04B2" w:rsidP="0097577D">
      <w:pPr>
        <w:pStyle w:val="affc"/>
        <w:spacing w:line="240" w:lineRule="exact"/>
        <w:rPr>
          <w:rFonts w:ascii="游ゴシック" w:eastAsia="游ゴシック" w:hAnsi="游ゴシック"/>
          <w:sz w:val="18"/>
          <w:szCs w:val="18"/>
        </w:rPr>
      </w:pPr>
      <w:r w:rsidRPr="00814069">
        <w:rPr>
          <w:rStyle w:val="affe"/>
          <w:rFonts w:ascii="游ゴシック" w:eastAsia="游ゴシック" w:hAnsi="游ゴシック"/>
          <w:sz w:val="18"/>
          <w:szCs w:val="18"/>
        </w:rPr>
        <w:footnoteRef/>
      </w:r>
      <w:r w:rsidRPr="00814069">
        <w:rPr>
          <w:rFonts w:ascii="游ゴシック" w:eastAsia="游ゴシック" w:hAnsi="游ゴシック"/>
          <w:sz w:val="18"/>
          <w:szCs w:val="18"/>
        </w:rPr>
        <w:t xml:space="preserve"> </w:t>
      </w:r>
      <w:r>
        <w:rPr>
          <w:rFonts w:ascii="游ゴシック" w:eastAsia="游ゴシック" w:hAnsi="游ゴシック" w:hint="eastAsia"/>
          <w:sz w:val="18"/>
          <w:szCs w:val="18"/>
        </w:rPr>
        <w:t>生産活動</w:t>
      </w:r>
      <w:r w:rsidR="00915909">
        <w:rPr>
          <w:rFonts w:ascii="游ゴシック" w:eastAsia="游ゴシック" w:hAnsi="游ゴシック" w:hint="eastAsia"/>
          <w:sz w:val="18"/>
          <w:szCs w:val="18"/>
        </w:rPr>
        <w:t>のこと。</w:t>
      </w:r>
    </w:p>
  </w:footnote>
  <w:footnote w:id="11">
    <w:p w14:paraId="67A188D0" w14:textId="77777777" w:rsidR="001C04B2" w:rsidRPr="00B4617D" w:rsidRDefault="001C04B2" w:rsidP="0097577D">
      <w:pPr>
        <w:pStyle w:val="affc"/>
        <w:spacing w:line="240" w:lineRule="exact"/>
        <w:rPr>
          <w:sz w:val="18"/>
          <w:szCs w:val="18"/>
        </w:rPr>
      </w:pPr>
      <w:r w:rsidRPr="00814069">
        <w:rPr>
          <w:rStyle w:val="affe"/>
          <w:rFonts w:ascii="游ゴシック" w:eastAsia="游ゴシック" w:hAnsi="游ゴシック"/>
          <w:sz w:val="18"/>
          <w:szCs w:val="18"/>
        </w:rPr>
        <w:footnoteRef/>
      </w:r>
      <w:r w:rsidRPr="00814069">
        <w:rPr>
          <w:rFonts w:ascii="游ゴシック" w:eastAsia="游ゴシック" w:hAnsi="游ゴシック"/>
          <w:sz w:val="18"/>
          <w:szCs w:val="18"/>
        </w:rPr>
        <w:t xml:space="preserve"> アクティビティが商品</w:t>
      </w:r>
      <w:r>
        <w:rPr>
          <w:rFonts w:ascii="游ゴシック" w:eastAsia="游ゴシック" w:hAnsi="游ゴシック" w:hint="eastAsia"/>
          <w:sz w:val="18"/>
          <w:szCs w:val="18"/>
        </w:rPr>
        <w:t>と</w:t>
      </w:r>
      <w:r w:rsidRPr="00814069">
        <w:rPr>
          <w:rFonts w:ascii="游ゴシック" w:eastAsia="游ゴシック" w:hAnsi="游ゴシック" w:hint="eastAsia"/>
          <w:sz w:val="18"/>
          <w:szCs w:val="18"/>
        </w:rPr>
        <w:t>１対１で</w:t>
      </w:r>
      <w:r w:rsidRPr="00814069">
        <w:rPr>
          <w:rFonts w:ascii="游ゴシック" w:eastAsia="游ゴシック" w:hAnsi="游ゴシック"/>
          <w:sz w:val="18"/>
          <w:szCs w:val="18"/>
        </w:rPr>
        <w:t>対応する</w:t>
      </w:r>
      <w:r w:rsidRPr="00814069">
        <w:rPr>
          <w:rFonts w:ascii="游ゴシック" w:eastAsia="游ゴシック" w:hAnsi="游ゴシック" w:hint="eastAsia"/>
          <w:sz w:val="18"/>
          <w:szCs w:val="18"/>
        </w:rPr>
        <w:t>場合は、列部門についても商品による分類となる</w:t>
      </w:r>
      <w:r>
        <w:rPr>
          <w:rFonts w:ascii="游ゴシック" w:eastAsia="游ゴシック" w:hAnsi="游ゴシック" w:hint="eastAsia"/>
          <w:sz w:val="18"/>
          <w:szCs w:val="18"/>
        </w:rPr>
        <w:t>。</w:t>
      </w:r>
    </w:p>
  </w:footnote>
  <w:footnote w:id="12">
    <w:p w14:paraId="242463B4" w14:textId="77777777" w:rsidR="0048533B" w:rsidRDefault="001C04B2" w:rsidP="003E4A42">
      <w:pPr>
        <w:pStyle w:val="affc"/>
        <w:spacing w:line="240" w:lineRule="exact"/>
        <w:ind w:left="180" w:hangingChars="100" w:hanging="180"/>
        <w:rPr>
          <w:rFonts w:ascii="游ゴシック" w:eastAsia="游ゴシック" w:hAnsi="游ゴシック"/>
          <w:sz w:val="18"/>
          <w:szCs w:val="18"/>
        </w:rPr>
      </w:pPr>
      <w:r w:rsidRPr="00170CBD">
        <w:rPr>
          <w:rStyle w:val="affe"/>
          <w:rFonts w:ascii="游ゴシック" w:eastAsia="游ゴシック" w:hAnsi="游ゴシック"/>
          <w:sz w:val="18"/>
          <w:szCs w:val="18"/>
        </w:rPr>
        <w:footnoteRef/>
      </w:r>
      <w:r w:rsidRPr="00170CBD">
        <w:rPr>
          <w:rFonts w:ascii="游ゴシック" w:eastAsia="游ゴシック" w:hAnsi="游ゴシック"/>
          <w:sz w:val="18"/>
          <w:szCs w:val="18"/>
        </w:rPr>
        <w:t xml:space="preserve"> </w:t>
      </w:r>
      <w:r w:rsidRPr="00170CBD">
        <w:rPr>
          <w:rFonts w:ascii="游ゴシック" w:eastAsia="游ゴシック" w:hAnsi="游ゴシック" w:hint="eastAsia"/>
          <w:sz w:val="18"/>
          <w:szCs w:val="18"/>
        </w:rPr>
        <w:t>具体的な取引は行われていないが、実質的</w:t>
      </w:r>
      <w:r>
        <w:rPr>
          <w:rFonts w:ascii="游ゴシック" w:eastAsia="游ゴシック" w:hAnsi="游ゴシック" w:hint="eastAsia"/>
          <w:sz w:val="18"/>
          <w:szCs w:val="18"/>
        </w:rPr>
        <w:t>な効用が発生し、その効用を受けている者が現に存在している場合</w:t>
      </w:r>
      <w:r w:rsidRPr="00170CBD">
        <w:rPr>
          <w:rFonts w:ascii="游ゴシック" w:eastAsia="游ゴシック" w:hAnsi="游ゴシック" w:hint="eastAsia"/>
          <w:sz w:val="18"/>
          <w:szCs w:val="18"/>
        </w:rPr>
        <w:t>又</w:t>
      </w:r>
      <w:r>
        <w:rPr>
          <w:rFonts w:ascii="游ゴシック" w:eastAsia="游ゴシック" w:hAnsi="游ゴシック" w:hint="eastAsia"/>
          <w:sz w:val="18"/>
          <w:szCs w:val="18"/>
        </w:rPr>
        <w:t>は</w:t>
      </w:r>
      <w:r w:rsidRPr="00170CBD">
        <w:rPr>
          <w:rFonts w:ascii="游ゴシック" w:eastAsia="游ゴシック" w:hAnsi="游ゴシック" w:hint="eastAsia"/>
          <w:sz w:val="18"/>
          <w:szCs w:val="18"/>
        </w:rPr>
        <w:t>生産活</w:t>
      </w:r>
    </w:p>
    <w:p w14:paraId="3B0A745F" w14:textId="66108DFF" w:rsidR="001C04B2" w:rsidRPr="00170CBD" w:rsidRDefault="001C04B2" w:rsidP="003E4A42">
      <w:pPr>
        <w:pStyle w:val="affc"/>
        <w:spacing w:line="240" w:lineRule="exact"/>
        <w:ind w:left="184" w:hangingChars="100" w:hanging="184"/>
        <w:rPr>
          <w:rFonts w:ascii="游ゴシック" w:eastAsia="游ゴシック" w:hAnsi="游ゴシック"/>
          <w:sz w:val="18"/>
          <w:szCs w:val="18"/>
        </w:rPr>
      </w:pPr>
      <w:r w:rsidRPr="00170CBD">
        <w:rPr>
          <w:rFonts w:ascii="游ゴシック" w:eastAsia="游ゴシック" w:hAnsi="游ゴシック" w:hint="eastAsia"/>
          <w:sz w:val="18"/>
          <w:szCs w:val="18"/>
        </w:rPr>
        <w:t>動や取引の大きさを直接計算できない場</w:t>
      </w:r>
      <w:r>
        <w:rPr>
          <w:rFonts w:ascii="游ゴシック" w:eastAsia="游ゴシック" w:hAnsi="游ゴシック" w:hint="eastAsia"/>
          <w:sz w:val="18"/>
          <w:szCs w:val="18"/>
        </w:rPr>
        <w:t>合、類似の商品に係る市場価格で評価するなど</w:t>
      </w:r>
      <w:r w:rsidRPr="00170CBD">
        <w:rPr>
          <w:rFonts w:ascii="游ゴシック" w:eastAsia="游ゴシック" w:hAnsi="游ゴシック" w:hint="eastAsia"/>
          <w:sz w:val="18"/>
          <w:szCs w:val="18"/>
        </w:rPr>
        <w:t>の方法により記録する方法をいう。</w:t>
      </w:r>
    </w:p>
  </w:footnote>
  <w:footnote w:id="13">
    <w:p w14:paraId="1B1F2E11" w14:textId="5D1364D3" w:rsidR="001C04B2" w:rsidRPr="00B4617D" w:rsidRDefault="001C04B2" w:rsidP="0097577D">
      <w:pPr>
        <w:pStyle w:val="affc"/>
        <w:spacing w:line="240" w:lineRule="exact"/>
        <w:rPr>
          <w:sz w:val="18"/>
          <w:szCs w:val="18"/>
        </w:rPr>
      </w:pPr>
      <w:r w:rsidRPr="00170CBD">
        <w:rPr>
          <w:rStyle w:val="affe"/>
          <w:rFonts w:ascii="游ゴシック" w:eastAsia="游ゴシック" w:hAnsi="游ゴシック"/>
          <w:sz w:val="18"/>
          <w:szCs w:val="18"/>
        </w:rPr>
        <w:footnoteRef/>
      </w:r>
      <w:r w:rsidRPr="00170CBD">
        <w:rPr>
          <w:rFonts w:ascii="游ゴシック" w:eastAsia="游ゴシック" w:hAnsi="游ゴシック" w:hint="eastAsia"/>
          <w:sz w:val="18"/>
          <w:szCs w:val="18"/>
        </w:rPr>
        <w:t xml:space="preserve"> 各部門で共通的に使用されている鉛筆、消しゴム、ノート</w:t>
      </w:r>
      <w:r>
        <w:rPr>
          <w:rFonts w:ascii="游ゴシック" w:eastAsia="游ゴシック" w:hAnsi="游ゴシック" w:hint="eastAsia"/>
          <w:sz w:val="18"/>
          <w:szCs w:val="18"/>
        </w:rPr>
        <w:t>など</w:t>
      </w:r>
      <w:r w:rsidR="00234605">
        <w:rPr>
          <w:rFonts w:ascii="游ゴシック" w:eastAsia="游ゴシック" w:hAnsi="游ゴシック" w:hint="eastAsia"/>
          <w:sz w:val="18"/>
          <w:szCs w:val="18"/>
        </w:rPr>
        <w:t>のこと。</w:t>
      </w:r>
    </w:p>
  </w:footnote>
  <w:footnote w:id="14">
    <w:p w14:paraId="78DC1564" w14:textId="77777777" w:rsidR="0048533B" w:rsidRDefault="001C04B2" w:rsidP="003E4A42">
      <w:pPr>
        <w:pStyle w:val="affc"/>
        <w:spacing w:line="240" w:lineRule="exact"/>
        <w:ind w:left="90" w:hangingChars="50" w:hanging="90"/>
        <w:rPr>
          <w:rFonts w:ascii="游ゴシック" w:eastAsia="游ゴシック" w:hAnsi="游ゴシック"/>
          <w:sz w:val="18"/>
          <w:szCs w:val="18"/>
        </w:rPr>
      </w:pPr>
      <w:r w:rsidRPr="00170CBD">
        <w:rPr>
          <w:rStyle w:val="affe"/>
          <w:rFonts w:ascii="游ゴシック" w:eastAsia="游ゴシック" w:hAnsi="游ゴシック"/>
          <w:sz w:val="18"/>
          <w:szCs w:val="18"/>
        </w:rPr>
        <w:footnoteRef/>
      </w:r>
      <w:r w:rsidRPr="00170CBD">
        <w:rPr>
          <w:rFonts w:ascii="游ゴシック" w:eastAsia="游ゴシック" w:hAnsi="游ゴシック"/>
          <w:sz w:val="18"/>
          <w:szCs w:val="18"/>
        </w:rPr>
        <w:t xml:space="preserve"> </w:t>
      </w:r>
      <w:r>
        <w:rPr>
          <w:rFonts w:ascii="游ゴシック" w:eastAsia="游ゴシック" w:hAnsi="游ゴシック" w:hint="eastAsia"/>
          <w:sz w:val="18"/>
          <w:szCs w:val="18"/>
        </w:rPr>
        <w:t>「使用者主義」は、所有者は誰か・経費を直接負担したのは誰かを問わず、</w:t>
      </w:r>
      <w:r w:rsidRPr="00170CBD">
        <w:rPr>
          <w:rFonts w:ascii="游ゴシック" w:eastAsia="游ゴシック" w:hAnsi="游ゴシック" w:hint="eastAsia"/>
          <w:sz w:val="18"/>
          <w:szCs w:val="18"/>
        </w:rPr>
        <w:t>生産設備等を使用した部門にその経費等</w:t>
      </w:r>
      <w:r>
        <w:rPr>
          <w:rFonts w:ascii="游ゴシック" w:eastAsia="游ゴシック" w:hAnsi="游ゴシック" w:hint="eastAsia"/>
          <w:sz w:val="18"/>
          <w:szCs w:val="18"/>
        </w:rPr>
        <w:t>を計</w:t>
      </w:r>
    </w:p>
    <w:p w14:paraId="27AAD499" w14:textId="77777777" w:rsidR="0048533B" w:rsidRDefault="001C04B2" w:rsidP="003E4A42">
      <w:pPr>
        <w:pStyle w:val="affc"/>
        <w:spacing w:line="240" w:lineRule="exact"/>
        <w:ind w:left="92" w:hangingChars="50" w:hanging="92"/>
        <w:rPr>
          <w:rFonts w:ascii="游ゴシック" w:eastAsia="游ゴシック" w:hAnsi="游ゴシック"/>
          <w:sz w:val="18"/>
          <w:szCs w:val="18"/>
        </w:rPr>
      </w:pPr>
      <w:r>
        <w:rPr>
          <w:rFonts w:ascii="游ゴシック" w:eastAsia="游ゴシック" w:hAnsi="游ゴシック" w:hint="eastAsia"/>
          <w:sz w:val="18"/>
          <w:szCs w:val="18"/>
        </w:rPr>
        <w:t>上するという考え方である。このため、賃貸業者から賃借した生産設備については、それを</w:t>
      </w:r>
      <w:r w:rsidRPr="00170CBD">
        <w:rPr>
          <w:rFonts w:ascii="游ゴシック" w:eastAsia="游ゴシック" w:hAnsi="游ゴシック" w:hint="eastAsia"/>
          <w:sz w:val="18"/>
          <w:szCs w:val="18"/>
        </w:rPr>
        <w:t>使用</w:t>
      </w:r>
      <w:r>
        <w:rPr>
          <w:rFonts w:ascii="游ゴシック" w:eastAsia="游ゴシック" w:hAnsi="游ゴシック" w:hint="eastAsia"/>
          <w:sz w:val="18"/>
          <w:szCs w:val="18"/>
        </w:rPr>
        <w:t>した</w:t>
      </w:r>
      <w:r w:rsidRPr="00170CBD">
        <w:rPr>
          <w:rFonts w:ascii="游ゴシック" w:eastAsia="游ゴシック" w:hAnsi="游ゴシック" w:hint="eastAsia"/>
          <w:sz w:val="18"/>
          <w:szCs w:val="18"/>
        </w:rPr>
        <w:t>部門が賃借料に相当す</w:t>
      </w:r>
    </w:p>
    <w:p w14:paraId="365EDF00" w14:textId="77777777" w:rsidR="0048533B" w:rsidRDefault="001C04B2" w:rsidP="003E4A42">
      <w:pPr>
        <w:pStyle w:val="affc"/>
        <w:spacing w:line="240" w:lineRule="exact"/>
        <w:ind w:left="92" w:hangingChars="50" w:hanging="92"/>
        <w:rPr>
          <w:rFonts w:ascii="游ゴシック" w:eastAsia="游ゴシック" w:hAnsi="游ゴシック"/>
          <w:sz w:val="18"/>
          <w:szCs w:val="18"/>
        </w:rPr>
      </w:pPr>
      <w:r w:rsidRPr="00170CBD">
        <w:rPr>
          <w:rFonts w:ascii="游ゴシック" w:eastAsia="游ゴシック" w:hAnsi="游ゴシック" w:hint="eastAsia"/>
          <w:sz w:val="18"/>
          <w:szCs w:val="18"/>
        </w:rPr>
        <w:t>る維持補修費、減価償却費及び</w:t>
      </w:r>
      <w:r>
        <w:rPr>
          <w:rFonts w:ascii="游ゴシック" w:eastAsia="游ゴシック" w:hAnsi="游ゴシック" w:hint="eastAsia"/>
          <w:sz w:val="18"/>
          <w:szCs w:val="18"/>
        </w:rPr>
        <w:t>純賃借料（粗賃借料から維持補修費と減価償却費を控除したもの）を</w:t>
      </w:r>
      <w:r w:rsidRPr="00170CBD">
        <w:rPr>
          <w:rFonts w:ascii="游ゴシック" w:eastAsia="游ゴシック" w:hAnsi="游ゴシック" w:hint="eastAsia"/>
          <w:sz w:val="18"/>
          <w:szCs w:val="18"/>
        </w:rPr>
        <w:t>当該部門の経費又は営</w:t>
      </w:r>
    </w:p>
    <w:p w14:paraId="1636F594" w14:textId="5FAACBF2" w:rsidR="001C04B2" w:rsidRPr="00170CBD" w:rsidRDefault="001C04B2" w:rsidP="003E4A42">
      <w:pPr>
        <w:pStyle w:val="affc"/>
        <w:spacing w:line="240" w:lineRule="exact"/>
        <w:ind w:left="92" w:hangingChars="50" w:hanging="92"/>
        <w:rPr>
          <w:rFonts w:ascii="游ゴシック" w:eastAsia="游ゴシック" w:hAnsi="游ゴシック"/>
          <w:sz w:val="18"/>
          <w:szCs w:val="18"/>
        </w:rPr>
      </w:pPr>
      <w:r w:rsidRPr="00170CBD">
        <w:rPr>
          <w:rFonts w:ascii="游ゴシック" w:eastAsia="游ゴシック" w:hAnsi="游ゴシック" w:hint="eastAsia"/>
          <w:sz w:val="18"/>
          <w:szCs w:val="18"/>
        </w:rPr>
        <w:t>業余剰（純賃借料部分）として計上することとなる。したがって、賃貸部門は部門として成り立たない。</w:t>
      </w:r>
    </w:p>
    <w:p w14:paraId="6482B987" w14:textId="77777777" w:rsidR="0048533B" w:rsidRDefault="001C04B2" w:rsidP="0048533B">
      <w:pPr>
        <w:pStyle w:val="affc"/>
        <w:spacing w:line="240" w:lineRule="exact"/>
        <w:ind w:firstLineChars="100" w:firstLine="184"/>
        <w:rPr>
          <w:rFonts w:ascii="游ゴシック" w:eastAsia="游ゴシック" w:hAnsi="游ゴシック"/>
          <w:sz w:val="18"/>
          <w:szCs w:val="18"/>
        </w:rPr>
      </w:pPr>
      <w:r>
        <w:rPr>
          <w:rFonts w:ascii="游ゴシック" w:eastAsia="游ゴシック" w:hAnsi="游ゴシック" w:hint="eastAsia"/>
          <w:sz w:val="18"/>
          <w:szCs w:val="18"/>
        </w:rPr>
        <w:t>一方、「所有者主義」は、実態に即し、</w:t>
      </w:r>
      <w:r w:rsidRPr="00170CBD">
        <w:rPr>
          <w:rFonts w:ascii="游ゴシック" w:eastAsia="游ゴシック" w:hAnsi="游ゴシック" w:hint="eastAsia"/>
          <w:sz w:val="18"/>
          <w:szCs w:val="18"/>
        </w:rPr>
        <w:t>生産設備を所有する部門にその経費等</w:t>
      </w:r>
      <w:r>
        <w:rPr>
          <w:rFonts w:ascii="游ゴシック" w:eastAsia="游ゴシック" w:hAnsi="游ゴシック" w:hint="eastAsia"/>
          <w:sz w:val="18"/>
          <w:szCs w:val="18"/>
        </w:rPr>
        <w:t>を計上するという考え方であり、賃貸部門</w:t>
      </w:r>
    </w:p>
    <w:p w14:paraId="53BF30A2" w14:textId="77777777" w:rsidR="0048533B" w:rsidRDefault="001C04B2" w:rsidP="0048533B">
      <w:pPr>
        <w:pStyle w:val="affc"/>
        <w:spacing w:line="240" w:lineRule="exact"/>
        <w:rPr>
          <w:rFonts w:ascii="游ゴシック" w:eastAsia="游ゴシック" w:hAnsi="游ゴシック"/>
          <w:sz w:val="18"/>
          <w:szCs w:val="18"/>
        </w:rPr>
      </w:pPr>
      <w:r>
        <w:rPr>
          <w:rFonts w:ascii="游ゴシック" w:eastAsia="游ゴシック" w:hAnsi="游ゴシック" w:hint="eastAsia"/>
          <w:sz w:val="18"/>
          <w:szCs w:val="18"/>
        </w:rPr>
        <w:t>を立てる。物品賃貸料収入の総額が賃貸部門の生産額となり、生産部門は物品賃貸料（支払）を</w:t>
      </w:r>
      <w:r w:rsidRPr="00170CBD">
        <w:rPr>
          <w:rFonts w:ascii="游ゴシック" w:eastAsia="游ゴシック" w:hAnsi="游ゴシック" w:hint="eastAsia"/>
          <w:sz w:val="18"/>
          <w:szCs w:val="18"/>
        </w:rPr>
        <w:t>賃貸部門からの中間投入と</w:t>
      </w:r>
    </w:p>
    <w:p w14:paraId="5577F978" w14:textId="06144C49" w:rsidR="001C04B2" w:rsidRPr="00170CBD" w:rsidRDefault="001C04B2" w:rsidP="0048533B">
      <w:pPr>
        <w:pStyle w:val="affc"/>
        <w:spacing w:line="240" w:lineRule="exact"/>
        <w:rPr>
          <w:rFonts w:ascii="游ゴシック" w:eastAsia="游ゴシック" w:hAnsi="游ゴシック"/>
          <w:sz w:val="18"/>
          <w:szCs w:val="18"/>
        </w:rPr>
      </w:pPr>
      <w:r w:rsidRPr="00170CBD">
        <w:rPr>
          <w:rFonts w:ascii="游ゴシック" w:eastAsia="游ゴシック" w:hAnsi="游ゴシック" w:hint="eastAsia"/>
          <w:sz w:val="18"/>
          <w:szCs w:val="18"/>
        </w:rPr>
        <w:t>して計上することとなる。</w:t>
      </w:r>
    </w:p>
    <w:p w14:paraId="71F97A03" w14:textId="77777777" w:rsidR="0048533B" w:rsidRDefault="001C04B2" w:rsidP="0048533B">
      <w:pPr>
        <w:pStyle w:val="affc"/>
        <w:spacing w:line="240" w:lineRule="exact"/>
        <w:ind w:firstLineChars="100" w:firstLine="184"/>
        <w:rPr>
          <w:rFonts w:ascii="游ゴシック" w:eastAsia="游ゴシック" w:hAnsi="游ゴシック"/>
          <w:sz w:val="18"/>
          <w:szCs w:val="18"/>
        </w:rPr>
      </w:pPr>
      <w:r>
        <w:rPr>
          <w:rFonts w:ascii="游ゴシック" w:eastAsia="游ゴシック" w:hAnsi="游ゴシック" w:hint="eastAsia"/>
          <w:sz w:val="18"/>
          <w:szCs w:val="18"/>
        </w:rPr>
        <w:t>近年</w:t>
      </w:r>
      <w:r w:rsidRPr="00170CBD">
        <w:rPr>
          <w:rFonts w:ascii="游ゴシック" w:eastAsia="游ゴシック" w:hAnsi="游ゴシック" w:hint="eastAsia"/>
          <w:sz w:val="18"/>
          <w:szCs w:val="18"/>
        </w:rPr>
        <w:t>、</w:t>
      </w:r>
      <w:r>
        <w:rPr>
          <w:rFonts w:ascii="游ゴシック" w:eastAsia="游ゴシック" w:hAnsi="游ゴシック" w:hint="eastAsia"/>
          <w:sz w:val="18"/>
          <w:szCs w:val="18"/>
        </w:rPr>
        <w:t>物品賃貸業が産業全体の中で無視し得ないウェイトを有するに至っており、産業連関表</w:t>
      </w:r>
      <w:r w:rsidRPr="00170CBD">
        <w:rPr>
          <w:rFonts w:ascii="游ゴシック" w:eastAsia="游ゴシック" w:hAnsi="游ゴシック" w:hint="eastAsia"/>
          <w:sz w:val="18"/>
          <w:szCs w:val="18"/>
        </w:rPr>
        <w:t>において部門を設定する必</w:t>
      </w:r>
    </w:p>
    <w:p w14:paraId="1CD7E469" w14:textId="77777777" w:rsidR="0048533B" w:rsidRDefault="001C04B2" w:rsidP="0048533B">
      <w:pPr>
        <w:pStyle w:val="affc"/>
        <w:spacing w:line="240" w:lineRule="exact"/>
        <w:rPr>
          <w:rFonts w:ascii="游ゴシック" w:eastAsia="游ゴシック" w:hAnsi="游ゴシック"/>
          <w:sz w:val="18"/>
          <w:szCs w:val="18"/>
        </w:rPr>
      </w:pPr>
      <w:r w:rsidRPr="00170CBD">
        <w:rPr>
          <w:rFonts w:ascii="游ゴシック" w:eastAsia="游ゴシック" w:hAnsi="游ゴシック" w:hint="eastAsia"/>
          <w:sz w:val="18"/>
          <w:szCs w:val="18"/>
        </w:rPr>
        <w:t>要があること、また、「使用者主義」による推計は基礎統</w:t>
      </w:r>
      <w:r>
        <w:rPr>
          <w:rFonts w:ascii="游ゴシック" w:eastAsia="游ゴシック" w:hAnsi="游ゴシック" w:hint="eastAsia"/>
          <w:sz w:val="18"/>
          <w:szCs w:val="18"/>
        </w:rPr>
        <w:t>計の現状からみて非常に困難となっていることから、平成２年表</w:t>
      </w:r>
    </w:p>
    <w:p w14:paraId="76AA4E1A" w14:textId="0ACAB03E" w:rsidR="001C04B2" w:rsidRPr="00B4617D" w:rsidRDefault="001C04B2" w:rsidP="0048533B">
      <w:pPr>
        <w:pStyle w:val="affc"/>
        <w:spacing w:line="240" w:lineRule="exact"/>
        <w:rPr>
          <w:sz w:val="18"/>
          <w:szCs w:val="18"/>
        </w:rPr>
      </w:pPr>
      <w:r>
        <w:rPr>
          <w:rFonts w:ascii="游ゴシック" w:eastAsia="游ゴシック" w:hAnsi="游ゴシック" w:hint="eastAsia"/>
          <w:sz w:val="18"/>
          <w:szCs w:val="18"/>
        </w:rPr>
        <w:t>から、</w:t>
      </w:r>
      <w:r w:rsidRPr="00170CBD">
        <w:rPr>
          <w:rFonts w:ascii="游ゴシック" w:eastAsia="游ゴシック" w:hAnsi="游ゴシック" w:hint="eastAsia"/>
          <w:sz w:val="18"/>
          <w:szCs w:val="18"/>
        </w:rPr>
        <w:t>物品賃貸業を全面的に「所有者主義」で扱うこととした。</w:t>
      </w:r>
    </w:p>
  </w:footnote>
  <w:footnote w:id="15">
    <w:p w14:paraId="2B8E2706" w14:textId="23B5B6A2" w:rsidR="00023868" w:rsidRPr="00023868" w:rsidRDefault="00023868" w:rsidP="00B238D2">
      <w:pPr>
        <w:pStyle w:val="affc"/>
        <w:spacing w:line="240" w:lineRule="atLeast"/>
        <w:rPr>
          <w:rFonts w:ascii="游ゴシック" w:eastAsia="游ゴシック" w:hAnsi="游ゴシック"/>
          <w:sz w:val="18"/>
          <w:szCs w:val="18"/>
        </w:rPr>
      </w:pPr>
      <w:r w:rsidRPr="00023868">
        <w:rPr>
          <w:rStyle w:val="affe"/>
          <w:rFonts w:ascii="游ゴシック" w:eastAsia="游ゴシック" w:hAnsi="游ゴシック"/>
          <w:sz w:val="18"/>
          <w:szCs w:val="18"/>
        </w:rPr>
        <w:footnoteRef/>
      </w:r>
      <w:r w:rsidRPr="00023868">
        <w:rPr>
          <w:rFonts w:ascii="游ゴシック" w:eastAsia="游ゴシック" w:hAnsi="游ゴシック"/>
          <w:sz w:val="18"/>
          <w:szCs w:val="18"/>
        </w:rPr>
        <w:t xml:space="preserve"> </w:t>
      </w:r>
      <w:r w:rsidRPr="00023868">
        <w:rPr>
          <w:rFonts w:ascii="游ゴシック" w:eastAsia="游ゴシック" w:hAnsi="游ゴシック" w:cstheme="minorBidi" w:hint="eastAsia"/>
          <w:kern w:val="0"/>
          <w:sz w:val="18"/>
          <w:szCs w:val="18"/>
        </w:rPr>
        <w:t>下線は国や地方公共団体による統計調査でない統計等を意味する</w:t>
      </w:r>
      <w:r w:rsidR="00B238D2">
        <w:rPr>
          <w:rFonts w:ascii="游ゴシック" w:eastAsia="游ゴシック" w:hAnsi="游ゴシック" w:cstheme="minorBidi" w:hint="eastAsia"/>
          <w:kern w:val="0"/>
          <w:sz w:val="18"/>
          <w:szCs w:val="18"/>
        </w:rPr>
        <w:t>。</w:t>
      </w:r>
    </w:p>
  </w:footnote>
  <w:footnote w:id="16">
    <w:p w14:paraId="2D5E5B53" w14:textId="4769DAEE" w:rsidR="00747EA0" w:rsidRDefault="00747EA0" w:rsidP="00D5321A">
      <w:pPr>
        <w:pStyle w:val="affc"/>
        <w:spacing w:line="240" w:lineRule="exact"/>
        <w:ind w:left="360" w:hangingChars="200" w:hanging="360"/>
        <w:rPr>
          <w:rFonts w:ascii="游ゴシック" w:eastAsia="游ゴシック" w:hAnsi="游ゴシック"/>
          <w:sz w:val="18"/>
          <w:szCs w:val="18"/>
        </w:rPr>
      </w:pPr>
      <w:r w:rsidRPr="008E0F62">
        <w:rPr>
          <w:rStyle w:val="affe"/>
          <w:rFonts w:ascii="游ゴシック" w:eastAsia="游ゴシック" w:hAnsi="游ゴシック"/>
          <w:sz w:val="18"/>
          <w:szCs w:val="18"/>
        </w:rPr>
        <w:footnoteRef/>
      </w:r>
      <w:r>
        <w:rPr>
          <w:rFonts w:ascii="游ゴシック" w:eastAsia="游ゴシック" w:hAnsi="游ゴシック" w:hint="eastAsia"/>
          <w:sz w:val="18"/>
          <w:szCs w:val="18"/>
        </w:rPr>
        <w:t xml:space="preserve">　・</w:t>
      </w:r>
      <w:r w:rsidRPr="00747EA0">
        <w:rPr>
          <w:rStyle w:val="affe"/>
          <w:rFonts w:ascii="游ゴシック" w:eastAsia="游ゴシック" w:hAnsi="游ゴシック" w:hint="eastAsia"/>
          <w:sz w:val="18"/>
          <w:szCs w:val="18"/>
          <w:vertAlign w:val="baseline"/>
        </w:rPr>
        <w:t>分類コードは、基本分類から統合大分類まで、対応関係が整合するようになっている。</w:t>
      </w:r>
    </w:p>
    <w:p w14:paraId="711259BB" w14:textId="4300AE35" w:rsidR="00747EA0" w:rsidRPr="00747EA0" w:rsidRDefault="00747EA0" w:rsidP="00D5321A">
      <w:pPr>
        <w:pStyle w:val="affc"/>
        <w:spacing w:line="240" w:lineRule="exact"/>
        <w:ind w:left="368" w:hangingChars="200" w:hanging="368"/>
        <w:rPr>
          <w:rFonts w:ascii="游ゴシック" w:eastAsia="游ゴシック" w:hAnsi="游ゴシック"/>
          <w:sz w:val="18"/>
          <w:szCs w:val="18"/>
        </w:rPr>
      </w:pPr>
      <w:r>
        <w:rPr>
          <w:rFonts w:ascii="游ゴシック" w:eastAsia="游ゴシック" w:hAnsi="游ゴシック" w:hint="eastAsia"/>
          <w:sz w:val="18"/>
          <w:szCs w:val="18"/>
        </w:rPr>
        <w:t xml:space="preserve"> </w:t>
      </w:r>
      <w:r>
        <w:rPr>
          <w:rFonts w:ascii="游ゴシック" w:eastAsia="游ゴシック" w:hAnsi="游ゴシック"/>
          <w:sz w:val="18"/>
          <w:szCs w:val="18"/>
        </w:rPr>
        <w:t xml:space="preserve">  </w:t>
      </w:r>
      <w:r>
        <w:rPr>
          <w:rFonts w:ascii="游ゴシック" w:eastAsia="游ゴシック" w:hAnsi="游ゴシック" w:hint="eastAsia"/>
          <w:sz w:val="18"/>
          <w:szCs w:val="18"/>
        </w:rPr>
        <w:t xml:space="preserve">　</w:t>
      </w:r>
      <w:r w:rsidRPr="00747EA0">
        <w:rPr>
          <w:rFonts w:ascii="游ゴシック" w:eastAsia="游ゴシック" w:hAnsi="游ゴシック" w:hint="eastAsia"/>
          <w:sz w:val="18"/>
          <w:szCs w:val="18"/>
        </w:rPr>
        <w:t>（桁）　１　　　２　　　３　　　４　　　５　　　６　　　７</w:t>
      </w:r>
    </w:p>
    <w:p w14:paraId="0280AA87" w14:textId="0C28079D" w:rsidR="00747EA0" w:rsidRDefault="00747EA0" w:rsidP="00D5321A">
      <w:pPr>
        <w:pStyle w:val="affc"/>
        <w:spacing w:line="240" w:lineRule="exact"/>
        <w:rPr>
          <w:rFonts w:ascii="游ゴシック" w:eastAsia="游ゴシック" w:hAnsi="游ゴシック"/>
          <w:sz w:val="18"/>
          <w:szCs w:val="18"/>
        </w:rPr>
      </w:pPr>
      <w:r w:rsidRPr="008E0F62">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Pr>
          <w:rFonts w:ascii="游ゴシック" w:eastAsia="游ゴシック" w:hAnsi="游ゴシック"/>
          <w:sz w:val="18"/>
          <w:szCs w:val="18"/>
        </w:rPr>
        <w:t xml:space="preserve">  </w:t>
      </w:r>
      <w:r>
        <w:rPr>
          <w:rFonts w:ascii="游ゴシック" w:eastAsia="游ゴシック" w:hAnsi="游ゴシック" w:hint="eastAsia"/>
          <w:sz w:val="18"/>
          <w:szCs w:val="18"/>
        </w:rPr>
        <w:t xml:space="preserve">　</w:t>
      </w:r>
      <w:r>
        <w:rPr>
          <w:rFonts w:ascii="游ゴシック" w:eastAsia="游ゴシック" w:hAnsi="游ゴシック"/>
          <w:sz w:val="18"/>
          <w:szCs w:val="18"/>
        </w:rPr>
        <w:t xml:space="preserve">      </w:t>
      </w:r>
      <w:r w:rsidRPr="00747EA0">
        <w:rPr>
          <w:rFonts w:ascii="游ゴシック" w:eastAsia="游ゴシック" w:hAnsi="游ゴシック" w:hint="eastAsia"/>
          <w:sz w:val="18"/>
          <w:szCs w:val="18"/>
        </w:rPr>
        <w:t>□　　　□　　　□　　　□　ー　□　　　□　　　□</w:t>
      </w:r>
    </w:p>
    <w:p w14:paraId="0E81B669" w14:textId="77777777" w:rsidR="00D5321A" w:rsidRDefault="00D5321A" w:rsidP="00D5321A">
      <w:pPr>
        <w:pStyle w:val="affc"/>
        <w:spacing w:line="240" w:lineRule="exact"/>
        <w:ind w:firstLineChars="650" w:firstLine="1196"/>
        <w:rPr>
          <w:rFonts w:ascii="游ゴシック" w:eastAsia="游ゴシック" w:hAnsi="游ゴシック"/>
          <w:sz w:val="18"/>
          <w:szCs w:val="18"/>
        </w:rPr>
      </w:pPr>
    </w:p>
    <w:p w14:paraId="2F620EF5" w14:textId="0777804D" w:rsidR="00747EA0" w:rsidRDefault="00747EA0" w:rsidP="00D5321A">
      <w:pPr>
        <w:pStyle w:val="affc"/>
        <w:spacing w:line="240" w:lineRule="exact"/>
        <w:ind w:firstLineChars="650" w:firstLine="1196"/>
        <w:rPr>
          <w:rFonts w:ascii="游ゴシック" w:eastAsia="游ゴシック" w:hAnsi="游ゴシック"/>
          <w:sz w:val="18"/>
          <w:szCs w:val="18"/>
        </w:rPr>
      </w:pPr>
      <w:r w:rsidRPr="00747EA0">
        <w:rPr>
          <w:rFonts w:ascii="游ゴシック" w:eastAsia="游ゴシック" w:hAnsi="游ゴシック" w:hint="eastAsia"/>
          <w:sz w:val="18"/>
          <w:szCs w:val="18"/>
        </w:rPr>
        <w:t>統合大分類</w:t>
      </w:r>
    </w:p>
    <w:p w14:paraId="1C825172" w14:textId="77777777" w:rsidR="00D5321A" w:rsidRDefault="00D5321A" w:rsidP="00D5321A">
      <w:pPr>
        <w:pStyle w:val="affc"/>
        <w:spacing w:line="240" w:lineRule="exact"/>
        <w:ind w:firstLineChars="850" w:firstLine="1564"/>
        <w:rPr>
          <w:rFonts w:ascii="游ゴシック" w:eastAsia="游ゴシック" w:hAnsi="游ゴシック"/>
          <w:sz w:val="18"/>
          <w:szCs w:val="18"/>
        </w:rPr>
      </w:pPr>
    </w:p>
    <w:p w14:paraId="32F79F6D" w14:textId="213F829C" w:rsidR="00747EA0" w:rsidRDefault="00747EA0" w:rsidP="00D5321A">
      <w:pPr>
        <w:pStyle w:val="affc"/>
        <w:spacing w:line="240" w:lineRule="exact"/>
        <w:ind w:firstLineChars="850" w:firstLine="1564"/>
        <w:rPr>
          <w:rFonts w:ascii="游ゴシック" w:eastAsia="游ゴシック" w:hAnsi="游ゴシック"/>
          <w:sz w:val="18"/>
          <w:szCs w:val="18"/>
        </w:rPr>
      </w:pPr>
      <w:r>
        <w:rPr>
          <w:rFonts w:ascii="游ゴシック" w:eastAsia="游ゴシック" w:hAnsi="游ゴシック" w:hint="eastAsia"/>
          <w:sz w:val="18"/>
          <w:szCs w:val="18"/>
        </w:rPr>
        <w:t>統合中分類</w:t>
      </w:r>
    </w:p>
    <w:p w14:paraId="6C4A29E6" w14:textId="77777777" w:rsidR="00D5321A" w:rsidRDefault="00D5321A" w:rsidP="00D5321A">
      <w:pPr>
        <w:pStyle w:val="affc"/>
        <w:spacing w:line="240" w:lineRule="exact"/>
        <w:ind w:firstLineChars="1050" w:firstLine="1932"/>
        <w:rPr>
          <w:rFonts w:ascii="游ゴシック" w:eastAsia="游ゴシック" w:hAnsi="游ゴシック"/>
          <w:sz w:val="18"/>
          <w:szCs w:val="18"/>
        </w:rPr>
      </w:pPr>
    </w:p>
    <w:p w14:paraId="50050952" w14:textId="4E7B53C9" w:rsidR="00747EA0" w:rsidRDefault="00747EA0" w:rsidP="00D5321A">
      <w:pPr>
        <w:pStyle w:val="affc"/>
        <w:spacing w:line="240" w:lineRule="exact"/>
        <w:ind w:firstLineChars="1050" w:firstLine="1932"/>
        <w:rPr>
          <w:rFonts w:ascii="游ゴシック" w:eastAsia="游ゴシック" w:hAnsi="游ゴシック"/>
          <w:sz w:val="18"/>
          <w:szCs w:val="18"/>
        </w:rPr>
      </w:pPr>
      <w:r>
        <w:rPr>
          <w:rFonts w:ascii="游ゴシック" w:eastAsia="游ゴシック" w:hAnsi="游ゴシック" w:hint="eastAsia"/>
          <w:sz w:val="18"/>
          <w:szCs w:val="18"/>
        </w:rPr>
        <w:t>統合小分類</w:t>
      </w:r>
    </w:p>
    <w:p w14:paraId="706AE05C" w14:textId="13FABDCA" w:rsidR="00747EA0" w:rsidRDefault="00747EA0" w:rsidP="00D5321A">
      <w:pPr>
        <w:pStyle w:val="affc"/>
        <w:spacing w:line="240" w:lineRule="exact"/>
        <w:ind w:firstLineChars="250" w:firstLine="460"/>
        <w:rPr>
          <w:rFonts w:ascii="游ゴシック" w:eastAsia="游ゴシック" w:hAnsi="游ゴシック"/>
          <w:sz w:val="18"/>
          <w:szCs w:val="18"/>
        </w:rPr>
      </w:pPr>
      <w:r w:rsidRPr="00747EA0">
        <w:rPr>
          <w:rFonts w:ascii="游ゴシック" w:eastAsia="游ゴシック" w:hAnsi="游ゴシック" w:hint="eastAsia"/>
          <w:sz w:val="18"/>
          <w:szCs w:val="18"/>
        </w:rPr>
        <w:t>なお、統合大分類「その他の製造工業品」は、３分野に分かれているため、大分類と中分類のコードの関連はない。</w:t>
      </w:r>
    </w:p>
    <w:p w14:paraId="3672F48B" w14:textId="7B31C110" w:rsidR="00747EA0" w:rsidRDefault="00747EA0" w:rsidP="00D5321A">
      <w:pPr>
        <w:pStyle w:val="affc"/>
        <w:spacing w:line="240" w:lineRule="exact"/>
        <w:rPr>
          <w:rFonts w:ascii="游ゴシック" w:eastAsia="游ゴシック" w:hAnsi="游ゴシック"/>
          <w:sz w:val="18"/>
          <w:szCs w:val="18"/>
        </w:rPr>
      </w:pPr>
      <w:r>
        <w:rPr>
          <w:rFonts w:ascii="游ゴシック" w:eastAsia="游ゴシック" w:hAnsi="游ゴシック" w:hint="eastAsia"/>
          <w:sz w:val="18"/>
          <w:szCs w:val="18"/>
        </w:rPr>
        <w:t xml:space="preserve">　 ・</w:t>
      </w:r>
      <w:r w:rsidRPr="00747EA0">
        <w:rPr>
          <w:rFonts w:ascii="游ゴシック" w:eastAsia="游ゴシック" w:hAnsi="游ゴシック" w:hint="eastAsia"/>
          <w:sz w:val="18"/>
          <w:szCs w:val="18"/>
        </w:rPr>
        <w:t>基本分類の部門名欄の★印は、生産活動主体を次のように示す。</w:t>
      </w:r>
    </w:p>
    <w:p w14:paraId="3EC87621" w14:textId="383494AC" w:rsidR="00747EA0" w:rsidRDefault="00747EA0" w:rsidP="00D5321A">
      <w:pPr>
        <w:pStyle w:val="affc"/>
        <w:spacing w:line="240" w:lineRule="exact"/>
        <w:ind w:firstLineChars="250" w:firstLine="460"/>
        <w:rPr>
          <w:rFonts w:ascii="游ゴシック" w:eastAsia="游ゴシック" w:hAnsi="游ゴシック"/>
          <w:sz w:val="18"/>
          <w:szCs w:val="18"/>
        </w:rPr>
      </w:pPr>
      <w:r w:rsidRPr="00747EA0">
        <w:rPr>
          <w:rFonts w:ascii="游ゴシック" w:eastAsia="游ゴシック" w:hAnsi="游ゴシック" w:hint="eastAsia"/>
          <w:sz w:val="18"/>
          <w:szCs w:val="18"/>
        </w:rPr>
        <w:t>★★</w:t>
      </w:r>
      <w:r>
        <w:rPr>
          <w:rFonts w:ascii="游ゴシック" w:eastAsia="游ゴシック" w:hAnsi="游ゴシック" w:hint="eastAsia"/>
          <w:sz w:val="18"/>
          <w:szCs w:val="18"/>
        </w:rPr>
        <w:t>：</w:t>
      </w:r>
      <w:r w:rsidRPr="00747EA0">
        <w:rPr>
          <w:rFonts w:ascii="游ゴシック" w:eastAsia="游ゴシック" w:hAnsi="游ゴシック" w:hint="eastAsia"/>
          <w:sz w:val="18"/>
          <w:szCs w:val="18"/>
        </w:rPr>
        <w:t>非市場生産者（一般政府）</w:t>
      </w:r>
    </w:p>
    <w:p w14:paraId="64F9D2E5" w14:textId="37F5BA11" w:rsidR="00747EA0" w:rsidRPr="008E0F62" w:rsidRDefault="00747EA0" w:rsidP="00D5321A">
      <w:pPr>
        <w:pStyle w:val="affc"/>
        <w:numPr>
          <w:ilvl w:val="0"/>
          <w:numId w:val="4"/>
        </w:numPr>
        <w:spacing w:line="24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747EA0">
        <w:rPr>
          <w:rFonts w:ascii="游ゴシック" w:eastAsia="游ゴシック" w:hAnsi="游ゴシック" w:hint="eastAsia"/>
          <w:sz w:val="18"/>
          <w:szCs w:val="18"/>
        </w:rPr>
        <w:t>非市場生産者（対家計民間非営利団体）</w:t>
      </w:r>
    </w:p>
    <w:p w14:paraId="1D1AA342" w14:textId="2AE767C2" w:rsidR="00747EA0" w:rsidRPr="008E0F62" w:rsidRDefault="00747EA0" w:rsidP="00D5321A">
      <w:pPr>
        <w:pStyle w:val="affc"/>
        <w:spacing w:line="240" w:lineRule="exact"/>
        <w:rPr>
          <w:rFonts w:ascii="游ゴシック" w:eastAsia="游ゴシック" w:hAnsi="游ゴシック"/>
          <w:sz w:val="18"/>
          <w:szCs w:val="18"/>
        </w:rPr>
      </w:pPr>
      <w:r w:rsidRPr="008E0F62">
        <w:rPr>
          <w:rFonts w:ascii="游ゴシック" w:eastAsia="游ゴシック" w:hAnsi="游ゴシック" w:hint="eastAsia"/>
          <w:sz w:val="18"/>
          <w:szCs w:val="18"/>
        </w:rPr>
        <w:t xml:space="preserve">　</w:t>
      </w:r>
      <w:r w:rsidR="00057BEF">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w:t>
      </w:r>
      <w:r w:rsidRPr="008E0F62">
        <w:rPr>
          <w:rFonts w:ascii="游ゴシック" w:eastAsia="游ゴシック" w:hAnsi="游ゴシック" w:hint="eastAsia"/>
          <w:sz w:val="18"/>
          <w:szCs w:val="18"/>
        </w:rPr>
        <w:t>Ｐは仮設部門を示す。</w:t>
      </w:r>
    </w:p>
  </w:footnote>
  <w:footnote w:id="17">
    <w:p w14:paraId="2CB8038A" w14:textId="24444600" w:rsidR="00D5321A" w:rsidRPr="00D5321A" w:rsidRDefault="00D5321A" w:rsidP="00D5321A">
      <w:pPr>
        <w:pStyle w:val="affc"/>
        <w:spacing w:line="240" w:lineRule="exact"/>
        <w:rPr>
          <w:rFonts w:ascii="游ゴシック" w:eastAsia="游ゴシック" w:hAnsi="游ゴシック"/>
          <w:sz w:val="18"/>
          <w:szCs w:val="18"/>
        </w:rPr>
      </w:pPr>
      <w:r w:rsidRPr="00D5321A">
        <w:rPr>
          <w:rStyle w:val="affe"/>
          <w:rFonts w:ascii="游ゴシック" w:eastAsia="游ゴシック" w:hAnsi="游ゴシック"/>
          <w:sz w:val="18"/>
          <w:szCs w:val="18"/>
        </w:rPr>
        <w:footnoteRef/>
      </w:r>
      <w:r w:rsidRPr="00D5321A">
        <w:rPr>
          <w:rFonts w:ascii="游ゴシック" w:eastAsia="游ゴシック" w:hAnsi="游ゴシック"/>
          <w:sz w:val="18"/>
          <w:szCs w:val="18"/>
        </w:rPr>
        <w:t xml:space="preserve"> </w:t>
      </w:r>
      <w:r w:rsidRPr="00D5321A">
        <w:rPr>
          <w:rFonts w:ascii="游ゴシック" w:eastAsia="游ゴシック" w:hAnsi="游ゴシック" w:hint="eastAsia"/>
          <w:sz w:val="18"/>
          <w:szCs w:val="18"/>
        </w:rPr>
        <w:t>13部門分類の分類コードは、01～13を機械的に付番している。</w:t>
      </w:r>
    </w:p>
  </w:footnote>
  <w:footnote w:id="18">
    <w:p w14:paraId="214728B9" w14:textId="5EBFB617" w:rsidR="00D5321A" w:rsidRDefault="00D5321A" w:rsidP="00D5321A">
      <w:pPr>
        <w:pStyle w:val="affc"/>
        <w:spacing w:line="240" w:lineRule="exact"/>
      </w:pPr>
      <w:r w:rsidRPr="00D5321A">
        <w:rPr>
          <w:rStyle w:val="affe"/>
          <w:rFonts w:ascii="游ゴシック" w:eastAsia="游ゴシック" w:hAnsi="游ゴシック"/>
          <w:sz w:val="18"/>
          <w:szCs w:val="18"/>
        </w:rPr>
        <w:footnoteRef/>
      </w:r>
      <w:r w:rsidRPr="00D5321A">
        <w:rPr>
          <w:rFonts w:ascii="游ゴシック" w:eastAsia="游ゴシック" w:hAnsi="游ゴシック"/>
          <w:sz w:val="18"/>
          <w:szCs w:val="18"/>
        </w:rPr>
        <w:t xml:space="preserve"> </w:t>
      </w:r>
      <w:r w:rsidRPr="00D5321A">
        <w:rPr>
          <w:rFonts w:ascii="游ゴシック" w:eastAsia="游ゴシック" w:hAnsi="游ゴシック" w:hint="eastAsia"/>
          <w:sz w:val="18"/>
          <w:szCs w:val="18"/>
        </w:rPr>
        <w:t>粗付加価値部門は、統合大分類の分類コード及び部門名から変更等がないため省略。</w:t>
      </w:r>
    </w:p>
  </w:footnote>
  <w:footnote w:id="19">
    <w:p w14:paraId="7A42F23B" w14:textId="423C8DEB" w:rsidR="007D632B" w:rsidRPr="007D632B" w:rsidRDefault="007D632B" w:rsidP="00B238D2">
      <w:pPr>
        <w:pStyle w:val="affc"/>
        <w:spacing w:line="240" w:lineRule="exact"/>
        <w:rPr>
          <w:rFonts w:ascii="游ゴシック" w:eastAsia="游ゴシック" w:hAnsi="游ゴシック"/>
          <w:sz w:val="18"/>
          <w:szCs w:val="18"/>
        </w:rPr>
      </w:pPr>
      <w:r w:rsidRPr="007D632B">
        <w:rPr>
          <w:rStyle w:val="affe"/>
          <w:rFonts w:ascii="游ゴシック" w:eastAsia="游ゴシック" w:hAnsi="游ゴシック"/>
          <w:sz w:val="18"/>
          <w:szCs w:val="18"/>
        </w:rPr>
        <w:footnoteRef/>
      </w:r>
      <w:r w:rsidRPr="007D632B">
        <w:rPr>
          <w:rFonts w:ascii="游ゴシック" w:eastAsia="游ゴシック" w:hAnsi="游ゴシック"/>
          <w:sz w:val="18"/>
          <w:szCs w:val="18"/>
        </w:rPr>
        <w:t xml:space="preserve"> </w:t>
      </w:r>
      <w:r w:rsidRPr="007D632B">
        <w:rPr>
          <w:rFonts w:ascii="游ゴシック" w:eastAsia="游ゴシック" w:hAnsi="游ゴシック" w:hint="eastAsia"/>
          <w:sz w:val="18"/>
          <w:szCs w:val="18"/>
        </w:rPr>
        <w:t>97府内生産額は大阪府内の生産活動により生み出された財貨とサービスの総額のため、大阪府外にて生み出された88輸入計及び89移入の各項目は控除して算出する。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46FEF"/>
    <w:multiLevelType w:val="hybridMultilevel"/>
    <w:tmpl w:val="385A63BC"/>
    <w:lvl w:ilvl="0" w:tplc="B92C61FA">
      <w:start w:val="1"/>
      <w:numFmt w:val="decimalFullWidth"/>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3F4970"/>
    <w:multiLevelType w:val="hybridMultilevel"/>
    <w:tmpl w:val="FACE6824"/>
    <w:lvl w:ilvl="0" w:tplc="BE4A9CA6">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655E1B6C"/>
    <w:multiLevelType w:val="hybridMultilevel"/>
    <w:tmpl w:val="F3E68416"/>
    <w:lvl w:ilvl="0" w:tplc="652E2760">
      <w:start w:val="4"/>
      <w:numFmt w:val="bullet"/>
      <w:lvlText w:val="★"/>
      <w:lvlJc w:val="left"/>
      <w:pPr>
        <w:ind w:left="820" w:hanging="360"/>
      </w:pPr>
      <w:rPr>
        <w:rFonts w:ascii="游ゴシック" w:eastAsia="游ゴシック" w:hAnsi="游ゴシック" w:cs="Times New Roman"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3" w15:restartNumberingAfterBreak="0">
    <w:nsid w:val="672F35D5"/>
    <w:multiLevelType w:val="hybridMultilevel"/>
    <w:tmpl w:val="D484624E"/>
    <w:lvl w:ilvl="0" w:tplc="3042AF0E">
      <w:start w:val="1"/>
      <w:numFmt w:val="decimalFullWidth"/>
      <w:suff w:val="nothing"/>
      <w:lvlText w:val="（%1）"/>
      <w:lvlJc w:val="left"/>
      <w:pPr>
        <w:ind w:left="420" w:hanging="420"/>
      </w:pPr>
      <w:rPr>
        <w:rFonts w:hint="eastAsia"/>
      </w:rPr>
    </w:lvl>
    <w:lvl w:ilvl="1" w:tplc="C0341B68">
      <w:start w:val="1"/>
      <w:numFmt w:val="aiueoFullWidth"/>
      <w:lvlText w:val="%2"/>
      <w:lvlJc w:val="left"/>
      <w:pPr>
        <w:ind w:left="840" w:hanging="420"/>
      </w:pPr>
      <w:rPr>
        <w:rFonts w:hint="eastAsia"/>
      </w:r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371"/>
  <w:displayHorizontalDrawingGridEvery w:val="0"/>
  <w:characterSpacingControl w:val="compressPunctuation"/>
  <w:hdrShapeDefaults>
    <o:shapedefaults v:ext="edit" spidmax="1269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D1"/>
    <w:rsid w:val="000201D6"/>
    <w:rsid w:val="00023868"/>
    <w:rsid w:val="0002706E"/>
    <w:rsid w:val="00031FD6"/>
    <w:rsid w:val="00033E36"/>
    <w:rsid w:val="00035C20"/>
    <w:rsid w:val="00050187"/>
    <w:rsid w:val="00054284"/>
    <w:rsid w:val="000559B5"/>
    <w:rsid w:val="000563D6"/>
    <w:rsid w:val="00057BEF"/>
    <w:rsid w:val="00091CF3"/>
    <w:rsid w:val="000957BE"/>
    <w:rsid w:val="00096EC1"/>
    <w:rsid w:val="000970BB"/>
    <w:rsid w:val="000A29D0"/>
    <w:rsid w:val="000B2DF0"/>
    <w:rsid w:val="000C0F93"/>
    <w:rsid w:val="000C41D9"/>
    <w:rsid w:val="000C4430"/>
    <w:rsid w:val="000C4FFF"/>
    <w:rsid w:val="000C575E"/>
    <w:rsid w:val="000C5BFA"/>
    <w:rsid w:val="000D26BD"/>
    <w:rsid w:val="000E2AF8"/>
    <w:rsid w:val="000E37D0"/>
    <w:rsid w:val="000E4D12"/>
    <w:rsid w:val="000E5E05"/>
    <w:rsid w:val="000E68E6"/>
    <w:rsid w:val="000F0562"/>
    <w:rsid w:val="000F3979"/>
    <w:rsid w:val="000F4CF4"/>
    <w:rsid w:val="00101ECA"/>
    <w:rsid w:val="00106507"/>
    <w:rsid w:val="00110333"/>
    <w:rsid w:val="00113A26"/>
    <w:rsid w:val="00114947"/>
    <w:rsid w:val="001164E3"/>
    <w:rsid w:val="001178BA"/>
    <w:rsid w:val="0012093C"/>
    <w:rsid w:val="00120DBA"/>
    <w:rsid w:val="00124A4B"/>
    <w:rsid w:val="00125DE1"/>
    <w:rsid w:val="00126139"/>
    <w:rsid w:val="00130DD0"/>
    <w:rsid w:val="00146072"/>
    <w:rsid w:val="00147045"/>
    <w:rsid w:val="0016728E"/>
    <w:rsid w:val="001717CA"/>
    <w:rsid w:val="00177763"/>
    <w:rsid w:val="00180149"/>
    <w:rsid w:val="001A224D"/>
    <w:rsid w:val="001A69C8"/>
    <w:rsid w:val="001A7C5B"/>
    <w:rsid w:val="001B31CD"/>
    <w:rsid w:val="001C04B2"/>
    <w:rsid w:val="001D5C44"/>
    <w:rsid w:val="001E43D7"/>
    <w:rsid w:val="001E44E9"/>
    <w:rsid w:val="001F0F84"/>
    <w:rsid w:val="001F416F"/>
    <w:rsid w:val="001F5A5D"/>
    <w:rsid w:val="00202A9F"/>
    <w:rsid w:val="00207D00"/>
    <w:rsid w:val="00212E0C"/>
    <w:rsid w:val="00232D62"/>
    <w:rsid w:val="00233D9A"/>
    <w:rsid w:val="00234605"/>
    <w:rsid w:val="0023548A"/>
    <w:rsid w:val="002403FB"/>
    <w:rsid w:val="00246096"/>
    <w:rsid w:val="00247366"/>
    <w:rsid w:val="00251566"/>
    <w:rsid w:val="00252516"/>
    <w:rsid w:val="0026177A"/>
    <w:rsid w:val="0026468F"/>
    <w:rsid w:val="002673E2"/>
    <w:rsid w:val="00267C6C"/>
    <w:rsid w:val="00277345"/>
    <w:rsid w:val="00277ED6"/>
    <w:rsid w:val="00283000"/>
    <w:rsid w:val="00284D4C"/>
    <w:rsid w:val="002877E7"/>
    <w:rsid w:val="00292487"/>
    <w:rsid w:val="00292B3E"/>
    <w:rsid w:val="00295AB1"/>
    <w:rsid w:val="00297ED1"/>
    <w:rsid w:val="002A46BA"/>
    <w:rsid w:val="002A5DB9"/>
    <w:rsid w:val="002A7B7F"/>
    <w:rsid w:val="002B0EB1"/>
    <w:rsid w:val="002B470E"/>
    <w:rsid w:val="002B4FB0"/>
    <w:rsid w:val="002C1E87"/>
    <w:rsid w:val="002C44A4"/>
    <w:rsid w:val="002C5CBC"/>
    <w:rsid w:val="002C692C"/>
    <w:rsid w:val="002C7CF2"/>
    <w:rsid w:val="002D3D39"/>
    <w:rsid w:val="002D6110"/>
    <w:rsid w:val="002E60FC"/>
    <w:rsid w:val="002E75E9"/>
    <w:rsid w:val="002F2651"/>
    <w:rsid w:val="003036D3"/>
    <w:rsid w:val="00307C19"/>
    <w:rsid w:val="00311D18"/>
    <w:rsid w:val="00312BFA"/>
    <w:rsid w:val="00345B18"/>
    <w:rsid w:val="00357C6F"/>
    <w:rsid w:val="0036135F"/>
    <w:rsid w:val="00364F4F"/>
    <w:rsid w:val="00366AF6"/>
    <w:rsid w:val="003751DE"/>
    <w:rsid w:val="00375530"/>
    <w:rsid w:val="00375DA8"/>
    <w:rsid w:val="00390BEE"/>
    <w:rsid w:val="00390D06"/>
    <w:rsid w:val="00392315"/>
    <w:rsid w:val="003A3942"/>
    <w:rsid w:val="003B29EB"/>
    <w:rsid w:val="003B4FE8"/>
    <w:rsid w:val="003B7862"/>
    <w:rsid w:val="003C0199"/>
    <w:rsid w:val="003C6938"/>
    <w:rsid w:val="003C7317"/>
    <w:rsid w:val="003D328B"/>
    <w:rsid w:val="003D552F"/>
    <w:rsid w:val="003D69A4"/>
    <w:rsid w:val="003D778D"/>
    <w:rsid w:val="003E4A42"/>
    <w:rsid w:val="003F0480"/>
    <w:rsid w:val="003F54DA"/>
    <w:rsid w:val="00400E5D"/>
    <w:rsid w:val="004026B9"/>
    <w:rsid w:val="0042640F"/>
    <w:rsid w:val="004303F2"/>
    <w:rsid w:val="004307CE"/>
    <w:rsid w:val="00437667"/>
    <w:rsid w:val="00443502"/>
    <w:rsid w:val="004451E9"/>
    <w:rsid w:val="00467436"/>
    <w:rsid w:val="004713D8"/>
    <w:rsid w:val="0048169F"/>
    <w:rsid w:val="00481F85"/>
    <w:rsid w:val="0048533B"/>
    <w:rsid w:val="00487335"/>
    <w:rsid w:val="00487C1C"/>
    <w:rsid w:val="004943F2"/>
    <w:rsid w:val="00496FA4"/>
    <w:rsid w:val="004A6CE7"/>
    <w:rsid w:val="004B2169"/>
    <w:rsid w:val="004B5014"/>
    <w:rsid w:val="004C083B"/>
    <w:rsid w:val="004C301D"/>
    <w:rsid w:val="004C469F"/>
    <w:rsid w:val="004E2202"/>
    <w:rsid w:val="004E5A89"/>
    <w:rsid w:val="004F358A"/>
    <w:rsid w:val="004F4006"/>
    <w:rsid w:val="0050597F"/>
    <w:rsid w:val="00506697"/>
    <w:rsid w:val="00507A89"/>
    <w:rsid w:val="00511B18"/>
    <w:rsid w:val="005216F9"/>
    <w:rsid w:val="00524869"/>
    <w:rsid w:val="00525BBB"/>
    <w:rsid w:val="00527FB6"/>
    <w:rsid w:val="005303AC"/>
    <w:rsid w:val="00537E57"/>
    <w:rsid w:val="00540101"/>
    <w:rsid w:val="00554943"/>
    <w:rsid w:val="00561965"/>
    <w:rsid w:val="005674D1"/>
    <w:rsid w:val="005A5274"/>
    <w:rsid w:val="005A6723"/>
    <w:rsid w:val="005B0EC3"/>
    <w:rsid w:val="005B531F"/>
    <w:rsid w:val="005B59AF"/>
    <w:rsid w:val="005D2569"/>
    <w:rsid w:val="005D313A"/>
    <w:rsid w:val="005D34FB"/>
    <w:rsid w:val="005D5EE9"/>
    <w:rsid w:val="005D70C1"/>
    <w:rsid w:val="005D722E"/>
    <w:rsid w:val="005E379D"/>
    <w:rsid w:val="005E3936"/>
    <w:rsid w:val="005E6977"/>
    <w:rsid w:val="005F744E"/>
    <w:rsid w:val="006068EE"/>
    <w:rsid w:val="00607588"/>
    <w:rsid w:val="006114AC"/>
    <w:rsid w:val="00612991"/>
    <w:rsid w:val="00617F7B"/>
    <w:rsid w:val="00631364"/>
    <w:rsid w:val="00635FDD"/>
    <w:rsid w:val="00637232"/>
    <w:rsid w:val="00637DB4"/>
    <w:rsid w:val="0064117D"/>
    <w:rsid w:val="006423C7"/>
    <w:rsid w:val="00650B14"/>
    <w:rsid w:val="00653F0A"/>
    <w:rsid w:val="00656BD3"/>
    <w:rsid w:val="006640F8"/>
    <w:rsid w:val="00665049"/>
    <w:rsid w:val="00673DA1"/>
    <w:rsid w:val="00676A9B"/>
    <w:rsid w:val="006776BF"/>
    <w:rsid w:val="0069393A"/>
    <w:rsid w:val="00694473"/>
    <w:rsid w:val="00694573"/>
    <w:rsid w:val="006A0836"/>
    <w:rsid w:val="006A30F5"/>
    <w:rsid w:val="006A62D0"/>
    <w:rsid w:val="006A7B2D"/>
    <w:rsid w:val="006B00F7"/>
    <w:rsid w:val="006B3AB7"/>
    <w:rsid w:val="006C608B"/>
    <w:rsid w:val="006D34BF"/>
    <w:rsid w:val="006D6D03"/>
    <w:rsid w:val="006D75CD"/>
    <w:rsid w:val="006E22C3"/>
    <w:rsid w:val="006F0DF9"/>
    <w:rsid w:val="006F7A8C"/>
    <w:rsid w:val="00701082"/>
    <w:rsid w:val="00704088"/>
    <w:rsid w:val="0070568B"/>
    <w:rsid w:val="0073285F"/>
    <w:rsid w:val="00735386"/>
    <w:rsid w:val="00741158"/>
    <w:rsid w:val="0074387C"/>
    <w:rsid w:val="007438EA"/>
    <w:rsid w:val="00746275"/>
    <w:rsid w:val="0074710F"/>
    <w:rsid w:val="00747EA0"/>
    <w:rsid w:val="0075530A"/>
    <w:rsid w:val="007608E3"/>
    <w:rsid w:val="00762DF5"/>
    <w:rsid w:val="00775788"/>
    <w:rsid w:val="00777D15"/>
    <w:rsid w:val="00781135"/>
    <w:rsid w:val="0078369E"/>
    <w:rsid w:val="007A0A9E"/>
    <w:rsid w:val="007B2CE1"/>
    <w:rsid w:val="007B6EDF"/>
    <w:rsid w:val="007C1E80"/>
    <w:rsid w:val="007C2A67"/>
    <w:rsid w:val="007D632B"/>
    <w:rsid w:val="007E3AFD"/>
    <w:rsid w:val="007F3727"/>
    <w:rsid w:val="00802D26"/>
    <w:rsid w:val="00805396"/>
    <w:rsid w:val="0080642F"/>
    <w:rsid w:val="00806A69"/>
    <w:rsid w:val="00810020"/>
    <w:rsid w:val="00815485"/>
    <w:rsid w:val="00816678"/>
    <w:rsid w:val="00822241"/>
    <w:rsid w:val="00822394"/>
    <w:rsid w:val="00845186"/>
    <w:rsid w:val="00846D53"/>
    <w:rsid w:val="0086452E"/>
    <w:rsid w:val="008664E3"/>
    <w:rsid w:val="00873CFA"/>
    <w:rsid w:val="00882EB5"/>
    <w:rsid w:val="00886BE7"/>
    <w:rsid w:val="0088783E"/>
    <w:rsid w:val="008913B2"/>
    <w:rsid w:val="00892AEE"/>
    <w:rsid w:val="00895F2C"/>
    <w:rsid w:val="008A6A1A"/>
    <w:rsid w:val="008C2670"/>
    <w:rsid w:val="008C721A"/>
    <w:rsid w:val="008E0254"/>
    <w:rsid w:val="008E0F62"/>
    <w:rsid w:val="008E60EB"/>
    <w:rsid w:val="008F323E"/>
    <w:rsid w:val="00901192"/>
    <w:rsid w:val="009024B8"/>
    <w:rsid w:val="009055C0"/>
    <w:rsid w:val="00915909"/>
    <w:rsid w:val="00916DB9"/>
    <w:rsid w:val="0092032C"/>
    <w:rsid w:val="00922785"/>
    <w:rsid w:val="00924FC4"/>
    <w:rsid w:val="00941761"/>
    <w:rsid w:val="00942173"/>
    <w:rsid w:val="00942E9F"/>
    <w:rsid w:val="00951138"/>
    <w:rsid w:val="00956F41"/>
    <w:rsid w:val="009709DF"/>
    <w:rsid w:val="00974D0C"/>
    <w:rsid w:val="0097577D"/>
    <w:rsid w:val="00983BF2"/>
    <w:rsid w:val="009937B5"/>
    <w:rsid w:val="00996122"/>
    <w:rsid w:val="009977D9"/>
    <w:rsid w:val="009A2D33"/>
    <w:rsid w:val="009A373F"/>
    <w:rsid w:val="009B6216"/>
    <w:rsid w:val="009B64C5"/>
    <w:rsid w:val="009C45AD"/>
    <w:rsid w:val="009C5737"/>
    <w:rsid w:val="009C7CC1"/>
    <w:rsid w:val="009D21F3"/>
    <w:rsid w:val="009D36CB"/>
    <w:rsid w:val="009D6A52"/>
    <w:rsid w:val="009E2DC0"/>
    <w:rsid w:val="009E2E58"/>
    <w:rsid w:val="00A0130D"/>
    <w:rsid w:val="00A1009A"/>
    <w:rsid w:val="00A10252"/>
    <w:rsid w:val="00A200D5"/>
    <w:rsid w:val="00A3321D"/>
    <w:rsid w:val="00A33C9C"/>
    <w:rsid w:val="00A33E87"/>
    <w:rsid w:val="00A35137"/>
    <w:rsid w:val="00A35441"/>
    <w:rsid w:val="00A36857"/>
    <w:rsid w:val="00A437B5"/>
    <w:rsid w:val="00A43905"/>
    <w:rsid w:val="00A5075D"/>
    <w:rsid w:val="00A51020"/>
    <w:rsid w:val="00A52A16"/>
    <w:rsid w:val="00A57F01"/>
    <w:rsid w:val="00A70F76"/>
    <w:rsid w:val="00A71FBC"/>
    <w:rsid w:val="00A73991"/>
    <w:rsid w:val="00A73E07"/>
    <w:rsid w:val="00A94E4B"/>
    <w:rsid w:val="00AA2B03"/>
    <w:rsid w:val="00AA2B5C"/>
    <w:rsid w:val="00AA4184"/>
    <w:rsid w:val="00AB3BA6"/>
    <w:rsid w:val="00AB68FF"/>
    <w:rsid w:val="00AB7908"/>
    <w:rsid w:val="00AC2A67"/>
    <w:rsid w:val="00AC5436"/>
    <w:rsid w:val="00AC6831"/>
    <w:rsid w:val="00AC7F45"/>
    <w:rsid w:val="00AD00CF"/>
    <w:rsid w:val="00AD34A8"/>
    <w:rsid w:val="00AD566D"/>
    <w:rsid w:val="00AD7C88"/>
    <w:rsid w:val="00AE1601"/>
    <w:rsid w:val="00AF1BC0"/>
    <w:rsid w:val="00AF6578"/>
    <w:rsid w:val="00AF7B94"/>
    <w:rsid w:val="00B03139"/>
    <w:rsid w:val="00B0347A"/>
    <w:rsid w:val="00B03B07"/>
    <w:rsid w:val="00B13955"/>
    <w:rsid w:val="00B16E72"/>
    <w:rsid w:val="00B22A0D"/>
    <w:rsid w:val="00B238D2"/>
    <w:rsid w:val="00B24712"/>
    <w:rsid w:val="00B32E5E"/>
    <w:rsid w:val="00B35C64"/>
    <w:rsid w:val="00B36962"/>
    <w:rsid w:val="00B401B0"/>
    <w:rsid w:val="00B44810"/>
    <w:rsid w:val="00B44C06"/>
    <w:rsid w:val="00B545A3"/>
    <w:rsid w:val="00B5546C"/>
    <w:rsid w:val="00B707DF"/>
    <w:rsid w:val="00B73923"/>
    <w:rsid w:val="00B74804"/>
    <w:rsid w:val="00B76F20"/>
    <w:rsid w:val="00B813A1"/>
    <w:rsid w:val="00B85230"/>
    <w:rsid w:val="00B85A37"/>
    <w:rsid w:val="00B966B2"/>
    <w:rsid w:val="00BA24AC"/>
    <w:rsid w:val="00BA6C03"/>
    <w:rsid w:val="00BB4BD7"/>
    <w:rsid w:val="00BB5B8E"/>
    <w:rsid w:val="00BC4FF5"/>
    <w:rsid w:val="00BD001F"/>
    <w:rsid w:val="00BD18E8"/>
    <w:rsid w:val="00BE098A"/>
    <w:rsid w:val="00BE4369"/>
    <w:rsid w:val="00BE68A4"/>
    <w:rsid w:val="00BF0063"/>
    <w:rsid w:val="00BF00AA"/>
    <w:rsid w:val="00BF1A5B"/>
    <w:rsid w:val="00BF2454"/>
    <w:rsid w:val="00BF2540"/>
    <w:rsid w:val="00C121AE"/>
    <w:rsid w:val="00C14F82"/>
    <w:rsid w:val="00C33FAF"/>
    <w:rsid w:val="00C3530F"/>
    <w:rsid w:val="00C35599"/>
    <w:rsid w:val="00C37297"/>
    <w:rsid w:val="00C37E06"/>
    <w:rsid w:val="00C479D1"/>
    <w:rsid w:val="00C536CD"/>
    <w:rsid w:val="00C53E80"/>
    <w:rsid w:val="00C54816"/>
    <w:rsid w:val="00C551A0"/>
    <w:rsid w:val="00C56FF3"/>
    <w:rsid w:val="00C60774"/>
    <w:rsid w:val="00C61C82"/>
    <w:rsid w:val="00C62CFD"/>
    <w:rsid w:val="00C65AE5"/>
    <w:rsid w:val="00C80686"/>
    <w:rsid w:val="00C85385"/>
    <w:rsid w:val="00C9053F"/>
    <w:rsid w:val="00C92EAA"/>
    <w:rsid w:val="00C96CEB"/>
    <w:rsid w:val="00CA5104"/>
    <w:rsid w:val="00CA61F4"/>
    <w:rsid w:val="00CB4478"/>
    <w:rsid w:val="00CB657B"/>
    <w:rsid w:val="00CC55E7"/>
    <w:rsid w:val="00CD3851"/>
    <w:rsid w:val="00CD5A9C"/>
    <w:rsid w:val="00CD60E3"/>
    <w:rsid w:val="00CE222F"/>
    <w:rsid w:val="00CE490D"/>
    <w:rsid w:val="00CF1658"/>
    <w:rsid w:val="00CF1B17"/>
    <w:rsid w:val="00CF2600"/>
    <w:rsid w:val="00CF40D7"/>
    <w:rsid w:val="00CF56BB"/>
    <w:rsid w:val="00CF56BE"/>
    <w:rsid w:val="00CF596D"/>
    <w:rsid w:val="00CF68EE"/>
    <w:rsid w:val="00D01BDD"/>
    <w:rsid w:val="00D10559"/>
    <w:rsid w:val="00D11BDA"/>
    <w:rsid w:val="00D156CB"/>
    <w:rsid w:val="00D20AAA"/>
    <w:rsid w:val="00D24C5C"/>
    <w:rsid w:val="00D35859"/>
    <w:rsid w:val="00D40B1D"/>
    <w:rsid w:val="00D42B82"/>
    <w:rsid w:val="00D43D9C"/>
    <w:rsid w:val="00D46153"/>
    <w:rsid w:val="00D50429"/>
    <w:rsid w:val="00D5321A"/>
    <w:rsid w:val="00D62AB9"/>
    <w:rsid w:val="00D63D20"/>
    <w:rsid w:val="00D72D3F"/>
    <w:rsid w:val="00D74AAC"/>
    <w:rsid w:val="00D81954"/>
    <w:rsid w:val="00D82F09"/>
    <w:rsid w:val="00D84504"/>
    <w:rsid w:val="00D84A1D"/>
    <w:rsid w:val="00D97390"/>
    <w:rsid w:val="00DA6B13"/>
    <w:rsid w:val="00DB3641"/>
    <w:rsid w:val="00DB6C55"/>
    <w:rsid w:val="00DC2DD4"/>
    <w:rsid w:val="00DC30C2"/>
    <w:rsid w:val="00DF1C72"/>
    <w:rsid w:val="00DF6C4B"/>
    <w:rsid w:val="00E11013"/>
    <w:rsid w:val="00E2342B"/>
    <w:rsid w:val="00E47DC4"/>
    <w:rsid w:val="00E55F31"/>
    <w:rsid w:val="00E7274C"/>
    <w:rsid w:val="00E73C07"/>
    <w:rsid w:val="00E81035"/>
    <w:rsid w:val="00E81D83"/>
    <w:rsid w:val="00E901AF"/>
    <w:rsid w:val="00E97477"/>
    <w:rsid w:val="00EA759C"/>
    <w:rsid w:val="00EB210A"/>
    <w:rsid w:val="00EC2E35"/>
    <w:rsid w:val="00EC572C"/>
    <w:rsid w:val="00EC6E55"/>
    <w:rsid w:val="00EC7607"/>
    <w:rsid w:val="00ED2F15"/>
    <w:rsid w:val="00ED3261"/>
    <w:rsid w:val="00EE2865"/>
    <w:rsid w:val="00EF0F51"/>
    <w:rsid w:val="00EF55C0"/>
    <w:rsid w:val="00EF7D7A"/>
    <w:rsid w:val="00EF7DCB"/>
    <w:rsid w:val="00F05A60"/>
    <w:rsid w:val="00F156CF"/>
    <w:rsid w:val="00F16855"/>
    <w:rsid w:val="00F24058"/>
    <w:rsid w:val="00F24E02"/>
    <w:rsid w:val="00F30156"/>
    <w:rsid w:val="00F30BF8"/>
    <w:rsid w:val="00F35924"/>
    <w:rsid w:val="00F434A5"/>
    <w:rsid w:val="00F455AE"/>
    <w:rsid w:val="00F5430D"/>
    <w:rsid w:val="00F5475D"/>
    <w:rsid w:val="00F62A1B"/>
    <w:rsid w:val="00F66B83"/>
    <w:rsid w:val="00F75585"/>
    <w:rsid w:val="00F8065B"/>
    <w:rsid w:val="00F821D6"/>
    <w:rsid w:val="00F87CC3"/>
    <w:rsid w:val="00F911DC"/>
    <w:rsid w:val="00F94403"/>
    <w:rsid w:val="00F9509B"/>
    <w:rsid w:val="00F97AD4"/>
    <w:rsid w:val="00FB1E25"/>
    <w:rsid w:val="00FB49DB"/>
    <w:rsid w:val="00FB4E3B"/>
    <w:rsid w:val="00FB678E"/>
    <w:rsid w:val="00FD1A2C"/>
    <w:rsid w:val="00FD1D65"/>
    <w:rsid w:val="00FD751A"/>
    <w:rsid w:val="00FE350F"/>
    <w:rsid w:val="00FE47DD"/>
    <w:rsid w:val="00FF6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1BB2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430D"/>
    <w:pPr>
      <w:widowControl w:val="0"/>
      <w:jc w:val="both"/>
    </w:pPr>
    <w:rPr>
      <w:kern w:val="2"/>
    </w:rPr>
  </w:style>
  <w:style w:type="paragraph" w:styleId="1">
    <w:name w:val="heading 1"/>
    <w:basedOn w:val="a"/>
    <w:next w:val="a"/>
    <w:link w:val="10"/>
    <w:autoRedefine/>
    <w:qFormat/>
    <w:rsid w:val="00C92EAA"/>
    <w:pPr>
      <w:keepNext/>
      <w:spacing w:beforeLines="1200" w:before="4452"/>
      <w:ind w:leftChars="250" w:left="849" w:hangingChars="97" w:hanging="349"/>
      <w:jc w:val="left"/>
      <w:outlineLvl w:val="0"/>
    </w:pPr>
    <w:rPr>
      <w:rFonts w:ascii="游ゴシック" w:eastAsia="游ゴシック" w:hAnsi="游ゴシック" w:cstheme="majorEastAsia"/>
      <w:b/>
      <w:bCs/>
      <w:kern w:val="32"/>
      <w:sz w:val="36"/>
      <w:szCs w:val="36"/>
    </w:rPr>
  </w:style>
  <w:style w:type="paragraph" w:styleId="2">
    <w:name w:val="heading 2"/>
    <w:basedOn w:val="a"/>
    <w:next w:val="a"/>
    <w:link w:val="20"/>
    <w:autoRedefine/>
    <w:unhideWhenUsed/>
    <w:qFormat/>
    <w:rsid w:val="00C92EAA"/>
    <w:pPr>
      <w:jc w:val="center"/>
      <w:outlineLvl w:val="1"/>
    </w:pPr>
    <w:rPr>
      <w:rFonts w:ascii="游ゴシック" w:eastAsia="游ゴシック" w:hAnsi="游ゴシック"/>
      <w:b/>
      <w:sz w:val="28"/>
    </w:rPr>
  </w:style>
  <w:style w:type="paragraph" w:styleId="3">
    <w:name w:val="heading 3"/>
    <w:basedOn w:val="a"/>
    <w:next w:val="a"/>
    <w:link w:val="30"/>
    <w:autoRedefine/>
    <w:unhideWhenUsed/>
    <w:qFormat/>
    <w:rsid w:val="00C92EAA"/>
    <w:pPr>
      <w:keepNext/>
      <w:jc w:val="left"/>
      <w:outlineLvl w:val="2"/>
    </w:pPr>
    <w:rPr>
      <w:rFonts w:ascii="游ゴシック" w:eastAsia="游ゴシック" w:hAnsi="游ゴシック"/>
      <w:b/>
      <w:bCs/>
      <w:sz w:val="22"/>
      <w:szCs w:val="22"/>
    </w:rPr>
  </w:style>
  <w:style w:type="paragraph" w:styleId="4">
    <w:name w:val="heading 4"/>
    <w:basedOn w:val="a"/>
    <w:next w:val="a"/>
    <w:link w:val="40"/>
    <w:autoRedefine/>
    <w:unhideWhenUsed/>
    <w:qFormat/>
    <w:rsid w:val="00C92EAA"/>
    <w:pPr>
      <w:jc w:val="left"/>
      <w:outlineLvl w:val="3"/>
    </w:pPr>
    <w:rPr>
      <w:rFonts w:ascii="游ゴシック" w:eastAsia="游ゴシック" w:hAnsi="游ゴシック" w:cstheme="minorEastAsia"/>
      <w:b/>
    </w:rPr>
  </w:style>
  <w:style w:type="paragraph" w:styleId="5">
    <w:name w:val="heading 5"/>
    <w:basedOn w:val="a"/>
    <w:next w:val="a"/>
    <w:link w:val="50"/>
    <w:unhideWhenUsed/>
    <w:rsid w:val="00C92EAA"/>
    <w:pPr>
      <w:spacing w:before="240" w:after="60"/>
      <w:jc w:val="left"/>
      <w:outlineLvl w:val="4"/>
    </w:pPr>
    <w:rPr>
      <w:rFonts w:asciiTheme="minorEastAsia" w:eastAsiaTheme="minorEastAsia" w:hAnsiTheme="minorEastAsia" w:cstheme="majorBidi"/>
      <w:b/>
      <w:bCs/>
      <w:i/>
      <w:iCs/>
      <w:sz w:val="26"/>
      <w:szCs w:val="26"/>
    </w:rPr>
  </w:style>
  <w:style w:type="paragraph" w:styleId="6">
    <w:name w:val="heading 6"/>
    <w:basedOn w:val="a"/>
    <w:next w:val="a"/>
    <w:link w:val="60"/>
    <w:unhideWhenUsed/>
    <w:rsid w:val="00C92EAA"/>
    <w:pPr>
      <w:spacing w:before="240" w:after="60"/>
      <w:jc w:val="left"/>
      <w:outlineLvl w:val="5"/>
    </w:pPr>
    <w:rPr>
      <w:rFonts w:asciiTheme="minorEastAsia" w:eastAsiaTheme="minorEastAsia" w:hAnsiTheme="minorEastAsia" w:cstheme="majorBidi"/>
      <w:b/>
      <w:bCs/>
      <w:sz w:val="22"/>
      <w:szCs w:val="22"/>
    </w:rPr>
  </w:style>
  <w:style w:type="paragraph" w:styleId="7">
    <w:name w:val="heading 7"/>
    <w:basedOn w:val="a"/>
    <w:next w:val="a"/>
    <w:link w:val="70"/>
    <w:unhideWhenUsed/>
    <w:rsid w:val="00C92EAA"/>
    <w:pPr>
      <w:spacing w:before="240" w:after="60"/>
      <w:jc w:val="left"/>
      <w:outlineLvl w:val="6"/>
    </w:pPr>
    <w:rPr>
      <w:rFonts w:asciiTheme="minorEastAsia" w:eastAsiaTheme="minorEastAsia" w:hAnsiTheme="minorEastAsia" w:cstheme="majorBidi"/>
    </w:rPr>
  </w:style>
  <w:style w:type="paragraph" w:styleId="8">
    <w:name w:val="heading 8"/>
    <w:basedOn w:val="a"/>
    <w:next w:val="a"/>
    <w:link w:val="80"/>
    <w:unhideWhenUsed/>
    <w:rsid w:val="00C92EAA"/>
    <w:pPr>
      <w:spacing w:before="240" w:after="60"/>
      <w:jc w:val="left"/>
      <w:outlineLvl w:val="7"/>
    </w:pPr>
    <w:rPr>
      <w:rFonts w:asciiTheme="minorEastAsia" w:eastAsiaTheme="minorEastAsia" w:hAnsiTheme="minorEastAsia" w:cstheme="majorBidi"/>
      <w:i/>
      <w:iCs/>
    </w:rPr>
  </w:style>
  <w:style w:type="paragraph" w:styleId="9">
    <w:name w:val="heading 9"/>
    <w:basedOn w:val="a"/>
    <w:next w:val="a"/>
    <w:link w:val="90"/>
    <w:unhideWhenUsed/>
    <w:rsid w:val="00C92EAA"/>
    <w:pPr>
      <w:spacing w:before="240" w:after="60"/>
      <w:jc w:val="left"/>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link w:val="a9"/>
    <w:uiPriority w:val="99"/>
    <w:semiHidden/>
    <w:rsid w:val="00A200D5"/>
    <w:rPr>
      <w:rFonts w:ascii="Arial" w:eastAsia="ＭＳ ゴシック" w:hAnsi="Arial"/>
      <w:sz w:val="18"/>
      <w:szCs w:val="18"/>
    </w:rPr>
  </w:style>
  <w:style w:type="table" w:styleId="aa">
    <w:name w:val="Table Grid"/>
    <w:basedOn w:val="a1"/>
    <w:rsid w:val="007811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rsid w:val="003B29EB"/>
    <w:rPr>
      <w:color w:val="0000FF" w:themeColor="hyperlink"/>
      <w:u w:val="single"/>
    </w:rPr>
  </w:style>
  <w:style w:type="character" w:styleId="ac">
    <w:name w:val="FollowedHyperlink"/>
    <w:basedOn w:val="a0"/>
    <w:uiPriority w:val="99"/>
    <w:rsid w:val="009C45AD"/>
    <w:rPr>
      <w:color w:val="800080" w:themeColor="followedHyperlink"/>
      <w:u w:val="single"/>
    </w:rPr>
  </w:style>
  <w:style w:type="character" w:styleId="ad">
    <w:name w:val="annotation reference"/>
    <w:basedOn w:val="a0"/>
    <w:rsid w:val="00B36962"/>
    <w:rPr>
      <w:sz w:val="18"/>
      <w:szCs w:val="18"/>
    </w:rPr>
  </w:style>
  <w:style w:type="paragraph" w:styleId="ae">
    <w:name w:val="annotation text"/>
    <w:basedOn w:val="a"/>
    <w:link w:val="af"/>
    <w:rsid w:val="00B36962"/>
    <w:pPr>
      <w:jc w:val="left"/>
    </w:pPr>
  </w:style>
  <w:style w:type="character" w:customStyle="1" w:styleId="af">
    <w:name w:val="コメント文字列 (文字)"/>
    <w:basedOn w:val="a0"/>
    <w:link w:val="ae"/>
    <w:rsid w:val="00B36962"/>
    <w:rPr>
      <w:kern w:val="2"/>
    </w:rPr>
  </w:style>
  <w:style w:type="paragraph" w:styleId="af0">
    <w:name w:val="annotation subject"/>
    <w:basedOn w:val="ae"/>
    <w:next w:val="ae"/>
    <w:link w:val="af1"/>
    <w:rsid w:val="00B36962"/>
    <w:rPr>
      <w:b/>
      <w:bCs/>
    </w:rPr>
  </w:style>
  <w:style w:type="character" w:customStyle="1" w:styleId="af1">
    <w:name w:val="コメント内容 (文字)"/>
    <w:basedOn w:val="af"/>
    <w:link w:val="af0"/>
    <w:rsid w:val="00B36962"/>
    <w:rPr>
      <w:b/>
      <w:bCs/>
      <w:kern w:val="2"/>
    </w:rPr>
  </w:style>
  <w:style w:type="paragraph" w:styleId="af2">
    <w:name w:val="Plain Text"/>
    <w:basedOn w:val="a"/>
    <w:link w:val="af3"/>
    <w:uiPriority w:val="99"/>
    <w:unhideWhenUsed/>
    <w:rsid w:val="009709DF"/>
    <w:pPr>
      <w:jc w:val="left"/>
    </w:pPr>
    <w:rPr>
      <w:rFonts w:ascii="ＭＳ ゴシック" w:eastAsia="ＭＳ ゴシック" w:hAnsi="Courier New" w:cs="Courier New"/>
      <w:szCs w:val="21"/>
    </w:rPr>
  </w:style>
  <w:style w:type="character" w:customStyle="1" w:styleId="af3">
    <w:name w:val="書式なし (文字)"/>
    <w:basedOn w:val="a0"/>
    <w:link w:val="af2"/>
    <w:uiPriority w:val="99"/>
    <w:rsid w:val="009709DF"/>
    <w:rPr>
      <w:rFonts w:ascii="ＭＳ ゴシック" w:eastAsia="ＭＳ ゴシック" w:hAnsi="Courier New" w:cs="Courier New"/>
      <w:kern w:val="2"/>
      <w:szCs w:val="21"/>
    </w:rPr>
  </w:style>
  <w:style w:type="paragraph" w:styleId="af4">
    <w:name w:val="List Paragraph"/>
    <w:basedOn w:val="a"/>
    <w:uiPriority w:val="34"/>
    <w:qFormat/>
    <w:rsid w:val="00892AEE"/>
    <w:pPr>
      <w:ind w:leftChars="400" w:left="840"/>
    </w:pPr>
  </w:style>
  <w:style w:type="character" w:customStyle="1" w:styleId="10">
    <w:name w:val="見出し 1 (文字)"/>
    <w:basedOn w:val="a0"/>
    <w:link w:val="1"/>
    <w:rsid w:val="00C92EAA"/>
    <w:rPr>
      <w:rFonts w:ascii="游ゴシック" w:eastAsia="游ゴシック" w:hAnsi="游ゴシック" w:cstheme="majorEastAsia"/>
      <w:b/>
      <w:bCs/>
      <w:kern w:val="32"/>
      <w:sz w:val="36"/>
      <w:szCs w:val="36"/>
    </w:rPr>
  </w:style>
  <w:style w:type="character" w:customStyle="1" w:styleId="20">
    <w:name w:val="見出し 2 (文字)"/>
    <w:basedOn w:val="a0"/>
    <w:link w:val="2"/>
    <w:rsid w:val="00C92EAA"/>
    <w:rPr>
      <w:rFonts w:ascii="游ゴシック" w:eastAsia="游ゴシック" w:hAnsi="游ゴシック"/>
      <w:b/>
      <w:kern w:val="2"/>
      <w:sz w:val="28"/>
    </w:rPr>
  </w:style>
  <w:style w:type="character" w:customStyle="1" w:styleId="30">
    <w:name w:val="見出し 3 (文字)"/>
    <w:basedOn w:val="a0"/>
    <w:link w:val="3"/>
    <w:rsid w:val="00C92EAA"/>
    <w:rPr>
      <w:rFonts w:ascii="游ゴシック" w:eastAsia="游ゴシック" w:hAnsi="游ゴシック"/>
      <w:b/>
      <w:bCs/>
      <w:kern w:val="2"/>
      <w:sz w:val="22"/>
      <w:szCs w:val="22"/>
    </w:rPr>
  </w:style>
  <w:style w:type="character" w:customStyle="1" w:styleId="40">
    <w:name w:val="見出し 4 (文字)"/>
    <w:basedOn w:val="a0"/>
    <w:link w:val="4"/>
    <w:rsid w:val="00C92EAA"/>
    <w:rPr>
      <w:rFonts w:ascii="游ゴシック" w:eastAsia="游ゴシック" w:hAnsi="游ゴシック" w:cstheme="minorEastAsia"/>
      <w:b/>
      <w:kern w:val="2"/>
    </w:rPr>
  </w:style>
  <w:style w:type="character" w:customStyle="1" w:styleId="50">
    <w:name w:val="見出し 5 (文字)"/>
    <w:basedOn w:val="a0"/>
    <w:link w:val="5"/>
    <w:rsid w:val="00C92EAA"/>
    <w:rPr>
      <w:rFonts w:asciiTheme="minorEastAsia" w:eastAsiaTheme="minorEastAsia" w:hAnsiTheme="minorEastAsia" w:cstheme="majorBidi"/>
      <w:b/>
      <w:bCs/>
      <w:i/>
      <w:iCs/>
      <w:kern w:val="2"/>
      <w:sz w:val="26"/>
      <w:szCs w:val="26"/>
    </w:rPr>
  </w:style>
  <w:style w:type="character" w:customStyle="1" w:styleId="60">
    <w:name w:val="見出し 6 (文字)"/>
    <w:basedOn w:val="a0"/>
    <w:link w:val="6"/>
    <w:rsid w:val="00C92EAA"/>
    <w:rPr>
      <w:rFonts w:asciiTheme="minorEastAsia" w:eastAsiaTheme="minorEastAsia" w:hAnsiTheme="minorEastAsia" w:cstheme="majorBidi"/>
      <w:b/>
      <w:bCs/>
      <w:kern w:val="2"/>
      <w:sz w:val="22"/>
      <w:szCs w:val="22"/>
    </w:rPr>
  </w:style>
  <w:style w:type="character" w:customStyle="1" w:styleId="70">
    <w:name w:val="見出し 7 (文字)"/>
    <w:basedOn w:val="a0"/>
    <w:link w:val="7"/>
    <w:rsid w:val="00C92EAA"/>
    <w:rPr>
      <w:rFonts w:asciiTheme="minorEastAsia" w:eastAsiaTheme="minorEastAsia" w:hAnsiTheme="minorEastAsia" w:cstheme="majorBidi"/>
      <w:kern w:val="2"/>
    </w:rPr>
  </w:style>
  <w:style w:type="character" w:customStyle="1" w:styleId="80">
    <w:name w:val="見出し 8 (文字)"/>
    <w:basedOn w:val="a0"/>
    <w:link w:val="8"/>
    <w:rsid w:val="00C92EAA"/>
    <w:rPr>
      <w:rFonts w:asciiTheme="minorEastAsia" w:eastAsiaTheme="minorEastAsia" w:hAnsiTheme="minorEastAsia" w:cstheme="majorBidi"/>
      <w:i/>
      <w:iCs/>
      <w:kern w:val="2"/>
    </w:rPr>
  </w:style>
  <w:style w:type="character" w:customStyle="1" w:styleId="90">
    <w:name w:val="見出し 9 (文字)"/>
    <w:basedOn w:val="a0"/>
    <w:link w:val="9"/>
    <w:rsid w:val="00C92EAA"/>
    <w:rPr>
      <w:rFonts w:asciiTheme="majorHAnsi" w:eastAsiaTheme="majorEastAsia" w:hAnsiTheme="majorHAnsi" w:cstheme="majorBidi"/>
      <w:kern w:val="2"/>
      <w:sz w:val="22"/>
      <w:szCs w:val="22"/>
    </w:rPr>
  </w:style>
  <w:style w:type="character" w:customStyle="1" w:styleId="11">
    <w:name w:val="見出し 1 (文字)1"/>
    <w:basedOn w:val="a0"/>
    <w:rsid w:val="00C92EAA"/>
    <w:rPr>
      <w:rFonts w:ascii="游ゴシック" w:eastAsia="游ゴシック" w:hAnsi="游ゴシック" w:cstheme="majorEastAsia"/>
      <w:b/>
      <w:bCs/>
      <w:kern w:val="32"/>
      <w:sz w:val="36"/>
      <w:szCs w:val="36"/>
    </w:rPr>
  </w:style>
  <w:style w:type="character" w:customStyle="1" w:styleId="21">
    <w:name w:val="見出し 2 (文字)1"/>
    <w:basedOn w:val="a0"/>
    <w:rsid w:val="00C92EAA"/>
    <w:rPr>
      <w:rFonts w:ascii="游ゴシック" w:eastAsia="游ゴシック" w:hAnsi="游ゴシック"/>
      <w:b/>
      <w:kern w:val="2"/>
      <w:sz w:val="28"/>
      <w:szCs w:val="20"/>
    </w:rPr>
  </w:style>
  <w:style w:type="character" w:customStyle="1" w:styleId="31">
    <w:name w:val="見出し 3 (文字)1"/>
    <w:basedOn w:val="a0"/>
    <w:rsid w:val="00C92EAA"/>
    <w:rPr>
      <w:rFonts w:ascii="游ゴシック" w:eastAsia="游ゴシック" w:hAnsi="游ゴシック"/>
      <w:b/>
      <w:kern w:val="2"/>
    </w:rPr>
  </w:style>
  <w:style w:type="character" w:customStyle="1" w:styleId="41">
    <w:name w:val="見出し 4 (文字)1"/>
    <w:basedOn w:val="a0"/>
    <w:rsid w:val="00C92EAA"/>
    <w:rPr>
      <w:rFonts w:ascii="游ゴシック" w:eastAsia="游ゴシック" w:hAnsi="游ゴシック" w:cstheme="minorEastAsia"/>
      <w:b/>
      <w:kern w:val="2"/>
      <w:sz w:val="20"/>
      <w:szCs w:val="20"/>
    </w:rPr>
  </w:style>
  <w:style w:type="character" w:customStyle="1" w:styleId="51">
    <w:name w:val="見出し 5 (文字)1"/>
    <w:basedOn w:val="a0"/>
    <w:rsid w:val="00C92EAA"/>
    <w:rPr>
      <w:rFonts w:cstheme="majorBidi"/>
      <w:b/>
      <w:bCs/>
      <w:i/>
      <w:iCs/>
      <w:sz w:val="26"/>
      <w:szCs w:val="26"/>
    </w:rPr>
  </w:style>
  <w:style w:type="character" w:customStyle="1" w:styleId="61">
    <w:name w:val="見出し 6 (文字)1"/>
    <w:basedOn w:val="a0"/>
    <w:rsid w:val="00C92EAA"/>
    <w:rPr>
      <w:rFonts w:cstheme="majorBidi"/>
      <w:b/>
      <w:bCs/>
    </w:rPr>
  </w:style>
  <w:style w:type="character" w:customStyle="1" w:styleId="71">
    <w:name w:val="見出し 7 (文字)1"/>
    <w:basedOn w:val="a0"/>
    <w:rsid w:val="00C92EAA"/>
    <w:rPr>
      <w:rFonts w:cstheme="majorBidi"/>
      <w:sz w:val="24"/>
      <w:szCs w:val="24"/>
    </w:rPr>
  </w:style>
  <w:style w:type="character" w:customStyle="1" w:styleId="81">
    <w:name w:val="見出し 8 (文字)1"/>
    <w:basedOn w:val="a0"/>
    <w:rsid w:val="00C92EAA"/>
    <w:rPr>
      <w:rFonts w:cstheme="majorBidi"/>
      <w:i/>
      <w:iCs/>
      <w:sz w:val="24"/>
      <w:szCs w:val="24"/>
    </w:rPr>
  </w:style>
  <w:style w:type="character" w:customStyle="1" w:styleId="91">
    <w:name w:val="見出し 9 (文字)1"/>
    <w:basedOn w:val="a0"/>
    <w:rsid w:val="00C92EAA"/>
    <w:rPr>
      <w:rFonts w:asciiTheme="majorHAnsi" w:eastAsiaTheme="majorEastAsia" w:hAnsiTheme="majorHAnsi" w:cstheme="majorBidi"/>
    </w:rPr>
  </w:style>
  <w:style w:type="character" w:customStyle="1" w:styleId="a4">
    <w:name w:val="ヘッダー (文字)"/>
    <w:basedOn w:val="a0"/>
    <w:link w:val="a3"/>
    <w:uiPriority w:val="99"/>
    <w:rsid w:val="00C92EAA"/>
    <w:rPr>
      <w:kern w:val="2"/>
    </w:rPr>
  </w:style>
  <w:style w:type="character" w:customStyle="1" w:styleId="a6">
    <w:name w:val="フッター (文字)"/>
    <w:link w:val="a5"/>
    <w:uiPriority w:val="99"/>
    <w:rsid w:val="00C92EAA"/>
    <w:rPr>
      <w:kern w:val="2"/>
    </w:rPr>
  </w:style>
  <w:style w:type="character" w:customStyle="1" w:styleId="a9">
    <w:name w:val="吹き出し (文字)"/>
    <w:basedOn w:val="a0"/>
    <w:link w:val="a8"/>
    <w:uiPriority w:val="99"/>
    <w:semiHidden/>
    <w:rsid w:val="00C92EAA"/>
    <w:rPr>
      <w:rFonts w:ascii="Arial" w:eastAsia="ＭＳ ゴシック" w:hAnsi="Arial"/>
      <w:kern w:val="2"/>
      <w:sz w:val="18"/>
      <w:szCs w:val="18"/>
    </w:rPr>
  </w:style>
  <w:style w:type="paragraph" w:styleId="af5">
    <w:name w:val="Title"/>
    <w:basedOn w:val="a"/>
    <w:next w:val="a"/>
    <w:link w:val="af6"/>
    <w:uiPriority w:val="10"/>
    <w:rsid w:val="00C92EAA"/>
    <w:pPr>
      <w:spacing w:before="240" w:after="60"/>
      <w:jc w:val="center"/>
      <w:outlineLvl w:val="0"/>
    </w:pPr>
    <w:rPr>
      <w:rFonts w:asciiTheme="majorHAnsi" w:eastAsiaTheme="majorEastAsia" w:hAnsiTheme="majorHAnsi" w:cstheme="majorBidi"/>
      <w:b/>
      <w:bCs/>
      <w:kern w:val="28"/>
      <w:sz w:val="32"/>
      <w:szCs w:val="32"/>
    </w:rPr>
  </w:style>
  <w:style w:type="character" w:customStyle="1" w:styleId="af6">
    <w:name w:val="表題 (文字)"/>
    <w:basedOn w:val="a0"/>
    <w:link w:val="af5"/>
    <w:uiPriority w:val="10"/>
    <w:rsid w:val="00C92EAA"/>
    <w:rPr>
      <w:rFonts w:asciiTheme="majorHAnsi" w:eastAsiaTheme="majorEastAsia" w:hAnsiTheme="majorHAnsi" w:cstheme="majorBidi"/>
      <w:b/>
      <w:bCs/>
      <w:kern w:val="28"/>
      <w:sz w:val="32"/>
      <w:szCs w:val="32"/>
    </w:rPr>
  </w:style>
  <w:style w:type="character" w:customStyle="1" w:styleId="12">
    <w:name w:val="表題 (文字)1"/>
    <w:basedOn w:val="a0"/>
    <w:uiPriority w:val="10"/>
    <w:rsid w:val="00C92EAA"/>
    <w:rPr>
      <w:rFonts w:asciiTheme="majorHAnsi" w:eastAsiaTheme="majorEastAsia" w:hAnsiTheme="majorHAnsi" w:cstheme="majorBidi"/>
      <w:b/>
      <w:bCs/>
      <w:kern w:val="28"/>
      <w:sz w:val="32"/>
      <w:szCs w:val="32"/>
    </w:rPr>
  </w:style>
  <w:style w:type="paragraph" w:styleId="af7">
    <w:name w:val="Subtitle"/>
    <w:basedOn w:val="a"/>
    <w:next w:val="a"/>
    <w:link w:val="af8"/>
    <w:uiPriority w:val="11"/>
    <w:rsid w:val="00C92EAA"/>
    <w:pPr>
      <w:spacing w:after="60"/>
      <w:jc w:val="center"/>
      <w:outlineLvl w:val="1"/>
    </w:pPr>
    <w:rPr>
      <w:rFonts w:asciiTheme="majorHAnsi" w:eastAsiaTheme="majorEastAsia" w:hAnsiTheme="majorHAnsi" w:cstheme="majorBidi"/>
    </w:rPr>
  </w:style>
  <w:style w:type="character" w:customStyle="1" w:styleId="af8">
    <w:name w:val="副題 (文字)"/>
    <w:basedOn w:val="a0"/>
    <w:link w:val="af7"/>
    <w:uiPriority w:val="11"/>
    <w:rsid w:val="00C92EAA"/>
    <w:rPr>
      <w:rFonts w:asciiTheme="majorHAnsi" w:eastAsiaTheme="majorEastAsia" w:hAnsiTheme="majorHAnsi" w:cstheme="majorBidi"/>
      <w:kern w:val="2"/>
    </w:rPr>
  </w:style>
  <w:style w:type="character" w:customStyle="1" w:styleId="13">
    <w:name w:val="副題 (文字)1"/>
    <w:basedOn w:val="a0"/>
    <w:uiPriority w:val="11"/>
    <w:rsid w:val="00C92EAA"/>
    <w:rPr>
      <w:rFonts w:asciiTheme="majorHAnsi" w:eastAsiaTheme="majorEastAsia" w:hAnsiTheme="majorHAnsi" w:cstheme="majorBidi"/>
      <w:sz w:val="24"/>
      <w:szCs w:val="24"/>
    </w:rPr>
  </w:style>
  <w:style w:type="character" w:styleId="af9">
    <w:name w:val="Strong"/>
    <w:basedOn w:val="a0"/>
    <w:uiPriority w:val="22"/>
    <w:rsid w:val="00C92EAA"/>
    <w:rPr>
      <w:b/>
      <w:bCs/>
    </w:rPr>
  </w:style>
  <w:style w:type="character" w:styleId="afa">
    <w:name w:val="Emphasis"/>
    <w:basedOn w:val="a0"/>
    <w:uiPriority w:val="20"/>
    <w:rsid w:val="00C92EAA"/>
    <w:rPr>
      <w:rFonts w:asciiTheme="minorHAnsi" w:hAnsiTheme="minorHAnsi"/>
      <w:b/>
      <w:i/>
      <w:iCs/>
    </w:rPr>
  </w:style>
  <w:style w:type="paragraph" w:styleId="afb">
    <w:name w:val="No Spacing"/>
    <w:basedOn w:val="a"/>
    <w:uiPriority w:val="1"/>
    <w:rsid w:val="00C92EAA"/>
    <w:pPr>
      <w:jc w:val="left"/>
    </w:pPr>
    <w:rPr>
      <w:rFonts w:asciiTheme="minorEastAsia" w:eastAsiaTheme="minorEastAsia" w:hAnsiTheme="minorEastAsia" w:cstheme="minorEastAsia"/>
      <w:szCs w:val="32"/>
    </w:rPr>
  </w:style>
  <w:style w:type="paragraph" w:styleId="afc">
    <w:name w:val="Quote"/>
    <w:basedOn w:val="a"/>
    <w:next w:val="a"/>
    <w:link w:val="afd"/>
    <w:uiPriority w:val="29"/>
    <w:rsid w:val="00C92EAA"/>
    <w:pPr>
      <w:jc w:val="left"/>
    </w:pPr>
    <w:rPr>
      <w:rFonts w:asciiTheme="minorEastAsia" w:eastAsiaTheme="minorEastAsia" w:hAnsiTheme="minorEastAsia" w:cstheme="minorEastAsia"/>
      <w:i/>
    </w:rPr>
  </w:style>
  <w:style w:type="character" w:customStyle="1" w:styleId="afd">
    <w:name w:val="引用文 (文字)"/>
    <w:basedOn w:val="a0"/>
    <w:link w:val="afc"/>
    <w:uiPriority w:val="29"/>
    <w:rsid w:val="00C92EAA"/>
    <w:rPr>
      <w:rFonts w:asciiTheme="minorEastAsia" w:eastAsiaTheme="minorEastAsia" w:hAnsiTheme="minorEastAsia" w:cstheme="minorEastAsia"/>
      <w:i/>
      <w:kern w:val="2"/>
    </w:rPr>
  </w:style>
  <w:style w:type="character" w:customStyle="1" w:styleId="14">
    <w:name w:val="引用文 (文字)1"/>
    <w:basedOn w:val="a0"/>
    <w:uiPriority w:val="29"/>
    <w:rsid w:val="00C92EAA"/>
    <w:rPr>
      <w:i/>
      <w:sz w:val="24"/>
      <w:szCs w:val="24"/>
    </w:rPr>
  </w:style>
  <w:style w:type="paragraph" w:styleId="22">
    <w:name w:val="Intense Quote"/>
    <w:basedOn w:val="a"/>
    <w:next w:val="a"/>
    <w:link w:val="23"/>
    <w:uiPriority w:val="30"/>
    <w:rsid w:val="00C92EAA"/>
    <w:pPr>
      <w:ind w:left="720" w:right="720"/>
      <w:jc w:val="left"/>
    </w:pPr>
    <w:rPr>
      <w:rFonts w:asciiTheme="minorEastAsia" w:eastAsiaTheme="minorEastAsia" w:hAnsiTheme="minorEastAsia" w:cstheme="minorEastAsia"/>
      <w:b/>
      <w:i/>
      <w:szCs w:val="22"/>
    </w:rPr>
  </w:style>
  <w:style w:type="character" w:customStyle="1" w:styleId="23">
    <w:name w:val="引用文 2 (文字)"/>
    <w:basedOn w:val="a0"/>
    <w:link w:val="22"/>
    <w:uiPriority w:val="30"/>
    <w:rsid w:val="00C92EAA"/>
    <w:rPr>
      <w:rFonts w:asciiTheme="minorEastAsia" w:eastAsiaTheme="minorEastAsia" w:hAnsiTheme="minorEastAsia" w:cstheme="minorEastAsia"/>
      <w:b/>
      <w:i/>
      <w:kern w:val="2"/>
      <w:szCs w:val="22"/>
    </w:rPr>
  </w:style>
  <w:style w:type="character" w:customStyle="1" w:styleId="210">
    <w:name w:val="引用文 2 (文字)1"/>
    <w:basedOn w:val="a0"/>
    <w:uiPriority w:val="30"/>
    <w:rsid w:val="00C92EAA"/>
    <w:rPr>
      <w:b/>
      <w:i/>
      <w:sz w:val="24"/>
    </w:rPr>
  </w:style>
  <w:style w:type="character" w:styleId="afe">
    <w:name w:val="Subtle Emphasis"/>
    <w:uiPriority w:val="19"/>
    <w:rsid w:val="00C92EAA"/>
    <w:rPr>
      <w:i/>
      <w:color w:val="5A5A5A" w:themeColor="text1" w:themeTint="A5"/>
    </w:rPr>
  </w:style>
  <w:style w:type="character" w:styleId="24">
    <w:name w:val="Intense Emphasis"/>
    <w:basedOn w:val="a0"/>
    <w:uiPriority w:val="21"/>
    <w:rsid w:val="00C92EAA"/>
    <w:rPr>
      <w:b/>
      <w:i/>
      <w:sz w:val="24"/>
      <w:szCs w:val="24"/>
      <w:u w:val="single"/>
    </w:rPr>
  </w:style>
  <w:style w:type="character" w:styleId="aff">
    <w:name w:val="Subtle Reference"/>
    <w:basedOn w:val="a0"/>
    <w:uiPriority w:val="31"/>
    <w:rsid w:val="00C92EAA"/>
    <w:rPr>
      <w:sz w:val="24"/>
      <w:szCs w:val="24"/>
      <w:u w:val="single"/>
    </w:rPr>
  </w:style>
  <w:style w:type="character" w:styleId="25">
    <w:name w:val="Intense Reference"/>
    <w:basedOn w:val="a0"/>
    <w:uiPriority w:val="32"/>
    <w:rsid w:val="00C92EAA"/>
    <w:rPr>
      <w:b/>
      <w:sz w:val="24"/>
      <w:u w:val="single"/>
    </w:rPr>
  </w:style>
  <w:style w:type="character" w:styleId="aff0">
    <w:name w:val="Book Title"/>
    <w:basedOn w:val="a0"/>
    <w:uiPriority w:val="33"/>
    <w:rsid w:val="00C92EAA"/>
    <w:rPr>
      <w:rFonts w:asciiTheme="majorHAnsi" w:eastAsiaTheme="majorEastAsia" w:hAnsiTheme="majorHAnsi"/>
      <w:b/>
      <w:i/>
      <w:sz w:val="24"/>
      <w:szCs w:val="24"/>
    </w:rPr>
  </w:style>
  <w:style w:type="paragraph" w:styleId="aff1">
    <w:name w:val="TOC Heading"/>
    <w:basedOn w:val="1"/>
    <w:next w:val="a"/>
    <w:uiPriority w:val="39"/>
    <w:unhideWhenUsed/>
    <w:qFormat/>
    <w:rsid w:val="00C92EAA"/>
    <w:pPr>
      <w:outlineLvl w:val="9"/>
    </w:pPr>
  </w:style>
  <w:style w:type="paragraph" w:styleId="aff2">
    <w:name w:val="caption"/>
    <w:aliases w:val="5図表番号,5図表番号1,5図表番号2"/>
    <w:basedOn w:val="a"/>
    <w:next w:val="a"/>
    <w:uiPriority w:val="35"/>
    <w:unhideWhenUsed/>
    <w:qFormat/>
    <w:rsid w:val="00C92EAA"/>
    <w:pPr>
      <w:jc w:val="left"/>
    </w:pPr>
    <w:rPr>
      <w:rFonts w:asciiTheme="minorEastAsia" w:eastAsiaTheme="minorEastAsia" w:hAnsiTheme="minorEastAsia" w:cstheme="minorEastAsia"/>
      <w:b/>
      <w:bCs/>
      <w:color w:val="4F81BD" w:themeColor="accent1"/>
      <w:sz w:val="18"/>
      <w:szCs w:val="18"/>
    </w:rPr>
  </w:style>
  <w:style w:type="paragraph" w:customStyle="1" w:styleId="aff3">
    <w:name w:val="ポイント"/>
    <w:basedOn w:val="a"/>
    <w:link w:val="aff4"/>
    <w:qFormat/>
    <w:rsid w:val="00C92EAA"/>
    <w:pPr>
      <w:jc w:val="left"/>
    </w:pPr>
    <w:rPr>
      <w:rFonts w:asciiTheme="majorEastAsia" w:eastAsiaTheme="majorEastAsia" w:hAnsiTheme="majorEastAsia"/>
      <w:b/>
    </w:rPr>
  </w:style>
  <w:style w:type="character" w:customStyle="1" w:styleId="aff4">
    <w:name w:val="ポイント (文字)"/>
    <w:basedOn w:val="a0"/>
    <w:link w:val="aff3"/>
    <w:rsid w:val="00C92EAA"/>
    <w:rPr>
      <w:rFonts w:asciiTheme="majorEastAsia" w:eastAsiaTheme="majorEastAsia" w:hAnsiTheme="majorEastAsia"/>
      <w:b/>
      <w:kern w:val="2"/>
    </w:rPr>
  </w:style>
  <w:style w:type="paragraph" w:customStyle="1" w:styleId="aff5">
    <w:name w:val="図表"/>
    <w:basedOn w:val="a"/>
    <w:link w:val="aff6"/>
    <w:qFormat/>
    <w:rsid w:val="00C92EAA"/>
    <w:pPr>
      <w:jc w:val="center"/>
    </w:pPr>
    <w:rPr>
      <w:rFonts w:ascii="ＭＳ 明朝" w:hAnsi="ＭＳ 明朝"/>
      <w:noProof/>
    </w:rPr>
  </w:style>
  <w:style w:type="character" w:customStyle="1" w:styleId="aff6">
    <w:name w:val="図表 (文字)"/>
    <w:basedOn w:val="a0"/>
    <w:link w:val="aff5"/>
    <w:rsid w:val="00C92EAA"/>
    <w:rPr>
      <w:rFonts w:ascii="ＭＳ 明朝" w:hAnsi="ＭＳ 明朝"/>
      <w:noProof/>
      <w:kern w:val="2"/>
    </w:rPr>
  </w:style>
  <w:style w:type="character" w:customStyle="1" w:styleId="211">
    <w:name w:val="見出し 2 (文字)11"/>
    <w:basedOn w:val="a0"/>
    <w:rsid w:val="00C92EAA"/>
    <w:rPr>
      <w:rFonts w:ascii="ＭＳ ゴシック" w:eastAsia="ＭＳ ゴシック" w:hAnsi="ＭＳ ゴシック" w:cs="Times New Roman"/>
      <w:b/>
      <w:sz w:val="28"/>
      <w:szCs w:val="20"/>
    </w:rPr>
  </w:style>
  <w:style w:type="character" w:customStyle="1" w:styleId="311">
    <w:name w:val="見出し 3 (文字)11"/>
    <w:basedOn w:val="a0"/>
    <w:rsid w:val="00C92EAA"/>
    <w:rPr>
      <w:rFonts w:ascii="ＭＳ ゴシック" w:eastAsia="ＭＳ ゴシック" w:hAnsi="ＭＳ ゴシック" w:cs="Times New Roman"/>
      <w:b/>
      <w:sz w:val="22"/>
      <w:szCs w:val="20"/>
    </w:rPr>
  </w:style>
  <w:style w:type="character" w:customStyle="1" w:styleId="15">
    <w:name w:val="フッター (文字)1"/>
    <w:uiPriority w:val="99"/>
    <w:rsid w:val="00C92EAA"/>
    <w:rPr>
      <w:rFonts w:ascii="Century" w:eastAsia="ＭＳ 明朝" w:hAnsi="Century" w:cs="Times New Roman"/>
      <w:sz w:val="20"/>
      <w:szCs w:val="20"/>
    </w:rPr>
  </w:style>
  <w:style w:type="paragraph" w:customStyle="1" w:styleId="16">
    <w:name w:val="ポイント1"/>
    <w:basedOn w:val="a"/>
    <w:rsid w:val="00C92EAA"/>
    <w:pPr>
      <w:jc w:val="left"/>
    </w:pPr>
    <w:rPr>
      <w:rFonts w:asciiTheme="majorEastAsia" w:eastAsiaTheme="majorEastAsia" w:hAnsiTheme="majorEastAsia"/>
      <w:b/>
    </w:rPr>
  </w:style>
  <w:style w:type="character" w:customStyle="1" w:styleId="17">
    <w:name w:val="ポイント (文字)1"/>
    <w:basedOn w:val="a0"/>
    <w:rsid w:val="00C92EAA"/>
    <w:rPr>
      <w:rFonts w:asciiTheme="majorEastAsia" w:eastAsiaTheme="majorEastAsia" w:hAnsiTheme="majorEastAsia" w:cs="Times New Roman"/>
      <w:b/>
      <w:sz w:val="20"/>
      <w:szCs w:val="20"/>
    </w:rPr>
  </w:style>
  <w:style w:type="paragraph" w:customStyle="1" w:styleId="18">
    <w:name w:val="図表1"/>
    <w:basedOn w:val="a"/>
    <w:rsid w:val="00C92EAA"/>
    <w:pPr>
      <w:jc w:val="center"/>
    </w:pPr>
    <w:rPr>
      <w:rFonts w:ascii="ＭＳ 明朝" w:hAnsi="ＭＳ 明朝"/>
      <w:noProof/>
    </w:rPr>
  </w:style>
  <w:style w:type="character" w:customStyle="1" w:styleId="19">
    <w:name w:val="図表 (文字)1"/>
    <w:basedOn w:val="a0"/>
    <w:rsid w:val="00C92EAA"/>
    <w:rPr>
      <w:rFonts w:ascii="ＭＳ 明朝" w:eastAsia="ＭＳ 明朝" w:hAnsi="ＭＳ 明朝" w:cs="Times New Roman"/>
      <w:noProof/>
      <w:sz w:val="20"/>
      <w:szCs w:val="20"/>
    </w:rPr>
  </w:style>
  <w:style w:type="paragraph" w:styleId="aff7">
    <w:name w:val="Body Text"/>
    <w:basedOn w:val="a"/>
    <w:link w:val="aff8"/>
    <w:rsid w:val="00C92EAA"/>
    <w:pPr>
      <w:wordWrap w:val="0"/>
      <w:autoSpaceDE w:val="0"/>
      <w:autoSpaceDN w:val="0"/>
      <w:spacing w:line="362" w:lineRule="atLeast"/>
      <w:jc w:val="left"/>
    </w:pPr>
    <w:rPr>
      <w:rFonts w:ascii="ＭＳ 明朝"/>
      <w:spacing w:val="2"/>
    </w:rPr>
  </w:style>
  <w:style w:type="character" w:customStyle="1" w:styleId="aff8">
    <w:name w:val="本文 (文字)"/>
    <w:basedOn w:val="a0"/>
    <w:link w:val="aff7"/>
    <w:rsid w:val="00C92EAA"/>
    <w:rPr>
      <w:rFonts w:ascii="ＭＳ 明朝"/>
      <w:spacing w:val="2"/>
      <w:kern w:val="2"/>
    </w:rPr>
  </w:style>
  <w:style w:type="character" w:customStyle="1" w:styleId="1a">
    <w:name w:val="本文 (文字)1"/>
    <w:basedOn w:val="a0"/>
    <w:rsid w:val="00C92EAA"/>
    <w:rPr>
      <w:rFonts w:ascii="ＭＳ 明朝" w:eastAsia="ＭＳ 明朝" w:hAnsi="Century"/>
      <w:spacing w:val="2"/>
      <w:kern w:val="2"/>
      <w:sz w:val="20"/>
      <w:szCs w:val="20"/>
    </w:rPr>
  </w:style>
  <w:style w:type="paragraph" w:styleId="aff9">
    <w:name w:val="Block Text"/>
    <w:basedOn w:val="a"/>
    <w:rsid w:val="00C92EAA"/>
    <w:pPr>
      <w:wordWrap w:val="0"/>
      <w:autoSpaceDE w:val="0"/>
      <w:autoSpaceDN w:val="0"/>
      <w:spacing w:line="362" w:lineRule="atLeast"/>
      <w:ind w:left="720" w:right="215" w:firstLine="180"/>
      <w:jc w:val="left"/>
    </w:pPr>
    <w:rPr>
      <w:rFonts w:ascii="ＭＳ 明朝"/>
      <w:spacing w:val="2"/>
    </w:rPr>
  </w:style>
  <w:style w:type="paragraph" w:styleId="affa">
    <w:name w:val="Body Text Indent"/>
    <w:basedOn w:val="a"/>
    <w:link w:val="affb"/>
    <w:rsid w:val="00C92EAA"/>
    <w:pPr>
      <w:wordWrap w:val="0"/>
      <w:autoSpaceDE w:val="0"/>
      <w:autoSpaceDN w:val="0"/>
      <w:spacing w:line="362" w:lineRule="atLeast"/>
      <w:ind w:left="540" w:firstLine="180"/>
      <w:jc w:val="left"/>
    </w:pPr>
    <w:rPr>
      <w:rFonts w:ascii="ＭＳ 明朝"/>
      <w:spacing w:val="2"/>
    </w:rPr>
  </w:style>
  <w:style w:type="character" w:customStyle="1" w:styleId="affb">
    <w:name w:val="本文インデント (文字)"/>
    <w:basedOn w:val="a0"/>
    <w:link w:val="affa"/>
    <w:rsid w:val="00C92EAA"/>
    <w:rPr>
      <w:rFonts w:ascii="ＭＳ 明朝"/>
      <w:spacing w:val="2"/>
      <w:kern w:val="2"/>
    </w:rPr>
  </w:style>
  <w:style w:type="character" w:customStyle="1" w:styleId="1b">
    <w:name w:val="本文インデント (文字)1"/>
    <w:basedOn w:val="a0"/>
    <w:rsid w:val="00C92EAA"/>
    <w:rPr>
      <w:rFonts w:ascii="ＭＳ 明朝" w:eastAsia="ＭＳ 明朝" w:hAnsi="Century"/>
      <w:spacing w:val="2"/>
      <w:kern w:val="2"/>
      <w:sz w:val="20"/>
      <w:szCs w:val="20"/>
    </w:rPr>
  </w:style>
  <w:style w:type="paragraph" w:customStyle="1" w:styleId="05">
    <w:name w:val="05本文"/>
    <w:basedOn w:val="a"/>
    <w:link w:val="050"/>
    <w:rsid w:val="00C92EAA"/>
    <w:pPr>
      <w:wordWrap w:val="0"/>
      <w:autoSpaceDE w:val="0"/>
      <w:autoSpaceDN w:val="0"/>
      <w:ind w:firstLineChars="100" w:firstLine="204"/>
      <w:jc w:val="left"/>
    </w:pPr>
    <w:rPr>
      <w:rFonts w:ascii="ＭＳ 明朝"/>
      <w:spacing w:val="2"/>
    </w:rPr>
  </w:style>
  <w:style w:type="character" w:customStyle="1" w:styleId="050">
    <w:name w:val="05本文 (文字)"/>
    <w:basedOn w:val="a0"/>
    <w:link w:val="05"/>
    <w:rsid w:val="00C92EAA"/>
    <w:rPr>
      <w:rFonts w:ascii="ＭＳ 明朝"/>
      <w:spacing w:val="2"/>
      <w:kern w:val="2"/>
    </w:rPr>
  </w:style>
  <w:style w:type="paragraph" w:styleId="affc">
    <w:name w:val="footnote text"/>
    <w:basedOn w:val="a"/>
    <w:link w:val="affd"/>
    <w:uiPriority w:val="99"/>
    <w:rsid w:val="00C92EAA"/>
    <w:pPr>
      <w:autoSpaceDE w:val="0"/>
      <w:autoSpaceDN w:val="0"/>
      <w:snapToGrid w:val="0"/>
      <w:spacing w:line="362" w:lineRule="atLeast"/>
      <w:jc w:val="left"/>
    </w:pPr>
    <w:rPr>
      <w:rFonts w:ascii="ＭＳ 明朝"/>
      <w:spacing w:val="2"/>
    </w:rPr>
  </w:style>
  <w:style w:type="character" w:customStyle="1" w:styleId="affd">
    <w:name w:val="脚注文字列 (文字)"/>
    <w:basedOn w:val="a0"/>
    <w:link w:val="affc"/>
    <w:uiPriority w:val="99"/>
    <w:rsid w:val="00C92EAA"/>
    <w:rPr>
      <w:rFonts w:ascii="ＭＳ 明朝"/>
      <w:spacing w:val="2"/>
      <w:kern w:val="2"/>
    </w:rPr>
  </w:style>
  <w:style w:type="character" w:customStyle="1" w:styleId="1c">
    <w:name w:val="脚注文字列 (文字)1"/>
    <w:basedOn w:val="a0"/>
    <w:uiPriority w:val="99"/>
    <w:rsid w:val="00C92EAA"/>
    <w:rPr>
      <w:rFonts w:ascii="ＭＳ 明朝" w:eastAsia="ＭＳ 明朝" w:hAnsi="Century"/>
      <w:spacing w:val="2"/>
      <w:kern w:val="2"/>
      <w:sz w:val="20"/>
      <w:szCs w:val="20"/>
    </w:rPr>
  </w:style>
  <w:style w:type="character" w:styleId="affe">
    <w:name w:val="footnote reference"/>
    <w:basedOn w:val="a0"/>
    <w:uiPriority w:val="99"/>
    <w:rsid w:val="00C92EAA"/>
    <w:rPr>
      <w:vertAlign w:val="superscript"/>
    </w:rPr>
  </w:style>
  <w:style w:type="paragraph" w:customStyle="1" w:styleId="afff">
    <w:name w:val="章文"/>
    <w:basedOn w:val="a"/>
    <w:link w:val="afff0"/>
    <w:autoRedefine/>
    <w:qFormat/>
    <w:rsid w:val="00C92EAA"/>
    <w:pPr>
      <w:ind w:firstLineChars="100" w:firstLine="200"/>
      <w:jc w:val="left"/>
    </w:pPr>
    <w:rPr>
      <w:rFonts w:asciiTheme="minorEastAsia" w:eastAsiaTheme="minorEastAsia" w:hAnsiTheme="minorEastAsia" w:cstheme="minorEastAsia"/>
      <w:spacing w:val="2"/>
    </w:rPr>
  </w:style>
  <w:style w:type="character" w:customStyle="1" w:styleId="afff0">
    <w:name w:val="章文 (文字)"/>
    <w:basedOn w:val="050"/>
    <w:link w:val="afff"/>
    <w:rsid w:val="00C92EAA"/>
    <w:rPr>
      <w:rFonts w:asciiTheme="minorEastAsia" w:eastAsiaTheme="minorEastAsia" w:hAnsiTheme="minorEastAsia" w:cstheme="minorEastAsia"/>
      <w:spacing w:val="2"/>
      <w:kern w:val="2"/>
    </w:rPr>
  </w:style>
  <w:style w:type="paragraph" w:customStyle="1" w:styleId="afff1">
    <w:name w:val="数式"/>
    <w:link w:val="afff2"/>
    <w:autoRedefine/>
    <w:qFormat/>
    <w:rsid w:val="00C92EAA"/>
    <w:pPr>
      <w:autoSpaceDE w:val="0"/>
      <w:autoSpaceDN w:val="0"/>
      <w:spacing w:line="362" w:lineRule="atLeast"/>
      <w:ind w:leftChars="555" w:left="1110"/>
    </w:pPr>
    <w:rPr>
      <w:rFonts w:ascii="Cambria Math" w:eastAsiaTheme="minorEastAsia" w:hAnsi="Cambria Math" w:cstheme="majorBidi"/>
      <w:bCs/>
      <w:i/>
      <w:spacing w:val="2"/>
      <w:kern w:val="2"/>
      <w:szCs w:val="21"/>
    </w:rPr>
  </w:style>
  <w:style w:type="character" w:customStyle="1" w:styleId="afff2">
    <w:name w:val="数式 (文字)"/>
    <w:basedOn w:val="80"/>
    <w:link w:val="afff1"/>
    <w:rsid w:val="00C92EAA"/>
    <w:rPr>
      <w:rFonts w:ascii="Cambria Math" w:eastAsiaTheme="minorEastAsia" w:hAnsi="Cambria Math" w:cstheme="majorBidi"/>
      <w:bCs/>
      <w:i/>
      <w:iCs w:val="0"/>
      <w:spacing w:val="2"/>
      <w:kern w:val="2"/>
      <w:szCs w:val="21"/>
    </w:rPr>
  </w:style>
  <w:style w:type="paragraph" w:customStyle="1" w:styleId="afff3">
    <w:name w:val="ア題"/>
    <w:link w:val="afff4"/>
    <w:autoRedefine/>
    <w:qFormat/>
    <w:rsid w:val="00C92EAA"/>
    <w:pPr>
      <w:wordWrap w:val="0"/>
      <w:autoSpaceDE w:val="0"/>
      <w:autoSpaceDN w:val="0"/>
      <w:ind w:leftChars="300" w:left="918" w:hangingChars="150" w:hanging="306"/>
    </w:pPr>
    <w:rPr>
      <w:rFonts w:ascii="ＭＳ 明朝" w:eastAsiaTheme="minorEastAsia" w:hAnsiTheme="minorEastAsia" w:cstheme="majorBidi"/>
      <w:spacing w:val="2"/>
      <w:kern w:val="2"/>
    </w:rPr>
  </w:style>
  <w:style w:type="character" w:customStyle="1" w:styleId="afff4">
    <w:name w:val="ア題 (文字)"/>
    <w:basedOn w:val="70"/>
    <w:link w:val="afff3"/>
    <w:rsid w:val="00C92EAA"/>
    <w:rPr>
      <w:rFonts w:ascii="ＭＳ 明朝" w:eastAsiaTheme="minorEastAsia" w:hAnsiTheme="minorEastAsia" w:cstheme="majorBidi"/>
      <w:spacing w:val="2"/>
      <w:kern w:val="2"/>
    </w:rPr>
  </w:style>
  <w:style w:type="paragraph" w:customStyle="1" w:styleId="afff5">
    <w:name w:val="（１）文"/>
    <w:basedOn w:val="a"/>
    <w:link w:val="afff6"/>
    <w:autoRedefine/>
    <w:qFormat/>
    <w:rsid w:val="00C92EAA"/>
    <w:pPr>
      <w:wordWrap w:val="0"/>
      <w:autoSpaceDE w:val="0"/>
      <w:autoSpaceDN w:val="0"/>
      <w:ind w:leftChars="200" w:left="408" w:firstLineChars="100" w:firstLine="204"/>
      <w:jc w:val="left"/>
    </w:pPr>
    <w:rPr>
      <w:rFonts w:ascii="ＭＳ 明朝" w:eastAsiaTheme="minorEastAsia" w:hAnsiTheme="minorEastAsia" w:cstheme="majorBidi"/>
      <w:spacing w:val="2"/>
      <w:sz w:val="22"/>
      <w:szCs w:val="22"/>
    </w:rPr>
  </w:style>
  <w:style w:type="character" w:customStyle="1" w:styleId="afff6">
    <w:name w:val="（１）文 (文字)"/>
    <w:basedOn w:val="60"/>
    <w:link w:val="afff5"/>
    <w:rsid w:val="00C92EAA"/>
    <w:rPr>
      <w:rFonts w:ascii="ＭＳ 明朝" w:eastAsiaTheme="minorEastAsia" w:hAnsiTheme="minorEastAsia" w:cstheme="majorBidi"/>
      <w:b w:val="0"/>
      <w:bCs w:val="0"/>
      <w:spacing w:val="2"/>
      <w:kern w:val="2"/>
      <w:sz w:val="22"/>
      <w:szCs w:val="22"/>
    </w:rPr>
  </w:style>
  <w:style w:type="paragraph" w:customStyle="1" w:styleId="afff7">
    <w:name w:val="（１）題"/>
    <w:basedOn w:val="a"/>
    <w:link w:val="afff8"/>
    <w:autoRedefine/>
    <w:qFormat/>
    <w:rsid w:val="00C92EAA"/>
    <w:pPr>
      <w:wordWrap w:val="0"/>
      <w:autoSpaceDE w:val="0"/>
      <w:autoSpaceDN w:val="0"/>
      <w:jc w:val="left"/>
    </w:pPr>
    <w:rPr>
      <w:rFonts w:ascii="ＭＳ ゴシック" w:eastAsia="ＭＳ ゴシック" w:hAnsi="ＭＳ ゴシック" w:cstheme="majorBidi"/>
      <w:spacing w:val="2"/>
      <w:sz w:val="26"/>
      <w:szCs w:val="26"/>
    </w:rPr>
  </w:style>
  <w:style w:type="character" w:customStyle="1" w:styleId="afff8">
    <w:name w:val="（１）題 (文字)"/>
    <w:basedOn w:val="50"/>
    <w:link w:val="afff7"/>
    <w:rsid w:val="00C92EAA"/>
    <w:rPr>
      <w:rFonts w:ascii="ＭＳ ゴシック" w:eastAsia="ＭＳ ゴシック" w:hAnsi="ＭＳ ゴシック" w:cstheme="majorBidi"/>
      <w:b w:val="0"/>
      <w:bCs w:val="0"/>
      <w:i w:val="0"/>
      <w:iCs w:val="0"/>
      <w:spacing w:val="2"/>
      <w:kern w:val="2"/>
      <w:sz w:val="26"/>
      <w:szCs w:val="26"/>
    </w:rPr>
  </w:style>
  <w:style w:type="paragraph" w:customStyle="1" w:styleId="afff9">
    <w:name w:val="１文"/>
    <w:basedOn w:val="a"/>
    <w:link w:val="afffa"/>
    <w:autoRedefine/>
    <w:qFormat/>
    <w:rsid w:val="00C92EAA"/>
    <w:pPr>
      <w:wordWrap w:val="0"/>
      <w:autoSpaceDE w:val="0"/>
      <w:autoSpaceDN w:val="0"/>
      <w:ind w:leftChars="100" w:left="204" w:firstLineChars="100" w:firstLine="204"/>
    </w:pPr>
    <w:rPr>
      <w:rFonts w:ascii="ＭＳ 明朝" w:eastAsia="游ゴシック" w:hAnsi="游ゴシック" w:cstheme="majorBidi"/>
      <w:spacing w:val="2"/>
    </w:rPr>
  </w:style>
  <w:style w:type="character" w:customStyle="1" w:styleId="afffa">
    <w:name w:val="１文 (文字)"/>
    <w:basedOn w:val="40"/>
    <w:link w:val="afff9"/>
    <w:rsid w:val="00C92EAA"/>
    <w:rPr>
      <w:rFonts w:ascii="ＭＳ 明朝" w:eastAsia="游ゴシック" w:hAnsi="游ゴシック" w:cstheme="majorBidi"/>
      <w:b w:val="0"/>
      <w:spacing w:val="2"/>
      <w:kern w:val="2"/>
    </w:rPr>
  </w:style>
  <w:style w:type="character" w:customStyle="1" w:styleId="1d">
    <w:name w:val="書式なし (文字)1"/>
    <w:basedOn w:val="a0"/>
    <w:rsid w:val="00C92EAA"/>
    <w:rPr>
      <w:rFonts w:ascii="ＭＳ 明朝" w:eastAsia="ＭＳ 明朝" w:hAnsi="Courier New" w:cs="ＭＳ 明朝"/>
      <w:kern w:val="2"/>
      <w:sz w:val="20"/>
      <w:szCs w:val="20"/>
    </w:rPr>
  </w:style>
  <w:style w:type="paragraph" w:customStyle="1" w:styleId="01">
    <w:name w:val="01_章題"/>
    <w:basedOn w:val="af2"/>
    <w:link w:val="010"/>
    <w:rsid w:val="00C92EAA"/>
    <w:pPr>
      <w:widowControl/>
      <w:ind w:firstLine="281"/>
      <w:jc w:val="center"/>
    </w:pPr>
    <w:rPr>
      <w:rFonts w:hAnsi="ＭＳ ゴシック" w:cs="ＭＳ 明朝"/>
      <w:b/>
      <w:sz w:val="28"/>
      <w:szCs w:val="20"/>
    </w:rPr>
  </w:style>
  <w:style w:type="character" w:customStyle="1" w:styleId="010">
    <w:name w:val="01_章題 (文字)"/>
    <w:link w:val="01"/>
    <w:rsid w:val="00C92EAA"/>
    <w:rPr>
      <w:rFonts w:ascii="ＭＳ ゴシック" w:eastAsia="ＭＳ ゴシック" w:hAnsi="ＭＳ ゴシック" w:cs="ＭＳ 明朝"/>
      <w:b/>
      <w:kern w:val="2"/>
      <w:sz w:val="28"/>
    </w:rPr>
  </w:style>
  <w:style w:type="paragraph" w:customStyle="1" w:styleId="100">
    <w:name w:val="10_１題"/>
    <w:basedOn w:val="af2"/>
    <w:rsid w:val="00C92EAA"/>
    <w:pPr>
      <w:widowControl/>
    </w:pPr>
    <w:rPr>
      <w:rFonts w:hAnsi="ＭＳ ゴシック" w:cs="ＭＳ 明朝"/>
      <w:b/>
      <w:sz w:val="22"/>
      <w:szCs w:val="22"/>
    </w:rPr>
  </w:style>
  <w:style w:type="paragraph" w:customStyle="1" w:styleId="110">
    <w:name w:val="11_１文"/>
    <w:basedOn w:val="af2"/>
    <w:qFormat/>
    <w:rsid w:val="00C92EAA"/>
    <w:pPr>
      <w:widowControl/>
      <w:ind w:leftChars="100" w:left="200" w:firstLineChars="100" w:firstLine="200"/>
    </w:pPr>
    <w:rPr>
      <w:rFonts w:ascii="ＭＳ 明朝" w:eastAsia="ＭＳ 明朝" w:cs="ＭＳ 明朝"/>
      <w:szCs w:val="20"/>
    </w:rPr>
  </w:style>
  <w:style w:type="paragraph" w:customStyle="1" w:styleId="300">
    <w:name w:val="30_ア題"/>
    <w:basedOn w:val="af2"/>
    <w:next w:val="310"/>
    <w:qFormat/>
    <w:rsid w:val="00C92EAA"/>
    <w:pPr>
      <w:widowControl/>
      <w:ind w:leftChars="200" w:left="600" w:hangingChars="100" w:hanging="200"/>
    </w:pPr>
    <w:rPr>
      <w:rFonts w:ascii="ＭＳ 明朝" w:eastAsia="ＭＳ 明朝" w:cs="ＭＳ 明朝"/>
      <w:szCs w:val="20"/>
    </w:rPr>
  </w:style>
  <w:style w:type="paragraph" w:customStyle="1" w:styleId="310">
    <w:name w:val="31_ア文"/>
    <w:qFormat/>
    <w:rsid w:val="00C92EAA"/>
    <w:pPr>
      <w:ind w:leftChars="300" w:left="600" w:firstLineChars="100" w:firstLine="200"/>
    </w:pPr>
    <w:rPr>
      <w:rFonts w:ascii="ＭＳ 明朝" w:hAnsi="Courier New" w:cs="ＭＳ 明朝"/>
      <w:kern w:val="2"/>
    </w:rPr>
  </w:style>
  <w:style w:type="paragraph" w:customStyle="1" w:styleId="200">
    <w:name w:val="20（１）題"/>
    <w:basedOn w:val="af2"/>
    <w:next w:val="212"/>
    <w:qFormat/>
    <w:rsid w:val="00C92EAA"/>
    <w:pPr>
      <w:widowControl/>
    </w:pPr>
    <w:rPr>
      <w:rFonts w:hAnsi="ＭＳ ゴシック" w:cs="ＭＳ 明朝"/>
      <w:szCs w:val="20"/>
    </w:rPr>
  </w:style>
  <w:style w:type="paragraph" w:customStyle="1" w:styleId="212">
    <w:name w:val="21（１）文"/>
    <w:basedOn w:val="af2"/>
    <w:qFormat/>
    <w:rsid w:val="00C92EAA"/>
    <w:pPr>
      <w:widowControl/>
      <w:tabs>
        <w:tab w:val="left" w:pos="207"/>
      </w:tabs>
      <w:ind w:leftChars="200" w:left="400" w:firstLineChars="100" w:firstLine="200"/>
    </w:pPr>
    <w:rPr>
      <w:rFonts w:ascii="ＭＳ 明朝" w:eastAsia="ＭＳ 明朝" w:cs="ＭＳ 明朝"/>
      <w:szCs w:val="20"/>
    </w:rPr>
  </w:style>
  <w:style w:type="character" w:customStyle="1" w:styleId="26">
    <w:name w:val="フッター (文字)2"/>
    <w:uiPriority w:val="99"/>
    <w:rsid w:val="00C92EAA"/>
    <w:rPr>
      <w:rFonts w:ascii="ＭＳ 明朝" w:hAnsi="Century"/>
      <w:spacing w:val="2"/>
      <w:kern w:val="2"/>
    </w:rPr>
  </w:style>
  <w:style w:type="character" w:customStyle="1" w:styleId="32">
    <w:name w:val="フッター (文字)3"/>
    <w:uiPriority w:val="99"/>
    <w:rsid w:val="00C92EAA"/>
    <w:rPr>
      <w:rFonts w:ascii="ＭＳ 明朝" w:hAnsi="Century"/>
      <w:spacing w:val="2"/>
      <w:kern w:val="2"/>
    </w:rPr>
  </w:style>
  <w:style w:type="character" w:customStyle="1" w:styleId="111">
    <w:name w:val="見出し 1 (文字)11"/>
    <w:rsid w:val="00C92EAA"/>
    <w:rPr>
      <w:rFonts w:ascii="ＭＳ ゴシック" w:eastAsia="ＭＳ ゴシック" w:hAnsi="ＭＳ ゴシック"/>
      <w:b/>
      <w:spacing w:val="2"/>
      <w:kern w:val="2"/>
      <w:sz w:val="36"/>
      <w:szCs w:val="36"/>
    </w:rPr>
  </w:style>
  <w:style w:type="character" w:customStyle="1" w:styleId="42">
    <w:name w:val="フッター (文字)4"/>
    <w:uiPriority w:val="99"/>
    <w:rsid w:val="00C92EAA"/>
    <w:rPr>
      <w:rFonts w:ascii="ＭＳ 明朝" w:hAnsi="Century"/>
      <w:spacing w:val="2"/>
      <w:kern w:val="2"/>
    </w:rPr>
  </w:style>
  <w:style w:type="character" w:customStyle="1" w:styleId="52">
    <w:name w:val="フッター (文字)5"/>
    <w:uiPriority w:val="99"/>
    <w:rsid w:val="00C92EAA"/>
    <w:rPr>
      <w:rFonts w:ascii="ＭＳ 明朝" w:hAnsi="Century"/>
      <w:spacing w:val="2"/>
      <w:kern w:val="2"/>
    </w:rPr>
  </w:style>
  <w:style w:type="paragraph" w:customStyle="1" w:styleId="312">
    <w:name w:val="31項文"/>
    <w:basedOn w:val="af2"/>
    <w:link w:val="313"/>
    <w:qFormat/>
    <w:rsid w:val="00C92EAA"/>
    <w:pPr>
      <w:ind w:leftChars="200" w:left="400" w:firstLineChars="100" w:firstLine="200"/>
      <w:jc w:val="both"/>
    </w:pPr>
    <w:rPr>
      <w:rFonts w:ascii="ＭＳ 明朝" w:hAnsi="ＭＳ 明朝" w:cs="ＭＳ 明朝"/>
    </w:rPr>
  </w:style>
  <w:style w:type="character" w:customStyle="1" w:styleId="313">
    <w:name w:val="31項文 (文字)"/>
    <w:basedOn w:val="af3"/>
    <w:link w:val="312"/>
    <w:rsid w:val="00C92EAA"/>
    <w:rPr>
      <w:rFonts w:ascii="ＭＳ 明朝" w:eastAsia="ＭＳ ゴシック" w:hAnsi="ＭＳ 明朝" w:cs="ＭＳ 明朝"/>
      <w:kern w:val="2"/>
      <w:szCs w:val="21"/>
    </w:rPr>
  </w:style>
  <w:style w:type="paragraph" w:customStyle="1" w:styleId="502">
    <w:name w:val="50リ2"/>
    <w:basedOn w:val="312"/>
    <w:qFormat/>
    <w:rsid w:val="00C92EAA"/>
    <w:pPr>
      <w:ind w:leftChars="300" w:left="1204" w:hangingChars="302" w:hanging="604"/>
    </w:pPr>
  </w:style>
  <w:style w:type="paragraph" w:customStyle="1" w:styleId="401">
    <w:name w:val="40リ1"/>
    <w:basedOn w:val="312"/>
    <w:qFormat/>
    <w:rsid w:val="00C92EAA"/>
  </w:style>
  <w:style w:type="paragraph" w:customStyle="1" w:styleId="201">
    <w:name w:val="20節題"/>
    <w:basedOn w:val="af2"/>
    <w:rsid w:val="00C92EAA"/>
    <w:pPr>
      <w:ind w:left="380" w:hanging="380"/>
      <w:jc w:val="both"/>
    </w:pPr>
    <w:rPr>
      <w:rFonts w:hAnsi="ＭＳ ゴシック" w:cs="Times New Roman"/>
      <w:b/>
      <w:sz w:val="22"/>
      <w:szCs w:val="22"/>
    </w:rPr>
  </w:style>
  <w:style w:type="paragraph" w:customStyle="1" w:styleId="301">
    <w:name w:val="30項題"/>
    <w:basedOn w:val="af2"/>
    <w:qFormat/>
    <w:rsid w:val="00C92EAA"/>
    <w:pPr>
      <w:ind w:left="475" w:hanging="475"/>
      <w:jc w:val="both"/>
    </w:pPr>
    <w:rPr>
      <w:rFonts w:hAnsi="ＭＳ ゴシック" w:cs="Times New Roman"/>
      <w:szCs w:val="20"/>
    </w:rPr>
  </w:style>
  <w:style w:type="character" w:customStyle="1" w:styleId="st1">
    <w:name w:val="st1"/>
    <w:basedOn w:val="a0"/>
    <w:rsid w:val="00C92EAA"/>
  </w:style>
  <w:style w:type="paragraph" w:styleId="Web">
    <w:name w:val="Normal (Web)"/>
    <w:basedOn w:val="a"/>
    <w:uiPriority w:val="99"/>
    <w:unhideWhenUsed/>
    <w:rsid w:val="00C92E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302">
    <w:name w:val="30（１）題"/>
    <w:basedOn w:val="a"/>
    <w:next w:val="314"/>
    <w:qFormat/>
    <w:rsid w:val="00C92EAA"/>
    <w:pPr>
      <w:autoSpaceDE w:val="0"/>
      <w:autoSpaceDN w:val="0"/>
      <w:spacing w:line="362" w:lineRule="atLeast"/>
      <w:ind w:left="200" w:hanging="200"/>
    </w:pPr>
    <w:rPr>
      <w:rFonts w:ascii="ＭＳ 明朝" w:hAnsi="ＭＳ 明朝"/>
      <w:spacing w:val="2"/>
    </w:rPr>
  </w:style>
  <w:style w:type="paragraph" w:customStyle="1" w:styleId="314">
    <w:name w:val="31（１）文"/>
    <w:basedOn w:val="a"/>
    <w:qFormat/>
    <w:rsid w:val="00C92EAA"/>
    <w:pPr>
      <w:autoSpaceDE w:val="0"/>
      <w:autoSpaceDN w:val="0"/>
      <w:spacing w:line="362" w:lineRule="atLeast"/>
      <w:ind w:leftChars="200" w:left="408" w:firstLineChars="100" w:firstLine="204"/>
    </w:pPr>
    <w:rPr>
      <w:rFonts w:ascii="ＭＳ 明朝" w:hAnsi="ＭＳ 明朝"/>
      <w:spacing w:val="2"/>
    </w:rPr>
  </w:style>
  <w:style w:type="paragraph" w:customStyle="1" w:styleId="afffb">
    <w:name w:val="利用上の留意点等"/>
    <w:basedOn w:val="a"/>
    <w:link w:val="afffc"/>
    <w:qFormat/>
    <w:rsid w:val="00C92EAA"/>
    <w:pPr>
      <w:ind w:left="1503" w:hanging="703"/>
      <w:jc w:val="center"/>
      <w:outlineLvl w:val="0"/>
    </w:pPr>
    <w:rPr>
      <w:rFonts w:ascii="ＭＳ ゴシック" w:eastAsia="ＭＳ ゴシック" w:hAnsi="ＭＳ ゴシック" w:cstheme="minorEastAsia"/>
      <w:b/>
      <w:kern w:val="32"/>
      <w:sz w:val="28"/>
      <w:szCs w:val="36"/>
    </w:rPr>
  </w:style>
  <w:style w:type="character" w:customStyle="1" w:styleId="afffc">
    <w:name w:val="利用上の留意点等 (文字)"/>
    <w:basedOn w:val="10"/>
    <w:link w:val="afffb"/>
    <w:rsid w:val="00C92EAA"/>
    <w:rPr>
      <w:rFonts w:ascii="ＭＳ ゴシック" w:eastAsia="ＭＳ ゴシック" w:hAnsi="ＭＳ ゴシック" w:cstheme="minorEastAsia"/>
      <w:b/>
      <w:bCs w:val="0"/>
      <w:kern w:val="32"/>
      <w:sz w:val="28"/>
      <w:szCs w:val="36"/>
    </w:rPr>
  </w:style>
  <w:style w:type="paragraph" w:customStyle="1" w:styleId="afffd">
    <w:name w:val="主な用語解説"/>
    <w:basedOn w:val="a"/>
    <w:link w:val="afffe"/>
    <w:qFormat/>
    <w:rsid w:val="00C92EAA"/>
    <w:pPr>
      <w:jc w:val="left"/>
    </w:pPr>
    <w:rPr>
      <w:rFonts w:asciiTheme="majorEastAsia" w:eastAsiaTheme="majorEastAsia" w:hAnsiTheme="majorEastAsia" w:cstheme="minorEastAsia"/>
      <w:b/>
      <w:sz w:val="24"/>
      <w:szCs w:val="24"/>
    </w:rPr>
  </w:style>
  <w:style w:type="character" w:customStyle="1" w:styleId="afffe">
    <w:name w:val="主な用語解説 (文字)"/>
    <w:basedOn w:val="a0"/>
    <w:link w:val="afffd"/>
    <w:rsid w:val="00C92EAA"/>
    <w:rPr>
      <w:rFonts w:asciiTheme="majorEastAsia" w:eastAsiaTheme="majorEastAsia" w:hAnsiTheme="majorEastAsia" w:cstheme="minorEastAsia"/>
      <w:b/>
      <w:kern w:val="2"/>
      <w:sz w:val="24"/>
      <w:szCs w:val="24"/>
    </w:rPr>
  </w:style>
  <w:style w:type="paragraph" w:customStyle="1" w:styleId="affff">
    <w:name w:val="目次"/>
    <w:basedOn w:val="aff1"/>
    <w:link w:val="affff0"/>
    <w:qFormat/>
    <w:rsid w:val="00C92EAA"/>
    <w:pPr>
      <w:spacing w:before="3864"/>
      <w:jc w:val="center"/>
      <w:outlineLvl w:val="0"/>
    </w:pPr>
  </w:style>
  <w:style w:type="character" w:customStyle="1" w:styleId="affff0">
    <w:name w:val="目次 (文字)"/>
    <w:basedOn w:val="a0"/>
    <w:link w:val="affff"/>
    <w:rsid w:val="00C92EAA"/>
    <w:rPr>
      <w:rFonts w:ascii="游ゴシック" w:eastAsia="游ゴシック" w:hAnsi="游ゴシック" w:cstheme="majorEastAsia"/>
      <w:b/>
      <w:bCs/>
      <w:kern w:val="32"/>
      <w:sz w:val="36"/>
      <w:szCs w:val="36"/>
    </w:rPr>
  </w:style>
  <w:style w:type="paragraph" w:customStyle="1" w:styleId="affff1">
    <w:name w:val="まえがき"/>
    <w:basedOn w:val="af2"/>
    <w:link w:val="affff2"/>
    <w:qFormat/>
    <w:rsid w:val="00C92EAA"/>
    <w:pPr>
      <w:widowControl/>
      <w:jc w:val="center"/>
      <w:outlineLvl w:val="0"/>
    </w:pPr>
    <w:rPr>
      <w:rFonts w:asciiTheme="majorEastAsia" w:eastAsiaTheme="majorEastAsia" w:hAnsiTheme="majorEastAsia" w:cs="ＭＳ 明朝"/>
      <w:sz w:val="28"/>
    </w:rPr>
  </w:style>
  <w:style w:type="character" w:customStyle="1" w:styleId="affff2">
    <w:name w:val="まえがき (文字)"/>
    <w:basedOn w:val="af3"/>
    <w:link w:val="affff1"/>
    <w:rsid w:val="00C92EAA"/>
    <w:rPr>
      <w:rFonts w:asciiTheme="majorEastAsia" w:eastAsiaTheme="majorEastAsia" w:hAnsiTheme="majorEastAsia" w:cs="ＭＳ 明朝"/>
      <w:kern w:val="2"/>
      <w:sz w:val="28"/>
      <w:szCs w:val="21"/>
    </w:rPr>
  </w:style>
  <w:style w:type="paragraph" w:customStyle="1" w:styleId="affff3">
    <w:name w:val="第１、５部"/>
    <w:basedOn w:val="1"/>
    <w:autoRedefine/>
    <w:rsid w:val="00C92EAA"/>
  </w:style>
  <w:style w:type="paragraph" w:styleId="1e">
    <w:name w:val="toc 1"/>
    <w:basedOn w:val="a"/>
    <w:next w:val="a"/>
    <w:autoRedefine/>
    <w:uiPriority w:val="39"/>
    <w:rsid w:val="00C92EAA"/>
    <w:pPr>
      <w:jc w:val="left"/>
    </w:pPr>
    <w:rPr>
      <w:rFonts w:asciiTheme="minorEastAsia" w:eastAsiaTheme="minorEastAsia" w:hAnsiTheme="minorEastAsia" w:cstheme="minorEastAsia"/>
    </w:rPr>
  </w:style>
  <w:style w:type="paragraph" w:styleId="27">
    <w:name w:val="toc 2"/>
    <w:basedOn w:val="a"/>
    <w:next w:val="a"/>
    <w:autoRedefine/>
    <w:uiPriority w:val="39"/>
    <w:rsid w:val="00C92EAA"/>
    <w:pPr>
      <w:ind w:leftChars="100" w:left="200"/>
      <w:jc w:val="left"/>
    </w:pPr>
    <w:rPr>
      <w:rFonts w:asciiTheme="minorEastAsia" w:eastAsiaTheme="minorEastAsia" w:hAnsiTheme="minorEastAsia" w:cstheme="minorEastAsia"/>
    </w:rPr>
  </w:style>
  <w:style w:type="paragraph" w:styleId="33">
    <w:name w:val="toc 3"/>
    <w:basedOn w:val="a"/>
    <w:next w:val="a"/>
    <w:autoRedefine/>
    <w:uiPriority w:val="39"/>
    <w:rsid w:val="00C92EAA"/>
    <w:pPr>
      <w:ind w:leftChars="200" w:left="400"/>
      <w:jc w:val="left"/>
    </w:pPr>
    <w:rPr>
      <w:rFonts w:asciiTheme="minorEastAsia" w:eastAsiaTheme="minorEastAsia" w:hAnsiTheme="minorEastAsia" w:cstheme="minorEastAsia"/>
    </w:rPr>
  </w:style>
  <w:style w:type="paragraph" w:customStyle="1" w:styleId="28">
    <w:name w:val="第2部統計表章題"/>
    <w:basedOn w:val="a"/>
    <w:next w:val="a"/>
    <w:link w:val="29"/>
    <w:autoRedefine/>
    <w:qFormat/>
    <w:rsid w:val="00C92EAA"/>
    <w:pPr>
      <w:tabs>
        <w:tab w:val="left" w:leader="middleDot" w:pos="9180"/>
      </w:tabs>
      <w:wordWrap w:val="0"/>
      <w:spacing w:beforeLines="200" w:before="742"/>
      <w:ind w:leftChars="200" w:left="400"/>
      <w:jc w:val="left"/>
      <w:outlineLvl w:val="1"/>
    </w:pPr>
    <w:rPr>
      <w:rFonts w:ascii="ＭＳ ゴシック" w:eastAsia="ＭＳ ゴシック" w:hAnsi="ＭＳ ゴシック" w:cstheme="minorEastAsia"/>
      <w:sz w:val="32"/>
      <w:szCs w:val="32"/>
    </w:rPr>
  </w:style>
  <w:style w:type="character" w:customStyle="1" w:styleId="29">
    <w:name w:val="第2部統計表章題 (文字)"/>
    <w:basedOn w:val="a0"/>
    <w:link w:val="28"/>
    <w:rsid w:val="00C92EAA"/>
    <w:rPr>
      <w:rFonts w:ascii="ＭＳ ゴシック" w:eastAsia="ＭＳ ゴシック" w:hAnsi="ＭＳ ゴシック" w:cstheme="minorEastAsia"/>
      <w:kern w:val="2"/>
      <w:sz w:val="32"/>
      <w:szCs w:val="32"/>
    </w:rPr>
  </w:style>
  <w:style w:type="paragraph" w:customStyle="1" w:styleId="affff4">
    <w:name w:val="統計表題続"/>
    <w:basedOn w:val="3"/>
    <w:link w:val="affff5"/>
    <w:autoRedefine/>
    <w:qFormat/>
    <w:rsid w:val="00C92EAA"/>
    <w:pPr>
      <w:outlineLvl w:val="9"/>
    </w:pPr>
  </w:style>
  <w:style w:type="character" w:customStyle="1" w:styleId="affff5">
    <w:name w:val="統計表題続 (文字)"/>
    <w:basedOn w:val="30"/>
    <w:link w:val="affff4"/>
    <w:rsid w:val="00C92EAA"/>
    <w:rPr>
      <w:rFonts w:ascii="游ゴシック" w:eastAsia="游ゴシック" w:hAnsi="游ゴシック"/>
      <w:b/>
      <w:bCs/>
      <w:kern w:val="2"/>
      <w:sz w:val="22"/>
      <w:szCs w:val="22"/>
    </w:rPr>
  </w:style>
  <w:style w:type="paragraph" w:styleId="43">
    <w:name w:val="toc 4"/>
    <w:basedOn w:val="a"/>
    <w:next w:val="a"/>
    <w:autoRedefine/>
    <w:uiPriority w:val="39"/>
    <w:unhideWhenUsed/>
    <w:rsid w:val="00C92EAA"/>
    <w:pPr>
      <w:ind w:leftChars="300" w:left="630"/>
    </w:pPr>
    <w:rPr>
      <w:rFonts w:asciiTheme="minorHAnsi" w:eastAsiaTheme="minorEastAsia" w:hAnsiTheme="minorHAnsi" w:cstheme="minorBidi"/>
      <w:sz w:val="21"/>
      <w:szCs w:val="22"/>
    </w:rPr>
  </w:style>
  <w:style w:type="paragraph" w:styleId="53">
    <w:name w:val="toc 5"/>
    <w:basedOn w:val="a"/>
    <w:next w:val="a"/>
    <w:autoRedefine/>
    <w:uiPriority w:val="39"/>
    <w:unhideWhenUsed/>
    <w:rsid w:val="00C92EAA"/>
    <w:pPr>
      <w:ind w:leftChars="400" w:left="840"/>
    </w:pPr>
    <w:rPr>
      <w:rFonts w:asciiTheme="minorHAnsi" w:eastAsiaTheme="minorEastAsia" w:hAnsiTheme="minorHAnsi" w:cstheme="minorBidi"/>
      <w:sz w:val="21"/>
      <w:szCs w:val="22"/>
    </w:rPr>
  </w:style>
  <w:style w:type="paragraph" w:styleId="62">
    <w:name w:val="toc 6"/>
    <w:basedOn w:val="a"/>
    <w:next w:val="a"/>
    <w:autoRedefine/>
    <w:uiPriority w:val="39"/>
    <w:unhideWhenUsed/>
    <w:rsid w:val="00C92EAA"/>
    <w:pPr>
      <w:ind w:leftChars="500" w:left="1050"/>
    </w:pPr>
    <w:rPr>
      <w:rFonts w:asciiTheme="minorHAnsi" w:eastAsiaTheme="minorEastAsia" w:hAnsiTheme="minorHAnsi" w:cstheme="minorBidi"/>
      <w:sz w:val="21"/>
      <w:szCs w:val="22"/>
    </w:rPr>
  </w:style>
  <w:style w:type="paragraph" w:styleId="72">
    <w:name w:val="toc 7"/>
    <w:basedOn w:val="a"/>
    <w:next w:val="a"/>
    <w:autoRedefine/>
    <w:uiPriority w:val="39"/>
    <w:unhideWhenUsed/>
    <w:rsid w:val="00C92EAA"/>
    <w:pPr>
      <w:ind w:leftChars="600" w:left="1260"/>
    </w:pPr>
    <w:rPr>
      <w:rFonts w:asciiTheme="minorHAnsi" w:eastAsiaTheme="minorEastAsia" w:hAnsiTheme="minorHAnsi" w:cstheme="minorBidi"/>
      <w:sz w:val="21"/>
      <w:szCs w:val="22"/>
    </w:rPr>
  </w:style>
  <w:style w:type="paragraph" w:styleId="82">
    <w:name w:val="toc 8"/>
    <w:basedOn w:val="a"/>
    <w:next w:val="a"/>
    <w:autoRedefine/>
    <w:uiPriority w:val="39"/>
    <w:unhideWhenUsed/>
    <w:rsid w:val="00C92EAA"/>
    <w:pPr>
      <w:ind w:leftChars="700" w:left="1470"/>
    </w:pPr>
    <w:rPr>
      <w:rFonts w:asciiTheme="minorHAnsi" w:eastAsiaTheme="minorEastAsia" w:hAnsiTheme="minorHAnsi" w:cstheme="minorBidi"/>
      <w:sz w:val="21"/>
      <w:szCs w:val="22"/>
    </w:rPr>
  </w:style>
  <w:style w:type="paragraph" w:styleId="92">
    <w:name w:val="toc 9"/>
    <w:basedOn w:val="a"/>
    <w:next w:val="a"/>
    <w:autoRedefine/>
    <w:uiPriority w:val="39"/>
    <w:unhideWhenUsed/>
    <w:rsid w:val="00C92EAA"/>
    <w:pPr>
      <w:ind w:leftChars="800" w:left="1680"/>
    </w:pPr>
    <w:rPr>
      <w:rFonts w:asciiTheme="minorHAnsi" w:eastAsiaTheme="minorEastAsia" w:hAnsiTheme="minorHAnsi" w:cstheme="minorBidi"/>
      <w:sz w:val="21"/>
      <w:szCs w:val="22"/>
    </w:rPr>
  </w:style>
  <w:style w:type="numbering" w:customStyle="1" w:styleId="1f">
    <w:name w:val="リストなし1"/>
    <w:next w:val="a2"/>
    <w:uiPriority w:val="99"/>
    <w:semiHidden/>
    <w:unhideWhenUsed/>
    <w:rsid w:val="00C92EAA"/>
  </w:style>
  <w:style w:type="paragraph" w:styleId="affff6">
    <w:name w:val="envelope address"/>
    <w:basedOn w:val="a"/>
    <w:rsid w:val="00C92EAA"/>
    <w:pPr>
      <w:framePr w:w="6804" w:h="2268" w:hRule="exact" w:hSpace="142" w:wrap="auto" w:hAnchor="page" w:xAlign="center" w:yAlign="bottom"/>
      <w:widowControl/>
      <w:ind w:left="2835"/>
      <w:jc w:val="left"/>
    </w:pPr>
    <w:rPr>
      <w:rFonts w:ascii="ＭＳ 明朝" w:eastAsia="ＨＧ丸ゴシックM"/>
      <w:spacing w:val="-4"/>
      <w:kern w:val="0"/>
      <w:sz w:val="24"/>
    </w:rPr>
  </w:style>
  <w:style w:type="paragraph" w:styleId="affff7">
    <w:name w:val="table of figures"/>
    <w:basedOn w:val="a"/>
    <w:next w:val="a"/>
    <w:rsid w:val="00C92EAA"/>
    <w:pPr>
      <w:widowControl/>
      <w:jc w:val="left"/>
    </w:pPr>
    <w:rPr>
      <w:i/>
      <w:spacing w:val="-4"/>
      <w:kern w:val="0"/>
    </w:rPr>
  </w:style>
  <w:style w:type="paragraph" w:styleId="affff8">
    <w:name w:val="endnote text"/>
    <w:basedOn w:val="a"/>
    <w:link w:val="affff9"/>
    <w:uiPriority w:val="99"/>
    <w:rsid w:val="00C92EAA"/>
    <w:pPr>
      <w:widowControl/>
      <w:snapToGrid w:val="0"/>
      <w:jc w:val="left"/>
    </w:pPr>
    <w:rPr>
      <w:rFonts w:ascii="ＭＳ 明朝"/>
      <w:spacing w:val="-4"/>
      <w:kern w:val="0"/>
    </w:rPr>
  </w:style>
  <w:style w:type="character" w:customStyle="1" w:styleId="affff9">
    <w:name w:val="文末脚注文字列 (文字)"/>
    <w:basedOn w:val="a0"/>
    <w:link w:val="affff8"/>
    <w:uiPriority w:val="99"/>
    <w:rsid w:val="00C92EAA"/>
    <w:rPr>
      <w:rFonts w:ascii="ＭＳ 明朝"/>
      <w:spacing w:val="-4"/>
    </w:rPr>
  </w:style>
  <w:style w:type="character" w:customStyle="1" w:styleId="1f0">
    <w:name w:val="文末脚注文字列 (文字)1"/>
    <w:basedOn w:val="a0"/>
    <w:uiPriority w:val="99"/>
    <w:rsid w:val="00C92EAA"/>
    <w:rPr>
      <w:rFonts w:ascii="ＭＳ 明朝" w:eastAsia="ＭＳ 明朝" w:hAnsi="Century"/>
      <w:spacing w:val="-4"/>
      <w:sz w:val="20"/>
      <w:szCs w:val="20"/>
    </w:rPr>
  </w:style>
  <w:style w:type="character" w:styleId="affffa">
    <w:name w:val="endnote reference"/>
    <w:basedOn w:val="a0"/>
    <w:uiPriority w:val="99"/>
    <w:rsid w:val="00C92EAA"/>
    <w:rPr>
      <w:vertAlign w:val="superscript"/>
    </w:rPr>
  </w:style>
  <w:style w:type="paragraph" w:customStyle="1" w:styleId="font5">
    <w:name w:val="font5"/>
    <w:basedOn w:val="a"/>
    <w:rsid w:val="00C92EA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92EAA"/>
    <w:pPr>
      <w:widowControl/>
      <w:pBdr>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C92EAA"/>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rsid w:val="00C92EAA"/>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C92EAA"/>
    <w:pPr>
      <w:widowControl/>
      <w:pBdr>
        <w:left w:val="single" w:sz="4"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rsid w:val="00C92EAA"/>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rsid w:val="00C92EAA"/>
    <w:pPr>
      <w:widowControl/>
      <w:pBdr>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rsid w:val="00C92EAA"/>
    <w:pPr>
      <w:widowControl/>
      <w:pBdr>
        <w:top w:val="single" w:sz="4" w:space="0" w:color="auto"/>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C92EAA"/>
    <w:pPr>
      <w:widowControl/>
      <w:pBdr>
        <w:top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C92EAA"/>
    <w:pPr>
      <w:widowControl/>
      <w:pBdr>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C92EAA"/>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C92EAA"/>
    <w:pPr>
      <w:widowControl/>
      <w:pBdr>
        <w:top w:val="single" w:sz="4" w:space="0" w:color="auto"/>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rsid w:val="00C92EAA"/>
    <w:pPr>
      <w:widowControl/>
      <w:pBdr>
        <w:top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rsid w:val="00C92EAA"/>
    <w:pPr>
      <w:widowControl/>
      <w:pBdr>
        <w:top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rsid w:val="00C92EAA"/>
    <w:pPr>
      <w:widowControl/>
      <w:pBdr>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rsid w:val="00C92EAA"/>
    <w:pPr>
      <w:widowControl/>
      <w:pBdr>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rsid w:val="00C92EAA"/>
    <w:pPr>
      <w:widowControl/>
      <w:pBdr>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rsid w:val="00C92EAA"/>
    <w:pPr>
      <w:widowControl/>
      <w:pBdr>
        <w:top w:val="single" w:sz="4" w:space="0" w:color="auto"/>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C92EAA"/>
    <w:pPr>
      <w:widowControl/>
      <w:pBdr>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rsid w:val="00C92EAA"/>
    <w:pPr>
      <w:widowControl/>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C92EAA"/>
    <w:pPr>
      <w:widowControl/>
      <w:pBdr>
        <w:left w:val="single" w:sz="8"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C92EAA"/>
    <w:pPr>
      <w:widowControl/>
      <w:pBdr>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
    <w:name w:val="xl86"/>
    <w:basedOn w:val="a"/>
    <w:rsid w:val="00C92EAA"/>
    <w:pPr>
      <w:widowControl/>
      <w:pBdr>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
    <w:name w:val="xl87"/>
    <w:basedOn w:val="a"/>
    <w:rsid w:val="00C92EAA"/>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
    <w:name w:val="xl88"/>
    <w:basedOn w:val="a"/>
    <w:rsid w:val="00C92EAA"/>
    <w:pPr>
      <w:widowControl/>
      <w:pBdr>
        <w:top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C92EAA"/>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0">
    <w:name w:val="xl90"/>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
    <w:name w:val="xl91"/>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
    <w:name w:val="xl92"/>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styleId="affffb">
    <w:name w:val="Date"/>
    <w:basedOn w:val="a"/>
    <w:next w:val="a"/>
    <w:link w:val="affffc"/>
    <w:uiPriority w:val="99"/>
    <w:unhideWhenUsed/>
    <w:rsid w:val="00C92EAA"/>
    <w:rPr>
      <w:rFonts w:asciiTheme="minorHAnsi" w:eastAsiaTheme="minorEastAsia" w:hAnsiTheme="minorHAnsi" w:cstheme="minorBidi"/>
      <w:sz w:val="21"/>
      <w:szCs w:val="22"/>
    </w:rPr>
  </w:style>
  <w:style w:type="character" w:customStyle="1" w:styleId="affffc">
    <w:name w:val="日付 (文字)"/>
    <w:basedOn w:val="a0"/>
    <w:link w:val="affffb"/>
    <w:uiPriority w:val="99"/>
    <w:rsid w:val="00C92EAA"/>
    <w:rPr>
      <w:rFonts w:asciiTheme="minorHAnsi" w:eastAsiaTheme="minorEastAsia" w:hAnsiTheme="minorHAnsi" w:cstheme="minorBidi"/>
      <w:kern w:val="2"/>
      <w:sz w:val="21"/>
      <w:szCs w:val="22"/>
    </w:rPr>
  </w:style>
  <w:style w:type="character" w:customStyle="1" w:styleId="1f1">
    <w:name w:val="日付 (文字)1"/>
    <w:basedOn w:val="a0"/>
    <w:uiPriority w:val="99"/>
    <w:rsid w:val="00C92EAA"/>
    <w:rPr>
      <w:rFonts w:cstheme="minorBidi"/>
      <w:kern w:val="2"/>
      <w:sz w:val="21"/>
    </w:rPr>
  </w:style>
  <w:style w:type="table" w:customStyle="1" w:styleId="1f2">
    <w:name w:val="表 (格子)1"/>
    <w:basedOn w:val="a1"/>
    <w:next w:val="aa"/>
    <w:uiPriority w:val="59"/>
    <w:rsid w:val="00C92E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Placeholder Text"/>
    <w:basedOn w:val="a0"/>
    <w:uiPriority w:val="99"/>
    <w:semiHidden/>
    <w:rsid w:val="00C92EAA"/>
    <w:rPr>
      <w:color w:val="808080"/>
    </w:rPr>
  </w:style>
  <w:style w:type="paragraph" w:styleId="affffe">
    <w:name w:val="Revision"/>
    <w:hidden/>
    <w:uiPriority w:val="99"/>
    <w:semiHidden/>
    <w:rsid w:val="00C92EAA"/>
    <w:rPr>
      <w:rFonts w:asciiTheme="minorEastAsia" w:eastAsiaTheme="minorEastAsia" w:hAnsiTheme="minorEastAsia" w:cstheme="minorEastAsia"/>
      <w:kern w:val="2"/>
    </w:rPr>
  </w:style>
  <w:style w:type="character" w:customStyle="1" w:styleId="120">
    <w:name w:val="見出し 1 (文字)2"/>
    <w:basedOn w:val="a0"/>
    <w:rsid w:val="00C92EAA"/>
    <w:rPr>
      <w:rFonts w:asciiTheme="majorEastAsia" w:eastAsiaTheme="majorEastAsia" w:hAnsiTheme="majorEastAsia" w:cstheme="majorEastAsia"/>
      <w:b/>
      <w:bCs/>
      <w:kern w:val="32"/>
      <w:sz w:val="36"/>
      <w:szCs w:val="36"/>
    </w:rPr>
  </w:style>
  <w:style w:type="character" w:customStyle="1" w:styleId="63">
    <w:name w:val="フッター (文字)6"/>
    <w:uiPriority w:val="99"/>
    <w:rsid w:val="00C92EAA"/>
    <w:rPr>
      <w:rFonts w:ascii="Century" w:eastAsia="ＭＳ 明朝" w:hAnsi="Century"/>
      <w:kern w:val="2"/>
      <w:sz w:val="20"/>
      <w:szCs w:val="20"/>
    </w:rPr>
  </w:style>
  <w:style w:type="character" w:customStyle="1" w:styleId="220">
    <w:name w:val="見出し 2 (文字)2"/>
    <w:basedOn w:val="a0"/>
    <w:rsid w:val="00C92EAA"/>
    <w:rPr>
      <w:rFonts w:ascii="ＭＳ ゴシック" w:eastAsia="ＭＳ ゴシック" w:hAnsi="ＭＳ ゴシック"/>
      <w:b/>
      <w:kern w:val="2"/>
      <w:sz w:val="28"/>
      <w:szCs w:val="20"/>
    </w:rPr>
  </w:style>
  <w:style w:type="character" w:customStyle="1" w:styleId="320">
    <w:name w:val="見出し 3 (文字)2"/>
    <w:basedOn w:val="a0"/>
    <w:rsid w:val="00C92EAA"/>
    <w:rPr>
      <w:rFonts w:ascii="ＭＳ ゴシック" w:eastAsia="ＭＳ ゴシック" w:hAnsi="ＭＳ ゴシック"/>
      <w:b/>
      <w:kern w:val="2"/>
    </w:rPr>
  </w:style>
  <w:style w:type="character" w:customStyle="1" w:styleId="420">
    <w:name w:val="見出し 4 (文字)2"/>
    <w:basedOn w:val="a0"/>
    <w:rsid w:val="00C92EAA"/>
    <w:rPr>
      <w:rFonts w:asciiTheme="minorEastAsia" w:eastAsiaTheme="majorEastAsia" w:hAnsiTheme="minorEastAsia" w:cstheme="minorEastAsia"/>
      <w:kern w:val="2"/>
      <w:sz w:val="20"/>
      <w:szCs w:val="20"/>
    </w:rPr>
  </w:style>
  <w:style w:type="character" w:customStyle="1" w:styleId="520">
    <w:name w:val="見出し 5 (文字)2"/>
    <w:basedOn w:val="a0"/>
    <w:rsid w:val="00C92EAA"/>
    <w:rPr>
      <w:rFonts w:cstheme="majorBidi"/>
      <w:b/>
      <w:bCs/>
      <w:i/>
      <w:iCs/>
      <w:sz w:val="26"/>
      <w:szCs w:val="26"/>
    </w:rPr>
  </w:style>
  <w:style w:type="character" w:customStyle="1" w:styleId="620">
    <w:name w:val="見出し 6 (文字)2"/>
    <w:basedOn w:val="a0"/>
    <w:rsid w:val="00C92EAA"/>
    <w:rPr>
      <w:rFonts w:cstheme="majorBidi"/>
      <w:b/>
      <w:bCs/>
    </w:rPr>
  </w:style>
  <w:style w:type="character" w:customStyle="1" w:styleId="720">
    <w:name w:val="見出し 7 (文字)2"/>
    <w:basedOn w:val="a0"/>
    <w:rsid w:val="00C92EAA"/>
    <w:rPr>
      <w:rFonts w:cstheme="majorBidi"/>
      <w:sz w:val="24"/>
      <w:szCs w:val="24"/>
    </w:rPr>
  </w:style>
  <w:style w:type="character" w:customStyle="1" w:styleId="820">
    <w:name w:val="見出し 8 (文字)2"/>
    <w:basedOn w:val="a0"/>
    <w:rsid w:val="00C92EAA"/>
    <w:rPr>
      <w:rFonts w:cstheme="majorBidi"/>
      <w:i/>
      <w:iCs/>
      <w:sz w:val="24"/>
      <w:szCs w:val="24"/>
    </w:rPr>
  </w:style>
  <w:style w:type="character" w:customStyle="1" w:styleId="920">
    <w:name w:val="見出し 9 (文字)2"/>
    <w:basedOn w:val="a0"/>
    <w:rsid w:val="00C92EAA"/>
    <w:rPr>
      <w:rFonts w:asciiTheme="majorHAnsi" w:eastAsiaTheme="majorEastAsia" w:hAnsiTheme="majorHAnsi" w:cstheme="majorBidi"/>
    </w:rPr>
  </w:style>
  <w:style w:type="character" w:customStyle="1" w:styleId="1f3">
    <w:name w:val="ヘッダー (文字)1"/>
    <w:basedOn w:val="a0"/>
    <w:uiPriority w:val="99"/>
    <w:rsid w:val="00C92EAA"/>
    <w:rPr>
      <w:rFonts w:asciiTheme="minorEastAsia" w:hAnsiTheme="minorEastAsia" w:cstheme="minorEastAsia"/>
      <w:kern w:val="2"/>
      <w:sz w:val="20"/>
      <w:szCs w:val="21"/>
    </w:rPr>
  </w:style>
  <w:style w:type="character" w:customStyle="1" w:styleId="73">
    <w:name w:val="フッター (文字)7"/>
    <w:uiPriority w:val="99"/>
    <w:rsid w:val="00C92EAA"/>
    <w:rPr>
      <w:rFonts w:ascii="Century" w:eastAsia="ＭＳ 明朝" w:hAnsi="Century"/>
      <w:kern w:val="2"/>
      <w:sz w:val="20"/>
      <w:szCs w:val="20"/>
    </w:rPr>
  </w:style>
  <w:style w:type="character" w:customStyle="1" w:styleId="1f4">
    <w:name w:val="吹き出し (文字)1"/>
    <w:basedOn w:val="a0"/>
    <w:uiPriority w:val="99"/>
    <w:semiHidden/>
    <w:rsid w:val="00C92EAA"/>
    <w:rPr>
      <w:rFonts w:asciiTheme="majorHAnsi" w:eastAsiaTheme="majorEastAsia" w:hAnsiTheme="majorHAnsi" w:cstheme="majorBidi"/>
      <w:kern w:val="2"/>
      <w:sz w:val="18"/>
      <w:szCs w:val="18"/>
    </w:rPr>
  </w:style>
  <w:style w:type="character" w:customStyle="1" w:styleId="2a">
    <w:name w:val="表題 (文字)2"/>
    <w:basedOn w:val="a0"/>
    <w:uiPriority w:val="10"/>
    <w:rsid w:val="00C92EAA"/>
    <w:rPr>
      <w:rFonts w:asciiTheme="majorHAnsi" w:eastAsiaTheme="majorEastAsia" w:hAnsiTheme="majorHAnsi" w:cstheme="majorBidi"/>
      <w:b/>
      <w:bCs/>
      <w:kern w:val="28"/>
      <w:sz w:val="32"/>
      <w:szCs w:val="32"/>
    </w:rPr>
  </w:style>
  <w:style w:type="character" w:customStyle="1" w:styleId="2b">
    <w:name w:val="副題 (文字)2"/>
    <w:basedOn w:val="a0"/>
    <w:uiPriority w:val="11"/>
    <w:rsid w:val="00C92EAA"/>
    <w:rPr>
      <w:rFonts w:asciiTheme="majorHAnsi" w:eastAsiaTheme="majorEastAsia" w:hAnsiTheme="majorHAnsi" w:cstheme="majorBidi"/>
      <w:sz w:val="24"/>
      <w:szCs w:val="24"/>
    </w:rPr>
  </w:style>
  <w:style w:type="character" w:customStyle="1" w:styleId="2c">
    <w:name w:val="引用文 (文字)2"/>
    <w:basedOn w:val="a0"/>
    <w:uiPriority w:val="29"/>
    <w:rsid w:val="00C92EAA"/>
    <w:rPr>
      <w:i/>
      <w:sz w:val="24"/>
      <w:szCs w:val="24"/>
    </w:rPr>
  </w:style>
  <w:style w:type="character" w:customStyle="1" w:styleId="221">
    <w:name w:val="引用文 2 (文字)2"/>
    <w:basedOn w:val="a0"/>
    <w:uiPriority w:val="30"/>
    <w:rsid w:val="00C92EAA"/>
    <w:rPr>
      <w:b/>
      <w:i/>
      <w:sz w:val="24"/>
    </w:rPr>
  </w:style>
  <w:style w:type="paragraph" w:customStyle="1" w:styleId="2d">
    <w:name w:val="ポイント2"/>
    <w:basedOn w:val="a"/>
    <w:qFormat/>
    <w:rsid w:val="00C92EAA"/>
    <w:pPr>
      <w:jc w:val="left"/>
    </w:pPr>
    <w:rPr>
      <w:rFonts w:asciiTheme="majorEastAsia" w:eastAsiaTheme="majorEastAsia" w:hAnsiTheme="majorEastAsia"/>
      <w:b/>
    </w:rPr>
  </w:style>
  <w:style w:type="character" w:customStyle="1" w:styleId="2e">
    <w:name w:val="ポイント (文字)2"/>
    <w:basedOn w:val="a0"/>
    <w:rsid w:val="00C92EAA"/>
    <w:rPr>
      <w:rFonts w:asciiTheme="majorEastAsia" w:eastAsiaTheme="majorEastAsia" w:hAnsiTheme="majorEastAsia"/>
      <w:b/>
      <w:kern w:val="2"/>
      <w:sz w:val="20"/>
      <w:szCs w:val="20"/>
    </w:rPr>
  </w:style>
  <w:style w:type="paragraph" w:customStyle="1" w:styleId="2f">
    <w:name w:val="図表2"/>
    <w:basedOn w:val="a"/>
    <w:qFormat/>
    <w:rsid w:val="00C92EAA"/>
    <w:pPr>
      <w:jc w:val="center"/>
    </w:pPr>
    <w:rPr>
      <w:rFonts w:ascii="ＭＳ 明朝" w:hAnsi="ＭＳ 明朝"/>
      <w:noProof/>
    </w:rPr>
  </w:style>
  <w:style w:type="character" w:customStyle="1" w:styleId="2f0">
    <w:name w:val="図表 (文字)2"/>
    <w:basedOn w:val="a0"/>
    <w:rsid w:val="00C92EAA"/>
    <w:rPr>
      <w:rFonts w:ascii="ＭＳ 明朝" w:eastAsia="ＭＳ 明朝" w:hAnsi="ＭＳ 明朝"/>
      <w:noProof/>
      <w:kern w:val="2"/>
      <w:sz w:val="20"/>
      <w:szCs w:val="20"/>
    </w:rPr>
  </w:style>
  <w:style w:type="character" w:customStyle="1" w:styleId="2120">
    <w:name w:val="見出し 2 (文字)12"/>
    <w:basedOn w:val="a0"/>
    <w:rsid w:val="00C92EAA"/>
    <w:rPr>
      <w:rFonts w:ascii="ＭＳ ゴシック" w:eastAsia="ＭＳ ゴシック" w:hAnsi="ＭＳ ゴシック" w:cs="Times New Roman"/>
      <w:b/>
      <w:sz w:val="28"/>
      <w:szCs w:val="20"/>
    </w:rPr>
  </w:style>
  <w:style w:type="character" w:customStyle="1" w:styleId="3120">
    <w:name w:val="見出し 3 (文字)12"/>
    <w:basedOn w:val="a0"/>
    <w:rsid w:val="00C92EAA"/>
    <w:rPr>
      <w:rFonts w:ascii="ＭＳ ゴシック" w:eastAsia="ＭＳ ゴシック" w:hAnsi="ＭＳ ゴシック" w:cs="Times New Roman"/>
      <w:b/>
      <w:sz w:val="22"/>
      <w:szCs w:val="20"/>
    </w:rPr>
  </w:style>
  <w:style w:type="character" w:customStyle="1" w:styleId="112">
    <w:name w:val="フッター (文字)11"/>
    <w:uiPriority w:val="99"/>
    <w:rsid w:val="00C92EAA"/>
    <w:rPr>
      <w:rFonts w:ascii="Century" w:eastAsia="ＭＳ 明朝" w:hAnsi="Century" w:cs="Times New Roman"/>
      <w:sz w:val="20"/>
      <w:szCs w:val="20"/>
    </w:rPr>
  </w:style>
  <w:style w:type="paragraph" w:customStyle="1" w:styleId="113">
    <w:name w:val="ポイント11"/>
    <w:basedOn w:val="a"/>
    <w:rsid w:val="00C92EAA"/>
    <w:pPr>
      <w:jc w:val="left"/>
    </w:pPr>
    <w:rPr>
      <w:rFonts w:asciiTheme="majorEastAsia" w:eastAsiaTheme="majorEastAsia" w:hAnsiTheme="majorEastAsia"/>
      <w:b/>
    </w:rPr>
  </w:style>
  <w:style w:type="character" w:customStyle="1" w:styleId="114">
    <w:name w:val="ポイント (文字)11"/>
    <w:basedOn w:val="a0"/>
    <w:rsid w:val="00C92EAA"/>
    <w:rPr>
      <w:rFonts w:asciiTheme="majorEastAsia" w:eastAsiaTheme="majorEastAsia" w:hAnsiTheme="majorEastAsia" w:cs="Times New Roman"/>
      <w:b/>
      <w:sz w:val="20"/>
      <w:szCs w:val="20"/>
    </w:rPr>
  </w:style>
  <w:style w:type="paragraph" w:customStyle="1" w:styleId="115">
    <w:name w:val="図表11"/>
    <w:basedOn w:val="a"/>
    <w:rsid w:val="00C92EAA"/>
    <w:pPr>
      <w:jc w:val="center"/>
    </w:pPr>
    <w:rPr>
      <w:rFonts w:ascii="ＭＳ 明朝" w:hAnsi="ＭＳ 明朝"/>
      <w:noProof/>
    </w:rPr>
  </w:style>
  <w:style w:type="character" w:customStyle="1" w:styleId="116">
    <w:name w:val="図表 (文字)11"/>
    <w:basedOn w:val="a0"/>
    <w:rsid w:val="00C92EAA"/>
    <w:rPr>
      <w:rFonts w:ascii="ＭＳ 明朝" w:eastAsia="ＭＳ 明朝" w:hAnsi="ＭＳ 明朝" w:cs="Times New Roman"/>
      <w:noProof/>
      <w:sz w:val="20"/>
      <w:szCs w:val="20"/>
    </w:rPr>
  </w:style>
  <w:style w:type="character" w:customStyle="1" w:styleId="2f1">
    <w:name w:val="本文 (文字)2"/>
    <w:basedOn w:val="a0"/>
    <w:rsid w:val="00C92EAA"/>
    <w:rPr>
      <w:rFonts w:ascii="ＭＳ 明朝" w:eastAsia="ＭＳ 明朝" w:hAnsi="Century"/>
      <w:spacing w:val="2"/>
      <w:kern w:val="2"/>
      <w:sz w:val="20"/>
      <w:szCs w:val="20"/>
    </w:rPr>
  </w:style>
  <w:style w:type="character" w:customStyle="1" w:styleId="2f2">
    <w:name w:val="本文インデント (文字)2"/>
    <w:basedOn w:val="a0"/>
    <w:rsid w:val="00C92EAA"/>
    <w:rPr>
      <w:rFonts w:ascii="ＭＳ 明朝" w:eastAsia="ＭＳ 明朝" w:hAnsi="Century"/>
      <w:spacing w:val="2"/>
      <w:kern w:val="2"/>
      <w:sz w:val="20"/>
      <w:szCs w:val="20"/>
    </w:rPr>
  </w:style>
  <w:style w:type="paragraph" w:customStyle="1" w:styleId="051">
    <w:name w:val="05本文1"/>
    <w:basedOn w:val="a"/>
    <w:rsid w:val="00C92EAA"/>
    <w:pPr>
      <w:wordWrap w:val="0"/>
      <w:autoSpaceDE w:val="0"/>
      <w:autoSpaceDN w:val="0"/>
      <w:ind w:firstLineChars="100" w:firstLine="204"/>
      <w:jc w:val="left"/>
    </w:pPr>
    <w:rPr>
      <w:rFonts w:ascii="ＭＳ 明朝"/>
      <w:spacing w:val="2"/>
    </w:rPr>
  </w:style>
  <w:style w:type="character" w:customStyle="1" w:styleId="0510">
    <w:name w:val="05本文 (文字)1"/>
    <w:basedOn w:val="a0"/>
    <w:rsid w:val="00C92EAA"/>
    <w:rPr>
      <w:rFonts w:ascii="ＭＳ 明朝" w:eastAsia="ＭＳ 明朝" w:hAnsi="Century"/>
      <w:spacing w:val="2"/>
      <w:kern w:val="2"/>
      <w:sz w:val="20"/>
      <w:szCs w:val="20"/>
    </w:rPr>
  </w:style>
  <w:style w:type="character" w:customStyle="1" w:styleId="2f3">
    <w:name w:val="脚注文字列 (文字)2"/>
    <w:basedOn w:val="a0"/>
    <w:uiPriority w:val="99"/>
    <w:rsid w:val="00C92EAA"/>
    <w:rPr>
      <w:rFonts w:ascii="ＭＳ 明朝" w:eastAsia="ＭＳ 明朝" w:hAnsi="Century"/>
      <w:spacing w:val="2"/>
      <w:kern w:val="2"/>
      <w:sz w:val="20"/>
      <w:szCs w:val="20"/>
    </w:rPr>
  </w:style>
  <w:style w:type="paragraph" w:customStyle="1" w:styleId="1f5">
    <w:name w:val="章文1"/>
    <w:basedOn w:val="a"/>
    <w:autoRedefine/>
    <w:qFormat/>
    <w:rsid w:val="00C92EAA"/>
    <w:pPr>
      <w:ind w:firstLineChars="100" w:firstLine="200"/>
      <w:jc w:val="left"/>
    </w:pPr>
    <w:rPr>
      <w:rFonts w:asciiTheme="minorEastAsia" w:eastAsiaTheme="minorEastAsia" w:hAnsiTheme="minorEastAsia" w:cstheme="minorEastAsia"/>
    </w:rPr>
  </w:style>
  <w:style w:type="character" w:customStyle="1" w:styleId="1f6">
    <w:name w:val="章文 (文字)1"/>
    <w:basedOn w:val="050"/>
    <w:rsid w:val="00C92EAA"/>
    <w:rPr>
      <w:rFonts w:asciiTheme="minorEastAsia" w:eastAsia="ＭＳ 明朝" w:hAnsiTheme="minorEastAsia" w:cstheme="minorEastAsia"/>
      <w:spacing w:val="2"/>
      <w:kern w:val="2"/>
      <w:sz w:val="20"/>
      <w:szCs w:val="21"/>
    </w:rPr>
  </w:style>
  <w:style w:type="paragraph" w:customStyle="1" w:styleId="1f7">
    <w:name w:val="数式1"/>
    <w:autoRedefine/>
    <w:qFormat/>
    <w:rsid w:val="00C92EAA"/>
    <w:pPr>
      <w:autoSpaceDE w:val="0"/>
      <w:autoSpaceDN w:val="0"/>
      <w:spacing w:line="362" w:lineRule="atLeast"/>
      <w:ind w:leftChars="555" w:left="1110"/>
    </w:pPr>
    <w:rPr>
      <w:rFonts w:ascii="Cambria Math" w:eastAsiaTheme="minorEastAsia" w:hAnsi="Cambria Math" w:cstheme="majorBidi"/>
      <w:bCs/>
      <w:i/>
      <w:spacing w:val="2"/>
      <w:kern w:val="2"/>
      <w:szCs w:val="21"/>
    </w:rPr>
  </w:style>
  <w:style w:type="character" w:customStyle="1" w:styleId="1f8">
    <w:name w:val="数式 (文字)1"/>
    <w:basedOn w:val="80"/>
    <w:rsid w:val="00C92EAA"/>
    <w:rPr>
      <w:rFonts w:ascii="Cambria Math" w:eastAsiaTheme="minorEastAsia" w:hAnsi="Cambria Math" w:cstheme="majorBidi"/>
      <w:bCs/>
      <w:i/>
      <w:iCs w:val="0"/>
      <w:spacing w:val="2"/>
      <w:kern w:val="2"/>
      <w:sz w:val="20"/>
      <w:szCs w:val="21"/>
    </w:rPr>
  </w:style>
  <w:style w:type="paragraph" w:customStyle="1" w:styleId="1f9">
    <w:name w:val="ア題1"/>
    <w:autoRedefine/>
    <w:qFormat/>
    <w:rsid w:val="00C92EAA"/>
    <w:pPr>
      <w:wordWrap w:val="0"/>
      <w:autoSpaceDE w:val="0"/>
      <w:autoSpaceDN w:val="0"/>
      <w:ind w:leftChars="300" w:left="918" w:hangingChars="150" w:hanging="306"/>
    </w:pPr>
    <w:rPr>
      <w:rFonts w:ascii="ＭＳ 明朝" w:cstheme="majorBidi"/>
      <w:spacing w:val="2"/>
      <w:kern w:val="2"/>
    </w:rPr>
  </w:style>
  <w:style w:type="character" w:customStyle="1" w:styleId="1fa">
    <w:name w:val="ア題 (文字)1"/>
    <w:basedOn w:val="70"/>
    <w:rsid w:val="00C92EAA"/>
    <w:rPr>
      <w:rFonts w:ascii="ＭＳ 明朝" w:eastAsia="ＭＳ 明朝" w:hAnsi="Century" w:cstheme="majorBidi"/>
      <w:spacing w:val="2"/>
      <w:kern w:val="2"/>
      <w:sz w:val="20"/>
      <w:szCs w:val="20"/>
    </w:rPr>
  </w:style>
  <w:style w:type="paragraph" w:customStyle="1" w:styleId="1fb">
    <w:name w:val="（１）文1"/>
    <w:basedOn w:val="a"/>
    <w:autoRedefine/>
    <w:qFormat/>
    <w:rsid w:val="00C92EAA"/>
    <w:pPr>
      <w:wordWrap w:val="0"/>
      <w:autoSpaceDE w:val="0"/>
      <w:autoSpaceDN w:val="0"/>
      <w:ind w:leftChars="200" w:left="400" w:firstLineChars="100" w:firstLine="204"/>
      <w:jc w:val="left"/>
    </w:pPr>
    <w:rPr>
      <w:rFonts w:ascii="游ゴシック" w:eastAsia="游ゴシック" w:hAnsi="游ゴシック" w:cstheme="majorBidi"/>
      <w:spacing w:val="2"/>
      <w:szCs w:val="21"/>
    </w:rPr>
  </w:style>
  <w:style w:type="character" w:customStyle="1" w:styleId="1fc">
    <w:name w:val="（１）文 (文字)1"/>
    <w:basedOn w:val="60"/>
    <w:rsid w:val="00C92EAA"/>
    <w:rPr>
      <w:rFonts w:ascii="游ゴシック" w:eastAsia="游ゴシック" w:hAnsi="游ゴシック" w:cstheme="majorBidi"/>
      <w:b w:val="0"/>
      <w:bCs w:val="0"/>
      <w:spacing w:val="2"/>
      <w:kern w:val="2"/>
      <w:sz w:val="20"/>
      <w:szCs w:val="21"/>
    </w:rPr>
  </w:style>
  <w:style w:type="paragraph" w:customStyle="1" w:styleId="1fd">
    <w:name w:val="（１）題1"/>
    <w:basedOn w:val="a"/>
    <w:autoRedefine/>
    <w:qFormat/>
    <w:rsid w:val="00C92EAA"/>
    <w:pPr>
      <w:wordWrap w:val="0"/>
      <w:autoSpaceDE w:val="0"/>
      <w:autoSpaceDN w:val="0"/>
      <w:jc w:val="left"/>
    </w:pPr>
    <w:rPr>
      <w:rFonts w:ascii="游ゴシック" w:eastAsia="游ゴシック" w:hAnsi="游ゴシック" w:cstheme="majorBidi"/>
      <w:b/>
      <w:spacing w:val="2"/>
    </w:rPr>
  </w:style>
  <w:style w:type="character" w:customStyle="1" w:styleId="1fe">
    <w:name w:val="（１）題 (文字)1"/>
    <w:basedOn w:val="50"/>
    <w:rsid w:val="00C92EAA"/>
    <w:rPr>
      <w:rFonts w:ascii="游ゴシック" w:eastAsia="游ゴシック" w:hAnsi="游ゴシック" w:cstheme="majorBidi"/>
      <w:b/>
      <w:bCs w:val="0"/>
      <w:i w:val="0"/>
      <w:iCs w:val="0"/>
      <w:spacing w:val="2"/>
      <w:kern w:val="2"/>
      <w:sz w:val="20"/>
      <w:szCs w:val="20"/>
    </w:rPr>
  </w:style>
  <w:style w:type="paragraph" w:customStyle="1" w:styleId="1ff">
    <w:name w:val="１文1"/>
    <w:basedOn w:val="a"/>
    <w:autoRedefine/>
    <w:qFormat/>
    <w:rsid w:val="00C92EAA"/>
    <w:pPr>
      <w:wordWrap w:val="0"/>
      <w:autoSpaceDE w:val="0"/>
      <w:autoSpaceDN w:val="0"/>
      <w:ind w:leftChars="100" w:left="204" w:firstLineChars="100" w:firstLine="204"/>
    </w:pPr>
    <w:rPr>
      <w:rFonts w:ascii="ＭＳ 明朝" w:cstheme="majorBidi"/>
      <w:spacing w:val="2"/>
    </w:rPr>
  </w:style>
  <w:style w:type="character" w:customStyle="1" w:styleId="1ff0">
    <w:name w:val="１文 (文字)1"/>
    <w:basedOn w:val="40"/>
    <w:rsid w:val="00C92EAA"/>
    <w:rPr>
      <w:rFonts w:ascii="ＭＳ 明朝" w:eastAsia="ＭＳ 明朝" w:hAnsi="Century" w:cstheme="majorBidi"/>
      <w:b/>
      <w:bCs/>
      <w:spacing w:val="2"/>
      <w:kern w:val="2"/>
      <w:sz w:val="20"/>
      <w:szCs w:val="20"/>
    </w:rPr>
  </w:style>
  <w:style w:type="character" w:customStyle="1" w:styleId="2f4">
    <w:name w:val="書式なし (文字)2"/>
    <w:basedOn w:val="a0"/>
    <w:rsid w:val="00C92EAA"/>
    <w:rPr>
      <w:rFonts w:ascii="ＭＳ 明朝" w:eastAsia="ＭＳ 明朝" w:hAnsi="Courier New" w:cs="ＭＳ 明朝"/>
      <w:kern w:val="2"/>
      <w:sz w:val="20"/>
      <w:szCs w:val="20"/>
    </w:rPr>
  </w:style>
  <w:style w:type="paragraph" w:customStyle="1" w:styleId="011">
    <w:name w:val="01_章題1"/>
    <w:basedOn w:val="af2"/>
    <w:rsid w:val="00C92EAA"/>
    <w:pPr>
      <w:widowControl/>
      <w:ind w:firstLine="281"/>
      <w:jc w:val="center"/>
    </w:pPr>
    <w:rPr>
      <w:rFonts w:hAnsi="ＭＳ ゴシック" w:cs="ＭＳ 明朝"/>
      <w:b/>
      <w:sz w:val="28"/>
      <w:szCs w:val="20"/>
    </w:rPr>
  </w:style>
  <w:style w:type="character" w:customStyle="1" w:styleId="0110">
    <w:name w:val="01_章題 (文字)1"/>
    <w:rsid w:val="00C92EAA"/>
    <w:rPr>
      <w:rFonts w:ascii="ＭＳ ゴシック" w:eastAsia="ＭＳ ゴシック" w:hAnsi="ＭＳ ゴシック" w:cs="ＭＳ 明朝"/>
      <w:b/>
      <w:kern w:val="2"/>
      <w:sz w:val="28"/>
      <w:szCs w:val="20"/>
    </w:rPr>
  </w:style>
  <w:style w:type="paragraph" w:customStyle="1" w:styleId="101">
    <w:name w:val="10_１題1"/>
    <w:basedOn w:val="af2"/>
    <w:rsid w:val="00C92EAA"/>
    <w:pPr>
      <w:widowControl/>
    </w:pPr>
    <w:rPr>
      <w:rFonts w:hAnsi="ＭＳ ゴシック" w:cs="ＭＳ 明朝"/>
      <w:b/>
      <w:sz w:val="22"/>
      <w:szCs w:val="22"/>
    </w:rPr>
  </w:style>
  <w:style w:type="paragraph" w:customStyle="1" w:styleId="1110">
    <w:name w:val="11_１文1"/>
    <w:basedOn w:val="af2"/>
    <w:qFormat/>
    <w:rsid w:val="00C92EAA"/>
    <w:pPr>
      <w:widowControl/>
      <w:ind w:leftChars="100" w:left="200" w:firstLineChars="100" w:firstLine="200"/>
    </w:pPr>
    <w:rPr>
      <w:rFonts w:ascii="ＭＳ 明朝" w:eastAsia="ＭＳ 明朝" w:cs="ＭＳ 明朝"/>
      <w:szCs w:val="20"/>
    </w:rPr>
  </w:style>
  <w:style w:type="paragraph" w:customStyle="1" w:styleId="3010">
    <w:name w:val="30_ア題1"/>
    <w:basedOn w:val="af2"/>
    <w:next w:val="310"/>
    <w:qFormat/>
    <w:rsid w:val="00C92EAA"/>
    <w:pPr>
      <w:widowControl/>
      <w:ind w:leftChars="200" w:left="600" w:hangingChars="100" w:hanging="200"/>
    </w:pPr>
    <w:rPr>
      <w:rFonts w:ascii="ＭＳ 明朝" w:eastAsia="ＭＳ 明朝" w:cs="ＭＳ 明朝"/>
      <w:szCs w:val="20"/>
    </w:rPr>
  </w:style>
  <w:style w:type="paragraph" w:customStyle="1" w:styleId="3110">
    <w:name w:val="31_ア文1"/>
    <w:qFormat/>
    <w:rsid w:val="00C92EAA"/>
    <w:pPr>
      <w:ind w:leftChars="300" w:left="600" w:firstLineChars="100" w:firstLine="200"/>
    </w:pPr>
    <w:rPr>
      <w:rFonts w:ascii="ＭＳ 明朝" w:hAnsi="Courier New" w:cs="ＭＳ 明朝"/>
      <w:kern w:val="2"/>
    </w:rPr>
  </w:style>
  <w:style w:type="paragraph" w:customStyle="1" w:styleId="2010">
    <w:name w:val="20（１）題1"/>
    <w:basedOn w:val="af2"/>
    <w:next w:val="212"/>
    <w:qFormat/>
    <w:rsid w:val="00C92EAA"/>
    <w:pPr>
      <w:widowControl/>
    </w:pPr>
    <w:rPr>
      <w:rFonts w:hAnsi="ＭＳ ゴシック" w:cs="ＭＳ 明朝"/>
      <w:szCs w:val="20"/>
    </w:rPr>
  </w:style>
  <w:style w:type="paragraph" w:customStyle="1" w:styleId="2110">
    <w:name w:val="21（１）文1"/>
    <w:basedOn w:val="af2"/>
    <w:qFormat/>
    <w:rsid w:val="00C92EAA"/>
    <w:pPr>
      <w:widowControl/>
      <w:tabs>
        <w:tab w:val="left" w:pos="207"/>
      </w:tabs>
      <w:ind w:leftChars="200" w:left="400" w:firstLineChars="100" w:firstLine="200"/>
    </w:pPr>
    <w:rPr>
      <w:rFonts w:ascii="ＭＳ 明朝" w:eastAsia="ＭＳ 明朝" w:cs="ＭＳ 明朝"/>
      <w:szCs w:val="20"/>
    </w:rPr>
  </w:style>
  <w:style w:type="character" w:customStyle="1" w:styleId="213">
    <w:name w:val="フッター (文字)21"/>
    <w:uiPriority w:val="99"/>
    <w:rsid w:val="00C92EAA"/>
    <w:rPr>
      <w:rFonts w:ascii="ＭＳ 明朝" w:hAnsi="Century"/>
      <w:spacing w:val="2"/>
      <w:kern w:val="2"/>
    </w:rPr>
  </w:style>
  <w:style w:type="character" w:customStyle="1" w:styleId="315">
    <w:name w:val="フッター (文字)31"/>
    <w:uiPriority w:val="99"/>
    <w:rsid w:val="00C92EAA"/>
    <w:rPr>
      <w:rFonts w:ascii="ＭＳ 明朝" w:hAnsi="Century"/>
      <w:spacing w:val="2"/>
      <w:kern w:val="2"/>
    </w:rPr>
  </w:style>
  <w:style w:type="character" w:customStyle="1" w:styleId="1120">
    <w:name w:val="見出し 1 (文字)12"/>
    <w:rsid w:val="00C92EAA"/>
    <w:rPr>
      <w:rFonts w:ascii="ＭＳ ゴシック" w:eastAsia="ＭＳ ゴシック" w:hAnsi="ＭＳ ゴシック"/>
      <w:b/>
      <w:spacing w:val="2"/>
      <w:kern w:val="2"/>
      <w:sz w:val="36"/>
      <w:szCs w:val="36"/>
    </w:rPr>
  </w:style>
  <w:style w:type="character" w:customStyle="1" w:styleId="410">
    <w:name w:val="フッター (文字)41"/>
    <w:uiPriority w:val="99"/>
    <w:rsid w:val="00C92EAA"/>
    <w:rPr>
      <w:rFonts w:ascii="ＭＳ 明朝" w:hAnsi="Century"/>
      <w:spacing w:val="2"/>
      <w:kern w:val="2"/>
    </w:rPr>
  </w:style>
  <w:style w:type="character" w:customStyle="1" w:styleId="510">
    <w:name w:val="フッター (文字)51"/>
    <w:uiPriority w:val="99"/>
    <w:rsid w:val="00C92EAA"/>
    <w:rPr>
      <w:rFonts w:ascii="ＭＳ 明朝" w:hAnsi="Century"/>
      <w:spacing w:val="2"/>
      <w:kern w:val="2"/>
    </w:rPr>
  </w:style>
  <w:style w:type="paragraph" w:customStyle="1" w:styleId="3111">
    <w:name w:val="31項文1"/>
    <w:basedOn w:val="af2"/>
    <w:qFormat/>
    <w:rsid w:val="00C92EAA"/>
    <w:pPr>
      <w:ind w:leftChars="200" w:left="400" w:firstLineChars="100" w:firstLine="200"/>
      <w:jc w:val="both"/>
    </w:pPr>
    <w:rPr>
      <w:rFonts w:ascii="ＭＳ 明朝" w:eastAsia="ＭＳ 明朝" w:hAnsi="ＭＳ 明朝" w:cs="ＭＳ 明朝"/>
      <w:szCs w:val="20"/>
    </w:rPr>
  </w:style>
  <w:style w:type="character" w:customStyle="1" w:styleId="3112">
    <w:name w:val="31項文 (文字)1"/>
    <w:basedOn w:val="af3"/>
    <w:rsid w:val="00C92EAA"/>
    <w:rPr>
      <w:rFonts w:ascii="ＭＳ 明朝" w:eastAsia="ＭＳ 明朝" w:hAnsi="ＭＳ 明朝" w:cs="ＭＳ 明朝"/>
      <w:kern w:val="2"/>
      <w:sz w:val="20"/>
      <w:szCs w:val="20"/>
    </w:rPr>
  </w:style>
  <w:style w:type="paragraph" w:customStyle="1" w:styleId="5021">
    <w:name w:val="50リ21"/>
    <w:basedOn w:val="312"/>
    <w:qFormat/>
    <w:rsid w:val="00C92EAA"/>
    <w:pPr>
      <w:ind w:leftChars="300" w:left="1204" w:hangingChars="302" w:hanging="604"/>
    </w:pPr>
    <w:rPr>
      <w:rFonts w:eastAsia="ＭＳ 明朝"/>
      <w:szCs w:val="20"/>
    </w:rPr>
  </w:style>
  <w:style w:type="paragraph" w:customStyle="1" w:styleId="4011">
    <w:name w:val="40リ11"/>
    <w:basedOn w:val="312"/>
    <w:qFormat/>
    <w:rsid w:val="00C92EAA"/>
    <w:rPr>
      <w:rFonts w:eastAsia="ＭＳ 明朝"/>
      <w:szCs w:val="20"/>
    </w:rPr>
  </w:style>
  <w:style w:type="paragraph" w:customStyle="1" w:styleId="2011">
    <w:name w:val="20節題1"/>
    <w:basedOn w:val="af2"/>
    <w:rsid w:val="00C92EAA"/>
    <w:pPr>
      <w:ind w:left="380" w:hanging="380"/>
      <w:jc w:val="both"/>
    </w:pPr>
    <w:rPr>
      <w:rFonts w:hAnsi="ＭＳ ゴシック" w:cs="Times New Roman"/>
      <w:b/>
      <w:sz w:val="22"/>
      <w:szCs w:val="22"/>
    </w:rPr>
  </w:style>
  <w:style w:type="paragraph" w:customStyle="1" w:styleId="3011">
    <w:name w:val="30項題1"/>
    <w:basedOn w:val="af2"/>
    <w:qFormat/>
    <w:rsid w:val="00C92EAA"/>
    <w:pPr>
      <w:ind w:left="475" w:hanging="475"/>
      <w:jc w:val="both"/>
    </w:pPr>
    <w:rPr>
      <w:rFonts w:hAnsi="ＭＳ ゴシック" w:cs="Times New Roman"/>
      <w:szCs w:val="20"/>
    </w:rPr>
  </w:style>
  <w:style w:type="character" w:customStyle="1" w:styleId="st11">
    <w:name w:val="st11"/>
    <w:basedOn w:val="a0"/>
    <w:rsid w:val="00C92EAA"/>
  </w:style>
  <w:style w:type="paragraph" w:customStyle="1" w:styleId="3012">
    <w:name w:val="30（１）題1"/>
    <w:basedOn w:val="a"/>
    <w:next w:val="314"/>
    <w:qFormat/>
    <w:rsid w:val="00C92EAA"/>
    <w:pPr>
      <w:autoSpaceDE w:val="0"/>
      <w:autoSpaceDN w:val="0"/>
      <w:spacing w:line="362" w:lineRule="atLeast"/>
      <w:ind w:left="200" w:hanging="200"/>
    </w:pPr>
    <w:rPr>
      <w:rFonts w:ascii="ＭＳ 明朝" w:hAnsi="ＭＳ 明朝"/>
      <w:spacing w:val="2"/>
    </w:rPr>
  </w:style>
  <w:style w:type="paragraph" w:customStyle="1" w:styleId="3113">
    <w:name w:val="31（１）文1"/>
    <w:basedOn w:val="a"/>
    <w:qFormat/>
    <w:rsid w:val="00C92EAA"/>
    <w:pPr>
      <w:autoSpaceDE w:val="0"/>
      <w:autoSpaceDN w:val="0"/>
      <w:spacing w:line="362" w:lineRule="atLeast"/>
      <w:ind w:leftChars="200" w:left="408" w:firstLineChars="100" w:firstLine="204"/>
    </w:pPr>
    <w:rPr>
      <w:rFonts w:ascii="ＭＳ 明朝" w:hAnsi="ＭＳ 明朝"/>
      <w:spacing w:val="2"/>
    </w:rPr>
  </w:style>
  <w:style w:type="paragraph" w:customStyle="1" w:styleId="1ff1">
    <w:name w:val="利用上の留意点等1"/>
    <w:basedOn w:val="a"/>
    <w:qFormat/>
    <w:rsid w:val="00C92EAA"/>
    <w:pPr>
      <w:ind w:left="1503" w:hanging="703"/>
      <w:jc w:val="center"/>
      <w:outlineLvl w:val="0"/>
    </w:pPr>
    <w:rPr>
      <w:rFonts w:ascii="ＭＳ ゴシック" w:eastAsia="ＭＳ ゴシック" w:hAnsi="ＭＳ ゴシック" w:cstheme="minorEastAsia"/>
      <w:b/>
      <w:kern w:val="0"/>
      <w:sz w:val="28"/>
    </w:rPr>
  </w:style>
  <w:style w:type="character" w:customStyle="1" w:styleId="1ff2">
    <w:name w:val="利用上の留意点等 (文字)1"/>
    <w:basedOn w:val="10"/>
    <w:rsid w:val="00C92EAA"/>
    <w:rPr>
      <w:rFonts w:ascii="ＭＳ ゴシック" w:eastAsia="ＭＳ ゴシック" w:hAnsi="ＭＳ ゴシック" w:cstheme="minorEastAsia"/>
      <w:b/>
      <w:bCs w:val="0"/>
      <w:kern w:val="32"/>
      <w:sz w:val="28"/>
      <w:szCs w:val="20"/>
    </w:rPr>
  </w:style>
  <w:style w:type="paragraph" w:customStyle="1" w:styleId="1ff3">
    <w:name w:val="主な用語解説1"/>
    <w:basedOn w:val="a"/>
    <w:qFormat/>
    <w:rsid w:val="00C92EAA"/>
    <w:pPr>
      <w:jc w:val="left"/>
    </w:pPr>
    <w:rPr>
      <w:rFonts w:asciiTheme="majorEastAsia" w:eastAsiaTheme="majorEastAsia" w:hAnsiTheme="majorEastAsia" w:cstheme="minorEastAsia"/>
      <w:b/>
      <w:sz w:val="24"/>
      <w:szCs w:val="24"/>
    </w:rPr>
  </w:style>
  <w:style w:type="character" w:customStyle="1" w:styleId="1ff4">
    <w:name w:val="主な用語解説 (文字)1"/>
    <w:basedOn w:val="a0"/>
    <w:rsid w:val="00C92EAA"/>
    <w:rPr>
      <w:rFonts w:asciiTheme="majorEastAsia" w:eastAsiaTheme="majorEastAsia" w:hAnsiTheme="majorEastAsia" w:cstheme="minorEastAsia"/>
      <w:b/>
      <w:kern w:val="2"/>
      <w:sz w:val="24"/>
      <w:szCs w:val="24"/>
    </w:rPr>
  </w:style>
  <w:style w:type="paragraph" w:customStyle="1" w:styleId="1ff5">
    <w:name w:val="目次1"/>
    <w:basedOn w:val="aff1"/>
    <w:qFormat/>
    <w:rsid w:val="00C92EAA"/>
    <w:pPr>
      <w:spacing w:before="3864"/>
      <w:ind w:left="1400" w:hangingChars="250" w:hanging="900"/>
      <w:jc w:val="center"/>
      <w:outlineLvl w:val="0"/>
    </w:pPr>
  </w:style>
  <w:style w:type="character" w:customStyle="1" w:styleId="1ff6">
    <w:name w:val="目次 (文字)1"/>
    <w:basedOn w:val="a0"/>
    <w:rsid w:val="00C92EAA"/>
    <w:rPr>
      <w:rFonts w:asciiTheme="majorEastAsia" w:eastAsiaTheme="majorEastAsia" w:hAnsiTheme="majorEastAsia" w:cstheme="majorEastAsia"/>
      <w:b/>
      <w:bCs/>
      <w:kern w:val="32"/>
      <w:sz w:val="36"/>
      <w:szCs w:val="36"/>
    </w:rPr>
  </w:style>
  <w:style w:type="paragraph" w:customStyle="1" w:styleId="1ff7">
    <w:name w:val="まえがき1"/>
    <w:basedOn w:val="af2"/>
    <w:qFormat/>
    <w:rsid w:val="00C92EAA"/>
    <w:pPr>
      <w:widowControl/>
      <w:jc w:val="center"/>
      <w:outlineLvl w:val="0"/>
    </w:pPr>
    <w:rPr>
      <w:rFonts w:asciiTheme="majorEastAsia" w:eastAsiaTheme="majorEastAsia" w:hAnsiTheme="majorEastAsia" w:cs="ＭＳ 明朝"/>
      <w:sz w:val="28"/>
      <w:szCs w:val="20"/>
    </w:rPr>
  </w:style>
  <w:style w:type="character" w:customStyle="1" w:styleId="1ff8">
    <w:name w:val="まえがき (文字)1"/>
    <w:basedOn w:val="af3"/>
    <w:rsid w:val="00C92EAA"/>
    <w:rPr>
      <w:rFonts w:asciiTheme="majorEastAsia" w:eastAsiaTheme="majorEastAsia" w:hAnsiTheme="majorEastAsia" w:cs="ＭＳ 明朝"/>
      <w:kern w:val="2"/>
      <w:sz w:val="28"/>
      <w:szCs w:val="20"/>
    </w:rPr>
  </w:style>
  <w:style w:type="paragraph" w:customStyle="1" w:styleId="1ff9">
    <w:name w:val="第１、５部1"/>
    <w:basedOn w:val="1"/>
    <w:autoRedefine/>
    <w:rsid w:val="00C92EAA"/>
    <w:pPr>
      <w:ind w:left="1400" w:hangingChars="250" w:hanging="900"/>
    </w:pPr>
  </w:style>
  <w:style w:type="paragraph" w:customStyle="1" w:styleId="214">
    <w:name w:val="第2部統計表章題1"/>
    <w:basedOn w:val="a"/>
    <w:next w:val="a"/>
    <w:autoRedefine/>
    <w:qFormat/>
    <w:rsid w:val="00C92EAA"/>
    <w:pPr>
      <w:tabs>
        <w:tab w:val="left" w:leader="middleDot" w:pos="9180"/>
      </w:tabs>
      <w:wordWrap w:val="0"/>
      <w:spacing w:beforeLines="200" w:before="742"/>
      <w:ind w:leftChars="200" w:left="400"/>
      <w:jc w:val="left"/>
      <w:outlineLvl w:val="1"/>
    </w:pPr>
    <w:rPr>
      <w:rFonts w:ascii="ＭＳ ゴシック" w:eastAsia="ＭＳ ゴシック" w:hAnsi="ＭＳ ゴシック" w:cstheme="minorEastAsia"/>
      <w:sz w:val="32"/>
      <w:szCs w:val="32"/>
    </w:rPr>
  </w:style>
  <w:style w:type="character" w:customStyle="1" w:styleId="215">
    <w:name w:val="第2部統計表章題 (文字)1"/>
    <w:basedOn w:val="a0"/>
    <w:rsid w:val="00C92EAA"/>
    <w:rPr>
      <w:rFonts w:ascii="ＭＳ ゴシック" w:eastAsia="ＭＳ ゴシック" w:hAnsi="ＭＳ ゴシック" w:cstheme="minorEastAsia"/>
      <w:kern w:val="2"/>
      <w:sz w:val="32"/>
      <w:szCs w:val="32"/>
    </w:rPr>
  </w:style>
  <w:style w:type="paragraph" w:customStyle="1" w:styleId="1ffa">
    <w:name w:val="統計表題続1"/>
    <w:basedOn w:val="3"/>
    <w:autoRedefine/>
    <w:qFormat/>
    <w:rsid w:val="00C92EAA"/>
    <w:pPr>
      <w:outlineLvl w:val="9"/>
    </w:pPr>
    <w:rPr>
      <w:rFonts w:ascii="ＭＳ ゴシック" w:eastAsia="ＭＳ ゴシック" w:hAnsi="ＭＳ ゴシック"/>
      <w:bCs w:val="0"/>
    </w:rPr>
  </w:style>
  <w:style w:type="character" w:customStyle="1" w:styleId="1ffb">
    <w:name w:val="統計表題続 (文字)1"/>
    <w:basedOn w:val="30"/>
    <w:rsid w:val="00C92EAA"/>
    <w:rPr>
      <w:rFonts w:asciiTheme="majorEastAsia" w:eastAsia="ＭＳ ゴシック" w:hAnsiTheme="majorEastAsia" w:cstheme="majorEastAsia"/>
      <w:b/>
      <w:bCs w:val="0"/>
      <w:kern w:val="2"/>
      <w:sz w:val="22"/>
      <w:szCs w:val="22"/>
    </w:rPr>
  </w:style>
  <w:style w:type="numbering" w:customStyle="1" w:styleId="117">
    <w:name w:val="リストなし11"/>
    <w:next w:val="a2"/>
    <w:uiPriority w:val="99"/>
    <w:semiHidden/>
    <w:unhideWhenUsed/>
    <w:rsid w:val="00C92EAA"/>
  </w:style>
  <w:style w:type="character" w:customStyle="1" w:styleId="2f5">
    <w:name w:val="文末脚注文字列 (文字)2"/>
    <w:basedOn w:val="a0"/>
    <w:uiPriority w:val="99"/>
    <w:rsid w:val="00C92EAA"/>
    <w:rPr>
      <w:rFonts w:ascii="ＭＳ 明朝" w:eastAsia="ＭＳ 明朝" w:hAnsi="Century"/>
      <w:spacing w:val="-4"/>
      <w:sz w:val="20"/>
      <w:szCs w:val="20"/>
    </w:rPr>
  </w:style>
  <w:style w:type="paragraph" w:customStyle="1" w:styleId="font51">
    <w:name w:val="font51"/>
    <w:basedOn w:val="a"/>
    <w:rsid w:val="00C92EA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1">
    <w:name w:val="xl651"/>
    <w:basedOn w:val="a"/>
    <w:rsid w:val="00C92EAA"/>
    <w:pPr>
      <w:widowControl/>
      <w:pBdr>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1">
    <w:name w:val="xl661"/>
    <w:basedOn w:val="a"/>
    <w:rsid w:val="00C92EAA"/>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1">
    <w:name w:val="xl671"/>
    <w:basedOn w:val="a"/>
    <w:rsid w:val="00C92EAA"/>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1">
    <w:name w:val="xl681"/>
    <w:basedOn w:val="a"/>
    <w:rsid w:val="00C92EAA"/>
    <w:pPr>
      <w:widowControl/>
      <w:pBdr>
        <w:left w:val="single" w:sz="4"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1">
    <w:name w:val="xl691"/>
    <w:basedOn w:val="a"/>
    <w:rsid w:val="00C92EAA"/>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1">
    <w:name w:val="xl701"/>
    <w:basedOn w:val="a"/>
    <w:rsid w:val="00C92EAA"/>
    <w:pPr>
      <w:widowControl/>
      <w:pBdr>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1">
    <w:name w:val="xl711"/>
    <w:basedOn w:val="a"/>
    <w:rsid w:val="00C92EAA"/>
    <w:pPr>
      <w:widowControl/>
      <w:pBdr>
        <w:top w:val="single" w:sz="4" w:space="0" w:color="auto"/>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1">
    <w:name w:val="xl721"/>
    <w:basedOn w:val="a"/>
    <w:rsid w:val="00C92EAA"/>
    <w:pPr>
      <w:widowControl/>
      <w:pBdr>
        <w:top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1">
    <w:name w:val="xl731"/>
    <w:basedOn w:val="a"/>
    <w:rsid w:val="00C92EAA"/>
    <w:pPr>
      <w:widowControl/>
      <w:pBdr>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1">
    <w:name w:val="xl741"/>
    <w:basedOn w:val="a"/>
    <w:rsid w:val="00C92EAA"/>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1">
    <w:name w:val="xl751"/>
    <w:basedOn w:val="a"/>
    <w:rsid w:val="00C92EAA"/>
    <w:pPr>
      <w:widowControl/>
      <w:pBdr>
        <w:top w:val="single" w:sz="4" w:space="0" w:color="auto"/>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1">
    <w:name w:val="xl761"/>
    <w:basedOn w:val="a"/>
    <w:rsid w:val="00C92EAA"/>
    <w:pPr>
      <w:widowControl/>
      <w:pBdr>
        <w:top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1">
    <w:name w:val="xl771"/>
    <w:basedOn w:val="a"/>
    <w:rsid w:val="00C92EAA"/>
    <w:pPr>
      <w:widowControl/>
      <w:pBdr>
        <w:top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1">
    <w:name w:val="xl781"/>
    <w:basedOn w:val="a"/>
    <w:rsid w:val="00C92EAA"/>
    <w:pPr>
      <w:widowControl/>
      <w:pBdr>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1">
    <w:name w:val="xl791"/>
    <w:basedOn w:val="a"/>
    <w:rsid w:val="00C92EAA"/>
    <w:pPr>
      <w:widowControl/>
      <w:pBdr>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1">
    <w:name w:val="xl801"/>
    <w:basedOn w:val="a"/>
    <w:rsid w:val="00C92EAA"/>
    <w:pPr>
      <w:widowControl/>
      <w:pBdr>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1">
    <w:name w:val="xl811"/>
    <w:basedOn w:val="a"/>
    <w:rsid w:val="00C92EAA"/>
    <w:pPr>
      <w:widowControl/>
      <w:pBdr>
        <w:top w:val="single" w:sz="4" w:space="0" w:color="auto"/>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1">
    <w:name w:val="xl821"/>
    <w:basedOn w:val="a"/>
    <w:rsid w:val="00C92EAA"/>
    <w:pPr>
      <w:widowControl/>
      <w:pBdr>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1">
    <w:name w:val="xl831"/>
    <w:basedOn w:val="a"/>
    <w:rsid w:val="00C92EAA"/>
    <w:pPr>
      <w:widowControl/>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1">
    <w:name w:val="xl841"/>
    <w:basedOn w:val="a"/>
    <w:rsid w:val="00C92EAA"/>
    <w:pPr>
      <w:widowControl/>
      <w:pBdr>
        <w:left w:val="single" w:sz="8"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1">
    <w:name w:val="xl851"/>
    <w:basedOn w:val="a"/>
    <w:rsid w:val="00C92EAA"/>
    <w:pPr>
      <w:widowControl/>
      <w:pBdr>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1">
    <w:name w:val="xl861"/>
    <w:basedOn w:val="a"/>
    <w:rsid w:val="00C92EAA"/>
    <w:pPr>
      <w:widowControl/>
      <w:pBdr>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1">
    <w:name w:val="xl871"/>
    <w:basedOn w:val="a"/>
    <w:rsid w:val="00C92EAA"/>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1">
    <w:name w:val="xl881"/>
    <w:basedOn w:val="a"/>
    <w:rsid w:val="00C92EAA"/>
    <w:pPr>
      <w:widowControl/>
      <w:pBdr>
        <w:top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1">
    <w:name w:val="xl891"/>
    <w:basedOn w:val="a"/>
    <w:rsid w:val="00C92EAA"/>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01">
    <w:name w:val="xl901"/>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1">
    <w:name w:val="xl911"/>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1">
    <w:name w:val="xl921"/>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character" w:customStyle="1" w:styleId="2f6">
    <w:name w:val="日付 (文字)2"/>
    <w:basedOn w:val="a0"/>
    <w:uiPriority w:val="99"/>
    <w:rsid w:val="00C92EAA"/>
    <w:rPr>
      <w:rFonts w:cstheme="minorBidi"/>
      <w:kern w:val="2"/>
      <w:sz w:val="21"/>
    </w:rPr>
  </w:style>
  <w:style w:type="table" w:customStyle="1" w:styleId="118">
    <w:name w:val="表 (格子)11"/>
    <w:basedOn w:val="a1"/>
    <w:next w:val="aa"/>
    <w:uiPriority w:val="59"/>
    <w:rsid w:val="00C92E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0">
    <w:name w:val="見出し 2 (文字)3"/>
    <w:basedOn w:val="a0"/>
    <w:rsid w:val="00C92EAA"/>
    <w:rPr>
      <w:rFonts w:ascii="ＭＳ ゴシック" w:eastAsia="ＭＳ ゴシック" w:hAnsi="ＭＳ ゴシック"/>
      <w:b/>
      <w:kern w:val="2"/>
      <w:sz w:val="28"/>
      <w:szCs w:val="20"/>
    </w:rPr>
  </w:style>
  <w:style w:type="character" w:customStyle="1" w:styleId="330">
    <w:name w:val="見出し 3 (文字)3"/>
    <w:basedOn w:val="a0"/>
    <w:rsid w:val="00C92EAA"/>
    <w:rPr>
      <w:rFonts w:ascii="ＭＳ ゴシック" w:eastAsia="ＭＳ ゴシック" w:hAnsi="ＭＳ ゴシック"/>
      <w:b/>
      <w:kern w:val="2"/>
    </w:rPr>
  </w:style>
  <w:style w:type="character" w:customStyle="1" w:styleId="430">
    <w:name w:val="見出し 4 (文字)3"/>
    <w:basedOn w:val="a0"/>
    <w:rsid w:val="00C92EAA"/>
    <w:rPr>
      <w:rFonts w:asciiTheme="minorEastAsia" w:eastAsiaTheme="majorEastAsia" w:hAnsiTheme="minorEastAsia" w:cstheme="minorEastAsia"/>
      <w:kern w:val="2"/>
      <w:sz w:val="20"/>
      <w:szCs w:val="20"/>
    </w:rPr>
  </w:style>
  <w:style w:type="character" w:customStyle="1" w:styleId="530">
    <w:name w:val="見出し 5 (文字)3"/>
    <w:basedOn w:val="a0"/>
    <w:rsid w:val="00C92EAA"/>
    <w:rPr>
      <w:rFonts w:cstheme="majorBidi"/>
      <w:b/>
      <w:bCs/>
      <w:i/>
      <w:iCs/>
      <w:sz w:val="26"/>
      <w:szCs w:val="26"/>
    </w:rPr>
  </w:style>
  <w:style w:type="character" w:customStyle="1" w:styleId="630">
    <w:name w:val="見出し 6 (文字)3"/>
    <w:basedOn w:val="a0"/>
    <w:rsid w:val="00C92EAA"/>
    <w:rPr>
      <w:rFonts w:cstheme="majorBidi"/>
      <w:b/>
      <w:bCs/>
    </w:rPr>
  </w:style>
  <w:style w:type="character" w:customStyle="1" w:styleId="730">
    <w:name w:val="見出し 7 (文字)3"/>
    <w:basedOn w:val="a0"/>
    <w:rsid w:val="00C92EAA"/>
    <w:rPr>
      <w:rFonts w:cstheme="majorBidi"/>
      <w:sz w:val="24"/>
      <w:szCs w:val="24"/>
    </w:rPr>
  </w:style>
  <w:style w:type="character" w:customStyle="1" w:styleId="83">
    <w:name w:val="見出し 8 (文字)3"/>
    <w:basedOn w:val="a0"/>
    <w:rsid w:val="00C92EAA"/>
    <w:rPr>
      <w:rFonts w:cstheme="majorBidi"/>
      <w:i/>
      <w:iCs/>
      <w:sz w:val="24"/>
      <w:szCs w:val="24"/>
    </w:rPr>
  </w:style>
  <w:style w:type="character" w:customStyle="1" w:styleId="93">
    <w:name w:val="見出し 9 (文字)3"/>
    <w:basedOn w:val="a0"/>
    <w:rsid w:val="00C92EAA"/>
    <w:rPr>
      <w:rFonts w:asciiTheme="majorHAnsi" w:eastAsiaTheme="majorEastAsia" w:hAnsiTheme="majorHAnsi" w:cstheme="majorBidi"/>
    </w:rPr>
  </w:style>
  <w:style w:type="character" w:customStyle="1" w:styleId="2f7">
    <w:name w:val="ヘッダー (文字)2"/>
    <w:basedOn w:val="a0"/>
    <w:uiPriority w:val="99"/>
    <w:rsid w:val="00C92EAA"/>
    <w:rPr>
      <w:rFonts w:asciiTheme="minorEastAsia" w:hAnsiTheme="minorEastAsia" w:cstheme="minorEastAsia"/>
      <w:kern w:val="2"/>
      <w:sz w:val="20"/>
      <w:szCs w:val="21"/>
    </w:rPr>
  </w:style>
  <w:style w:type="character" w:customStyle="1" w:styleId="84">
    <w:name w:val="フッター (文字)8"/>
    <w:uiPriority w:val="99"/>
    <w:rsid w:val="00C92EAA"/>
    <w:rPr>
      <w:rFonts w:ascii="Century" w:eastAsia="ＭＳ 明朝" w:hAnsi="Century"/>
      <w:kern w:val="2"/>
      <w:sz w:val="20"/>
      <w:szCs w:val="20"/>
    </w:rPr>
  </w:style>
  <w:style w:type="character" w:customStyle="1" w:styleId="2f8">
    <w:name w:val="吹き出し (文字)2"/>
    <w:basedOn w:val="a0"/>
    <w:uiPriority w:val="99"/>
    <w:semiHidden/>
    <w:rsid w:val="00C92EAA"/>
    <w:rPr>
      <w:rFonts w:asciiTheme="majorHAnsi" w:eastAsiaTheme="majorEastAsia" w:hAnsiTheme="majorHAnsi" w:cstheme="majorBidi"/>
      <w:kern w:val="2"/>
      <w:sz w:val="18"/>
      <w:szCs w:val="18"/>
    </w:rPr>
  </w:style>
  <w:style w:type="character" w:customStyle="1" w:styleId="34">
    <w:name w:val="表題 (文字)3"/>
    <w:basedOn w:val="a0"/>
    <w:uiPriority w:val="10"/>
    <w:rsid w:val="00C92EAA"/>
    <w:rPr>
      <w:rFonts w:asciiTheme="majorHAnsi" w:eastAsiaTheme="majorEastAsia" w:hAnsiTheme="majorHAnsi" w:cstheme="majorBidi"/>
      <w:b/>
      <w:bCs/>
      <w:kern w:val="28"/>
      <w:sz w:val="32"/>
      <w:szCs w:val="32"/>
    </w:rPr>
  </w:style>
  <w:style w:type="character" w:customStyle="1" w:styleId="35">
    <w:name w:val="副題 (文字)3"/>
    <w:basedOn w:val="a0"/>
    <w:uiPriority w:val="11"/>
    <w:rsid w:val="00C92EAA"/>
    <w:rPr>
      <w:rFonts w:asciiTheme="majorHAnsi" w:eastAsiaTheme="majorEastAsia" w:hAnsiTheme="majorHAnsi" w:cstheme="majorBidi"/>
      <w:sz w:val="24"/>
      <w:szCs w:val="24"/>
    </w:rPr>
  </w:style>
  <w:style w:type="character" w:customStyle="1" w:styleId="36">
    <w:name w:val="引用文 (文字)3"/>
    <w:basedOn w:val="a0"/>
    <w:uiPriority w:val="29"/>
    <w:rsid w:val="00C92EAA"/>
    <w:rPr>
      <w:i/>
      <w:sz w:val="24"/>
      <w:szCs w:val="24"/>
    </w:rPr>
  </w:style>
  <w:style w:type="character" w:customStyle="1" w:styleId="231">
    <w:name w:val="引用文 2 (文字)3"/>
    <w:basedOn w:val="a0"/>
    <w:uiPriority w:val="30"/>
    <w:rsid w:val="00C92EAA"/>
    <w:rPr>
      <w:b/>
      <w:i/>
      <w:sz w:val="24"/>
    </w:rPr>
  </w:style>
  <w:style w:type="paragraph" w:customStyle="1" w:styleId="37">
    <w:name w:val="ポイント3"/>
    <w:basedOn w:val="a"/>
    <w:qFormat/>
    <w:rsid w:val="00C92EAA"/>
    <w:pPr>
      <w:jc w:val="left"/>
    </w:pPr>
    <w:rPr>
      <w:rFonts w:asciiTheme="majorEastAsia" w:eastAsiaTheme="majorEastAsia" w:hAnsiTheme="majorEastAsia"/>
      <w:b/>
    </w:rPr>
  </w:style>
  <w:style w:type="character" w:customStyle="1" w:styleId="38">
    <w:name w:val="ポイント (文字)3"/>
    <w:basedOn w:val="a0"/>
    <w:rsid w:val="00C92EAA"/>
    <w:rPr>
      <w:rFonts w:asciiTheme="majorEastAsia" w:eastAsiaTheme="majorEastAsia" w:hAnsiTheme="majorEastAsia"/>
      <w:b/>
      <w:kern w:val="2"/>
      <w:sz w:val="20"/>
      <w:szCs w:val="20"/>
    </w:rPr>
  </w:style>
  <w:style w:type="paragraph" w:customStyle="1" w:styleId="39">
    <w:name w:val="図表3"/>
    <w:basedOn w:val="a"/>
    <w:qFormat/>
    <w:rsid w:val="00C92EAA"/>
    <w:pPr>
      <w:jc w:val="center"/>
    </w:pPr>
    <w:rPr>
      <w:rFonts w:ascii="ＭＳ 明朝" w:hAnsi="ＭＳ 明朝"/>
      <w:noProof/>
    </w:rPr>
  </w:style>
  <w:style w:type="character" w:customStyle="1" w:styleId="3a">
    <w:name w:val="図表 (文字)3"/>
    <w:basedOn w:val="a0"/>
    <w:rsid w:val="00C92EAA"/>
    <w:rPr>
      <w:rFonts w:ascii="ＭＳ 明朝" w:eastAsia="ＭＳ 明朝" w:hAnsi="ＭＳ 明朝"/>
      <w:noProof/>
      <w:kern w:val="2"/>
      <w:sz w:val="20"/>
      <w:szCs w:val="20"/>
    </w:rPr>
  </w:style>
  <w:style w:type="character" w:customStyle="1" w:styleId="2130">
    <w:name w:val="見出し 2 (文字)13"/>
    <w:basedOn w:val="a0"/>
    <w:rsid w:val="00C92EAA"/>
    <w:rPr>
      <w:rFonts w:ascii="ＭＳ ゴシック" w:eastAsia="ＭＳ ゴシック" w:hAnsi="ＭＳ ゴシック" w:cs="Times New Roman"/>
      <w:b/>
      <w:sz w:val="28"/>
      <w:szCs w:val="20"/>
    </w:rPr>
  </w:style>
  <w:style w:type="character" w:customStyle="1" w:styleId="3130">
    <w:name w:val="見出し 3 (文字)13"/>
    <w:basedOn w:val="a0"/>
    <w:rsid w:val="00C92EAA"/>
    <w:rPr>
      <w:rFonts w:ascii="ＭＳ ゴシック" w:eastAsia="ＭＳ ゴシック" w:hAnsi="ＭＳ ゴシック" w:cs="Times New Roman"/>
      <w:b/>
      <w:sz w:val="22"/>
      <w:szCs w:val="20"/>
    </w:rPr>
  </w:style>
  <w:style w:type="character" w:customStyle="1" w:styleId="121">
    <w:name w:val="フッター (文字)12"/>
    <w:uiPriority w:val="99"/>
    <w:rsid w:val="00C92EAA"/>
    <w:rPr>
      <w:rFonts w:ascii="Century" w:eastAsia="ＭＳ 明朝" w:hAnsi="Century" w:cs="Times New Roman"/>
      <w:sz w:val="20"/>
      <w:szCs w:val="20"/>
    </w:rPr>
  </w:style>
  <w:style w:type="paragraph" w:customStyle="1" w:styleId="122">
    <w:name w:val="ポイント12"/>
    <w:basedOn w:val="a"/>
    <w:rsid w:val="00C92EAA"/>
    <w:pPr>
      <w:jc w:val="left"/>
    </w:pPr>
    <w:rPr>
      <w:rFonts w:asciiTheme="majorEastAsia" w:eastAsiaTheme="majorEastAsia" w:hAnsiTheme="majorEastAsia"/>
      <w:b/>
    </w:rPr>
  </w:style>
  <w:style w:type="character" w:customStyle="1" w:styleId="123">
    <w:name w:val="ポイント (文字)12"/>
    <w:basedOn w:val="a0"/>
    <w:rsid w:val="00C92EAA"/>
    <w:rPr>
      <w:rFonts w:asciiTheme="majorEastAsia" w:eastAsiaTheme="majorEastAsia" w:hAnsiTheme="majorEastAsia" w:cs="Times New Roman"/>
      <w:b/>
      <w:sz w:val="20"/>
      <w:szCs w:val="20"/>
    </w:rPr>
  </w:style>
  <w:style w:type="paragraph" w:customStyle="1" w:styleId="124">
    <w:name w:val="図表12"/>
    <w:basedOn w:val="a"/>
    <w:rsid w:val="00C92EAA"/>
    <w:pPr>
      <w:jc w:val="center"/>
    </w:pPr>
    <w:rPr>
      <w:rFonts w:ascii="ＭＳ 明朝" w:hAnsi="ＭＳ 明朝"/>
      <w:noProof/>
    </w:rPr>
  </w:style>
  <w:style w:type="character" w:customStyle="1" w:styleId="125">
    <w:name w:val="図表 (文字)12"/>
    <w:basedOn w:val="a0"/>
    <w:rsid w:val="00C92EAA"/>
    <w:rPr>
      <w:rFonts w:ascii="ＭＳ 明朝" w:eastAsia="ＭＳ 明朝" w:hAnsi="ＭＳ 明朝" w:cs="Times New Roman"/>
      <w:noProof/>
      <w:sz w:val="20"/>
      <w:szCs w:val="20"/>
    </w:rPr>
  </w:style>
  <w:style w:type="character" w:customStyle="1" w:styleId="3b">
    <w:name w:val="本文 (文字)3"/>
    <w:basedOn w:val="a0"/>
    <w:rsid w:val="00C92EAA"/>
    <w:rPr>
      <w:rFonts w:ascii="ＭＳ 明朝" w:eastAsia="ＭＳ 明朝" w:hAnsi="Century"/>
      <w:spacing w:val="2"/>
      <w:kern w:val="2"/>
      <w:sz w:val="20"/>
      <w:szCs w:val="20"/>
    </w:rPr>
  </w:style>
  <w:style w:type="character" w:customStyle="1" w:styleId="3c">
    <w:name w:val="本文インデント (文字)3"/>
    <w:basedOn w:val="a0"/>
    <w:rsid w:val="00C92EAA"/>
    <w:rPr>
      <w:rFonts w:ascii="ＭＳ 明朝" w:eastAsia="ＭＳ 明朝" w:hAnsi="Century"/>
      <w:spacing w:val="2"/>
      <w:kern w:val="2"/>
      <w:sz w:val="20"/>
      <w:szCs w:val="20"/>
    </w:rPr>
  </w:style>
  <w:style w:type="paragraph" w:customStyle="1" w:styleId="052">
    <w:name w:val="05本文2"/>
    <w:basedOn w:val="a"/>
    <w:rsid w:val="00C92EAA"/>
    <w:pPr>
      <w:wordWrap w:val="0"/>
      <w:autoSpaceDE w:val="0"/>
      <w:autoSpaceDN w:val="0"/>
      <w:ind w:firstLineChars="100" w:firstLine="204"/>
      <w:jc w:val="left"/>
    </w:pPr>
    <w:rPr>
      <w:rFonts w:ascii="ＭＳ 明朝"/>
      <w:spacing w:val="2"/>
    </w:rPr>
  </w:style>
  <w:style w:type="character" w:customStyle="1" w:styleId="0520">
    <w:name w:val="05本文 (文字)2"/>
    <w:basedOn w:val="a0"/>
    <w:rsid w:val="00C92EAA"/>
    <w:rPr>
      <w:rFonts w:ascii="ＭＳ 明朝" w:eastAsia="ＭＳ 明朝" w:hAnsi="Century"/>
      <w:spacing w:val="2"/>
      <w:kern w:val="2"/>
      <w:sz w:val="20"/>
      <w:szCs w:val="20"/>
    </w:rPr>
  </w:style>
  <w:style w:type="character" w:customStyle="1" w:styleId="3d">
    <w:name w:val="脚注文字列 (文字)3"/>
    <w:basedOn w:val="a0"/>
    <w:uiPriority w:val="99"/>
    <w:rsid w:val="00C92EAA"/>
    <w:rPr>
      <w:rFonts w:ascii="ＭＳ 明朝" w:eastAsia="ＭＳ 明朝" w:hAnsi="Century"/>
      <w:spacing w:val="2"/>
      <w:kern w:val="2"/>
      <w:sz w:val="20"/>
      <w:szCs w:val="20"/>
    </w:rPr>
  </w:style>
  <w:style w:type="paragraph" w:customStyle="1" w:styleId="2f9">
    <w:name w:val="章文2"/>
    <w:basedOn w:val="a"/>
    <w:autoRedefine/>
    <w:qFormat/>
    <w:rsid w:val="00C92EAA"/>
    <w:pPr>
      <w:ind w:firstLineChars="100" w:firstLine="200"/>
      <w:jc w:val="left"/>
    </w:pPr>
    <w:rPr>
      <w:rFonts w:asciiTheme="minorEastAsia" w:eastAsiaTheme="minorEastAsia" w:hAnsiTheme="minorEastAsia" w:cstheme="minorEastAsia"/>
    </w:rPr>
  </w:style>
  <w:style w:type="character" w:customStyle="1" w:styleId="2fa">
    <w:name w:val="章文 (文字)2"/>
    <w:basedOn w:val="050"/>
    <w:rsid w:val="00C92EAA"/>
    <w:rPr>
      <w:rFonts w:asciiTheme="minorEastAsia" w:eastAsia="ＭＳ 明朝" w:hAnsiTheme="minorEastAsia" w:cstheme="minorEastAsia"/>
      <w:spacing w:val="2"/>
      <w:kern w:val="2"/>
      <w:sz w:val="20"/>
      <w:szCs w:val="21"/>
    </w:rPr>
  </w:style>
  <w:style w:type="paragraph" w:customStyle="1" w:styleId="2fb">
    <w:name w:val="数式2"/>
    <w:autoRedefine/>
    <w:qFormat/>
    <w:rsid w:val="00C92EAA"/>
    <w:pPr>
      <w:autoSpaceDE w:val="0"/>
      <w:autoSpaceDN w:val="0"/>
      <w:spacing w:line="362" w:lineRule="atLeast"/>
      <w:ind w:leftChars="555" w:left="1110"/>
    </w:pPr>
    <w:rPr>
      <w:rFonts w:ascii="Cambria Math" w:eastAsiaTheme="minorEastAsia" w:hAnsi="Cambria Math" w:cstheme="majorBidi"/>
      <w:bCs/>
      <w:i/>
      <w:spacing w:val="2"/>
      <w:kern w:val="2"/>
      <w:szCs w:val="21"/>
    </w:rPr>
  </w:style>
  <w:style w:type="character" w:customStyle="1" w:styleId="2fc">
    <w:name w:val="数式 (文字)2"/>
    <w:basedOn w:val="80"/>
    <w:rsid w:val="00C92EAA"/>
    <w:rPr>
      <w:rFonts w:ascii="Cambria Math" w:eastAsiaTheme="minorEastAsia" w:hAnsi="Cambria Math" w:cstheme="majorBidi"/>
      <w:bCs/>
      <w:i/>
      <w:iCs w:val="0"/>
      <w:spacing w:val="2"/>
      <w:kern w:val="2"/>
      <w:sz w:val="20"/>
      <w:szCs w:val="21"/>
    </w:rPr>
  </w:style>
  <w:style w:type="paragraph" w:customStyle="1" w:styleId="2fd">
    <w:name w:val="ア題2"/>
    <w:autoRedefine/>
    <w:qFormat/>
    <w:rsid w:val="00C92EAA"/>
    <w:pPr>
      <w:wordWrap w:val="0"/>
      <w:autoSpaceDE w:val="0"/>
      <w:autoSpaceDN w:val="0"/>
      <w:ind w:leftChars="300" w:left="918" w:hangingChars="150" w:hanging="306"/>
    </w:pPr>
    <w:rPr>
      <w:rFonts w:ascii="ＭＳ 明朝" w:cstheme="majorBidi"/>
      <w:spacing w:val="2"/>
      <w:kern w:val="2"/>
    </w:rPr>
  </w:style>
  <w:style w:type="character" w:customStyle="1" w:styleId="2fe">
    <w:name w:val="ア題 (文字)2"/>
    <w:basedOn w:val="70"/>
    <w:rsid w:val="00C92EAA"/>
    <w:rPr>
      <w:rFonts w:ascii="ＭＳ 明朝" w:eastAsia="ＭＳ 明朝" w:hAnsi="Century" w:cstheme="majorBidi"/>
      <w:spacing w:val="2"/>
      <w:kern w:val="2"/>
      <w:sz w:val="20"/>
      <w:szCs w:val="20"/>
    </w:rPr>
  </w:style>
  <w:style w:type="paragraph" w:customStyle="1" w:styleId="2ff">
    <w:name w:val="（１）文2"/>
    <w:basedOn w:val="a"/>
    <w:autoRedefine/>
    <w:qFormat/>
    <w:rsid w:val="00A43905"/>
    <w:pPr>
      <w:wordWrap w:val="0"/>
      <w:autoSpaceDE w:val="0"/>
      <w:autoSpaceDN w:val="0"/>
      <w:ind w:leftChars="213" w:left="426" w:firstLineChars="85" w:firstLine="173"/>
      <w:jc w:val="left"/>
    </w:pPr>
    <w:rPr>
      <w:rFonts w:ascii="游ゴシック" w:eastAsia="游ゴシック" w:hAnsi="游ゴシック" w:cstheme="majorBidi"/>
      <w:spacing w:val="2"/>
      <w:szCs w:val="21"/>
    </w:rPr>
  </w:style>
  <w:style w:type="character" w:customStyle="1" w:styleId="2ff0">
    <w:name w:val="（１）文 (文字)2"/>
    <w:basedOn w:val="60"/>
    <w:rsid w:val="00C92EAA"/>
    <w:rPr>
      <w:rFonts w:ascii="游ゴシック" w:eastAsia="游ゴシック" w:hAnsi="游ゴシック" w:cstheme="majorBidi"/>
      <w:b w:val="0"/>
      <w:bCs w:val="0"/>
      <w:spacing w:val="2"/>
      <w:kern w:val="2"/>
      <w:sz w:val="20"/>
      <w:szCs w:val="21"/>
    </w:rPr>
  </w:style>
  <w:style w:type="paragraph" w:customStyle="1" w:styleId="2ff1">
    <w:name w:val="（１）題2"/>
    <w:basedOn w:val="a"/>
    <w:autoRedefine/>
    <w:qFormat/>
    <w:rsid w:val="00C92EAA"/>
    <w:pPr>
      <w:wordWrap w:val="0"/>
      <w:autoSpaceDE w:val="0"/>
      <w:autoSpaceDN w:val="0"/>
      <w:jc w:val="left"/>
    </w:pPr>
    <w:rPr>
      <w:rFonts w:ascii="游ゴシック" w:eastAsia="游ゴシック" w:hAnsi="游ゴシック" w:cstheme="majorBidi"/>
      <w:b/>
      <w:spacing w:val="2"/>
    </w:rPr>
  </w:style>
  <w:style w:type="character" w:customStyle="1" w:styleId="2ff2">
    <w:name w:val="（１）題 (文字)2"/>
    <w:basedOn w:val="50"/>
    <w:rsid w:val="00C92EAA"/>
    <w:rPr>
      <w:rFonts w:ascii="游ゴシック" w:eastAsia="游ゴシック" w:hAnsi="游ゴシック" w:cstheme="majorBidi"/>
      <w:b/>
      <w:bCs w:val="0"/>
      <w:i w:val="0"/>
      <w:iCs w:val="0"/>
      <w:spacing w:val="2"/>
      <w:kern w:val="2"/>
      <w:sz w:val="20"/>
      <w:szCs w:val="20"/>
    </w:rPr>
  </w:style>
  <w:style w:type="paragraph" w:customStyle="1" w:styleId="2ff3">
    <w:name w:val="１文2"/>
    <w:basedOn w:val="a"/>
    <w:autoRedefine/>
    <w:qFormat/>
    <w:rsid w:val="00ED3261"/>
    <w:pPr>
      <w:wordWrap w:val="0"/>
      <w:autoSpaceDE w:val="0"/>
      <w:autoSpaceDN w:val="0"/>
      <w:ind w:leftChars="100" w:left="200" w:firstLineChars="100" w:firstLine="204"/>
    </w:pPr>
    <w:rPr>
      <w:rFonts w:ascii="游ゴシック" w:eastAsia="游ゴシック" w:hAnsi="游ゴシック" w:cstheme="majorBidi"/>
      <w:spacing w:val="2"/>
    </w:rPr>
  </w:style>
  <w:style w:type="character" w:customStyle="1" w:styleId="2ff4">
    <w:name w:val="１文 (文字)2"/>
    <w:basedOn w:val="40"/>
    <w:rsid w:val="00C92EAA"/>
    <w:rPr>
      <w:rFonts w:ascii="ＭＳ 明朝" w:eastAsia="ＭＳ 明朝" w:hAnsi="Century" w:cstheme="majorBidi"/>
      <w:b/>
      <w:bCs/>
      <w:spacing w:val="2"/>
      <w:kern w:val="2"/>
      <w:sz w:val="20"/>
      <w:szCs w:val="20"/>
    </w:rPr>
  </w:style>
  <w:style w:type="character" w:customStyle="1" w:styleId="3e">
    <w:name w:val="書式なし (文字)3"/>
    <w:basedOn w:val="a0"/>
    <w:rsid w:val="00C92EAA"/>
    <w:rPr>
      <w:rFonts w:ascii="ＭＳ 明朝" w:eastAsia="ＭＳ 明朝" w:hAnsi="Courier New" w:cs="ＭＳ 明朝"/>
      <w:kern w:val="2"/>
      <w:sz w:val="20"/>
      <w:szCs w:val="20"/>
    </w:rPr>
  </w:style>
  <w:style w:type="paragraph" w:customStyle="1" w:styleId="012">
    <w:name w:val="01_章題2"/>
    <w:basedOn w:val="af2"/>
    <w:rsid w:val="00C92EAA"/>
    <w:pPr>
      <w:widowControl/>
      <w:ind w:firstLine="281"/>
      <w:jc w:val="center"/>
    </w:pPr>
    <w:rPr>
      <w:rFonts w:hAnsi="ＭＳ ゴシック" w:cs="ＭＳ 明朝"/>
      <w:b/>
      <w:sz w:val="28"/>
      <w:szCs w:val="20"/>
    </w:rPr>
  </w:style>
  <w:style w:type="character" w:customStyle="1" w:styleId="0120">
    <w:name w:val="01_章題 (文字)2"/>
    <w:rsid w:val="00C92EAA"/>
    <w:rPr>
      <w:rFonts w:ascii="ＭＳ ゴシック" w:eastAsia="ＭＳ ゴシック" w:hAnsi="ＭＳ ゴシック" w:cs="ＭＳ 明朝"/>
      <w:b/>
      <w:kern w:val="2"/>
      <w:sz w:val="28"/>
      <w:szCs w:val="20"/>
    </w:rPr>
  </w:style>
  <w:style w:type="paragraph" w:customStyle="1" w:styleId="102">
    <w:name w:val="10_１題2"/>
    <w:basedOn w:val="af2"/>
    <w:rsid w:val="00C92EAA"/>
    <w:pPr>
      <w:widowControl/>
    </w:pPr>
    <w:rPr>
      <w:rFonts w:hAnsi="ＭＳ ゴシック" w:cs="ＭＳ 明朝"/>
      <w:b/>
      <w:sz w:val="22"/>
      <w:szCs w:val="22"/>
    </w:rPr>
  </w:style>
  <w:style w:type="paragraph" w:customStyle="1" w:styleId="1121">
    <w:name w:val="11_１文2"/>
    <w:basedOn w:val="af2"/>
    <w:qFormat/>
    <w:rsid w:val="00C92EAA"/>
    <w:pPr>
      <w:widowControl/>
      <w:ind w:leftChars="100" w:left="200" w:firstLineChars="100" w:firstLine="200"/>
    </w:pPr>
    <w:rPr>
      <w:rFonts w:ascii="ＭＳ 明朝" w:eastAsia="ＭＳ 明朝" w:cs="ＭＳ 明朝"/>
      <w:szCs w:val="20"/>
    </w:rPr>
  </w:style>
  <w:style w:type="paragraph" w:customStyle="1" w:styleId="3020">
    <w:name w:val="30_ア題2"/>
    <w:basedOn w:val="af2"/>
    <w:next w:val="310"/>
    <w:qFormat/>
    <w:rsid w:val="00C92EAA"/>
    <w:pPr>
      <w:widowControl/>
      <w:ind w:leftChars="200" w:left="600" w:hangingChars="100" w:hanging="200"/>
    </w:pPr>
    <w:rPr>
      <w:rFonts w:ascii="ＭＳ 明朝" w:eastAsia="ＭＳ 明朝" w:cs="ＭＳ 明朝"/>
      <w:szCs w:val="20"/>
    </w:rPr>
  </w:style>
  <w:style w:type="paragraph" w:customStyle="1" w:styleId="3121">
    <w:name w:val="31_ア文2"/>
    <w:qFormat/>
    <w:rsid w:val="00C92EAA"/>
    <w:pPr>
      <w:ind w:leftChars="300" w:left="600" w:firstLineChars="100" w:firstLine="200"/>
    </w:pPr>
    <w:rPr>
      <w:rFonts w:ascii="ＭＳ 明朝" w:hAnsi="Courier New" w:cs="ＭＳ 明朝"/>
      <w:kern w:val="2"/>
    </w:rPr>
  </w:style>
  <w:style w:type="paragraph" w:customStyle="1" w:styleId="202">
    <w:name w:val="20（１）題2"/>
    <w:basedOn w:val="af2"/>
    <w:next w:val="212"/>
    <w:qFormat/>
    <w:rsid w:val="00C92EAA"/>
    <w:pPr>
      <w:widowControl/>
    </w:pPr>
    <w:rPr>
      <w:rFonts w:hAnsi="ＭＳ ゴシック" w:cs="ＭＳ 明朝"/>
      <w:szCs w:val="20"/>
    </w:rPr>
  </w:style>
  <w:style w:type="paragraph" w:customStyle="1" w:styleId="2121">
    <w:name w:val="21（１）文2"/>
    <w:basedOn w:val="af2"/>
    <w:qFormat/>
    <w:rsid w:val="00C92EAA"/>
    <w:pPr>
      <w:widowControl/>
      <w:tabs>
        <w:tab w:val="left" w:pos="207"/>
      </w:tabs>
      <w:ind w:leftChars="200" w:left="400" w:firstLineChars="100" w:firstLine="200"/>
    </w:pPr>
    <w:rPr>
      <w:rFonts w:ascii="ＭＳ 明朝" w:eastAsia="ＭＳ 明朝" w:cs="ＭＳ 明朝"/>
      <w:szCs w:val="20"/>
    </w:rPr>
  </w:style>
  <w:style w:type="character" w:customStyle="1" w:styleId="222">
    <w:name w:val="フッター (文字)22"/>
    <w:uiPriority w:val="99"/>
    <w:rsid w:val="00C92EAA"/>
    <w:rPr>
      <w:rFonts w:ascii="ＭＳ 明朝" w:hAnsi="Century"/>
      <w:spacing w:val="2"/>
      <w:kern w:val="2"/>
    </w:rPr>
  </w:style>
  <w:style w:type="character" w:customStyle="1" w:styleId="321">
    <w:name w:val="フッター (文字)32"/>
    <w:uiPriority w:val="99"/>
    <w:rsid w:val="00C92EAA"/>
    <w:rPr>
      <w:rFonts w:ascii="ＭＳ 明朝" w:hAnsi="Century"/>
      <w:spacing w:val="2"/>
      <w:kern w:val="2"/>
    </w:rPr>
  </w:style>
  <w:style w:type="character" w:customStyle="1" w:styleId="1130">
    <w:name w:val="見出し 1 (文字)13"/>
    <w:rsid w:val="00C92EAA"/>
    <w:rPr>
      <w:rFonts w:ascii="ＭＳ ゴシック" w:eastAsia="ＭＳ ゴシック" w:hAnsi="ＭＳ ゴシック"/>
      <w:b/>
      <w:spacing w:val="2"/>
      <w:kern w:val="2"/>
      <w:sz w:val="36"/>
      <w:szCs w:val="36"/>
    </w:rPr>
  </w:style>
  <w:style w:type="character" w:customStyle="1" w:styleId="421">
    <w:name w:val="フッター (文字)42"/>
    <w:uiPriority w:val="99"/>
    <w:rsid w:val="00C92EAA"/>
    <w:rPr>
      <w:rFonts w:ascii="ＭＳ 明朝" w:hAnsi="Century"/>
      <w:spacing w:val="2"/>
      <w:kern w:val="2"/>
    </w:rPr>
  </w:style>
  <w:style w:type="character" w:customStyle="1" w:styleId="521">
    <w:name w:val="フッター (文字)52"/>
    <w:uiPriority w:val="99"/>
    <w:rsid w:val="00C92EAA"/>
    <w:rPr>
      <w:rFonts w:ascii="ＭＳ 明朝" w:hAnsi="Century"/>
      <w:spacing w:val="2"/>
      <w:kern w:val="2"/>
    </w:rPr>
  </w:style>
  <w:style w:type="paragraph" w:customStyle="1" w:styleId="3122">
    <w:name w:val="31項文2"/>
    <w:basedOn w:val="af2"/>
    <w:qFormat/>
    <w:rsid w:val="00C92EAA"/>
    <w:pPr>
      <w:ind w:leftChars="200" w:left="400" w:firstLineChars="100" w:firstLine="200"/>
      <w:jc w:val="both"/>
    </w:pPr>
    <w:rPr>
      <w:rFonts w:ascii="ＭＳ 明朝" w:eastAsia="ＭＳ 明朝" w:hAnsi="ＭＳ 明朝" w:cs="ＭＳ 明朝"/>
      <w:szCs w:val="20"/>
    </w:rPr>
  </w:style>
  <w:style w:type="character" w:customStyle="1" w:styleId="3123">
    <w:name w:val="31項文 (文字)2"/>
    <w:basedOn w:val="af3"/>
    <w:rsid w:val="00C92EAA"/>
    <w:rPr>
      <w:rFonts w:ascii="ＭＳ 明朝" w:eastAsia="ＭＳ 明朝" w:hAnsi="ＭＳ 明朝" w:cs="ＭＳ 明朝"/>
      <w:kern w:val="2"/>
      <w:sz w:val="20"/>
      <w:szCs w:val="20"/>
    </w:rPr>
  </w:style>
  <w:style w:type="paragraph" w:customStyle="1" w:styleId="5022">
    <w:name w:val="50リ22"/>
    <w:basedOn w:val="312"/>
    <w:qFormat/>
    <w:rsid w:val="00C92EAA"/>
    <w:pPr>
      <w:ind w:leftChars="300" w:left="1204" w:hangingChars="302" w:hanging="604"/>
    </w:pPr>
    <w:rPr>
      <w:rFonts w:eastAsia="ＭＳ 明朝"/>
      <w:szCs w:val="20"/>
    </w:rPr>
  </w:style>
  <w:style w:type="paragraph" w:customStyle="1" w:styleId="4012">
    <w:name w:val="40リ12"/>
    <w:basedOn w:val="312"/>
    <w:qFormat/>
    <w:rsid w:val="00C92EAA"/>
    <w:rPr>
      <w:rFonts w:eastAsia="ＭＳ 明朝"/>
      <w:szCs w:val="20"/>
    </w:rPr>
  </w:style>
  <w:style w:type="paragraph" w:customStyle="1" w:styleId="2020">
    <w:name w:val="20節題2"/>
    <w:basedOn w:val="af2"/>
    <w:rsid w:val="00C92EAA"/>
    <w:pPr>
      <w:ind w:left="380" w:hanging="380"/>
      <w:jc w:val="both"/>
    </w:pPr>
    <w:rPr>
      <w:rFonts w:hAnsi="ＭＳ ゴシック" w:cs="Times New Roman"/>
      <w:b/>
      <w:sz w:val="22"/>
      <w:szCs w:val="22"/>
    </w:rPr>
  </w:style>
  <w:style w:type="paragraph" w:customStyle="1" w:styleId="3021">
    <w:name w:val="30項題2"/>
    <w:basedOn w:val="af2"/>
    <w:qFormat/>
    <w:rsid w:val="00C92EAA"/>
    <w:pPr>
      <w:ind w:left="475" w:hanging="475"/>
      <w:jc w:val="both"/>
    </w:pPr>
    <w:rPr>
      <w:rFonts w:hAnsi="ＭＳ ゴシック" w:cs="Times New Roman"/>
      <w:szCs w:val="20"/>
    </w:rPr>
  </w:style>
  <w:style w:type="character" w:customStyle="1" w:styleId="st12">
    <w:name w:val="st12"/>
    <w:basedOn w:val="a0"/>
    <w:rsid w:val="00C92EAA"/>
  </w:style>
  <w:style w:type="paragraph" w:customStyle="1" w:styleId="3022">
    <w:name w:val="30（１）題2"/>
    <w:basedOn w:val="a"/>
    <w:next w:val="314"/>
    <w:qFormat/>
    <w:rsid w:val="00C92EAA"/>
    <w:pPr>
      <w:autoSpaceDE w:val="0"/>
      <w:autoSpaceDN w:val="0"/>
      <w:spacing w:line="362" w:lineRule="atLeast"/>
      <w:ind w:left="200" w:hanging="200"/>
    </w:pPr>
    <w:rPr>
      <w:rFonts w:ascii="ＭＳ 明朝" w:hAnsi="ＭＳ 明朝"/>
      <w:spacing w:val="2"/>
    </w:rPr>
  </w:style>
  <w:style w:type="paragraph" w:customStyle="1" w:styleId="3124">
    <w:name w:val="31（１）文2"/>
    <w:basedOn w:val="a"/>
    <w:qFormat/>
    <w:rsid w:val="00C92EAA"/>
    <w:pPr>
      <w:autoSpaceDE w:val="0"/>
      <w:autoSpaceDN w:val="0"/>
      <w:spacing w:line="362" w:lineRule="atLeast"/>
      <w:ind w:leftChars="200" w:left="408" w:firstLineChars="100" w:firstLine="204"/>
    </w:pPr>
    <w:rPr>
      <w:rFonts w:ascii="ＭＳ 明朝" w:hAnsi="ＭＳ 明朝"/>
      <w:spacing w:val="2"/>
    </w:rPr>
  </w:style>
  <w:style w:type="paragraph" w:customStyle="1" w:styleId="2ff5">
    <w:name w:val="利用上の留意点等2"/>
    <w:basedOn w:val="a"/>
    <w:qFormat/>
    <w:rsid w:val="00C92EAA"/>
    <w:pPr>
      <w:ind w:left="1503" w:hanging="703"/>
      <w:jc w:val="center"/>
      <w:outlineLvl w:val="0"/>
    </w:pPr>
    <w:rPr>
      <w:rFonts w:ascii="ＭＳ ゴシック" w:eastAsia="ＭＳ ゴシック" w:hAnsi="ＭＳ ゴシック" w:cstheme="minorEastAsia"/>
      <w:b/>
      <w:kern w:val="0"/>
      <w:sz w:val="28"/>
    </w:rPr>
  </w:style>
  <w:style w:type="character" w:customStyle="1" w:styleId="2ff6">
    <w:name w:val="利用上の留意点等 (文字)2"/>
    <w:basedOn w:val="10"/>
    <w:rsid w:val="00C92EAA"/>
    <w:rPr>
      <w:rFonts w:ascii="ＭＳ ゴシック" w:eastAsia="ＭＳ ゴシック" w:hAnsi="ＭＳ ゴシック" w:cstheme="minorEastAsia"/>
      <w:b/>
      <w:bCs w:val="0"/>
      <w:kern w:val="32"/>
      <w:sz w:val="28"/>
      <w:szCs w:val="20"/>
    </w:rPr>
  </w:style>
  <w:style w:type="paragraph" w:customStyle="1" w:styleId="2ff7">
    <w:name w:val="主な用語解説2"/>
    <w:basedOn w:val="a"/>
    <w:qFormat/>
    <w:rsid w:val="00C92EAA"/>
    <w:pPr>
      <w:jc w:val="left"/>
    </w:pPr>
    <w:rPr>
      <w:rFonts w:asciiTheme="majorEastAsia" w:eastAsiaTheme="majorEastAsia" w:hAnsiTheme="majorEastAsia" w:cstheme="minorEastAsia"/>
      <w:b/>
      <w:sz w:val="24"/>
      <w:szCs w:val="24"/>
    </w:rPr>
  </w:style>
  <w:style w:type="character" w:customStyle="1" w:styleId="2ff8">
    <w:name w:val="主な用語解説 (文字)2"/>
    <w:basedOn w:val="a0"/>
    <w:rsid w:val="00C92EAA"/>
    <w:rPr>
      <w:rFonts w:asciiTheme="majorEastAsia" w:eastAsiaTheme="majorEastAsia" w:hAnsiTheme="majorEastAsia" w:cstheme="minorEastAsia"/>
      <w:b/>
      <w:kern w:val="2"/>
      <w:sz w:val="24"/>
      <w:szCs w:val="24"/>
    </w:rPr>
  </w:style>
  <w:style w:type="paragraph" w:customStyle="1" w:styleId="2ff9">
    <w:name w:val="目次2"/>
    <w:basedOn w:val="aff1"/>
    <w:qFormat/>
    <w:rsid w:val="00C92EAA"/>
    <w:pPr>
      <w:spacing w:before="3864"/>
      <w:ind w:left="1400" w:hangingChars="250" w:hanging="900"/>
      <w:jc w:val="center"/>
      <w:outlineLvl w:val="0"/>
    </w:pPr>
  </w:style>
  <w:style w:type="character" w:customStyle="1" w:styleId="2ffa">
    <w:name w:val="目次 (文字)2"/>
    <w:basedOn w:val="a0"/>
    <w:rsid w:val="00C92EAA"/>
    <w:rPr>
      <w:rFonts w:asciiTheme="majorEastAsia" w:eastAsiaTheme="majorEastAsia" w:hAnsiTheme="majorEastAsia" w:cstheme="majorEastAsia"/>
      <w:b/>
      <w:bCs/>
      <w:kern w:val="32"/>
      <w:sz w:val="36"/>
      <w:szCs w:val="36"/>
    </w:rPr>
  </w:style>
  <w:style w:type="paragraph" w:customStyle="1" w:styleId="2ffb">
    <w:name w:val="まえがき2"/>
    <w:basedOn w:val="af2"/>
    <w:qFormat/>
    <w:rsid w:val="00C92EAA"/>
    <w:pPr>
      <w:widowControl/>
      <w:jc w:val="center"/>
      <w:outlineLvl w:val="0"/>
    </w:pPr>
    <w:rPr>
      <w:rFonts w:asciiTheme="majorEastAsia" w:eastAsiaTheme="majorEastAsia" w:hAnsiTheme="majorEastAsia" w:cs="ＭＳ 明朝"/>
      <w:sz w:val="28"/>
      <w:szCs w:val="20"/>
    </w:rPr>
  </w:style>
  <w:style w:type="character" w:customStyle="1" w:styleId="2ffc">
    <w:name w:val="まえがき (文字)2"/>
    <w:basedOn w:val="af3"/>
    <w:rsid w:val="00C92EAA"/>
    <w:rPr>
      <w:rFonts w:asciiTheme="majorEastAsia" w:eastAsiaTheme="majorEastAsia" w:hAnsiTheme="majorEastAsia" w:cs="ＭＳ 明朝"/>
      <w:kern w:val="2"/>
      <w:sz w:val="28"/>
      <w:szCs w:val="20"/>
    </w:rPr>
  </w:style>
  <w:style w:type="paragraph" w:customStyle="1" w:styleId="2ffd">
    <w:name w:val="第１、５部2"/>
    <w:basedOn w:val="1"/>
    <w:autoRedefine/>
    <w:rsid w:val="00C92EAA"/>
    <w:pPr>
      <w:ind w:left="1400" w:hangingChars="250" w:hanging="900"/>
    </w:pPr>
  </w:style>
  <w:style w:type="paragraph" w:customStyle="1" w:styleId="223">
    <w:name w:val="第2部統計表章題2"/>
    <w:basedOn w:val="a"/>
    <w:next w:val="a"/>
    <w:autoRedefine/>
    <w:qFormat/>
    <w:rsid w:val="00C92EAA"/>
    <w:pPr>
      <w:tabs>
        <w:tab w:val="left" w:leader="middleDot" w:pos="9180"/>
      </w:tabs>
      <w:wordWrap w:val="0"/>
      <w:spacing w:beforeLines="200" w:before="742"/>
      <w:ind w:leftChars="200" w:left="400"/>
      <w:jc w:val="left"/>
      <w:outlineLvl w:val="1"/>
    </w:pPr>
    <w:rPr>
      <w:rFonts w:ascii="ＭＳ ゴシック" w:eastAsia="ＭＳ ゴシック" w:hAnsi="ＭＳ ゴシック" w:cstheme="minorEastAsia"/>
      <w:sz w:val="32"/>
      <w:szCs w:val="32"/>
    </w:rPr>
  </w:style>
  <w:style w:type="character" w:customStyle="1" w:styleId="224">
    <w:name w:val="第2部統計表章題 (文字)2"/>
    <w:basedOn w:val="a0"/>
    <w:rsid w:val="00C92EAA"/>
    <w:rPr>
      <w:rFonts w:ascii="ＭＳ ゴシック" w:eastAsia="ＭＳ ゴシック" w:hAnsi="ＭＳ ゴシック" w:cstheme="minorEastAsia"/>
      <w:kern w:val="2"/>
      <w:sz w:val="32"/>
      <w:szCs w:val="32"/>
    </w:rPr>
  </w:style>
  <w:style w:type="paragraph" w:customStyle="1" w:styleId="2ffe">
    <w:name w:val="統計表題続2"/>
    <w:basedOn w:val="3"/>
    <w:autoRedefine/>
    <w:qFormat/>
    <w:rsid w:val="00C92EAA"/>
    <w:pPr>
      <w:outlineLvl w:val="9"/>
    </w:pPr>
    <w:rPr>
      <w:rFonts w:ascii="ＭＳ ゴシック" w:eastAsia="ＭＳ ゴシック" w:hAnsi="ＭＳ ゴシック"/>
      <w:bCs w:val="0"/>
    </w:rPr>
  </w:style>
  <w:style w:type="character" w:customStyle="1" w:styleId="2fff">
    <w:name w:val="統計表題続 (文字)2"/>
    <w:basedOn w:val="30"/>
    <w:rsid w:val="00C92EAA"/>
    <w:rPr>
      <w:rFonts w:asciiTheme="majorEastAsia" w:eastAsia="ＭＳ ゴシック" w:hAnsiTheme="majorEastAsia" w:cstheme="majorEastAsia"/>
      <w:b/>
      <w:bCs w:val="0"/>
      <w:kern w:val="2"/>
      <w:sz w:val="22"/>
      <w:szCs w:val="22"/>
    </w:rPr>
  </w:style>
  <w:style w:type="numbering" w:customStyle="1" w:styleId="126">
    <w:name w:val="リストなし12"/>
    <w:next w:val="a2"/>
    <w:uiPriority w:val="99"/>
    <w:semiHidden/>
    <w:unhideWhenUsed/>
    <w:rsid w:val="00C92EAA"/>
  </w:style>
  <w:style w:type="character" w:customStyle="1" w:styleId="3f">
    <w:name w:val="文末脚注文字列 (文字)3"/>
    <w:basedOn w:val="a0"/>
    <w:uiPriority w:val="99"/>
    <w:rsid w:val="00C92EAA"/>
    <w:rPr>
      <w:rFonts w:ascii="ＭＳ 明朝" w:eastAsia="ＭＳ 明朝" w:hAnsi="Century"/>
      <w:spacing w:val="-4"/>
      <w:sz w:val="20"/>
      <w:szCs w:val="20"/>
    </w:rPr>
  </w:style>
  <w:style w:type="paragraph" w:customStyle="1" w:styleId="font52">
    <w:name w:val="font52"/>
    <w:basedOn w:val="a"/>
    <w:rsid w:val="00C92EA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2">
    <w:name w:val="xl652"/>
    <w:basedOn w:val="a"/>
    <w:rsid w:val="00C92EAA"/>
    <w:pPr>
      <w:widowControl/>
      <w:pBdr>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2">
    <w:name w:val="xl662"/>
    <w:basedOn w:val="a"/>
    <w:rsid w:val="00C92EAA"/>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2">
    <w:name w:val="xl672"/>
    <w:basedOn w:val="a"/>
    <w:rsid w:val="00C92EAA"/>
    <w:pPr>
      <w:widowControl/>
      <w:pBdr>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2">
    <w:name w:val="xl682"/>
    <w:basedOn w:val="a"/>
    <w:rsid w:val="00C92EAA"/>
    <w:pPr>
      <w:widowControl/>
      <w:pBdr>
        <w:left w:val="single" w:sz="4"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2">
    <w:name w:val="xl692"/>
    <w:basedOn w:val="a"/>
    <w:rsid w:val="00C92EAA"/>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2">
    <w:name w:val="xl702"/>
    <w:basedOn w:val="a"/>
    <w:rsid w:val="00C92EAA"/>
    <w:pPr>
      <w:widowControl/>
      <w:pBdr>
        <w:bottom w:val="single" w:sz="8" w:space="0" w:color="auto"/>
        <w:righ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2">
    <w:name w:val="xl712"/>
    <w:basedOn w:val="a"/>
    <w:rsid w:val="00C92EAA"/>
    <w:pPr>
      <w:widowControl/>
      <w:pBdr>
        <w:top w:val="single" w:sz="4" w:space="0" w:color="auto"/>
        <w:left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2">
    <w:name w:val="xl722"/>
    <w:basedOn w:val="a"/>
    <w:rsid w:val="00C92EAA"/>
    <w:pPr>
      <w:widowControl/>
      <w:pBdr>
        <w:top w:val="single" w:sz="4"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2">
    <w:name w:val="xl732"/>
    <w:basedOn w:val="a"/>
    <w:rsid w:val="00C92EAA"/>
    <w:pPr>
      <w:widowControl/>
      <w:pBdr>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2">
    <w:name w:val="xl742"/>
    <w:basedOn w:val="a"/>
    <w:rsid w:val="00C92EAA"/>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2">
    <w:name w:val="xl752"/>
    <w:basedOn w:val="a"/>
    <w:rsid w:val="00C92EAA"/>
    <w:pPr>
      <w:widowControl/>
      <w:pBdr>
        <w:top w:val="single" w:sz="4" w:space="0" w:color="auto"/>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2">
    <w:name w:val="xl762"/>
    <w:basedOn w:val="a"/>
    <w:rsid w:val="00C92EAA"/>
    <w:pPr>
      <w:widowControl/>
      <w:pBdr>
        <w:top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2">
    <w:name w:val="xl772"/>
    <w:basedOn w:val="a"/>
    <w:rsid w:val="00C92EAA"/>
    <w:pPr>
      <w:widowControl/>
      <w:pBdr>
        <w:top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2">
    <w:name w:val="xl782"/>
    <w:basedOn w:val="a"/>
    <w:rsid w:val="00C92EAA"/>
    <w:pPr>
      <w:widowControl/>
      <w:pBdr>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2">
    <w:name w:val="xl792"/>
    <w:basedOn w:val="a"/>
    <w:rsid w:val="00C92EAA"/>
    <w:pPr>
      <w:widowControl/>
      <w:pBdr>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2">
    <w:name w:val="xl802"/>
    <w:basedOn w:val="a"/>
    <w:rsid w:val="00C92EAA"/>
    <w:pPr>
      <w:widowControl/>
      <w:pBdr>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2">
    <w:name w:val="xl812"/>
    <w:basedOn w:val="a"/>
    <w:rsid w:val="00C92EAA"/>
    <w:pPr>
      <w:widowControl/>
      <w:pBdr>
        <w:top w:val="single" w:sz="4" w:space="0" w:color="auto"/>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2">
    <w:name w:val="xl822"/>
    <w:basedOn w:val="a"/>
    <w:rsid w:val="00C92EAA"/>
    <w:pPr>
      <w:widowControl/>
      <w:pBdr>
        <w:left w:val="single" w:sz="8"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2">
    <w:name w:val="xl832"/>
    <w:basedOn w:val="a"/>
    <w:rsid w:val="00C92EAA"/>
    <w:pPr>
      <w:widowControl/>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2">
    <w:name w:val="xl842"/>
    <w:basedOn w:val="a"/>
    <w:rsid w:val="00C92EAA"/>
    <w:pPr>
      <w:widowControl/>
      <w:pBdr>
        <w:left w:val="single" w:sz="8"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2">
    <w:name w:val="xl852"/>
    <w:basedOn w:val="a"/>
    <w:rsid w:val="00C92EAA"/>
    <w:pPr>
      <w:widowControl/>
      <w:pBdr>
        <w:lef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2">
    <w:name w:val="xl862"/>
    <w:basedOn w:val="a"/>
    <w:rsid w:val="00C92EAA"/>
    <w:pPr>
      <w:widowControl/>
      <w:pBdr>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2">
    <w:name w:val="xl872"/>
    <w:basedOn w:val="a"/>
    <w:rsid w:val="00C92EAA"/>
    <w:pPr>
      <w:widowControl/>
      <w:pBdr>
        <w:top w:val="single" w:sz="4" w:space="0" w:color="auto"/>
        <w:left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2">
    <w:name w:val="xl882"/>
    <w:basedOn w:val="a"/>
    <w:rsid w:val="00C92EAA"/>
    <w:pPr>
      <w:widowControl/>
      <w:pBdr>
        <w:top w:val="single" w:sz="4" w:space="0" w:color="auto"/>
        <w:bottom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2">
    <w:name w:val="xl892"/>
    <w:basedOn w:val="a"/>
    <w:rsid w:val="00C92EAA"/>
    <w:pPr>
      <w:widowControl/>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02">
    <w:name w:val="xl902"/>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12">
    <w:name w:val="xl912"/>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22">
    <w:name w:val="xl922"/>
    <w:basedOn w:val="a"/>
    <w:rsid w:val="00C92EAA"/>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sz w:val="24"/>
      <w:szCs w:val="24"/>
    </w:rPr>
  </w:style>
  <w:style w:type="character" w:customStyle="1" w:styleId="3f0">
    <w:name w:val="日付 (文字)3"/>
    <w:basedOn w:val="a0"/>
    <w:uiPriority w:val="99"/>
    <w:rsid w:val="00C92EAA"/>
    <w:rPr>
      <w:rFonts w:cstheme="minorBidi"/>
      <w:kern w:val="2"/>
      <w:sz w:val="21"/>
    </w:rPr>
  </w:style>
  <w:style w:type="table" w:customStyle="1" w:styleId="127">
    <w:name w:val="表 (格子)12"/>
    <w:basedOn w:val="a1"/>
    <w:next w:val="aa"/>
    <w:uiPriority w:val="59"/>
    <w:rsid w:val="00C92EA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0">
    <w:name w:val="見出し 1 (文字)3"/>
    <w:basedOn w:val="a0"/>
    <w:rsid w:val="00BE68A4"/>
    <w:rPr>
      <w:rFonts w:asciiTheme="majorEastAsia" w:eastAsiaTheme="majorEastAsia" w:hAnsiTheme="majorEastAsia" w:cstheme="majorEastAsia"/>
      <w:b/>
      <w:bCs/>
      <w:kern w:val="32"/>
      <w:sz w:val="36"/>
      <w:szCs w:val="36"/>
    </w:rPr>
  </w:style>
  <w:style w:type="character" w:customStyle="1" w:styleId="240">
    <w:name w:val="見出し 2 (文字)4"/>
    <w:basedOn w:val="a0"/>
    <w:rsid w:val="00BE68A4"/>
    <w:rPr>
      <w:rFonts w:ascii="ＭＳ ゴシック" w:eastAsia="ＭＳ ゴシック" w:hAnsi="ＭＳ ゴシック"/>
      <w:b/>
      <w:kern w:val="2"/>
      <w:sz w:val="28"/>
      <w:szCs w:val="20"/>
    </w:rPr>
  </w:style>
  <w:style w:type="character" w:customStyle="1" w:styleId="340">
    <w:name w:val="見出し 3 (文字)4"/>
    <w:basedOn w:val="a0"/>
    <w:rsid w:val="00BE68A4"/>
    <w:rPr>
      <w:rFonts w:ascii="游ゴシック" w:eastAsia="游ゴシック" w:hAnsi="游ゴシック"/>
      <w:b/>
      <w:kern w:val="2"/>
    </w:rPr>
  </w:style>
  <w:style w:type="character" w:customStyle="1" w:styleId="44">
    <w:name w:val="見出し 4 (文字)4"/>
    <w:basedOn w:val="a0"/>
    <w:rsid w:val="00BE68A4"/>
    <w:rPr>
      <w:rFonts w:asciiTheme="minorEastAsia" w:eastAsiaTheme="majorEastAsia" w:hAnsiTheme="minorEastAsia" w:cstheme="minorEastAsia"/>
      <w:kern w:val="2"/>
      <w:sz w:val="20"/>
      <w:szCs w:val="20"/>
    </w:rPr>
  </w:style>
  <w:style w:type="character" w:customStyle="1" w:styleId="94">
    <w:name w:val="フッター (文字)9"/>
    <w:uiPriority w:val="99"/>
    <w:rsid w:val="00BE68A4"/>
    <w:rPr>
      <w:rFonts w:ascii="Century" w:eastAsia="ＭＳ 明朝" w:hAnsi="Century"/>
      <w:kern w:val="2"/>
      <w:sz w:val="20"/>
      <w:szCs w:val="20"/>
    </w:rPr>
  </w:style>
  <w:style w:type="paragraph" w:customStyle="1" w:styleId="45">
    <w:name w:val="図表4"/>
    <w:basedOn w:val="a"/>
    <w:qFormat/>
    <w:rsid w:val="00BE68A4"/>
    <w:pPr>
      <w:jc w:val="center"/>
    </w:pPr>
    <w:rPr>
      <w:rFonts w:ascii="ＭＳ 明朝" w:hAnsi="ＭＳ 明朝"/>
      <w:noProof/>
    </w:rPr>
  </w:style>
  <w:style w:type="character" w:customStyle="1" w:styleId="46">
    <w:name w:val="図表 (文字)4"/>
    <w:basedOn w:val="a0"/>
    <w:rsid w:val="00BE68A4"/>
    <w:rPr>
      <w:rFonts w:ascii="ＭＳ 明朝" w:eastAsia="ＭＳ 明朝" w:hAnsi="ＭＳ 明朝"/>
      <w:noProof/>
      <w:kern w:val="2"/>
      <w:sz w:val="20"/>
      <w:szCs w:val="20"/>
    </w:rPr>
  </w:style>
  <w:style w:type="character" w:customStyle="1" w:styleId="140">
    <w:name w:val="見出し 1 (文字)4"/>
    <w:basedOn w:val="a0"/>
    <w:rsid w:val="00CB4478"/>
    <w:rPr>
      <w:rFonts w:asciiTheme="majorEastAsia" w:eastAsiaTheme="majorEastAsia" w:hAnsiTheme="majorEastAsia" w:cstheme="majorEastAsia"/>
      <w:b/>
      <w:bCs/>
      <w:kern w:val="32"/>
      <w:sz w:val="36"/>
      <w:szCs w:val="36"/>
    </w:rPr>
  </w:style>
  <w:style w:type="character" w:customStyle="1" w:styleId="250">
    <w:name w:val="見出し 2 (文字)5"/>
    <w:basedOn w:val="a0"/>
    <w:rsid w:val="00CB4478"/>
    <w:rPr>
      <w:rFonts w:ascii="ＭＳ ゴシック" w:eastAsia="ＭＳ ゴシック" w:hAnsi="ＭＳ ゴシック"/>
      <w:b/>
      <w:kern w:val="2"/>
      <w:sz w:val="28"/>
      <w:szCs w:val="20"/>
    </w:rPr>
  </w:style>
  <w:style w:type="character" w:customStyle="1" w:styleId="350">
    <w:name w:val="見出し 3 (文字)5"/>
    <w:basedOn w:val="a0"/>
    <w:rsid w:val="00CB4478"/>
    <w:rPr>
      <w:rFonts w:ascii="游ゴシック" w:eastAsia="游ゴシック" w:hAnsi="游ゴシック"/>
      <w:b/>
      <w:kern w:val="2"/>
    </w:rPr>
  </w:style>
  <w:style w:type="character" w:customStyle="1" w:styleId="450">
    <w:name w:val="見出し 4 (文字)5"/>
    <w:basedOn w:val="a0"/>
    <w:rsid w:val="00CB4478"/>
    <w:rPr>
      <w:rFonts w:asciiTheme="minorEastAsia" w:eastAsiaTheme="majorEastAsia" w:hAnsiTheme="minorEastAsia" w:cstheme="minorEastAsia"/>
      <w:kern w:val="2"/>
      <w:sz w:val="20"/>
      <w:szCs w:val="20"/>
    </w:rPr>
  </w:style>
  <w:style w:type="character" w:customStyle="1" w:styleId="103">
    <w:name w:val="フッター (文字)10"/>
    <w:uiPriority w:val="99"/>
    <w:rsid w:val="00CB4478"/>
    <w:rPr>
      <w:rFonts w:ascii="Century" w:eastAsia="ＭＳ 明朝" w:hAnsi="Century"/>
      <w:kern w:val="2"/>
      <w:sz w:val="20"/>
      <w:szCs w:val="20"/>
    </w:rPr>
  </w:style>
  <w:style w:type="paragraph" w:customStyle="1" w:styleId="54">
    <w:name w:val="図表5"/>
    <w:basedOn w:val="a"/>
    <w:qFormat/>
    <w:rsid w:val="00CB4478"/>
    <w:pPr>
      <w:jc w:val="center"/>
    </w:pPr>
    <w:rPr>
      <w:rFonts w:ascii="ＭＳ 明朝" w:hAnsi="ＭＳ 明朝"/>
      <w:noProof/>
    </w:rPr>
  </w:style>
  <w:style w:type="character" w:customStyle="1" w:styleId="55">
    <w:name w:val="図表 (文字)5"/>
    <w:basedOn w:val="a0"/>
    <w:rsid w:val="00CB4478"/>
    <w:rPr>
      <w:rFonts w:ascii="ＭＳ 明朝" w:eastAsia="ＭＳ 明朝" w:hAnsi="ＭＳ 明朝"/>
      <w:noProof/>
      <w:kern w:val="2"/>
      <w:sz w:val="20"/>
      <w:szCs w:val="20"/>
    </w:rPr>
  </w:style>
  <w:style w:type="character" w:customStyle="1" w:styleId="150">
    <w:name w:val="見出し 1 (文字)5"/>
    <w:basedOn w:val="a0"/>
    <w:rsid w:val="0074710F"/>
    <w:rPr>
      <w:rFonts w:asciiTheme="majorEastAsia" w:eastAsiaTheme="majorEastAsia" w:hAnsiTheme="majorEastAsia" w:cstheme="majorEastAsia"/>
      <w:b/>
      <w:bCs/>
      <w:kern w:val="32"/>
      <w:sz w:val="36"/>
      <w:szCs w:val="36"/>
    </w:rPr>
  </w:style>
  <w:style w:type="character" w:customStyle="1" w:styleId="260">
    <w:name w:val="見出し 2 (文字)6"/>
    <w:basedOn w:val="a0"/>
    <w:rsid w:val="0074710F"/>
    <w:rPr>
      <w:rFonts w:ascii="ＭＳ ゴシック" w:eastAsia="ＭＳ ゴシック" w:hAnsi="ＭＳ ゴシック"/>
      <w:b/>
      <w:kern w:val="2"/>
      <w:sz w:val="28"/>
      <w:szCs w:val="20"/>
    </w:rPr>
  </w:style>
  <w:style w:type="character" w:customStyle="1" w:styleId="360">
    <w:name w:val="見出し 3 (文字)6"/>
    <w:basedOn w:val="a0"/>
    <w:rsid w:val="0074710F"/>
    <w:rPr>
      <w:rFonts w:ascii="游ゴシック" w:eastAsia="游ゴシック" w:hAnsi="游ゴシック"/>
      <w:b/>
      <w:kern w:val="2"/>
    </w:rPr>
  </w:style>
  <w:style w:type="character" w:customStyle="1" w:styleId="460">
    <w:name w:val="見出し 4 (文字)6"/>
    <w:basedOn w:val="a0"/>
    <w:rsid w:val="0074710F"/>
    <w:rPr>
      <w:rFonts w:asciiTheme="minorEastAsia" w:eastAsiaTheme="majorEastAsia" w:hAnsiTheme="minorEastAsia" w:cstheme="minorEastAsia"/>
      <w:kern w:val="2"/>
      <w:sz w:val="20"/>
      <w:szCs w:val="20"/>
    </w:rPr>
  </w:style>
  <w:style w:type="character" w:customStyle="1" w:styleId="131">
    <w:name w:val="フッター (文字)13"/>
    <w:uiPriority w:val="99"/>
    <w:rsid w:val="0074710F"/>
    <w:rPr>
      <w:rFonts w:ascii="Century" w:eastAsia="ＭＳ 明朝" w:hAnsi="Century"/>
      <w:kern w:val="2"/>
      <w:sz w:val="20"/>
      <w:szCs w:val="20"/>
    </w:rPr>
  </w:style>
  <w:style w:type="paragraph" w:customStyle="1" w:styleId="64">
    <w:name w:val="図表6"/>
    <w:basedOn w:val="a"/>
    <w:qFormat/>
    <w:rsid w:val="0074710F"/>
    <w:pPr>
      <w:jc w:val="center"/>
    </w:pPr>
    <w:rPr>
      <w:rFonts w:ascii="ＭＳ 明朝" w:hAnsi="ＭＳ 明朝"/>
      <w:noProof/>
    </w:rPr>
  </w:style>
  <w:style w:type="character" w:customStyle="1" w:styleId="65">
    <w:name w:val="図表 (文字)6"/>
    <w:basedOn w:val="a0"/>
    <w:rsid w:val="0074710F"/>
    <w:rPr>
      <w:rFonts w:ascii="ＭＳ 明朝" w:eastAsia="ＭＳ 明朝" w:hAnsi="ＭＳ 明朝"/>
      <w:noProof/>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6363">
      <w:bodyDiv w:val="1"/>
      <w:marLeft w:val="0"/>
      <w:marRight w:val="0"/>
      <w:marTop w:val="0"/>
      <w:marBottom w:val="0"/>
      <w:divBdr>
        <w:top w:val="none" w:sz="0" w:space="0" w:color="auto"/>
        <w:left w:val="none" w:sz="0" w:space="0" w:color="auto"/>
        <w:bottom w:val="none" w:sz="0" w:space="0" w:color="auto"/>
        <w:right w:val="none" w:sz="0" w:space="0" w:color="auto"/>
      </w:divBdr>
    </w:div>
    <w:div w:id="155347346">
      <w:bodyDiv w:val="1"/>
      <w:marLeft w:val="0"/>
      <w:marRight w:val="0"/>
      <w:marTop w:val="0"/>
      <w:marBottom w:val="0"/>
      <w:divBdr>
        <w:top w:val="none" w:sz="0" w:space="0" w:color="auto"/>
        <w:left w:val="none" w:sz="0" w:space="0" w:color="auto"/>
        <w:bottom w:val="none" w:sz="0" w:space="0" w:color="auto"/>
        <w:right w:val="none" w:sz="0" w:space="0" w:color="auto"/>
      </w:divBdr>
    </w:div>
    <w:div w:id="646277907">
      <w:bodyDiv w:val="1"/>
      <w:marLeft w:val="0"/>
      <w:marRight w:val="0"/>
      <w:marTop w:val="0"/>
      <w:marBottom w:val="0"/>
      <w:divBdr>
        <w:top w:val="none" w:sz="0" w:space="0" w:color="auto"/>
        <w:left w:val="none" w:sz="0" w:space="0" w:color="auto"/>
        <w:bottom w:val="none" w:sz="0" w:space="0" w:color="auto"/>
        <w:right w:val="none" w:sz="0" w:space="0" w:color="auto"/>
      </w:divBdr>
    </w:div>
    <w:div w:id="1315909149">
      <w:bodyDiv w:val="1"/>
      <w:marLeft w:val="0"/>
      <w:marRight w:val="0"/>
      <w:marTop w:val="0"/>
      <w:marBottom w:val="0"/>
      <w:divBdr>
        <w:top w:val="none" w:sz="0" w:space="0" w:color="auto"/>
        <w:left w:val="none" w:sz="0" w:space="0" w:color="auto"/>
        <w:bottom w:val="none" w:sz="0" w:space="0" w:color="auto"/>
        <w:right w:val="none" w:sz="0" w:space="0" w:color="auto"/>
      </w:divBdr>
    </w:div>
    <w:div w:id="1757554117">
      <w:bodyDiv w:val="1"/>
      <w:marLeft w:val="0"/>
      <w:marRight w:val="0"/>
      <w:marTop w:val="0"/>
      <w:marBottom w:val="0"/>
      <w:divBdr>
        <w:top w:val="none" w:sz="0" w:space="0" w:color="auto"/>
        <w:left w:val="none" w:sz="0" w:space="0" w:color="auto"/>
        <w:bottom w:val="none" w:sz="0" w:space="0" w:color="auto"/>
        <w:right w:val="none" w:sz="0" w:space="0" w:color="auto"/>
      </w:divBdr>
    </w:div>
    <w:div w:id="20270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6.emf"/><Relationship Id="rId21" Type="http://schemas.openxmlformats.org/officeDocument/2006/relationships/image" Target="media/image12.emf"/><Relationship Id="rId34" Type="http://schemas.openxmlformats.org/officeDocument/2006/relationships/image" Target="media/image2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3.xml"/><Relationship Id="rId28" Type="http://schemas.openxmlformats.org/officeDocument/2006/relationships/image" Target="media/image18.emf"/><Relationship Id="rId36" Type="http://schemas.openxmlformats.org/officeDocument/2006/relationships/footer" Target="footer4.xml"/><Relationship Id="rId10" Type="http://schemas.openxmlformats.org/officeDocument/2006/relationships/image" Target="media/image3.emf"/><Relationship Id="rId19" Type="http://schemas.openxmlformats.org/officeDocument/2006/relationships/footer" Target="footer1.xml"/><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3.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9A1FB-1FF5-45E3-93F4-A7CE35A3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10172</Words>
  <Characters>1571</Characters>
  <Application>Microsoft Office Word</Application>
  <DocSecurity>0</DocSecurity>
  <Lines>13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2023-09-26T08:46:00Z</dcterms:created>
  <dcterms:modified xsi:type="dcterms:W3CDTF">2023-10-19T07:52:00Z</dcterms:modified>
</cp:coreProperties>
</file>