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BE717" w14:textId="77777777" w:rsidR="00C92EAA" w:rsidRPr="00E73BD8" w:rsidRDefault="00C92EAA" w:rsidP="0097577D">
      <w:pPr>
        <w:pStyle w:val="1"/>
      </w:pPr>
      <w:bookmarkStart w:id="0" w:name="_Toc456274530"/>
      <w:bookmarkStart w:id="1" w:name="_Toc459812076"/>
      <w:bookmarkStart w:id="2" w:name="_Toc462237038"/>
      <w:bookmarkStart w:id="3" w:name="_Toc65068822"/>
      <w:bookmarkStart w:id="4" w:name="_Toc456274531"/>
      <w:bookmarkStart w:id="5" w:name="_Toc459812077"/>
      <w:bookmarkStart w:id="6" w:name="_Toc462237039"/>
      <w:r w:rsidRPr="00E73BD8">
        <w:rPr>
          <w:rFonts w:hint="eastAsia"/>
        </w:rPr>
        <w:t>第１部</w:t>
      </w:r>
      <w:r w:rsidRPr="00E73BD8">
        <w:rPr>
          <w:rFonts w:hint="eastAsia"/>
        </w:rPr>
        <w:br/>
      </w:r>
      <w:r w:rsidRPr="00DB1ADB">
        <w:rPr>
          <w:rFonts w:hint="eastAsia"/>
          <w:w w:val="93"/>
          <w:kern w:val="0"/>
          <w:fitText w:val="8798" w:id="-1213560320"/>
        </w:rPr>
        <w:t>平成</w:t>
      </w:r>
      <w:r w:rsidR="00C82403" w:rsidRPr="00DB1ADB">
        <w:rPr>
          <w:rFonts w:hint="eastAsia"/>
          <w:w w:val="93"/>
          <w:kern w:val="0"/>
          <w:fitText w:val="8798" w:id="-1213560320"/>
        </w:rPr>
        <w:t>30</w:t>
      </w:r>
      <w:r w:rsidRPr="00DB1ADB">
        <w:rPr>
          <w:rFonts w:hint="eastAsia"/>
          <w:w w:val="93"/>
          <w:kern w:val="0"/>
          <w:fitText w:val="8798" w:id="-1213560320"/>
        </w:rPr>
        <w:t>年（</w:t>
      </w:r>
      <w:r w:rsidR="00C82403" w:rsidRPr="00DB1ADB">
        <w:rPr>
          <w:rFonts w:hint="eastAsia"/>
          <w:w w:val="93"/>
          <w:kern w:val="0"/>
          <w:fitText w:val="8798" w:id="-1213560320"/>
        </w:rPr>
        <w:t>201</w:t>
      </w:r>
      <w:r w:rsidR="00C82403" w:rsidRPr="00DB1ADB">
        <w:rPr>
          <w:w w:val="93"/>
          <w:kern w:val="0"/>
          <w:fitText w:val="8798" w:id="-1213560320"/>
        </w:rPr>
        <w:t>8</w:t>
      </w:r>
      <w:r w:rsidRPr="00DB1ADB">
        <w:rPr>
          <w:rFonts w:hint="eastAsia"/>
          <w:w w:val="93"/>
          <w:kern w:val="0"/>
          <w:fitText w:val="8798" w:id="-1213560320"/>
        </w:rPr>
        <w:t>年）大阪府産業連関表</w:t>
      </w:r>
      <w:r w:rsidR="00C82403" w:rsidRPr="00DB1ADB">
        <w:rPr>
          <w:rFonts w:hint="eastAsia"/>
          <w:w w:val="93"/>
          <w:kern w:val="0"/>
          <w:fitText w:val="8798" w:id="-1213560320"/>
        </w:rPr>
        <w:t>（延長表）</w:t>
      </w:r>
      <w:r w:rsidRPr="00DB1ADB">
        <w:rPr>
          <w:rFonts w:hint="eastAsia"/>
          <w:w w:val="93"/>
          <w:kern w:val="0"/>
          <w:fitText w:val="8798" w:id="-1213560320"/>
        </w:rPr>
        <w:t>の概</w:t>
      </w:r>
      <w:r w:rsidRPr="00DB1ADB">
        <w:rPr>
          <w:rFonts w:hint="eastAsia"/>
          <w:spacing w:val="16"/>
          <w:w w:val="93"/>
          <w:kern w:val="0"/>
          <w:fitText w:val="8798" w:id="-1213560320"/>
        </w:rPr>
        <w:t>要</w:t>
      </w:r>
      <w:bookmarkEnd w:id="0"/>
      <w:bookmarkEnd w:id="1"/>
      <w:bookmarkEnd w:id="2"/>
      <w:bookmarkEnd w:id="3"/>
    </w:p>
    <w:p w14:paraId="797D5769" w14:textId="77777777" w:rsidR="00C92EAA" w:rsidRPr="00E73BD8" w:rsidRDefault="00C92EAA">
      <w:pPr>
        <w:widowControl/>
      </w:pPr>
      <w:r w:rsidRPr="00E73BD8">
        <w:br w:type="page"/>
      </w:r>
      <w:r w:rsidRPr="00E73BD8">
        <w:lastRenderedPageBreak/>
        <w:br w:type="page"/>
      </w:r>
    </w:p>
    <w:p w14:paraId="588F534D" w14:textId="77777777" w:rsidR="00C92EAA" w:rsidRPr="00E73BD8" w:rsidRDefault="00C92EAA" w:rsidP="0097577D">
      <w:pPr>
        <w:pStyle w:val="2"/>
      </w:pPr>
      <w:bookmarkStart w:id="7" w:name="_Toc65068823"/>
      <w:r w:rsidRPr="00E73BD8">
        <w:rPr>
          <w:rFonts w:hint="eastAsia"/>
        </w:rPr>
        <w:lastRenderedPageBreak/>
        <w:t>第１章　産業連関表から</w:t>
      </w:r>
      <w:r w:rsidR="00F87CC3">
        <w:rPr>
          <w:rFonts w:hint="eastAsia"/>
        </w:rPr>
        <w:t>みた</w:t>
      </w:r>
      <w:r w:rsidRPr="00E73BD8">
        <w:rPr>
          <w:rFonts w:hint="eastAsia"/>
        </w:rPr>
        <w:t>大阪経済</w:t>
      </w:r>
      <w:bookmarkEnd w:id="4"/>
      <w:bookmarkEnd w:id="5"/>
      <w:bookmarkEnd w:id="6"/>
      <w:bookmarkEnd w:id="7"/>
    </w:p>
    <w:p w14:paraId="0D7B8A11" w14:textId="77777777" w:rsidR="00C92EAA" w:rsidRPr="00E73BD8" w:rsidRDefault="00C92EAA" w:rsidP="0097577D">
      <w:pPr>
        <w:rPr>
          <w:rFonts w:ascii="ＭＳ 明朝" w:hAnsi="ＭＳ 明朝"/>
        </w:rPr>
      </w:pPr>
    </w:p>
    <w:p w14:paraId="576C6087" w14:textId="4E360D68" w:rsidR="00C92EAA" w:rsidRPr="00E73BD8" w:rsidRDefault="00C92EAA" w:rsidP="00C92EAA">
      <w:pPr>
        <w:pStyle w:val="3"/>
      </w:pPr>
      <w:bookmarkStart w:id="8" w:name="_Toc456274533"/>
      <w:bookmarkStart w:id="9" w:name="_Toc459812079"/>
      <w:bookmarkStart w:id="10" w:name="_Toc462237041"/>
      <w:bookmarkStart w:id="11" w:name="_Toc65068824"/>
      <w:r>
        <w:rPr>
          <w:rFonts w:hint="eastAsia"/>
        </w:rPr>
        <w:t>１</w:t>
      </w:r>
      <w:r w:rsidRPr="00E73BD8">
        <w:rPr>
          <w:rFonts w:hint="eastAsia"/>
        </w:rPr>
        <w:t xml:space="preserve">　</w:t>
      </w:r>
      <w:r>
        <w:rPr>
          <w:rFonts w:hint="eastAsia"/>
        </w:rPr>
        <w:t>平成</w:t>
      </w:r>
      <w:r w:rsidR="00AE48D0">
        <w:rPr>
          <w:rFonts w:hint="eastAsia"/>
        </w:rPr>
        <w:t>30</w:t>
      </w:r>
      <w:r>
        <w:rPr>
          <w:rFonts w:hint="eastAsia"/>
        </w:rPr>
        <w:t>年（</w:t>
      </w:r>
      <w:r w:rsidR="00AE48D0">
        <w:rPr>
          <w:rFonts w:hint="eastAsia"/>
        </w:rPr>
        <w:t>2018</w:t>
      </w:r>
      <w:r>
        <w:rPr>
          <w:rFonts w:hint="eastAsia"/>
        </w:rPr>
        <w:t>年）大阪府産業連関表</w:t>
      </w:r>
      <w:r w:rsidR="00246A4C">
        <w:rPr>
          <w:rFonts w:hint="eastAsia"/>
        </w:rPr>
        <w:t>（延長表）</w:t>
      </w:r>
      <w:r>
        <w:rPr>
          <w:rFonts w:hint="eastAsia"/>
        </w:rPr>
        <w:t>の</w:t>
      </w:r>
      <w:bookmarkEnd w:id="8"/>
      <w:bookmarkEnd w:id="9"/>
      <w:bookmarkEnd w:id="10"/>
      <w:r>
        <w:rPr>
          <w:rFonts w:hint="eastAsia"/>
        </w:rPr>
        <w:t>概略</w:t>
      </w:r>
      <w:bookmarkEnd w:id="11"/>
    </w:p>
    <w:p w14:paraId="73BFF747" w14:textId="77777777" w:rsidR="00C92EAA" w:rsidRPr="0091004B" w:rsidRDefault="00C92EAA" w:rsidP="0097577D">
      <w:pPr>
        <w:rPr>
          <w:rFonts w:ascii="ＭＳ 明朝"/>
        </w:rPr>
      </w:pPr>
      <w:r w:rsidRPr="00E73BD8">
        <w:rPr>
          <w:rFonts w:ascii="ＭＳ 明朝" w:hint="eastAsia"/>
          <w:noProof/>
        </w:rPr>
        <mc:AlternateContent>
          <mc:Choice Requires="wps">
            <w:drawing>
              <wp:inline distT="0" distB="0" distL="0" distR="0" wp14:anchorId="5339F31C" wp14:editId="713065AA">
                <wp:extent cx="6467475" cy="361950"/>
                <wp:effectExtent l="0" t="0" r="28575" b="19050"/>
                <wp:docPr id="2" name="角丸四角形 2"/>
                <wp:cNvGraphicFramePr/>
                <a:graphic xmlns:a="http://schemas.openxmlformats.org/drawingml/2006/main">
                  <a:graphicData uri="http://schemas.microsoft.com/office/word/2010/wordprocessingShape">
                    <wps:wsp>
                      <wps:cNvSpPr/>
                      <wps:spPr>
                        <a:xfrm>
                          <a:off x="0" y="0"/>
                          <a:ext cx="6467475" cy="361950"/>
                        </a:xfrm>
                        <a:prstGeom prst="roundRect">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34709D65" w14:textId="4A71D38F" w:rsidR="00354CCC" w:rsidRPr="00A85DA8" w:rsidRDefault="007E33C2" w:rsidP="0097577D">
                            <w:pPr>
                              <w:pStyle w:val="aff3"/>
                              <w:rPr>
                                <w:rFonts w:ascii="游ゴシック" w:eastAsia="游ゴシック" w:hAnsi="游ゴシック"/>
                                <w:sz w:val="22"/>
                              </w:rPr>
                            </w:pPr>
                            <w:r>
                              <w:rPr>
                                <w:rFonts w:ascii="游ゴシック" w:eastAsia="游ゴシック" w:hAnsi="游ゴシック" w:hint="eastAsia"/>
                                <w:sz w:val="22"/>
                              </w:rPr>
                              <w:t>総供給</w:t>
                            </w:r>
                            <w:r>
                              <w:rPr>
                                <w:rFonts w:ascii="游ゴシック" w:eastAsia="游ゴシック" w:hAnsi="游ゴシック"/>
                                <w:sz w:val="22"/>
                              </w:rPr>
                              <w:t>は</w:t>
                            </w:r>
                            <w:r w:rsidRPr="007E33C2">
                              <w:rPr>
                                <w:rFonts w:ascii="游ゴシック" w:eastAsia="游ゴシック" w:hAnsi="游ゴシック" w:hint="eastAsia"/>
                                <w:sz w:val="22"/>
                              </w:rPr>
                              <w:t>94兆7441億円</w:t>
                            </w:r>
                            <w:r>
                              <w:rPr>
                                <w:rFonts w:ascii="游ゴシック" w:eastAsia="游ゴシック" w:hAnsi="游ゴシック" w:hint="eastAsia"/>
                                <w:sz w:val="22"/>
                              </w:rPr>
                              <w:t>で、</w:t>
                            </w:r>
                            <w:r w:rsidR="00354CCC" w:rsidRPr="00A85DA8">
                              <w:rPr>
                                <w:rFonts w:ascii="游ゴシック" w:eastAsia="游ゴシック" w:hAnsi="游ゴシック"/>
                                <w:sz w:val="22"/>
                              </w:rPr>
                              <w:t>平成</w:t>
                            </w:r>
                            <w:r w:rsidR="00354CCC">
                              <w:rPr>
                                <w:rFonts w:ascii="游ゴシック" w:eastAsia="游ゴシック" w:hAnsi="游ゴシック"/>
                                <w:sz w:val="22"/>
                              </w:rPr>
                              <w:t>27年</w:t>
                            </w:r>
                            <w:r w:rsidR="00354CCC">
                              <w:rPr>
                                <w:rFonts w:ascii="游ゴシック" w:eastAsia="游ゴシック" w:hAnsi="游ゴシック" w:hint="eastAsia"/>
                                <w:sz w:val="22"/>
                              </w:rPr>
                              <w:t>から</w:t>
                            </w:r>
                            <w:r w:rsidR="00770534">
                              <w:rPr>
                                <w:rFonts w:ascii="游ゴシック" w:eastAsia="游ゴシック" w:hAnsi="游ゴシック"/>
                                <w:sz w:val="22"/>
                              </w:rPr>
                              <w:t>4.0</w:t>
                            </w:r>
                            <w:r w:rsidR="00354CCC" w:rsidRPr="00A85DA8">
                              <w:rPr>
                                <w:rFonts w:ascii="游ゴシック" w:eastAsia="游ゴシック" w:hAnsi="游ゴシック"/>
                                <w:sz w:val="22"/>
                              </w:rPr>
                              <w:t>％</w:t>
                            </w:r>
                            <w:r w:rsidR="00354CCC" w:rsidRPr="00A85DA8">
                              <w:rPr>
                                <w:rFonts w:ascii="游ゴシック" w:eastAsia="游ゴシック" w:hAnsi="游ゴシック" w:hint="eastAsia"/>
                                <w:sz w:val="22"/>
                              </w:rPr>
                              <w:t>増加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339F31C" id="角丸四角形 2" o:spid="_x0000_s1026" style="width:509.25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" fillcolor="white [3201]" strokecolor="black [3213]">
                <v:textbox>
                  <w:txbxContent>
                    <w:p w14:paraId="34709D65" w14:textId="4A71D38F" w:rsidR="00354CCC" w:rsidRPr="00A85DA8" w:rsidRDefault="007E33C2" w:rsidP="0097577D">
                      <w:pPr>
                        <w:pStyle w:val="aff3"/>
                        <w:rPr>
                          <w:rFonts w:ascii="游ゴシック" w:eastAsia="游ゴシック" w:hAnsi="游ゴシック"/>
                          <w:sz w:val="22"/>
                        </w:rPr>
                      </w:pPr>
                      <w:r>
                        <w:rPr>
                          <w:rFonts w:ascii="游ゴシック" w:eastAsia="游ゴシック" w:hAnsi="游ゴシック" w:hint="eastAsia"/>
                          <w:sz w:val="22"/>
                        </w:rPr>
                        <w:t>総供給</w:t>
                      </w:r>
                      <w:r>
                        <w:rPr>
                          <w:rFonts w:ascii="游ゴシック" w:eastAsia="游ゴシック" w:hAnsi="游ゴシック"/>
                          <w:sz w:val="22"/>
                        </w:rPr>
                        <w:t>は</w:t>
                      </w:r>
                      <w:r w:rsidRPr="007E33C2">
                        <w:rPr>
                          <w:rFonts w:ascii="游ゴシック" w:eastAsia="游ゴシック" w:hAnsi="游ゴシック" w:hint="eastAsia"/>
                          <w:sz w:val="22"/>
                        </w:rPr>
                        <w:t>94兆7441億円</w:t>
                      </w:r>
                      <w:r>
                        <w:rPr>
                          <w:rFonts w:ascii="游ゴシック" w:eastAsia="游ゴシック" w:hAnsi="游ゴシック" w:hint="eastAsia"/>
                          <w:sz w:val="22"/>
                        </w:rPr>
                        <w:t>で、</w:t>
                      </w:r>
                      <w:r w:rsidR="00354CCC" w:rsidRPr="00A85DA8">
                        <w:rPr>
                          <w:rFonts w:ascii="游ゴシック" w:eastAsia="游ゴシック" w:hAnsi="游ゴシック"/>
                          <w:sz w:val="22"/>
                        </w:rPr>
                        <w:t>平成</w:t>
                      </w:r>
                      <w:r w:rsidR="00354CCC">
                        <w:rPr>
                          <w:rFonts w:ascii="游ゴシック" w:eastAsia="游ゴシック" w:hAnsi="游ゴシック"/>
                          <w:sz w:val="22"/>
                        </w:rPr>
                        <w:t>27年</w:t>
                      </w:r>
                      <w:r w:rsidR="00354CCC">
                        <w:rPr>
                          <w:rFonts w:ascii="游ゴシック" w:eastAsia="游ゴシック" w:hAnsi="游ゴシック" w:hint="eastAsia"/>
                          <w:sz w:val="22"/>
                        </w:rPr>
                        <w:t>から</w:t>
                      </w:r>
                      <w:r w:rsidR="00770534">
                        <w:rPr>
                          <w:rFonts w:ascii="游ゴシック" w:eastAsia="游ゴシック" w:hAnsi="游ゴシック"/>
                          <w:sz w:val="22"/>
                        </w:rPr>
                        <w:t>4.0</w:t>
                      </w:r>
                      <w:r w:rsidR="00354CCC" w:rsidRPr="00A85DA8">
                        <w:rPr>
                          <w:rFonts w:ascii="游ゴシック" w:eastAsia="游ゴシック" w:hAnsi="游ゴシック"/>
                          <w:sz w:val="22"/>
                        </w:rPr>
                        <w:t>％</w:t>
                      </w:r>
                      <w:r w:rsidR="00354CCC" w:rsidRPr="00A85DA8">
                        <w:rPr>
                          <w:rFonts w:ascii="游ゴシック" w:eastAsia="游ゴシック" w:hAnsi="游ゴシック" w:hint="eastAsia"/>
                          <w:sz w:val="22"/>
                        </w:rPr>
                        <w:t>増加</w:t>
                      </w:r>
                    </w:p>
                  </w:txbxContent>
                </v:textbox>
                <w10:anchorlock/>
              </v:roundrect>
            </w:pict>
          </mc:Fallback>
        </mc:AlternateContent>
      </w:r>
    </w:p>
    <w:p w14:paraId="267E4FA3" w14:textId="489AF771" w:rsidR="00C92EAA" w:rsidRPr="0091004B" w:rsidRDefault="00C92EAA" w:rsidP="0097577D">
      <w:pPr>
        <w:tabs>
          <w:tab w:val="left" w:pos="4536"/>
        </w:tabs>
        <w:ind w:leftChars="100" w:left="400" w:hangingChars="100" w:hanging="200"/>
        <w:rPr>
          <w:rFonts w:ascii="游ゴシック" w:eastAsia="游ゴシック" w:hAnsi="游ゴシック"/>
        </w:rPr>
      </w:pPr>
      <w:r>
        <w:rPr>
          <w:rFonts w:ascii="游ゴシック" w:eastAsia="游ゴシック" w:hAnsi="游ゴシック" w:hint="eastAsia"/>
        </w:rPr>
        <w:t xml:space="preserve">〇　</w:t>
      </w:r>
      <w:r w:rsidRPr="0091004B">
        <w:rPr>
          <w:rFonts w:ascii="游ゴシック" w:eastAsia="游ゴシック" w:hAnsi="游ゴシック" w:hint="eastAsia"/>
        </w:rPr>
        <w:t>平成</w:t>
      </w:r>
      <w:r w:rsidR="007A7EAD">
        <w:rPr>
          <w:rFonts w:ascii="游ゴシック" w:eastAsia="游ゴシック" w:hAnsi="游ゴシック"/>
        </w:rPr>
        <w:t>30</w:t>
      </w:r>
      <w:r w:rsidRPr="0091004B">
        <w:rPr>
          <w:rFonts w:ascii="游ゴシック" w:eastAsia="游ゴシック" w:hAnsi="游ゴシック" w:hint="eastAsia"/>
        </w:rPr>
        <w:t>年（</w:t>
      </w:r>
      <w:r w:rsidR="007A7EAD">
        <w:rPr>
          <w:rFonts w:ascii="游ゴシック" w:eastAsia="游ゴシック" w:hAnsi="游ゴシック" w:hint="eastAsia"/>
        </w:rPr>
        <w:t>2018</w:t>
      </w:r>
      <w:r w:rsidRPr="0091004B">
        <w:rPr>
          <w:rFonts w:ascii="游ゴシック" w:eastAsia="游ゴシック" w:hAnsi="游ゴシック" w:hint="eastAsia"/>
        </w:rPr>
        <w:t>年）大阪府産業連関表</w:t>
      </w:r>
      <w:r w:rsidR="00246A4C">
        <w:rPr>
          <w:rFonts w:ascii="游ゴシック" w:eastAsia="游ゴシック" w:hAnsi="游ゴシック" w:hint="eastAsia"/>
        </w:rPr>
        <w:t>（延長表）</w:t>
      </w:r>
      <w:r w:rsidRPr="0091004B">
        <w:rPr>
          <w:rFonts w:ascii="游ゴシック" w:eastAsia="游ゴシック" w:hAnsi="游ゴシック" w:hint="eastAsia"/>
        </w:rPr>
        <w:t>の</w:t>
      </w:r>
      <w:r>
        <w:rPr>
          <w:rFonts w:ascii="游ゴシック" w:eastAsia="游ゴシック" w:hAnsi="游ゴシック" w:hint="eastAsia"/>
        </w:rPr>
        <w:t>概略</w:t>
      </w:r>
      <w:r w:rsidRPr="0091004B">
        <w:rPr>
          <w:rFonts w:ascii="游ゴシック" w:eastAsia="游ゴシック" w:hAnsi="游ゴシック" w:hint="eastAsia"/>
        </w:rPr>
        <w:t>は、図表１－１－１のとおりである。</w:t>
      </w:r>
    </w:p>
    <w:p w14:paraId="56C1E8F8" w14:textId="77777777" w:rsidR="00C92EAA" w:rsidRPr="00462F77" w:rsidRDefault="00C92EAA" w:rsidP="00F87CC3">
      <w:pPr>
        <w:ind w:leftChars="200" w:left="400" w:firstLineChars="100" w:firstLine="200"/>
        <w:rPr>
          <w:rFonts w:ascii="游ゴシック" w:eastAsia="游ゴシック" w:hAnsi="游ゴシック"/>
        </w:rPr>
      </w:pPr>
      <w:r w:rsidRPr="00E73BD8">
        <w:rPr>
          <w:rFonts w:ascii="游ゴシック" w:eastAsia="游ゴシック" w:hAnsi="游ゴシック" w:hint="eastAsia"/>
        </w:rPr>
        <w:t>実際の産業連関表では、供給項目である輸移入を</w:t>
      </w:r>
      <w:r>
        <w:rPr>
          <w:rFonts w:ascii="游ゴシック" w:eastAsia="游ゴシック" w:hAnsi="游ゴシック" w:hint="eastAsia"/>
        </w:rPr>
        <w:t>需要側に控除項目として表示しており、</w:t>
      </w:r>
      <w:r w:rsidRPr="00E73BD8">
        <w:rPr>
          <w:rFonts w:ascii="游ゴシック" w:eastAsia="游ゴシック" w:hAnsi="游ゴシック" w:hint="eastAsia"/>
        </w:rPr>
        <w:t>タテ方向</w:t>
      </w:r>
      <w:r>
        <w:rPr>
          <w:rFonts w:ascii="游ゴシック" w:eastAsia="游ゴシック" w:hAnsi="游ゴシック" w:hint="eastAsia"/>
        </w:rPr>
        <w:t>（供給）・ヨコ方向（需要）とも合計は府内生産額となる。なお、タテ方向は中間投入及び粗付加価値で、</w:t>
      </w:r>
      <w:r w:rsidRPr="00E73BD8">
        <w:rPr>
          <w:rFonts w:ascii="游ゴシック" w:eastAsia="游ゴシック" w:hAnsi="游ゴシック" w:hint="eastAsia"/>
        </w:rPr>
        <w:t>ヨコ</w:t>
      </w:r>
      <w:r>
        <w:rPr>
          <w:rFonts w:ascii="游ゴシック" w:eastAsia="游ゴシック" w:hAnsi="游ゴシック" w:hint="eastAsia"/>
        </w:rPr>
        <w:t>方向は</w:t>
      </w:r>
      <w:r w:rsidRPr="00E73BD8">
        <w:rPr>
          <w:rFonts w:ascii="游ゴシック" w:eastAsia="游ゴシック" w:hAnsi="游ゴシック" w:hint="eastAsia"/>
        </w:rPr>
        <w:t>中間需要、府内最終需要、輸移出及び</w:t>
      </w:r>
      <w:r w:rsidR="00B436CE">
        <w:rPr>
          <w:rFonts w:ascii="游ゴシック" w:eastAsia="游ゴシック" w:hAnsi="游ゴシック" w:hint="eastAsia"/>
        </w:rPr>
        <w:t>（控除）</w:t>
      </w:r>
      <w:r w:rsidRPr="00E73BD8">
        <w:rPr>
          <w:rFonts w:ascii="游ゴシック" w:eastAsia="游ゴシック" w:hAnsi="游ゴシック"/>
        </w:rPr>
        <w:t>輸移入で構成される。</w:t>
      </w:r>
    </w:p>
    <w:p w14:paraId="68135A3E" w14:textId="77777777" w:rsidR="00C92EAA" w:rsidRPr="00E73BD8" w:rsidRDefault="00C92EAA" w:rsidP="0097577D">
      <w:pPr>
        <w:ind w:firstLineChars="200" w:firstLine="400"/>
        <w:rPr>
          <w:rFonts w:ascii="游ゴシック" w:eastAsia="游ゴシック" w:hAnsi="游ゴシック"/>
        </w:rPr>
      </w:pPr>
      <w:r>
        <w:rPr>
          <w:rFonts w:ascii="游ゴシック" w:eastAsia="游ゴシック" w:hAnsi="游ゴシック" w:hint="eastAsia"/>
        </w:rPr>
        <w:t xml:space="preserve">◆　</w:t>
      </w:r>
      <w:r w:rsidRPr="00E73BD8">
        <w:rPr>
          <w:rFonts w:ascii="游ゴシック" w:eastAsia="游ゴシック" w:hAnsi="游ゴシック" w:hint="eastAsia"/>
        </w:rPr>
        <w:t>総供給（＝総需要）は</w:t>
      </w:r>
      <w:r w:rsidR="00770534">
        <w:rPr>
          <w:rFonts w:ascii="游ゴシック" w:eastAsia="游ゴシック" w:hAnsi="游ゴシック"/>
        </w:rPr>
        <w:t>94</w:t>
      </w:r>
      <w:r w:rsidRPr="00E73BD8">
        <w:rPr>
          <w:rFonts w:ascii="游ゴシック" w:eastAsia="游ゴシック" w:hAnsi="游ゴシック" w:hint="eastAsia"/>
        </w:rPr>
        <w:t>兆</w:t>
      </w:r>
      <w:r w:rsidR="00770534">
        <w:rPr>
          <w:rFonts w:ascii="游ゴシック" w:eastAsia="游ゴシック" w:hAnsi="游ゴシック"/>
        </w:rPr>
        <w:t>7441</w:t>
      </w:r>
      <w:r>
        <w:rPr>
          <w:rFonts w:ascii="游ゴシック" w:eastAsia="游ゴシック" w:hAnsi="游ゴシック" w:hint="eastAsia"/>
        </w:rPr>
        <w:t>億円で</w:t>
      </w:r>
      <w:r w:rsidRPr="00E73BD8">
        <w:rPr>
          <w:rFonts w:ascii="游ゴシック" w:eastAsia="游ゴシック" w:hAnsi="游ゴシック" w:hint="eastAsia"/>
        </w:rPr>
        <w:t>、平成</w:t>
      </w:r>
      <w:r w:rsidR="007A7EAD">
        <w:rPr>
          <w:rFonts w:ascii="游ゴシック" w:eastAsia="游ゴシック" w:hAnsi="游ゴシック"/>
        </w:rPr>
        <w:t>27</w:t>
      </w:r>
      <w:r w:rsidRPr="00E73BD8">
        <w:rPr>
          <w:rFonts w:ascii="游ゴシック" w:eastAsia="游ゴシック" w:hAnsi="游ゴシック" w:hint="eastAsia"/>
        </w:rPr>
        <w:t>年の</w:t>
      </w:r>
      <w:r w:rsidR="007A7EAD">
        <w:rPr>
          <w:rFonts w:ascii="游ゴシック" w:eastAsia="游ゴシック" w:hAnsi="游ゴシック"/>
        </w:rPr>
        <w:t>91</w:t>
      </w:r>
      <w:r w:rsidRPr="00E73BD8">
        <w:rPr>
          <w:rFonts w:ascii="游ゴシック" w:eastAsia="游ゴシック" w:hAnsi="游ゴシック" w:hint="eastAsia"/>
        </w:rPr>
        <w:t>兆</w:t>
      </w:r>
      <w:r w:rsidR="007A7EAD">
        <w:rPr>
          <w:rFonts w:ascii="游ゴシック" w:eastAsia="游ゴシック" w:hAnsi="游ゴシック"/>
        </w:rPr>
        <w:t>799</w:t>
      </w:r>
      <w:r>
        <w:rPr>
          <w:rFonts w:ascii="游ゴシック" w:eastAsia="游ゴシック" w:hAnsi="游ゴシック" w:hint="eastAsia"/>
        </w:rPr>
        <w:t>億円から</w:t>
      </w:r>
      <w:r w:rsidR="00770534">
        <w:rPr>
          <w:rFonts w:ascii="游ゴシック" w:eastAsia="游ゴシック" w:hAnsi="游ゴシック"/>
        </w:rPr>
        <w:t>4.0</w:t>
      </w:r>
      <w:r w:rsidRPr="00E73BD8">
        <w:rPr>
          <w:rFonts w:ascii="游ゴシック" w:eastAsia="游ゴシック" w:hAnsi="游ゴシック"/>
        </w:rPr>
        <w:t>％</w:t>
      </w:r>
      <w:r w:rsidR="00C65AE5">
        <w:rPr>
          <w:rFonts w:ascii="游ゴシック" w:eastAsia="游ゴシック" w:hAnsi="游ゴシック" w:hint="eastAsia"/>
        </w:rPr>
        <w:t>増加し</w:t>
      </w:r>
      <w:r w:rsidRPr="00E73BD8">
        <w:rPr>
          <w:rFonts w:ascii="游ゴシック" w:eastAsia="游ゴシック" w:hAnsi="游ゴシック" w:hint="eastAsia"/>
        </w:rPr>
        <w:t>た。</w:t>
      </w:r>
    </w:p>
    <w:p w14:paraId="4979E8CB" w14:textId="77777777" w:rsidR="00C92EAA" w:rsidRDefault="00C92EAA" w:rsidP="0097577D">
      <w:pPr>
        <w:ind w:leftChars="200" w:left="566" w:hangingChars="83" w:hanging="166"/>
        <w:rPr>
          <w:rFonts w:ascii="游ゴシック" w:eastAsia="游ゴシック" w:hAnsi="游ゴシック"/>
        </w:rPr>
      </w:pPr>
      <w:r>
        <w:rPr>
          <w:rFonts w:ascii="游ゴシック" w:eastAsia="游ゴシック" w:hAnsi="游ゴシック" w:hint="eastAsia"/>
        </w:rPr>
        <w:t>◆</w:t>
      </w:r>
      <w:r w:rsidRPr="00E73BD8">
        <w:rPr>
          <w:rFonts w:ascii="游ゴシック" w:eastAsia="游ゴシック" w:hAnsi="游ゴシック" w:hint="eastAsia"/>
        </w:rPr>
        <w:t xml:space="preserve">　総供給は、府内生産額（</w:t>
      </w:r>
      <w:r w:rsidR="007A7EAD">
        <w:rPr>
          <w:rFonts w:ascii="游ゴシック" w:eastAsia="游ゴシック" w:hAnsi="游ゴシック"/>
        </w:rPr>
        <w:t>69</w:t>
      </w:r>
      <w:r w:rsidRPr="00E73BD8">
        <w:rPr>
          <w:rFonts w:ascii="游ゴシック" w:eastAsia="游ゴシック" w:hAnsi="游ゴシック" w:hint="eastAsia"/>
        </w:rPr>
        <w:t>兆</w:t>
      </w:r>
      <w:r w:rsidR="00770534">
        <w:rPr>
          <w:rFonts w:ascii="游ゴシック" w:eastAsia="游ゴシック" w:hAnsi="游ゴシック"/>
        </w:rPr>
        <w:t>7633</w:t>
      </w:r>
      <w:r w:rsidRPr="00E73BD8">
        <w:rPr>
          <w:rFonts w:ascii="游ゴシック" w:eastAsia="游ゴシック" w:hAnsi="游ゴシック" w:hint="eastAsia"/>
        </w:rPr>
        <w:t>億円）と輸移入（</w:t>
      </w:r>
      <w:r w:rsidR="00305ACA">
        <w:rPr>
          <w:rFonts w:ascii="游ゴシック" w:eastAsia="游ゴシック" w:hAnsi="游ゴシック"/>
        </w:rPr>
        <w:t>24</w:t>
      </w:r>
      <w:r w:rsidRPr="00E73BD8">
        <w:rPr>
          <w:rFonts w:ascii="游ゴシック" w:eastAsia="游ゴシック" w:hAnsi="游ゴシック"/>
        </w:rPr>
        <w:t>兆</w:t>
      </w:r>
      <w:r w:rsidR="00305ACA">
        <w:rPr>
          <w:rFonts w:ascii="游ゴシック" w:eastAsia="游ゴシック" w:hAnsi="游ゴシック"/>
        </w:rPr>
        <w:t>9808</w:t>
      </w:r>
      <w:r w:rsidR="00AA2B03">
        <w:rPr>
          <w:rFonts w:ascii="游ゴシック" w:eastAsia="游ゴシック" w:hAnsi="游ゴシック" w:hint="eastAsia"/>
        </w:rPr>
        <w:t>億円）からな</w:t>
      </w:r>
      <w:r>
        <w:rPr>
          <w:rFonts w:ascii="游ゴシック" w:eastAsia="游ゴシック" w:hAnsi="游ゴシック" w:hint="eastAsia"/>
        </w:rPr>
        <w:t>っている</w:t>
      </w:r>
      <w:r w:rsidRPr="00E73BD8">
        <w:rPr>
          <w:rFonts w:ascii="游ゴシック" w:eastAsia="游ゴシック" w:hAnsi="游ゴシック" w:hint="eastAsia"/>
        </w:rPr>
        <w:t>。</w:t>
      </w:r>
    </w:p>
    <w:p w14:paraId="64E49FA4" w14:textId="77777777" w:rsidR="00C92EAA" w:rsidRPr="00E73BD8" w:rsidRDefault="00C92EAA" w:rsidP="0097577D">
      <w:pPr>
        <w:ind w:leftChars="283" w:left="566" w:firstLineChars="116" w:firstLine="232"/>
        <w:rPr>
          <w:rFonts w:ascii="游ゴシック" w:eastAsia="游ゴシック" w:hAnsi="游ゴシック"/>
        </w:rPr>
      </w:pPr>
      <w:r>
        <w:rPr>
          <w:rFonts w:ascii="游ゴシック" w:eastAsia="游ゴシック" w:hAnsi="游ゴシック" w:hint="eastAsia"/>
        </w:rPr>
        <w:t>府内生産額</w:t>
      </w:r>
      <w:r w:rsidRPr="00E73BD8">
        <w:rPr>
          <w:rFonts w:ascii="游ゴシック" w:eastAsia="游ゴシック" w:hAnsi="游ゴシック" w:hint="eastAsia"/>
        </w:rPr>
        <w:t>は、平成</w:t>
      </w:r>
      <w:r w:rsidR="007A7EAD">
        <w:rPr>
          <w:rFonts w:ascii="游ゴシック" w:eastAsia="游ゴシック" w:hAnsi="游ゴシック"/>
        </w:rPr>
        <w:t>27</w:t>
      </w:r>
      <w:r w:rsidRPr="00E73BD8">
        <w:rPr>
          <w:rFonts w:ascii="游ゴシック" w:eastAsia="游ゴシック" w:hAnsi="游ゴシック" w:hint="eastAsia"/>
        </w:rPr>
        <w:t>年の</w:t>
      </w:r>
      <w:r w:rsidR="007A7EAD">
        <w:rPr>
          <w:rFonts w:ascii="游ゴシック" w:eastAsia="游ゴシック" w:hAnsi="游ゴシック"/>
        </w:rPr>
        <w:t>67</w:t>
      </w:r>
      <w:r w:rsidRPr="00E73BD8">
        <w:rPr>
          <w:rFonts w:ascii="游ゴシック" w:eastAsia="游ゴシック" w:hAnsi="游ゴシック" w:hint="eastAsia"/>
        </w:rPr>
        <w:t>兆</w:t>
      </w:r>
      <w:r w:rsidR="007A7EAD">
        <w:rPr>
          <w:rFonts w:ascii="游ゴシック" w:eastAsia="游ゴシック" w:hAnsi="游ゴシック"/>
        </w:rPr>
        <w:t>1480</w:t>
      </w:r>
      <w:r>
        <w:rPr>
          <w:rFonts w:ascii="游ゴシック" w:eastAsia="游ゴシック" w:hAnsi="游ゴシック" w:hint="eastAsia"/>
        </w:rPr>
        <w:t>億円から</w:t>
      </w:r>
      <w:r w:rsidR="007A7EAD">
        <w:rPr>
          <w:rFonts w:ascii="游ゴシック" w:eastAsia="游ゴシック" w:hAnsi="游ゴシック"/>
        </w:rPr>
        <w:t>3.9</w:t>
      </w:r>
      <w:r w:rsidR="00C65AE5">
        <w:rPr>
          <w:rFonts w:ascii="游ゴシック" w:eastAsia="游ゴシック" w:hAnsi="游ゴシック" w:hint="eastAsia"/>
        </w:rPr>
        <w:t>％増加し</w:t>
      </w:r>
      <w:r>
        <w:rPr>
          <w:rFonts w:ascii="游ゴシック" w:eastAsia="游ゴシック" w:hAnsi="游ゴシック" w:hint="eastAsia"/>
        </w:rPr>
        <w:t>た</w:t>
      </w:r>
      <w:r w:rsidRPr="00E73BD8">
        <w:rPr>
          <w:rFonts w:ascii="游ゴシック" w:eastAsia="游ゴシック" w:hAnsi="游ゴシック" w:hint="eastAsia"/>
        </w:rPr>
        <w:t>。府内生産額の内訳は生産に用いられた投入費用</w:t>
      </w:r>
      <w:r>
        <w:rPr>
          <w:rFonts w:ascii="游ゴシック" w:eastAsia="游ゴシック" w:hAnsi="游ゴシック" w:hint="eastAsia"/>
        </w:rPr>
        <w:t>の</w:t>
      </w:r>
      <w:r w:rsidRPr="00E73BD8">
        <w:rPr>
          <w:rFonts w:ascii="游ゴシック" w:eastAsia="游ゴシック" w:hAnsi="游ゴシック" w:hint="eastAsia"/>
        </w:rPr>
        <w:t>構成を示し、中間投入（</w:t>
      </w:r>
      <w:r w:rsidR="007A7EAD">
        <w:rPr>
          <w:rFonts w:ascii="游ゴシック" w:eastAsia="游ゴシック" w:hAnsi="游ゴシック"/>
        </w:rPr>
        <w:t>29</w:t>
      </w:r>
      <w:r w:rsidRPr="00E73BD8">
        <w:rPr>
          <w:rFonts w:ascii="游ゴシック" w:eastAsia="游ゴシック" w:hAnsi="游ゴシック" w:hint="eastAsia"/>
        </w:rPr>
        <w:t>兆</w:t>
      </w:r>
      <w:r w:rsidR="00305ACA">
        <w:rPr>
          <w:rFonts w:ascii="游ゴシック" w:eastAsia="游ゴシック" w:hAnsi="游ゴシック"/>
        </w:rPr>
        <w:t>3162</w:t>
      </w:r>
      <w:r>
        <w:rPr>
          <w:rFonts w:ascii="游ゴシック" w:eastAsia="游ゴシック" w:hAnsi="游ゴシック" w:hint="eastAsia"/>
        </w:rPr>
        <w:t>億円）及び</w:t>
      </w:r>
      <w:r w:rsidRPr="00E73BD8">
        <w:rPr>
          <w:rFonts w:ascii="游ゴシック" w:eastAsia="游ゴシック" w:hAnsi="游ゴシック" w:hint="eastAsia"/>
        </w:rPr>
        <w:t>粗付加価値（</w:t>
      </w:r>
      <w:r w:rsidR="007A7EAD">
        <w:rPr>
          <w:rFonts w:ascii="游ゴシック" w:eastAsia="游ゴシック" w:hAnsi="游ゴシック"/>
        </w:rPr>
        <w:t>40</w:t>
      </w:r>
      <w:r w:rsidRPr="00E73BD8">
        <w:rPr>
          <w:rFonts w:ascii="游ゴシック" w:eastAsia="游ゴシック" w:hAnsi="游ゴシック"/>
        </w:rPr>
        <w:t>兆</w:t>
      </w:r>
      <w:r w:rsidR="00305ACA">
        <w:rPr>
          <w:rFonts w:ascii="游ゴシック" w:eastAsia="游ゴシック" w:hAnsi="游ゴシック"/>
        </w:rPr>
        <w:t>4471</w:t>
      </w:r>
      <w:r>
        <w:rPr>
          <w:rFonts w:ascii="游ゴシック" w:eastAsia="游ゴシック" w:hAnsi="游ゴシック" w:hint="eastAsia"/>
        </w:rPr>
        <w:t>億円）である</w:t>
      </w:r>
      <w:r w:rsidRPr="00E73BD8">
        <w:rPr>
          <w:rFonts w:ascii="游ゴシック" w:eastAsia="游ゴシック" w:hAnsi="游ゴシック" w:hint="eastAsia"/>
        </w:rPr>
        <w:t>。</w:t>
      </w:r>
    </w:p>
    <w:p w14:paraId="31CD45FF" w14:textId="77777777" w:rsidR="00C92EAA" w:rsidRPr="00E73BD8" w:rsidRDefault="00C92EAA" w:rsidP="0097577D">
      <w:pPr>
        <w:ind w:leftChars="200" w:left="566" w:hangingChars="83" w:hanging="166"/>
        <w:rPr>
          <w:rFonts w:ascii="游ゴシック" w:eastAsia="游ゴシック" w:hAnsi="游ゴシック"/>
        </w:rPr>
      </w:pPr>
      <w:r>
        <w:rPr>
          <w:rFonts w:ascii="游ゴシック" w:eastAsia="游ゴシック" w:hAnsi="游ゴシック" w:hint="eastAsia"/>
        </w:rPr>
        <w:t xml:space="preserve">◆　</w:t>
      </w:r>
      <w:r w:rsidRPr="00E73BD8">
        <w:rPr>
          <w:rFonts w:ascii="游ゴシック" w:eastAsia="游ゴシック" w:hAnsi="游ゴシック" w:hint="eastAsia"/>
        </w:rPr>
        <w:t>粗付加価値は、雇用者所得（</w:t>
      </w:r>
      <w:r w:rsidR="00442FA4">
        <w:rPr>
          <w:rFonts w:ascii="游ゴシック" w:eastAsia="游ゴシック" w:hAnsi="游ゴシック"/>
        </w:rPr>
        <w:t>19</w:t>
      </w:r>
      <w:r w:rsidRPr="00E73BD8">
        <w:rPr>
          <w:rFonts w:ascii="游ゴシック" w:eastAsia="游ゴシック" w:hAnsi="游ゴシック"/>
        </w:rPr>
        <w:t>兆</w:t>
      </w:r>
      <w:r w:rsidR="00442FA4">
        <w:rPr>
          <w:rFonts w:ascii="游ゴシック" w:eastAsia="游ゴシック" w:hAnsi="游ゴシック"/>
        </w:rPr>
        <w:t>95</w:t>
      </w:r>
      <w:r w:rsidR="00394F16">
        <w:rPr>
          <w:rFonts w:ascii="游ゴシック" w:eastAsia="游ゴシック" w:hAnsi="游ゴシック"/>
        </w:rPr>
        <w:t>74</w:t>
      </w:r>
      <w:r w:rsidRPr="00E73BD8">
        <w:rPr>
          <w:rFonts w:ascii="游ゴシック" w:eastAsia="游ゴシック" w:hAnsi="游ゴシック" w:hint="eastAsia"/>
        </w:rPr>
        <w:t>億円）、営業余剰（</w:t>
      </w:r>
      <w:r w:rsidRPr="00E73BD8">
        <w:rPr>
          <w:rFonts w:ascii="游ゴシック" w:eastAsia="游ゴシック" w:hAnsi="游ゴシック"/>
        </w:rPr>
        <w:t>7兆</w:t>
      </w:r>
      <w:r w:rsidR="00442FA4">
        <w:rPr>
          <w:rFonts w:ascii="游ゴシック" w:eastAsia="游ゴシック" w:hAnsi="游ゴシック"/>
        </w:rPr>
        <w:t>59</w:t>
      </w:r>
      <w:r w:rsidR="00394F16">
        <w:rPr>
          <w:rFonts w:ascii="游ゴシック" w:eastAsia="游ゴシック" w:hAnsi="游ゴシック"/>
        </w:rPr>
        <w:t>61</w:t>
      </w:r>
      <w:r w:rsidRPr="00E73BD8">
        <w:rPr>
          <w:rFonts w:ascii="游ゴシック" w:eastAsia="游ゴシック" w:hAnsi="游ゴシック" w:hint="eastAsia"/>
        </w:rPr>
        <w:t>億円）、資本減耗引当（</w:t>
      </w:r>
      <w:r w:rsidR="00442FA4">
        <w:rPr>
          <w:rFonts w:ascii="游ゴシック" w:eastAsia="游ゴシック" w:hAnsi="游ゴシック" w:hint="eastAsia"/>
        </w:rPr>
        <w:t>9</w:t>
      </w:r>
      <w:r w:rsidRPr="00E73BD8">
        <w:rPr>
          <w:rFonts w:ascii="游ゴシック" w:eastAsia="游ゴシック" w:hAnsi="游ゴシック"/>
        </w:rPr>
        <w:t>兆</w:t>
      </w:r>
      <w:r w:rsidR="00394F16">
        <w:rPr>
          <w:rFonts w:ascii="游ゴシック" w:eastAsia="游ゴシック" w:hAnsi="游ゴシック"/>
        </w:rPr>
        <w:t>245</w:t>
      </w:r>
      <w:r w:rsidR="00AA2B03">
        <w:rPr>
          <w:rFonts w:ascii="游ゴシック" w:eastAsia="游ゴシック" w:hAnsi="游ゴシック" w:hint="eastAsia"/>
        </w:rPr>
        <w:t>億円）などからな</w:t>
      </w:r>
      <w:r>
        <w:rPr>
          <w:rFonts w:ascii="游ゴシック" w:eastAsia="游ゴシック" w:hAnsi="游ゴシック" w:hint="eastAsia"/>
        </w:rPr>
        <w:t>っている。うち</w:t>
      </w:r>
      <w:r w:rsidRPr="00E73BD8">
        <w:rPr>
          <w:rFonts w:ascii="游ゴシック" w:eastAsia="游ゴシック" w:hAnsi="游ゴシック" w:hint="eastAsia"/>
        </w:rPr>
        <w:t>雇用者所得は</w:t>
      </w:r>
      <w:r>
        <w:rPr>
          <w:rFonts w:ascii="游ゴシック" w:eastAsia="游ゴシック" w:hAnsi="游ゴシック" w:hint="eastAsia"/>
        </w:rPr>
        <w:t>、</w:t>
      </w:r>
      <w:r w:rsidRPr="00E73BD8">
        <w:rPr>
          <w:rFonts w:ascii="游ゴシック" w:eastAsia="游ゴシック" w:hAnsi="游ゴシック" w:hint="eastAsia"/>
        </w:rPr>
        <w:t>平成</w:t>
      </w:r>
      <w:r w:rsidR="00442FA4">
        <w:rPr>
          <w:rFonts w:ascii="游ゴシック" w:eastAsia="游ゴシック" w:hAnsi="游ゴシック"/>
        </w:rPr>
        <w:t>27</w:t>
      </w:r>
      <w:r w:rsidRPr="00E73BD8">
        <w:rPr>
          <w:rFonts w:ascii="游ゴシック" w:eastAsia="游ゴシック" w:hAnsi="游ゴシック" w:hint="eastAsia"/>
        </w:rPr>
        <w:t>年の</w:t>
      </w:r>
      <w:r w:rsidRPr="00E73BD8">
        <w:rPr>
          <w:rFonts w:ascii="游ゴシック" w:eastAsia="游ゴシック" w:hAnsi="游ゴシック"/>
        </w:rPr>
        <w:t>18</w:t>
      </w:r>
      <w:r w:rsidRPr="00E73BD8">
        <w:rPr>
          <w:rFonts w:ascii="游ゴシック" w:eastAsia="游ゴシック" w:hAnsi="游ゴシック" w:hint="eastAsia"/>
        </w:rPr>
        <w:t>兆</w:t>
      </w:r>
      <w:r w:rsidR="00442FA4">
        <w:rPr>
          <w:rFonts w:ascii="游ゴシック" w:eastAsia="游ゴシック" w:hAnsi="游ゴシック"/>
        </w:rPr>
        <w:t>5426</w:t>
      </w:r>
      <w:r w:rsidRPr="00E73BD8">
        <w:rPr>
          <w:rFonts w:ascii="游ゴシック" w:eastAsia="游ゴシック" w:hAnsi="游ゴシック" w:hint="eastAsia"/>
        </w:rPr>
        <w:t>億円から</w:t>
      </w:r>
      <w:r w:rsidR="00442FA4">
        <w:rPr>
          <w:rFonts w:ascii="游ゴシック" w:eastAsia="游ゴシック" w:hAnsi="游ゴシック"/>
        </w:rPr>
        <w:t>7.6</w:t>
      </w:r>
      <w:r w:rsidRPr="00E73BD8">
        <w:rPr>
          <w:rFonts w:ascii="游ゴシック" w:eastAsia="游ゴシック" w:hAnsi="游ゴシック" w:hint="eastAsia"/>
        </w:rPr>
        <w:t>％</w:t>
      </w:r>
      <w:r w:rsidR="00C65AE5">
        <w:rPr>
          <w:rFonts w:ascii="游ゴシック" w:eastAsia="游ゴシック" w:hAnsi="游ゴシック" w:hint="eastAsia"/>
        </w:rPr>
        <w:t>増加し</w:t>
      </w:r>
      <w:r w:rsidRPr="00E73BD8">
        <w:rPr>
          <w:rFonts w:ascii="游ゴシック" w:eastAsia="游ゴシック" w:hAnsi="游ゴシック" w:hint="eastAsia"/>
        </w:rPr>
        <w:t>た。</w:t>
      </w:r>
    </w:p>
    <w:p w14:paraId="2B03254C" w14:textId="3DC9FB62" w:rsidR="00C92EAA" w:rsidRDefault="00C92EAA" w:rsidP="0097577D">
      <w:pPr>
        <w:ind w:leftChars="200" w:left="566" w:hangingChars="83" w:hanging="166"/>
        <w:rPr>
          <w:rFonts w:ascii="游ゴシック" w:eastAsia="游ゴシック" w:hAnsi="游ゴシック"/>
        </w:rPr>
      </w:pPr>
      <w:r>
        <w:rPr>
          <w:rFonts w:ascii="游ゴシック" w:eastAsia="游ゴシック" w:hAnsi="游ゴシック" w:hint="eastAsia"/>
        </w:rPr>
        <w:t xml:space="preserve">◆　</w:t>
      </w:r>
      <w:r w:rsidRPr="00E73BD8">
        <w:rPr>
          <w:rFonts w:ascii="游ゴシック" w:eastAsia="游ゴシック" w:hAnsi="游ゴシック" w:hint="eastAsia"/>
        </w:rPr>
        <w:t>総需要は、中間需要（</w:t>
      </w:r>
      <w:r w:rsidR="00442FA4">
        <w:rPr>
          <w:rFonts w:ascii="游ゴシック" w:eastAsia="游ゴシック" w:hAnsi="游ゴシック"/>
        </w:rPr>
        <w:t>29</w:t>
      </w:r>
      <w:r w:rsidRPr="00E73BD8">
        <w:rPr>
          <w:rFonts w:ascii="游ゴシック" w:eastAsia="游ゴシック" w:hAnsi="游ゴシック" w:hint="eastAsia"/>
        </w:rPr>
        <w:t>兆</w:t>
      </w:r>
      <w:r w:rsidR="00442FA4">
        <w:rPr>
          <w:rFonts w:ascii="游ゴシック" w:eastAsia="游ゴシック" w:hAnsi="游ゴシック"/>
        </w:rPr>
        <w:t>31</w:t>
      </w:r>
      <w:r w:rsidR="00FC56E8">
        <w:rPr>
          <w:rFonts w:ascii="游ゴシック" w:eastAsia="游ゴシック" w:hAnsi="游ゴシック"/>
        </w:rPr>
        <w:t>62</w:t>
      </w:r>
      <w:r>
        <w:rPr>
          <w:rFonts w:ascii="游ゴシック" w:eastAsia="游ゴシック" w:hAnsi="游ゴシック" w:hint="eastAsia"/>
        </w:rPr>
        <w:t>億円）及び</w:t>
      </w:r>
      <w:r w:rsidRPr="00E73BD8">
        <w:rPr>
          <w:rFonts w:ascii="游ゴシック" w:eastAsia="游ゴシック" w:hAnsi="游ゴシック" w:hint="eastAsia"/>
        </w:rPr>
        <w:t>最終需要（</w:t>
      </w:r>
      <w:r w:rsidR="00B83BB8">
        <w:rPr>
          <w:rFonts w:ascii="游ゴシック" w:eastAsia="游ゴシック" w:hAnsi="游ゴシック"/>
        </w:rPr>
        <w:t>65</w:t>
      </w:r>
      <w:r w:rsidRPr="00E73BD8">
        <w:rPr>
          <w:rFonts w:ascii="游ゴシック" w:eastAsia="游ゴシック" w:hAnsi="游ゴシック"/>
        </w:rPr>
        <w:t>兆</w:t>
      </w:r>
      <w:r w:rsidR="00B83BB8">
        <w:rPr>
          <w:rFonts w:ascii="游ゴシック" w:eastAsia="游ゴシック" w:hAnsi="游ゴシック"/>
        </w:rPr>
        <w:t>4279</w:t>
      </w:r>
      <w:r w:rsidR="00AA2B03">
        <w:rPr>
          <w:rFonts w:ascii="游ゴシック" w:eastAsia="游ゴシック" w:hAnsi="游ゴシック" w:hint="eastAsia"/>
        </w:rPr>
        <w:t>億円）からな</w:t>
      </w:r>
      <w:r>
        <w:rPr>
          <w:rFonts w:ascii="游ゴシック" w:eastAsia="游ゴシック" w:hAnsi="游ゴシック" w:hint="eastAsia"/>
        </w:rPr>
        <w:t>って</w:t>
      </w:r>
      <w:r w:rsidRPr="00E73BD8">
        <w:rPr>
          <w:rFonts w:ascii="游ゴシック" w:eastAsia="游ゴシック" w:hAnsi="游ゴシック" w:hint="eastAsia"/>
        </w:rPr>
        <w:t>いる。</w:t>
      </w:r>
    </w:p>
    <w:p w14:paraId="32BAB066" w14:textId="7136949A" w:rsidR="00C92EAA" w:rsidRPr="00E73BD8" w:rsidRDefault="00C92EAA" w:rsidP="0097577D">
      <w:pPr>
        <w:ind w:leftChars="300" w:left="600" w:firstLineChars="100" w:firstLine="200"/>
        <w:rPr>
          <w:rFonts w:ascii="游ゴシック" w:eastAsia="游ゴシック" w:hAnsi="游ゴシック"/>
        </w:rPr>
      </w:pPr>
      <w:r w:rsidRPr="00E73BD8">
        <w:rPr>
          <w:rFonts w:ascii="游ゴシック" w:eastAsia="游ゴシック" w:hAnsi="游ゴシック" w:hint="eastAsia"/>
        </w:rPr>
        <w:t>最終需要は、生産された財・サービスのうち最終的に使用される需要項目であり、府内最終需要（</w:t>
      </w:r>
      <w:r w:rsidR="00B83BB8">
        <w:rPr>
          <w:rFonts w:ascii="游ゴシック" w:eastAsia="游ゴシック" w:hAnsi="游ゴシック"/>
        </w:rPr>
        <w:t>38</w:t>
      </w:r>
      <w:r w:rsidRPr="00E73BD8">
        <w:rPr>
          <w:rFonts w:ascii="游ゴシック" w:eastAsia="游ゴシック" w:hAnsi="游ゴシック"/>
        </w:rPr>
        <w:t>兆</w:t>
      </w:r>
      <w:r w:rsidR="00B83BB8">
        <w:rPr>
          <w:rFonts w:ascii="游ゴシック" w:eastAsia="游ゴシック" w:hAnsi="游ゴシック"/>
        </w:rPr>
        <w:t>8574</w:t>
      </w:r>
      <w:r>
        <w:rPr>
          <w:rFonts w:ascii="游ゴシック" w:eastAsia="游ゴシック" w:hAnsi="游ゴシック" w:hint="eastAsia"/>
        </w:rPr>
        <w:t>億円）及び</w:t>
      </w:r>
      <w:r w:rsidRPr="00E73BD8">
        <w:rPr>
          <w:rFonts w:ascii="游ゴシック" w:eastAsia="游ゴシック" w:hAnsi="游ゴシック" w:hint="eastAsia"/>
        </w:rPr>
        <w:t>輸移出（</w:t>
      </w:r>
      <w:r w:rsidR="00B83BB8">
        <w:rPr>
          <w:rFonts w:ascii="游ゴシック" w:eastAsia="游ゴシック" w:hAnsi="游ゴシック"/>
        </w:rPr>
        <w:t>26</w:t>
      </w:r>
      <w:r w:rsidRPr="00E73BD8">
        <w:rPr>
          <w:rFonts w:ascii="游ゴシック" w:eastAsia="游ゴシック" w:hAnsi="游ゴシック"/>
        </w:rPr>
        <w:t>兆</w:t>
      </w:r>
      <w:r w:rsidR="00B83BB8">
        <w:rPr>
          <w:rFonts w:ascii="游ゴシック" w:eastAsia="游ゴシック" w:hAnsi="游ゴシック"/>
        </w:rPr>
        <w:t>5705</w:t>
      </w:r>
      <w:r w:rsidR="00AA2B03">
        <w:rPr>
          <w:rFonts w:ascii="游ゴシック" w:eastAsia="游ゴシック" w:hAnsi="游ゴシック" w:hint="eastAsia"/>
        </w:rPr>
        <w:t>億円）からな</w:t>
      </w:r>
      <w:r>
        <w:rPr>
          <w:rFonts w:ascii="游ゴシック" w:eastAsia="游ゴシック" w:hAnsi="游ゴシック" w:hint="eastAsia"/>
        </w:rPr>
        <w:t>って</w:t>
      </w:r>
      <w:r w:rsidRPr="00E73BD8">
        <w:rPr>
          <w:rFonts w:ascii="游ゴシック" w:eastAsia="游ゴシック" w:hAnsi="游ゴシック" w:hint="eastAsia"/>
        </w:rPr>
        <w:t>いる。</w:t>
      </w:r>
      <w:r>
        <w:rPr>
          <w:rFonts w:ascii="游ゴシック" w:eastAsia="游ゴシック" w:hAnsi="游ゴシック" w:hint="eastAsia"/>
        </w:rPr>
        <w:t>府内最終需要</w:t>
      </w:r>
      <w:r w:rsidRPr="00E73BD8">
        <w:rPr>
          <w:rFonts w:ascii="游ゴシック" w:eastAsia="游ゴシック" w:hAnsi="游ゴシック" w:hint="eastAsia"/>
        </w:rPr>
        <w:t>は、民間消費支出（</w:t>
      </w:r>
      <w:r w:rsidR="00B83BB8">
        <w:rPr>
          <w:rFonts w:ascii="游ゴシック" w:eastAsia="游ゴシック" w:hAnsi="游ゴシック"/>
        </w:rPr>
        <w:t>21</w:t>
      </w:r>
      <w:r w:rsidRPr="00E73BD8">
        <w:rPr>
          <w:rFonts w:ascii="游ゴシック" w:eastAsia="游ゴシック" w:hAnsi="游ゴシック"/>
        </w:rPr>
        <w:t>兆</w:t>
      </w:r>
      <w:r w:rsidR="00B83BB8">
        <w:rPr>
          <w:rFonts w:ascii="游ゴシック" w:eastAsia="游ゴシック" w:hAnsi="游ゴシック"/>
        </w:rPr>
        <w:t>8768</w:t>
      </w:r>
      <w:r w:rsidRPr="00E73BD8">
        <w:rPr>
          <w:rFonts w:ascii="游ゴシック" w:eastAsia="游ゴシック" w:hAnsi="游ゴシック" w:hint="eastAsia"/>
        </w:rPr>
        <w:t>億円）、一般政府消費支出（</w:t>
      </w:r>
      <w:r w:rsidR="006A2227">
        <w:rPr>
          <w:rFonts w:ascii="游ゴシック" w:eastAsia="游ゴシック" w:hAnsi="游ゴシック" w:hint="eastAsia"/>
        </w:rPr>
        <w:t>6</w:t>
      </w:r>
      <w:r w:rsidRPr="00E73BD8">
        <w:rPr>
          <w:rFonts w:ascii="游ゴシック" w:eastAsia="游ゴシック" w:hAnsi="游ゴシック"/>
        </w:rPr>
        <w:t>兆</w:t>
      </w:r>
      <w:r w:rsidR="00B83BB8">
        <w:rPr>
          <w:rFonts w:ascii="游ゴシック" w:eastAsia="游ゴシック" w:hAnsi="游ゴシック"/>
        </w:rPr>
        <w:t>4364</w:t>
      </w:r>
      <w:r w:rsidRPr="00E73BD8">
        <w:rPr>
          <w:rFonts w:ascii="游ゴシック" w:eastAsia="游ゴシック" w:hAnsi="游ゴシック"/>
        </w:rPr>
        <w:t>億円）、</w:t>
      </w:r>
      <w:r w:rsidRPr="00E73BD8">
        <w:rPr>
          <w:rFonts w:ascii="游ゴシック" w:eastAsia="游ゴシック" w:hAnsi="游ゴシック" w:hint="eastAsia"/>
        </w:rPr>
        <w:t>府内総固定資本形成（</w:t>
      </w:r>
      <w:r w:rsidR="00B83BB8">
        <w:rPr>
          <w:rFonts w:ascii="游ゴシック" w:eastAsia="游ゴシック" w:hAnsi="游ゴシック"/>
        </w:rPr>
        <w:t>9</w:t>
      </w:r>
      <w:r w:rsidRPr="00E73BD8">
        <w:rPr>
          <w:rFonts w:ascii="游ゴシック" w:eastAsia="游ゴシック" w:hAnsi="游ゴシック"/>
        </w:rPr>
        <w:t>兆</w:t>
      </w:r>
      <w:r w:rsidR="00B83BB8">
        <w:rPr>
          <w:rFonts w:ascii="游ゴシック" w:eastAsia="游ゴシック" w:hAnsi="游ゴシック"/>
        </w:rPr>
        <w:t>4163</w:t>
      </w:r>
      <w:r w:rsidRPr="00E73BD8">
        <w:rPr>
          <w:rFonts w:ascii="游ゴシック" w:eastAsia="游ゴシック" w:hAnsi="游ゴシック" w:hint="eastAsia"/>
        </w:rPr>
        <w:t>億円）な</w:t>
      </w:r>
      <w:r w:rsidR="00AA2B03">
        <w:rPr>
          <w:rFonts w:ascii="游ゴシック" w:eastAsia="游ゴシック" w:hAnsi="游ゴシック" w:hint="eastAsia"/>
        </w:rPr>
        <w:t>どからな</w:t>
      </w:r>
      <w:r>
        <w:rPr>
          <w:rFonts w:ascii="游ゴシック" w:eastAsia="游ゴシック" w:hAnsi="游ゴシック" w:hint="eastAsia"/>
        </w:rPr>
        <w:t>っている</w:t>
      </w:r>
      <w:r w:rsidRPr="00E73BD8">
        <w:rPr>
          <w:rFonts w:ascii="游ゴシック" w:eastAsia="游ゴシック" w:hAnsi="游ゴシック" w:hint="eastAsia"/>
        </w:rPr>
        <w:t>。</w:t>
      </w:r>
    </w:p>
    <w:p w14:paraId="3F0E0016" w14:textId="4911A7D1" w:rsidR="00C92EAA" w:rsidRDefault="00C92EAA" w:rsidP="0097577D">
      <w:pPr>
        <w:ind w:leftChars="200" w:left="400" w:firstLineChars="200" w:firstLine="400"/>
        <w:rPr>
          <w:rFonts w:ascii="游ゴシック" w:eastAsia="游ゴシック" w:hAnsi="游ゴシック"/>
        </w:rPr>
      </w:pPr>
      <w:r>
        <w:rPr>
          <w:rFonts w:ascii="游ゴシック" w:eastAsia="游ゴシック" w:hAnsi="游ゴシック" w:hint="eastAsia"/>
        </w:rPr>
        <w:t>中間需要と府内最終需要の合計が</w:t>
      </w:r>
      <w:r w:rsidRPr="00E73BD8">
        <w:rPr>
          <w:rFonts w:ascii="游ゴシック" w:eastAsia="游ゴシック" w:hAnsi="游ゴシック" w:hint="eastAsia"/>
        </w:rPr>
        <w:t>府内需要（</w:t>
      </w:r>
      <w:r w:rsidR="00FC56E8">
        <w:rPr>
          <w:rFonts w:ascii="游ゴシック" w:eastAsia="游ゴシック" w:hAnsi="游ゴシック"/>
        </w:rPr>
        <w:t>6</w:t>
      </w:r>
      <w:r w:rsidR="00B83BB8">
        <w:rPr>
          <w:rFonts w:ascii="游ゴシック" w:eastAsia="游ゴシック" w:hAnsi="游ゴシック"/>
        </w:rPr>
        <w:t>8</w:t>
      </w:r>
      <w:r w:rsidRPr="00E73BD8">
        <w:rPr>
          <w:rFonts w:ascii="游ゴシック" w:eastAsia="游ゴシック" w:hAnsi="游ゴシック" w:hint="eastAsia"/>
        </w:rPr>
        <w:t>兆</w:t>
      </w:r>
      <w:r w:rsidR="00B83BB8">
        <w:rPr>
          <w:rFonts w:ascii="游ゴシック" w:eastAsia="游ゴシック" w:hAnsi="游ゴシック"/>
        </w:rPr>
        <w:t>1736</w:t>
      </w:r>
      <w:r w:rsidRPr="00E73BD8">
        <w:rPr>
          <w:rFonts w:ascii="游ゴシック" w:eastAsia="游ゴシック" w:hAnsi="游ゴシック" w:hint="eastAsia"/>
        </w:rPr>
        <w:t>億円）である。</w:t>
      </w:r>
    </w:p>
    <w:p w14:paraId="17262D54" w14:textId="5DF68806" w:rsidR="00C92EAA" w:rsidRPr="0091004B" w:rsidRDefault="00C92EAA" w:rsidP="00F87CC3">
      <w:pPr>
        <w:ind w:leftChars="106" w:left="412" w:hangingChars="100" w:hanging="200"/>
        <w:rPr>
          <w:rFonts w:ascii="游ゴシック" w:eastAsia="游ゴシック" w:hAnsi="游ゴシック"/>
        </w:rPr>
      </w:pPr>
      <w:r w:rsidRPr="00E73BD8">
        <w:rPr>
          <w:rFonts w:ascii="游ゴシック" w:eastAsia="游ゴシック" w:hAnsi="游ゴシック" w:hint="eastAsia"/>
        </w:rPr>
        <w:t xml:space="preserve">○　</w:t>
      </w:r>
      <w:r w:rsidRPr="0091004B">
        <w:rPr>
          <w:rFonts w:ascii="游ゴシック" w:eastAsia="游ゴシック" w:hAnsi="游ゴシック" w:hint="eastAsia"/>
        </w:rPr>
        <w:t>図表１－１－２は、平成</w:t>
      </w:r>
      <w:r w:rsidR="00442FA4">
        <w:rPr>
          <w:rFonts w:ascii="游ゴシック" w:eastAsia="游ゴシック" w:hAnsi="游ゴシック" w:hint="eastAsia"/>
        </w:rPr>
        <w:t>30</w:t>
      </w:r>
      <w:r w:rsidRPr="0091004B">
        <w:rPr>
          <w:rFonts w:ascii="游ゴシック" w:eastAsia="游ゴシック" w:hAnsi="游ゴシック" w:hint="eastAsia"/>
        </w:rPr>
        <w:t>年（</w:t>
      </w:r>
      <w:r w:rsidR="008B6C83">
        <w:rPr>
          <w:rFonts w:ascii="游ゴシック" w:eastAsia="游ゴシック" w:hAnsi="游ゴシック" w:hint="eastAsia"/>
        </w:rPr>
        <w:t>201</w:t>
      </w:r>
      <w:r w:rsidR="008B6C83">
        <w:rPr>
          <w:rFonts w:ascii="游ゴシック" w:eastAsia="游ゴシック" w:hAnsi="游ゴシック"/>
        </w:rPr>
        <w:t>8</w:t>
      </w:r>
      <w:r w:rsidR="00F87CC3">
        <w:rPr>
          <w:rFonts w:ascii="游ゴシック" w:eastAsia="游ゴシック" w:hAnsi="游ゴシック" w:hint="eastAsia"/>
        </w:rPr>
        <w:t>年）大阪府産業連関表</w:t>
      </w:r>
      <w:r w:rsidR="008B6C83">
        <w:rPr>
          <w:rFonts w:ascii="游ゴシック" w:eastAsia="游ゴシック" w:hAnsi="游ゴシック" w:hint="eastAsia"/>
        </w:rPr>
        <w:t>（延長表）</w:t>
      </w:r>
      <w:r w:rsidR="00F87CC3">
        <w:rPr>
          <w:rFonts w:ascii="游ゴシック" w:eastAsia="游ゴシック" w:hAnsi="游ゴシック" w:hint="eastAsia"/>
        </w:rPr>
        <w:t>からみた</w:t>
      </w:r>
      <w:r w:rsidRPr="0091004B">
        <w:rPr>
          <w:rFonts w:ascii="游ゴシック" w:eastAsia="游ゴシック" w:hAnsi="游ゴシック" w:hint="eastAsia"/>
        </w:rPr>
        <w:t>財・サービスの流れを</w:t>
      </w:r>
      <w:r w:rsidR="00113A27">
        <w:rPr>
          <w:rFonts w:ascii="游ゴシック" w:eastAsia="游ゴシック" w:hAnsi="游ゴシック" w:hint="eastAsia"/>
        </w:rPr>
        <w:t>示</w:t>
      </w:r>
      <w:r w:rsidRPr="0091004B">
        <w:rPr>
          <w:rFonts w:ascii="游ゴシック" w:eastAsia="游ゴシック" w:hAnsi="游ゴシック" w:hint="eastAsia"/>
        </w:rPr>
        <w:t>したものである。</w:t>
      </w:r>
    </w:p>
    <w:p w14:paraId="2EA5A11F" w14:textId="3C85667A" w:rsidR="00C92EAA" w:rsidRDefault="00C92EAA" w:rsidP="0097577D">
      <w:pPr>
        <w:ind w:leftChars="200" w:left="400" w:firstLineChars="100" w:firstLine="200"/>
        <w:rPr>
          <w:rFonts w:ascii="游ゴシック" w:eastAsia="游ゴシック" w:hAnsi="游ゴシック"/>
        </w:rPr>
      </w:pPr>
      <w:r w:rsidRPr="00462F77">
        <w:rPr>
          <w:rFonts w:ascii="游ゴシック" w:eastAsia="游ゴシック" w:hAnsi="游ゴシック" w:hint="eastAsia"/>
        </w:rPr>
        <w:t>中間投入と粗付加価値の合計が府内生産額となり、府内生産額に輸移入を加えたものが総供給となり、総供給は同額の総需要となる。</w:t>
      </w:r>
    </w:p>
    <w:p w14:paraId="2322DF2E" w14:textId="77777777" w:rsidR="00C92EAA" w:rsidRPr="00462F77" w:rsidRDefault="00C92EAA" w:rsidP="0097577D">
      <w:pPr>
        <w:ind w:leftChars="200" w:left="400" w:firstLineChars="100" w:firstLine="200"/>
        <w:rPr>
          <w:rFonts w:ascii="游ゴシック" w:eastAsia="游ゴシック" w:hAnsi="游ゴシック"/>
        </w:rPr>
      </w:pPr>
      <w:r>
        <w:rPr>
          <w:rFonts w:ascii="游ゴシック" w:eastAsia="游ゴシック" w:hAnsi="游ゴシック" w:hint="eastAsia"/>
        </w:rPr>
        <w:t>総需要は中間需要及び最終需要から</w:t>
      </w:r>
      <w:r w:rsidR="00B436CE">
        <w:rPr>
          <w:rFonts w:ascii="游ゴシック" w:eastAsia="游ゴシック" w:hAnsi="游ゴシック" w:hint="eastAsia"/>
        </w:rPr>
        <w:t>な</w:t>
      </w:r>
      <w:r>
        <w:rPr>
          <w:rFonts w:ascii="游ゴシック" w:eastAsia="游ゴシック" w:hAnsi="游ゴシック" w:hint="eastAsia"/>
        </w:rPr>
        <w:t>り、中間需要は供給項目で</w:t>
      </w:r>
      <w:r w:rsidR="00AA2B03">
        <w:rPr>
          <w:rFonts w:ascii="游ゴシック" w:eastAsia="游ゴシック" w:hAnsi="游ゴシック" w:hint="eastAsia"/>
        </w:rPr>
        <w:t>ある中間投入と同額であり、最終需要は府内最終需要及び輸移出からな</w:t>
      </w:r>
      <w:r>
        <w:rPr>
          <w:rFonts w:ascii="游ゴシック" w:eastAsia="游ゴシック" w:hAnsi="游ゴシック" w:hint="eastAsia"/>
        </w:rPr>
        <w:t>る</w:t>
      </w:r>
      <w:r w:rsidRPr="00E73BD8">
        <w:rPr>
          <w:rFonts w:ascii="游ゴシック" w:eastAsia="游ゴシック" w:hAnsi="游ゴシック" w:hint="eastAsia"/>
        </w:rPr>
        <w:t>。</w:t>
      </w:r>
    </w:p>
    <w:p w14:paraId="0BD8B50A" w14:textId="20C31BF4" w:rsidR="00C92EAA" w:rsidRPr="00E73BD8" w:rsidRDefault="00C92EAA" w:rsidP="0097577D">
      <w:pPr>
        <w:pStyle w:val="aff5"/>
        <w:rPr>
          <w:rFonts w:ascii="游ゴシック" w:eastAsia="游ゴシック" w:hAnsi="游ゴシック"/>
          <w:b/>
        </w:rPr>
      </w:pPr>
      <w:r w:rsidRPr="00E73BD8">
        <w:br w:type="page"/>
      </w:r>
      <w:r w:rsidRPr="00E73BD8">
        <w:rPr>
          <w:rFonts w:ascii="游ゴシック" w:eastAsia="游ゴシック" w:hAnsi="游ゴシック" w:hint="eastAsia"/>
          <w:b/>
        </w:rPr>
        <w:lastRenderedPageBreak/>
        <w:t>図表１－１－１　平成</w:t>
      </w:r>
      <w:r w:rsidR="00442FA4">
        <w:rPr>
          <w:rFonts w:ascii="游ゴシック" w:eastAsia="游ゴシック" w:hAnsi="游ゴシック" w:hint="eastAsia"/>
          <w:b/>
        </w:rPr>
        <w:t>30</w:t>
      </w:r>
      <w:r w:rsidRPr="00E73BD8">
        <w:rPr>
          <w:rFonts w:ascii="游ゴシック" w:eastAsia="游ゴシック" w:hAnsi="游ゴシック" w:hint="eastAsia"/>
          <w:b/>
        </w:rPr>
        <w:t>年</w:t>
      </w:r>
      <w:r>
        <w:rPr>
          <w:rFonts w:ascii="游ゴシック" w:eastAsia="游ゴシック" w:hAnsi="游ゴシック" w:hint="eastAsia"/>
          <w:b/>
        </w:rPr>
        <w:t>（</w:t>
      </w:r>
      <w:r w:rsidR="002B37F2">
        <w:rPr>
          <w:rFonts w:ascii="游ゴシック" w:eastAsia="游ゴシック" w:hAnsi="游ゴシック" w:hint="eastAsia"/>
          <w:b/>
        </w:rPr>
        <w:t>201</w:t>
      </w:r>
      <w:r w:rsidR="002B37F2">
        <w:rPr>
          <w:rFonts w:ascii="游ゴシック" w:eastAsia="游ゴシック" w:hAnsi="游ゴシック"/>
          <w:b/>
        </w:rPr>
        <w:t>8</w:t>
      </w:r>
      <w:r>
        <w:rPr>
          <w:rFonts w:ascii="游ゴシック" w:eastAsia="游ゴシック" w:hAnsi="游ゴシック" w:hint="eastAsia"/>
          <w:b/>
        </w:rPr>
        <w:t>年）大阪府産業連関表</w:t>
      </w:r>
      <w:r w:rsidR="00246A4C">
        <w:rPr>
          <w:rFonts w:ascii="游ゴシック" w:eastAsia="游ゴシック" w:hAnsi="游ゴシック" w:hint="eastAsia"/>
          <w:b/>
        </w:rPr>
        <w:t>（延長表）</w:t>
      </w:r>
      <w:r>
        <w:rPr>
          <w:rFonts w:ascii="游ゴシック" w:eastAsia="游ゴシック" w:hAnsi="游ゴシック" w:hint="eastAsia"/>
          <w:b/>
        </w:rPr>
        <w:t>（</w:t>
      </w:r>
      <w:r w:rsidR="00AA2B03">
        <w:rPr>
          <w:rFonts w:ascii="游ゴシック" w:eastAsia="游ゴシック" w:hAnsi="游ゴシック" w:hint="eastAsia"/>
          <w:b/>
        </w:rPr>
        <w:t>概略</w:t>
      </w:r>
      <w:r>
        <w:rPr>
          <w:rFonts w:ascii="游ゴシック" w:eastAsia="游ゴシック" w:hAnsi="游ゴシック" w:hint="eastAsia"/>
          <w:b/>
        </w:rPr>
        <w:t>）</w:t>
      </w:r>
    </w:p>
    <w:p w14:paraId="13A6057F" w14:textId="77777777" w:rsidR="00C92EAA" w:rsidRPr="00E73BD8" w:rsidRDefault="00770534" w:rsidP="0097577D">
      <w:pPr>
        <w:spacing w:line="480" w:lineRule="auto"/>
        <w:rPr>
          <w:rFonts w:ascii="ＭＳ 明朝" w:hAnsi="ＭＳ 明朝"/>
        </w:rPr>
      </w:pPr>
      <w:r w:rsidRPr="00770534">
        <w:rPr>
          <w:rFonts w:ascii="ＭＳ 明朝" w:hAnsi="ＭＳ 明朝" w:hint="eastAsia"/>
          <w:noProof/>
        </w:rPr>
        <w:drawing>
          <wp:inline distT="0" distB="0" distL="0" distR="0" wp14:anchorId="68B92B8F" wp14:editId="22C8F015">
            <wp:extent cx="6478905" cy="4035922"/>
            <wp:effectExtent l="0" t="0" r="0" b="3175"/>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6478905" cy="4035922"/>
                    </a:xfrm>
                    <a:prstGeom prst="rect">
                      <a:avLst/>
                    </a:prstGeom>
                    <a:noFill/>
                    <a:ln>
                      <a:noFill/>
                    </a:ln>
                  </pic:spPr>
                </pic:pic>
              </a:graphicData>
            </a:graphic>
          </wp:inline>
        </w:drawing>
      </w:r>
    </w:p>
    <w:p w14:paraId="632D89D7" w14:textId="77777777" w:rsidR="00046648" w:rsidRDefault="00046648" w:rsidP="0097577D">
      <w:pPr>
        <w:jc w:val="center"/>
        <w:rPr>
          <w:rFonts w:ascii="游ゴシック" w:eastAsia="游ゴシック" w:hAnsi="游ゴシック"/>
          <w:b/>
        </w:rPr>
      </w:pPr>
    </w:p>
    <w:p w14:paraId="650DD97D" w14:textId="77777777" w:rsidR="00C92EAA" w:rsidRPr="00E73BD8" w:rsidRDefault="00C92EAA" w:rsidP="0097577D">
      <w:pPr>
        <w:jc w:val="center"/>
        <w:rPr>
          <w:rFonts w:ascii="游ゴシック" w:eastAsia="游ゴシック" w:hAnsi="游ゴシック"/>
          <w:b/>
        </w:rPr>
      </w:pPr>
      <w:r>
        <w:rPr>
          <w:rFonts w:ascii="游ゴシック" w:eastAsia="游ゴシック" w:hAnsi="游ゴシック" w:hint="eastAsia"/>
          <w:b/>
        </w:rPr>
        <w:t>【参考】</w:t>
      </w:r>
      <w:r w:rsidRPr="00E73BD8">
        <w:rPr>
          <w:rFonts w:ascii="游ゴシック" w:eastAsia="游ゴシック" w:hAnsi="游ゴシック" w:hint="eastAsia"/>
          <w:b/>
        </w:rPr>
        <w:t>平成</w:t>
      </w:r>
      <w:r w:rsidRPr="00E73BD8">
        <w:rPr>
          <w:rFonts w:ascii="游ゴシック" w:eastAsia="游ゴシック" w:hAnsi="游ゴシック"/>
          <w:b/>
        </w:rPr>
        <w:t>2</w:t>
      </w:r>
      <w:r w:rsidR="00D020BC">
        <w:rPr>
          <w:rFonts w:ascii="游ゴシック" w:eastAsia="游ゴシック" w:hAnsi="游ゴシック"/>
          <w:b/>
        </w:rPr>
        <w:t>7</w:t>
      </w:r>
      <w:r w:rsidRPr="00E73BD8">
        <w:rPr>
          <w:rFonts w:ascii="游ゴシック" w:eastAsia="游ゴシック" w:hAnsi="游ゴシック" w:hint="eastAsia"/>
          <w:b/>
        </w:rPr>
        <w:t>年</w:t>
      </w:r>
      <w:r>
        <w:rPr>
          <w:rFonts w:ascii="游ゴシック" w:eastAsia="游ゴシック" w:hAnsi="游ゴシック" w:hint="eastAsia"/>
          <w:b/>
        </w:rPr>
        <w:t>（</w:t>
      </w:r>
      <w:r w:rsidR="00D020BC">
        <w:rPr>
          <w:rFonts w:ascii="游ゴシック" w:eastAsia="游ゴシック" w:hAnsi="游ゴシック" w:hint="eastAsia"/>
          <w:b/>
        </w:rPr>
        <w:t>2015</w:t>
      </w:r>
      <w:r>
        <w:rPr>
          <w:rFonts w:ascii="游ゴシック" w:eastAsia="游ゴシック" w:hAnsi="游ゴシック" w:hint="eastAsia"/>
          <w:b/>
        </w:rPr>
        <w:t>年）大阪府産業連関表（</w:t>
      </w:r>
      <w:r w:rsidR="00AA2B03">
        <w:rPr>
          <w:rFonts w:ascii="游ゴシック" w:eastAsia="游ゴシック" w:hAnsi="游ゴシック" w:hint="eastAsia"/>
          <w:b/>
        </w:rPr>
        <w:t>概略</w:t>
      </w:r>
      <w:r>
        <w:rPr>
          <w:rFonts w:ascii="游ゴシック" w:eastAsia="游ゴシック" w:hAnsi="游ゴシック" w:hint="eastAsia"/>
          <w:b/>
        </w:rPr>
        <w:t>）</w:t>
      </w:r>
    </w:p>
    <w:p w14:paraId="5F5D8F30" w14:textId="65846369" w:rsidR="00C92EAA" w:rsidRPr="00E73BD8" w:rsidRDefault="005A2D94" w:rsidP="0097577D">
      <w:pPr>
        <w:jc w:val="center"/>
        <w:rPr>
          <w:rFonts w:ascii="ＭＳ 明朝" w:hAnsi="ＭＳ 明朝"/>
        </w:rPr>
      </w:pPr>
      <w:r w:rsidRPr="005A2D94">
        <w:rPr>
          <w:rFonts w:ascii="ＭＳ 明朝" w:hAnsi="ＭＳ 明朝"/>
          <w:noProof/>
        </w:rPr>
        <w:drawing>
          <wp:inline distT="0" distB="0" distL="0" distR="0" wp14:anchorId="3A5E94B3" wp14:editId="7D5C38F1">
            <wp:extent cx="6478905" cy="4035922"/>
            <wp:effectExtent l="0" t="0" r="0" b="31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6478905" cy="4035922"/>
                    </a:xfrm>
                    <a:prstGeom prst="rect">
                      <a:avLst/>
                    </a:prstGeom>
                    <a:noFill/>
                    <a:ln>
                      <a:noFill/>
                    </a:ln>
                  </pic:spPr>
                </pic:pic>
              </a:graphicData>
            </a:graphic>
          </wp:inline>
        </w:drawing>
      </w:r>
    </w:p>
    <w:p w14:paraId="234B0B2B" w14:textId="5DF4E5D5" w:rsidR="00C92EAA" w:rsidRPr="00D656BE" w:rsidRDefault="00C92EAA" w:rsidP="0097577D">
      <w:pPr>
        <w:jc w:val="center"/>
        <w:rPr>
          <w:rStyle w:val="aff6"/>
          <w:rFonts w:ascii="游ゴシック" w:eastAsia="游ゴシック" w:hAnsi="游ゴシック"/>
          <w:b/>
        </w:rPr>
      </w:pPr>
      <w:r w:rsidRPr="00E73BD8">
        <w:rPr>
          <w:rFonts w:ascii="ＭＳ 明朝" w:hAnsi="ＭＳ 明朝"/>
        </w:rPr>
        <w:br w:type="page"/>
      </w:r>
      <w:r w:rsidRPr="00E73BD8">
        <w:rPr>
          <w:rStyle w:val="aff6"/>
          <w:rFonts w:ascii="游ゴシック" w:eastAsia="游ゴシック" w:hAnsi="游ゴシック" w:hint="eastAsia"/>
          <w:b/>
        </w:rPr>
        <w:lastRenderedPageBreak/>
        <w:t>図表１－１－２　平成</w:t>
      </w:r>
      <w:r w:rsidR="00D020BC">
        <w:rPr>
          <w:rStyle w:val="aff6"/>
          <w:rFonts w:ascii="游ゴシック" w:eastAsia="游ゴシック" w:hAnsi="游ゴシック" w:hint="eastAsia"/>
          <w:b/>
        </w:rPr>
        <w:t>30</w:t>
      </w:r>
      <w:r w:rsidRPr="00E73BD8">
        <w:rPr>
          <w:rStyle w:val="aff6"/>
          <w:rFonts w:ascii="游ゴシック" w:eastAsia="游ゴシック" w:hAnsi="游ゴシック" w:hint="eastAsia"/>
          <w:b/>
        </w:rPr>
        <w:t>年</w:t>
      </w:r>
      <w:r>
        <w:rPr>
          <w:rStyle w:val="aff6"/>
          <w:rFonts w:ascii="游ゴシック" w:eastAsia="游ゴシック" w:hAnsi="游ゴシック" w:hint="eastAsia"/>
          <w:b/>
        </w:rPr>
        <w:t>（</w:t>
      </w:r>
      <w:r w:rsidR="00D020BC">
        <w:rPr>
          <w:rStyle w:val="aff6"/>
          <w:rFonts w:ascii="游ゴシック" w:eastAsia="游ゴシック" w:hAnsi="游ゴシック" w:hint="eastAsia"/>
          <w:b/>
        </w:rPr>
        <w:t>2018</w:t>
      </w:r>
      <w:r>
        <w:rPr>
          <w:rStyle w:val="aff6"/>
          <w:rFonts w:ascii="游ゴシック" w:eastAsia="游ゴシック" w:hAnsi="游ゴシック" w:hint="eastAsia"/>
          <w:b/>
        </w:rPr>
        <w:t>年）</w:t>
      </w:r>
      <w:r w:rsidRPr="00E73BD8">
        <w:rPr>
          <w:rStyle w:val="aff6"/>
          <w:rFonts w:ascii="游ゴシック" w:eastAsia="游ゴシック" w:hAnsi="游ゴシック" w:hint="eastAsia"/>
          <w:b/>
        </w:rPr>
        <w:t>大阪府産業連関表</w:t>
      </w:r>
      <w:r w:rsidR="00246A4C">
        <w:rPr>
          <w:rStyle w:val="aff6"/>
          <w:rFonts w:ascii="游ゴシック" w:eastAsia="游ゴシック" w:hAnsi="游ゴシック" w:hint="eastAsia"/>
          <w:b/>
        </w:rPr>
        <w:t>（延長表）</w:t>
      </w:r>
      <w:r w:rsidRPr="00E73BD8">
        <w:rPr>
          <w:rStyle w:val="aff6"/>
          <w:rFonts w:ascii="游ゴシック" w:eastAsia="游ゴシック" w:hAnsi="游ゴシック" w:hint="eastAsia"/>
          <w:b/>
        </w:rPr>
        <w:t>から</w:t>
      </w:r>
      <w:r w:rsidR="00F87CC3">
        <w:rPr>
          <w:rStyle w:val="aff6"/>
          <w:rFonts w:ascii="游ゴシック" w:eastAsia="游ゴシック" w:hAnsi="游ゴシック" w:hint="eastAsia"/>
          <w:b/>
        </w:rPr>
        <w:t>みた</w:t>
      </w:r>
      <w:r w:rsidRPr="00E73BD8">
        <w:rPr>
          <w:rStyle w:val="aff6"/>
          <w:rFonts w:ascii="游ゴシック" w:eastAsia="游ゴシック" w:hAnsi="游ゴシック" w:hint="eastAsia"/>
          <w:b/>
        </w:rPr>
        <w:t>財・サービスの流れ</w:t>
      </w:r>
      <w:r w:rsidR="00D656BE">
        <w:rPr>
          <w:rStyle w:val="affe"/>
          <w:rFonts w:ascii="游ゴシック" w:eastAsia="游ゴシック" w:hAnsi="游ゴシック"/>
          <w:b/>
          <w:noProof/>
        </w:rPr>
        <w:footnoteReference w:id="1"/>
      </w:r>
    </w:p>
    <w:p w14:paraId="10F82539" w14:textId="77777777" w:rsidR="00394F16" w:rsidRPr="00E73BD8" w:rsidRDefault="00394F16" w:rsidP="0097577D">
      <w:pPr>
        <w:jc w:val="center"/>
        <w:rPr>
          <w:rStyle w:val="aff6"/>
          <w:rFonts w:ascii="游ゴシック" w:eastAsia="游ゴシック" w:hAnsi="游ゴシック"/>
          <w:b/>
        </w:rPr>
      </w:pPr>
    </w:p>
    <w:p w14:paraId="7E053767" w14:textId="28FCD196" w:rsidR="006A130D" w:rsidRPr="00E73BD8" w:rsidRDefault="00DA1E31" w:rsidP="00F31957">
      <w:pPr>
        <w:jc w:val="center"/>
      </w:pPr>
      <w:r w:rsidRPr="00DA1E31">
        <w:rPr>
          <w:noProof/>
        </w:rPr>
        <w:drawing>
          <wp:inline distT="0" distB="0" distL="0" distR="0" wp14:anchorId="32E9CFB6" wp14:editId="1A62058F">
            <wp:extent cx="6501917" cy="7792872"/>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b="18667"/>
                    <a:stretch/>
                  </pic:blipFill>
                  <pic:spPr bwMode="auto">
                    <a:xfrm>
                      <a:off x="0" y="0"/>
                      <a:ext cx="6507717" cy="7799824"/>
                    </a:xfrm>
                    <a:prstGeom prst="rect">
                      <a:avLst/>
                    </a:prstGeom>
                    <a:noFill/>
                    <a:ln>
                      <a:noFill/>
                    </a:ln>
                    <a:extLst>
                      <a:ext uri="{53640926-AAD7-44D8-BBD7-CCE9431645EC}">
                        <a14:shadowObscured xmlns:a14="http://schemas.microsoft.com/office/drawing/2010/main"/>
                      </a:ext>
                    </a:extLst>
                  </pic:spPr>
                </pic:pic>
              </a:graphicData>
            </a:graphic>
          </wp:inline>
        </w:drawing>
      </w:r>
      <w:r w:rsidR="00B535A9">
        <w:br w:type="page"/>
      </w:r>
    </w:p>
    <w:p w14:paraId="3D168DDD" w14:textId="77777777" w:rsidR="00C92EAA" w:rsidRPr="00E73BD8" w:rsidRDefault="00C92EAA" w:rsidP="009E6F7D">
      <w:pPr>
        <w:pStyle w:val="3"/>
      </w:pPr>
      <w:bookmarkStart w:id="12" w:name="_Toc456274535"/>
      <w:bookmarkStart w:id="13" w:name="_Toc459812081"/>
      <w:bookmarkStart w:id="14" w:name="_Toc462237043"/>
      <w:bookmarkStart w:id="15" w:name="_Toc65068825"/>
      <w:r>
        <w:rPr>
          <w:rFonts w:hint="eastAsia"/>
        </w:rPr>
        <w:lastRenderedPageBreak/>
        <w:t>２</w:t>
      </w:r>
      <w:r w:rsidRPr="00E73BD8">
        <w:rPr>
          <w:rFonts w:hint="eastAsia"/>
        </w:rPr>
        <w:t xml:space="preserve">　</w:t>
      </w:r>
      <w:bookmarkEnd w:id="12"/>
      <w:bookmarkEnd w:id="13"/>
      <w:bookmarkEnd w:id="14"/>
      <w:r>
        <w:rPr>
          <w:rFonts w:hint="eastAsia"/>
        </w:rPr>
        <w:t>平成</w:t>
      </w:r>
      <w:r w:rsidR="00D020BC">
        <w:rPr>
          <w:rFonts w:hint="eastAsia"/>
        </w:rPr>
        <w:t>27</w:t>
      </w:r>
      <w:r w:rsidR="00FB49DB">
        <w:rPr>
          <w:rFonts w:hint="eastAsia"/>
        </w:rPr>
        <w:t>年から</w:t>
      </w:r>
      <w:r w:rsidR="00D020BC">
        <w:t>30</w:t>
      </w:r>
      <w:r>
        <w:rPr>
          <w:rFonts w:hint="eastAsia"/>
        </w:rPr>
        <w:t>年の動き</w:t>
      </w:r>
      <w:bookmarkEnd w:id="15"/>
    </w:p>
    <w:p w14:paraId="254D2B22" w14:textId="77777777" w:rsidR="00C92EAA" w:rsidRPr="00E73BD8" w:rsidRDefault="00C92EAA" w:rsidP="009E6F7D">
      <w:pPr>
        <w:rPr>
          <w:b/>
        </w:rPr>
      </w:pPr>
      <w:r w:rsidRPr="00E73BD8">
        <w:rPr>
          <w:rFonts w:hint="eastAsia"/>
          <w:b/>
          <w:noProof/>
        </w:rPr>
        <mc:AlternateContent>
          <mc:Choice Requires="wps">
            <w:drawing>
              <wp:inline distT="0" distB="0" distL="0" distR="0" wp14:anchorId="53AA5E69" wp14:editId="49F4C520">
                <wp:extent cx="6477000" cy="288925"/>
                <wp:effectExtent l="0" t="0" r="19050" b="13335"/>
                <wp:docPr id="3"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925"/>
                        </a:xfrm>
                        <a:prstGeom prst="roundRect">
                          <a:avLst>
                            <a:gd name="adj" fmla="val 16667"/>
                          </a:avLst>
                        </a:prstGeom>
                        <a:solidFill>
                          <a:srgbClr val="FFFFFF"/>
                        </a:solidFill>
                        <a:ln w="9525">
                          <a:solidFill>
                            <a:srgbClr val="000000"/>
                          </a:solidFill>
                          <a:round/>
                          <a:headEnd/>
                          <a:tailEnd/>
                        </a:ln>
                      </wps:spPr>
                      <wps:txbx>
                        <w:txbxContent>
                          <w:p w14:paraId="0E950941" w14:textId="77777777" w:rsidR="00354CCC" w:rsidRPr="00670580" w:rsidRDefault="00354CCC" w:rsidP="0097577D">
                            <w:pPr>
                              <w:pStyle w:val="aff3"/>
                              <w:rPr>
                                <w:rFonts w:ascii="游ゴシック" w:eastAsia="游ゴシック" w:hAnsi="游ゴシック"/>
                                <w:sz w:val="22"/>
                              </w:rPr>
                            </w:pPr>
                            <w:r w:rsidRPr="00670580">
                              <w:rPr>
                                <w:rFonts w:ascii="游ゴシック" w:eastAsia="游ゴシック" w:hAnsi="游ゴシック" w:hint="eastAsia"/>
                                <w:sz w:val="22"/>
                              </w:rPr>
                              <w:t>総</w:t>
                            </w:r>
                            <w:r>
                              <w:rPr>
                                <w:rFonts w:ascii="游ゴシック" w:eastAsia="游ゴシック" w:hAnsi="游ゴシック" w:hint="eastAsia"/>
                                <w:sz w:val="22"/>
                              </w:rPr>
                              <w:t>供給、府内生産額ともに増加</w:t>
                            </w:r>
                          </w:p>
                        </w:txbxContent>
                      </wps:txbx>
                      <wps:bodyPr rot="0" vert="horz" wrap="square" lIns="74295" tIns="8890" rIns="74295" bIns="8890" anchor="t" anchorCtr="0" upright="1">
                        <a:spAutoFit/>
                      </wps:bodyPr>
                    </wps:wsp>
                  </a:graphicData>
                </a:graphic>
              </wp:inline>
            </w:drawing>
          </mc:Choice>
          <mc:Fallback>
            <w:pict>
              <v:roundrect w14:anchorId="53AA5E69" id="角丸四角形 3" o:spid="_x0000_s1027" style="width:510pt;height:2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">
                <v:textbox style="mso-fit-shape-to-text:t" inset="5.85pt,.7pt,5.85pt,.7pt">
                  <w:txbxContent>
                    <w:p w14:paraId="0E950941" w14:textId="77777777" w:rsidR="00354CCC" w:rsidRPr="00670580" w:rsidRDefault="00354CCC" w:rsidP="0097577D">
                      <w:pPr>
                        <w:pStyle w:val="aff3"/>
                        <w:rPr>
                          <w:rFonts w:ascii="游ゴシック" w:eastAsia="游ゴシック" w:hAnsi="游ゴシック"/>
                          <w:sz w:val="22"/>
                        </w:rPr>
                      </w:pPr>
                      <w:r w:rsidRPr="00670580">
                        <w:rPr>
                          <w:rFonts w:ascii="游ゴシック" w:eastAsia="游ゴシック" w:hAnsi="游ゴシック" w:hint="eastAsia"/>
                          <w:sz w:val="22"/>
                        </w:rPr>
                        <w:t>総</w:t>
                      </w:r>
                      <w:r>
                        <w:rPr>
                          <w:rFonts w:ascii="游ゴシック" w:eastAsia="游ゴシック" w:hAnsi="游ゴシック" w:hint="eastAsia"/>
                          <w:sz w:val="22"/>
                        </w:rPr>
                        <w:t>供給、府内生産額ともに増加</w:t>
                      </w:r>
                    </w:p>
                  </w:txbxContent>
                </v:textbox>
                <w10:anchorlock/>
              </v:roundrect>
            </w:pict>
          </mc:Fallback>
        </mc:AlternateContent>
      </w:r>
    </w:p>
    <w:p w14:paraId="1C7C74A5" w14:textId="77777777" w:rsidR="00C92EAA" w:rsidRPr="00E73BD8" w:rsidRDefault="00C92EAA" w:rsidP="009E6F7D">
      <w:pPr>
        <w:ind w:left="426" w:hanging="213"/>
        <w:rPr>
          <w:rFonts w:ascii="游ゴシック" w:eastAsia="游ゴシック" w:hAnsi="游ゴシック"/>
        </w:rPr>
      </w:pPr>
      <w:r w:rsidRPr="00E73BD8">
        <w:rPr>
          <w:rFonts w:ascii="游ゴシック" w:eastAsia="游ゴシック" w:hAnsi="游ゴシック" w:hint="eastAsia"/>
        </w:rPr>
        <w:t>○　平成</w:t>
      </w:r>
      <w:r w:rsidR="00D020BC">
        <w:rPr>
          <w:rFonts w:ascii="游ゴシック" w:eastAsia="游ゴシック" w:hAnsi="游ゴシック"/>
        </w:rPr>
        <w:t>27</w:t>
      </w:r>
      <w:r>
        <w:rPr>
          <w:rFonts w:ascii="游ゴシック" w:eastAsia="游ゴシック" w:hAnsi="游ゴシック" w:hint="eastAsia"/>
        </w:rPr>
        <w:t>年から</w:t>
      </w:r>
      <w:r w:rsidRPr="00E73BD8">
        <w:rPr>
          <w:rFonts w:ascii="游ゴシック" w:eastAsia="游ゴシック" w:hAnsi="游ゴシック" w:hint="eastAsia"/>
        </w:rPr>
        <w:t>総供給は</w:t>
      </w:r>
      <w:r w:rsidR="00AC30B3">
        <w:rPr>
          <w:rFonts w:ascii="游ゴシック" w:eastAsia="游ゴシック" w:hAnsi="游ゴシック"/>
        </w:rPr>
        <w:t>4.0</w:t>
      </w:r>
      <w:r w:rsidRPr="00E73BD8">
        <w:rPr>
          <w:rFonts w:ascii="游ゴシック" w:eastAsia="游ゴシック" w:hAnsi="游ゴシック" w:hint="eastAsia"/>
        </w:rPr>
        <w:t>％、府内生産額は</w:t>
      </w:r>
      <w:r w:rsidR="00D020BC">
        <w:rPr>
          <w:rFonts w:ascii="游ゴシック" w:eastAsia="游ゴシック" w:hAnsi="游ゴシック"/>
        </w:rPr>
        <w:t>3.9</w:t>
      </w:r>
      <w:r w:rsidRPr="00E73BD8">
        <w:rPr>
          <w:rFonts w:ascii="游ゴシック" w:eastAsia="游ゴシック" w:hAnsi="游ゴシック" w:hint="eastAsia"/>
        </w:rPr>
        <w:t>％、輸移入は</w:t>
      </w:r>
      <w:r w:rsidR="00AC30B3">
        <w:rPr>
          <w:rFonts w:ascii="游ゴシック" w:eastAsia="游ゴシック" w:hAnsi="游ゴシック"/>
        </w:rPr>
        <w:t>4.4</w:t>
      </w:r>
      <w:r>
        <w:rPr>
          <w:rFonts w:ascii="游ゴシック" w:eastAsia="游ゴシック" w:hAnsi="游ゴシック"/>
        </w:rPr>
        <w:t>％</w:t>
      </w:r>
      <w:r w:rsidR="00AC30B3">
        <w:rPr>
          <w:rFonts w:ascii="游ゴシック" w:eastAsia="游ゴシック" w:hAnsi="游ゴシック" w:hint="eastAsia"/>
        </w:rPr>
        <w:t>、それぞれ増加</w:t>
      </w:r>
      <w:r w:rsidR="008D6F7E">
        <w:rPr>
          <w:rFonts w:ascii="游ゴシック" w:eastAsia="游ゴシック" w:hAnsi="游ゴシック" w:hint="eastAsia"/>
        </w:rPr>
        <w:t>した。</w:t>
      </w:r>
    </w:p>
    <w:p w14:paraId="54972101" w14:textId="77777777" w:rsidR="00C92EAA" w:rsidRPr="00AA2B03" w:rsidRDefault="00C92EAA" w:rsidP="009E6F7D">
      <w:pPr>
        <w:ind w:leftChars="106" w:left="412" w:hangingChars="100" w:hanging="200"/>
        <w:rPr>
          <w:rFonts w:ascii="ＭＳ 明朝"/>
        </w:rPr>
      </w:pPr>
    </w:p>
    <w:p w14:paraId="44D9FC4E" w14:textId="124368FA" w:rsidR="00C92EAA" w:rsidRPr="00E73BD8" w:rsidRDefault="00AA2B03" w:rsidP="009E6F7D">
      <w:pPr>
        <w:pStyle w:val="aff5"/>
        <w:rPr>
          <w:rFonts w:ascii="游ゴシック" w:eastAsia="游ゴシック" w:hAnsi="游ゴシック"/>
          <w:b/>
        </w:rPr>
      </w:pPr>
      <w:r>
        <w:rPr>
          <w:rFonts w:ascii="游ゴシック" w:eastAsia="游ゴシック" w:hAnsi="游ゴシック" w:hint="eastAsia"/>
          <w:b/>
        </w:rPr>
        <w:t>図表１－１－３　生産額の推移</w:t>
      </w:r>
      <w:r w:rsidR="003601ED">
        <w:rPr>
          <w:rFonts w:ascii="游ゴシック" w:eastAsia="游ゴシック" w:hAnsi="游ゴシック" w:hint="eastAsia"/>
          <w:b/>
        </w:rPr>
        <w:t>（大阪</w:t>
      </w:r>
      <w:r w:rsidR="00134A8A">
        <w:rPr>
          <w:rFonts w:ascii="游ゴシック" w:eastAsia="游ゴシック" w:hAnsi="游ゴシック" w:hint="eastAsia"/>
          <w:b/>
        </w:rPr>
        <w:t>府</w:t>
      </w:r>
      <w:r w:rsidR="003601ED">
        <w:rPr>
          <w:rFonts w:ascii="游ゴシック" w:eastAsia="游ゴシック" w:hAnsi="游ゴシック" w:hint="eastAsia"/>
          <w:b/>
        </w:rPr>
        <w:t>）</w:t>
      </w:r>
    </w:p>
    <w:p w14:paraId="79B1071C" w14:textId="77777777" w:rsidR="00C92EAA" w:rsidRPr="00E73BD8" w:rsidRDefault="00FC56E8" w:rsidP="009E6F7D">
      <w:pPr>
        <w:pStyle w:val="aff5"/>
      </w:pPr>
      <w:r w:rsidRPr="00FC56E8">
        <w:drawing>
          <wp:inline distT="0" distB="0" distL="0" distR="0" wp14:anchorId="4E3B3471" wp14:editId="56955B57">
            <wp:extent cx="3998794" cy="1862967"/>
            <wp:effectExtent l="0" t="0" r="1905" b="444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073505" cy="1897774"/>
                    </a:xfrm>
                    <a:prstGeom prst="rect">
                      <a:avLst/>
                    </a:prstGeom>
                    <a:noFill/>
                    <a:ln>
                      <a:noFill/>
                    </a:ln>
                  </pic:spPr>
                </pic:pic>
              </a:graphicData>
            </a:graphic>
          </wp:inline>
        </w:drawing>
      </w:r>
    </w:p>
    <w:p w14:paraId="176AC804" w14:textId="77777777" w:rsidR="00C92EAA" w:rsidRPr="00E73BD8" w:rsidRDefault="00C92EAA" w:rsidP="009E6F7D">
      <w:pPr>
        <w:pStyle w:val="aff5"/>
      </w:pPr>
    </w:p>
    <w:p w14:paraId="76880B41" w14:textId="1C9CBADF" w:rsidR="00C92EAA" w:rsidRPr="00AA1B62" w:rsidRDefault="00C92EAA" w:rsidP="009E6F7D">
      <w:pPr>
        <w:pStyle w:val="aff5"/>
        <w:rPr>
          <w:rFonts w:ascii="游ゴシック" w:eastAsia="游ゴシック" w:hAnsi="游ゴシック"/>
          <w:b/>
        </w:rPr>
      </w:pPr>
      <w:r w:rsidRPr="00E73BD8">
        <w:rPr>
          <w:rFonts w:ascii="游ゴシック" w:eastAsia="游ゴシック" w:hAnsi="游ゴシック" w:hint="eastAsia"/>
          <w:b/>
        </w:rPr>
        <w:t>図表１－１－４　生産額の推移（全国）</w:t>
      </w:r>
      <w:bookmarkStart w:id="16" w:name="_Ref147906517"/>
      <w:r w:rsidR="00AA1B62">
        <w:rPr>
          <w:rStyle w:val="affe"/>
          <w:rFonts w:ascii="游ゴシック" w:eastAsia="游ゴシック" w:hAnsi="游ゴシック"/>
          <w:b/>
        </w:rPr>
        <w:footnoteReference w:id="2"/>
      </w:r>
      <w:bookmarkEnd w:id="16"/>
      <w:r w:rsidR="00AA1B62">
        <w:rPr>
          <w:rFonts w:ascii="游ゴシック" w:eastAsia="游ゴシック" w:hAnsi="游ゴシック" w:hint="eastAsia"/>
          <w:b/>
          <w:vertAlign w:val="superscript"/>
        </w:rPr>
        <w:t>、</w:t>
      </w:r>
      <w:r w:rsidR="00AA1B62">
        <w:rPr>
          <w:rStyle w:val="affe"/>
          <w:rFonts w:ascii="游ゴシック" w:eastAsia="游ゴシック" w:hAnsi="游ゴシック"/>
          <w:b/>
        </w:rPr>
        <w:footnoteReference w:id="3"/>
      </w:r>
    </w:p>
    <w:p w14:paraId="5C24B998" w14:textId="220DBAA4" w:rsidR="00C92EAA" w:rsidRDefault="00A81AE8" w:rsidP="009E6F7D">
      <w:pPr>
        <w:jc w:val="center"/>
        <w:rPr>
          <w:rFonts w:ascii="ＭＳ 明朝" w:hAnsi="ＭＳ 明朝"/>
        </w:rPr>
      </w:pPr>
      <w:r w:rsidRPr="00A81AE8">
        <w:rPr>
          <w:rFonts w:ascii="ＭＳ 明朝" w:hAnsi="ＭＳ 明朝"/>
          <w:noProof/>
        </w:rPr>
        <w:drawing>
          <wp:inline distT="0" distB="0" distL="0" distR="0" wp14:anchorId="65252189" wp14:editId="03BDF35C">
            <wp:extent cx="3998520" cy="1895760"/>
            <wp:effectExtent l="0" t="0" r="2540" b="95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8520" cy="1895760"/>
                    </a:xfrm>
                    <a:prstGeom prst="rect">
                      <a:avLst/>
                    </a:prstGeom>
                    <a:noFill/>
                    <a:ln>
                      <a:noFill/>
                    </a:ln>
                  </pic:spPr>
                </pic:pic>
              </a:graphicData>
            </a:graphic>
          </wp:inline>
        </w:drawing>
      </w:r>
    </w:p>
    <w:p w14:paraId="07F0D52A" w14:textId="77777777" w:rsidR="00C92EAA" w:rsidRPr="00F00FD8" w:rsidRDefault="00C92EAA" w:rsidP="009E6F7D">
      <w:pPr>
        <w:rPr>
          <w:rFonts w:ascii="ＭＳ 明朝" w:hAnsi="ＭＳ 明朝"/>
        </w:rPr>
      </w:pPr>
    </w:p>
    <w:p w14:paraId="3D2E50AC" w14:textId="7E24F247" w:rsidR="00C92EAA" w:rsidRPr="00AA1B62" w:rsidRDefault="00C92EAA" w:rsidP="009E6F7D">
      <w:pPr>
        <w:pStyle w:val="aff5"/>
        <w:rPr>
          <w:rFonts w:ascii="游ゴシック" w:eastAsia="游ゴシック" w:hAnsi="游ゴシック"/>
          <w:b/>
        </w:rPr>
      </w:pPr>
      <w:r w:rsidRPr="00E73BD8">
        <w:rPr>
          <w:rFonts w:ascii="游ゴシック" w:eastAsia="游ゴシック" w:hAnsi="游ゴシック" w:hint="eastAsia"/>
          <w:b/>
        </w:rPr>
        <w:t>図表１－１－５　府内生産額の全国シェア</w:t>
      </w:r>
      <w:r w:rsidR="00AA1B62" w:rsidRPr="00C54E2A">
        <w:rPr>
          <w:rStyle w:val="affe"/>
          <w:rFonts w:ascii="游ゴシック" w:eastAsia="游ゴシック" w:hAnsi="游ゴシック"/>
          <w:b/>
        </w:rPr>
        <w:fldChar w:fldCharType="begin"/>
      </w:r>
      <w:r w:rsidR="00AA1B62" w:rsidRPr="00C54E2A">
        <w:rPr>
          <w:rStyle w:val="affe"/>
          <w:rFonts w:ascii="游ゴシック" w:eastAsia="游ゴシック" w:hAnsi="游ゴシック"/>
          <w:b/>
        </w:rPr>
        <w:instrText xml:space="preserve"> </w:instrText>
      </w:r>
      <w:r w:rsidR="00AA1B62" w:rsidRPr="00C54E2A">
        <w:rPr>
          <w:rStyle w:val="affe"/>
          <w:rFonts w:ascii="游ゴシック" w:eastAsia="游ゴシック" w:hAnsi="游ゴシック" w:hint="eastAsia"/>
          <w:b/>
        </w:rPr>
        <w:instrText>NOTEREF _Ref147906517 \h</w:instrText>
      </w:r>
      <w:r w:rsidR="00AA1B62" w:rsidRPr="00C54E2A">
        <w:rPr>
          <w:rStyle w:val="affe"/>
          <w:rFonts w:ascii="游ゴシック" w:eastAsia="游ゴシック" w:hAnsi="游ゴシック"/>
          <w:b/>
        </w:rPr>
        <w:instrText xml:space="preserve">  \* MERGEFORMAT </w:instrText>
      </w:r>
      <w:r w:rsidR="00AA1B62" w:rsidRPr="00C54E2A">
        <w:rPr>
          <w:rStyle w:val="affe"/>
          <w:rFonts w:ascii="游ゴシック" w:eastAsia="游ゴシック" w:hAnsi="游ゴシック"/>
          <w:b/>
        </w:rPr>
      </w:r>
      <w:r w:rsidR="00AA1B62" w:rsidRPr="00C54E2A">
        <w:rPr>
          <w:rStyle w:val="affe"/>
          <w:rFonts w:ascii="游ゴシック" w:eastAsia="游ゴシック" w:hAnsi="游ゴシック"/>
          <w:b/>
        </w:rPr>
        <w:fldChar w:fldCharType="separate"/>
      </w:r>
      <w:r w:rsidR="00F06A00">
        <w:rPr>
          <w:rStyle w:val="affe"/>
          <w:rFonts w:ascii="游ゴシック" w:eastAsia="游ゴシック" w:hAnsi="游ゴシック"/>
          <w:b/>
        </w:rPr>
        <w:t>2</w:t>
      </w:r>
      <w:r w:rsidR="00AA1B62" w:rsidRPr="00C54E2A">
        <w:rPr>
          <w:rStyle w:val="affe"/>
          <w:rFonts w:ascii="游ゴシック" w:eastAsia="游ゴシック" w:hAnsi="游ゴシック"/>
          <w:b/>
        </w:rPr>
        <w:fldChar w:fldCharType="end"/>
      </w:r>
      <w:r w:rsidR="00AA1B62">
        <w:rPr>
          <w:rFonts w:ascii="游ゴシック" w:eastAsia="游ゴシック" w:hAnsi="游ゴシック" w:hint="eastAsia"/>
          <w:b/>
          <w:vertAlign w:val="superscript"/>
        </w:rPr>
        <w:t>、</w:t>
      </w:r>
      <w:r w:rsidR="00AA1B62">
        <w:rPr>
          <w:rStyle w:val="affe"/>
          <w:rFonts w:ascii="游ゴシック" w:eastAsia="游ゴシック" w:hAnsi="游ゴシック"/>
          <w:b/>
        </w:rPr>
        <w:footnoteReference w:id="4"/>
      </w:r>
    </w:p>
    <w:p w14:paraId="054EAF52" w14:textId="088F54D5" w:rsidR="009E6F7D" w:rsidRDefault="00A81AE8" w:rsidP="00F31957">
      <w:pPr>
        <w:jc w:val="center"/>
        <w:rPr>
          <w:rFonts w:ascii="游ゴシック" w:eastAsia="游ゴシック" w:hAnsi="游ゴシック"/>
          <w:sz w:val="14"/>
          <w:szCs w:val="14"/>
        </w:rPr>
      </w:pPr>
      <w:r w:rsidRPr="00A81AE8">
        <w:rPr>
          <w:rFonts w:ascii="游ゴシック" w:eastAsia="游ゴシック" w:hAnsi="游ゴシック"/>
          <w:noProof/>
          <w:sz w:val="14"/>
          <w:szCs w:val="14"/>
        </w:rPr>
        <w:drawing>
          <wp:inline distT="0" distB="0" distL="0" distR="0" wp14:anchorId="193DEB21" wp14:editId="2A89EE7F">
            <wp:extent cx="4044950" cy="17526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4950" cy="1752600"/>
                    </a:xfrm>
                    <a:prstGeom prst="rect">
                      <a:avLst/>
                    </a:prstGeom>
                    <a:noFill/>
                    <a:ln>
                      <a:noFill/>
                    </a:ln>
                  </pic:spPr>
                </pic:pic>
              </a:graphicData>
            </a:graphic>
          </wp:inline>
        </w:drawing>
      </w:r>
      <w:r w:rsidR="009E6F7D">
        <w:rPr>
          <w:rFonts w:ascii="游ゴシック" w:eastAsia="游ゴシック" w:hAnsi="游ゴシック"/>
          <w:sz w:val="14"/>
          <w:szCs w:val="14"/>
        </w:rPr>
        <w:br w:type="page"/>
      </w:r>
    </w:p>
    <w:p w14:paraId="1FE65F76" w14:textId="312B73AC" w:rsidR="00C92EAA" w:rsidRPr="00AA1B62" w:rsidRDefault="00AA2B03" w:rsidP="009E6F7D">
      <w:pPr>
        <w:ind w:left="400" w:hangingChars="200" w:hanging="400"/>
        <w:jc w:val="center"/>
        <w:rPr>
          <w:rFonts w:ascii="游ゴシック" w:eastAsia="游ゴシック" w:hAnsi="游ゴシック"/>
          <w:b/>
        </w:rPr>
      </w:pPr>
      <w:r>
        <w:rPr>
          <w:rStyle w:val="aff6"/>
          <w:rFonts w:ascii="游ゴシック" w:eastAsia="游ゴシック" w:hAnsi="游ゴシック" w:hint="eastAsia"/>
          <w:b/>
        </w:rPr>
        <w:lastRenderedPageBreak/>
        <w:t>図表１－１－６　総供給、生産額、輸移入の推移</w:t>
      </w:r>
      <w:bookmarkStart w:id="17" w:name="_Ref147907357"/>
      <w:r w:rsidR="00A81AE8">
        <w:rPr>
          <w:rFonts w:ascii="游ゴシック" w:eastAsia="游ゴシック" w:hAnsi="游ゴシック" w:hint="eastAsia"/>
          <w:b/>
        </w:rPr>
        <w:t>（大阪</w:t>
      </w:r>
      <w:r w:rsidR="00134A8A">
        <w:rPr>
          <w:rFonts w:ascii="游ゴシック" w:eastAsia="游ゴシック" w:hAnsi="游ゴシック" w:hint="eastAsia"/>
          <w:b/>
        </w:rPr>
        <w:t>府</w:t>
      </w:r>
      <w:r w:rsidR="00A81AE8">
        <w:rPr>
          <w:rFonts w:ascii="游ゴシック" w:eastAsia="游ゴシック" w:hAnsi="游ゴシック" w:hint="eastAsia"/>
          <w:b/>
        </w:rPr>
        <w:t>）</w:t>
      </w:r>
      <w:r w:rsidR="00AA1B62">
        <w:rPr>
          <w:rStyle w:val="affe"/>
          <w:rFonts w:ascii="游ゴシック" w:eastAsia="游ゴシック" w:hAnsi="游ゴシック"/>
          <w:b/>
          <w:noProof/>
        </w:rPr>
        <w:footnoteReference w:id="5"/>
      </w:r>
      <w:bookmarkEnd w:id="17"/>
    </w:p>
    <w:p w14:paraId="63E90184" w14:textId="77777777" w:rsidR="00C92EAA" w:rsidRPr="00E73BD8" w:rsidRDefault="00AC30B3" w:rsidP="0097577D">
      <w:pPr>
        <w:jc w:val="center"/>
        <w:rPr>
          <w:rFonts w:ascii="ＭＳ 明朝" w:hAnsi="ＭＳ 明朝"/>
        </w:rPr>
      </w:pPr>
      <w:r w:rsidRPr="00AC30B3">
        <w:rPr>
          <w:rFonts w:ascii="ＭＳ 明朝" w:hAnsi="ＭＳ 明朝"/>
          <w:noProof/>
        </w:rPr>
        <w:drawing>
          <wp:inline distT="0" distB="0" distL="0" distR="0" wp14:anchorId="107EC5B3" wp14:editId="118D3082">
            <wp:extent cx="5320146" cy="1161330"/>
            <wp:effectExtent l="0" t="0" r="0" b="127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320146" cy="1161330"/>
                    </a:xfrm>
                    <a:prstGeom prst="rect">
                      <a:avLst/>
                    </a:prstGeom>
                    <a:noFill/>
                    <a:ln>
                      <a:noFill/>
                    </a:ln>
                  </pic:spPr>
                </pic:pic>
              </a:graphicData>
            </a:graphic>
          </wp:inline>
        </w:drawing>
      </w:r>
    </w:p>
    <w:p w14:paraId="22F49B42" w14:textId="77777777" w:rsidR="008B5446" w:rsidRPr="00F00FD8" w:rsidRDefault="008B5446" w:rsidP="008B5446">
      <w:pPr>
        <w:jc w:val="left"/>
        <w:rPr>
          <w:rFonts w:ascii="游ゴシック" w:eastAsia="游ゴシック" w:hAnsi="游ゴシック"/>
          <w:sz w:val="16"/>
          <w:szCs w:val="16"/>
        </w:rPr>
      </w:pPr>
    </w:p>
    <w:p w14:paraId="05161DDC" w14:textId="74CFFBC4" w:rsidR="00C92EAA" w:rsidRPr="00E73BD8" w:rsidRDefault="00C92EAA" w:rsidP="0097577D">
      <w:pPr>
        <w:pStyle w:val="aff5"/>
        <w:rPr>
          <w:rFonts w:ascii="游ゴシック" w:eastAsia="游ゴシック" w:hAnsi="游ゴシック"/>
          <w:b/>
        </w:rPr>
      </w:pPr>
      <w:r w:rsidRPr="00E73BD8">
        <w:rPr>
          <w:rStyle w:val="aff6"/>
          <w:rFonts w:ascii="游ゴシック" w:eastAsia="游ゴシック" w:hAnsi="游ゴシック" w:hint="eastAsia"/>
          <w:b/>
        </w:rPr>
        <w:t>図表１－１－７</w:t>
      </w:r>
      <w:r w:rsidRPr="00E73BD8">
        <w:rPr>
          <w:rFonts w:ascii="游ゴシック" w:eastAsia="游ゴシック" w:hAnsi="游ゴシック" w:hint="eastAsia"/>
          <w:b/>
        </w:rPr>
        <w:t xml:space="preserve">　総供給、生産額、輸入の推移（全国）</w:t>
      </w:r>
      <w:r w:rsidR="00AA1B62" w:rsidRPr="00E10A82">
        <w:rPr>
          <w:rStyle w:val="affe"/>
          <w:rFonts w:ascii="游ゴシック" w:eastAsia="游ゴシック" w:hAnsi="游ゴシック"/>
          <w:b/>
        </w:rPr>
        <w:fldChar w:fldCharType="begin"/>
      </w:r>
      <w:r w:rsidR="00AA1B62" w:rsidRPr="00C54E2A">
        <w:rPr>
          <w:rStyle w:val="affe"/>
          <w:rFonts w:ascii="游ゴシック" w:eastAsia="游ゴシック" w:hAnsi="游ゴシック"/>
          <w:b/>
        </w:rPr>
        <w:instrText xml:space="preserve"> </w:instrText>
      </w:r>
      <w:r w:rsidR="00AA1B62" w:rsidRPr="00C54E2A">
        <w:rPr>
          <w:rStyle w:val="affe"/>
          <w:rFonts w:ascii="游ゴシック" w:eastAsia="游ゴシック" w:hAnsi="游ゴシック" w:hint="eastAsia"/>
          <w:b/>
        </w:rPr>
        <w:instrText>NOTEREF _Ref147907357 \h</w:instrText>
      </w:r>
      <w:r w:rsidR="00AA1B62" w:rsidRPr="00C54E2A">
        <w:rPr>
          <w:rStyle w:val="affe"/>
          <w:rFonts w:ascii="游ゴシック" w:eastAsia="游ゴシック" w:hAnsi="游ゴシック"/>
          <w:b/>
        </w:rPr>
        <w:instrText xml:space="preserve"> </w:instrText>
      </w:r>
      <w:r w:rsidR="00AA1B62">
        <w:rPr>
          <w:rStyle w:val="affe"/>
          <w:rFonts w:ascii="游ゴシック" w:eastAsia="游ゴシック" w:hAnsi="游ゴシック"/>
          <w:b/>
        </w:rPr>
        <w:instrText xml:space="preserve"> \* MERGEFORMAT </w:instrText>
      </w:r>
      <w:r w:rsidR="00AA1B62" w:rsidRPr="00E10A82">
        <w:rPr>
          <w:rStyle w:val="affe"/>
          <w:rFonts w:ascii="游ゴシック" w:eastAsia="游ゴシック" w:hAnsi="游ゴシック"/>
          <w:b/>
        </w:rPr>
      </w:r>
      <w:r w:rsidR="00AA1B62" w:rsidRPr="00E10A82">
        <w:rPr>
          <w:rStyle w:val="affe"/>
          <w:rFonts w:ascii="游ゴシック" w:eastAsia="游ゴシック" w:hAnsi="游ゴシック"/>
          <w:b/>
        </w:rPr>
        <w:fldChar w:fldCharType="separate"/>
      </w:r>
      <w:r w:rsidR="00F06A00">
        <w:rPr>
          <w:rStyle w:val="affe"/>
          <w:rFonts w:ascii="游ゴシック" w:eastAsia="游ゴシック" w:hAnsi="游ゴシック"/>
          <w:b/>
        </w:rPr>
        <w:t>5</w:t>
      </w:r>
      <w:r w:rsidR="00AA1B62" w:rsidRPr="00E10A82">
        <w:rPr>
          <w:rStyle w:val="affe"/>
          <w:rFonts w:ascii="游ゴシック" w:eastAsia="游ゴシック" w:hAnsi="游ゴシック"/>
          <w:b/>
        </w:rPr>
        <w:fldChar w:fldCharType="end"/>
      </w:r>
    </w:p>
    <w:p w14:paraId="3C8442A2" w14:textId="7045D221" w:rsidR="00C92EAA" w:rsidRDefault="00AC30B3" w:rsidP="00E10A82">
      <w:pPr>
        <w:jc w:val="center"/>
        <w:rPr>
          <w:rFonts w:ascii="ＭＳ 明朝" w:hAnsi="ＭＳ 明朝"/>
        </w:rPr>
      </w:pPr>
      <w:r w:rsidRPr="00AC30B3">
        <w:rPr>
          <w:rFonts w:ascii="ＭＳ 明朝" w:hAnsi="ＭＳ 明朝"/>
          <w:noProof/>
        </w:rPr>
        <w:drawing>
          <wp:inline distT="0" distB="0" distL="0" distR="0" wp14:anchorId="5DCF30B9" wp14:editId="704D3B9C">
            <wp:extent cx="5319000" cy="1160640"/>
            <wp:effectExtent l="0" t="0" r="0" b="1905"/>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319000" cy="1160640"/>
                    </a:xfrm>
                    <a:prstGeom prst="rect">
                      <a:avLst/>
                    </a:prstGeom>
                    <a:noFill/>
                    <a:ln>
                      <a:noFill/>
                    </a:ln>
                  </pic:spPr>
                </pic:pic>
              </a:graphicData>
            </a:graphic>
          </wp:inline>
        </w:drawing>
      </w:r>
    </w:p>
    <w:p w14:paraId="419B3FF0" w14:textId="5BD4EF73" w:rsidR="00623EC3" w:rsidRDefault="00623EC3" w:rsidP="00E10A82">
      <w:pPr>
        <w:jc w:val="center"/>
        <w:rPr>
          <w:rFonts w:ascii="ＭＳ 明朝" w:hAnsi="ＭＳ 明朝"/>
        </w:rPr>
      </w:pPr>
      <w:r>
        <w:rPr>
          <w:rFonts w:ascii="ＭＳ 明朝" w:hAnsi="ＭＳ 明朝"/>
          <w:noProof/>
        </w:rPr>
        <mc:AlternateContent>
          <mc:Choice Requires="wps">
            <w:drawing>
              <wp:anchor distT="0" distB="0" distL="114300" distR="114300" simplePos="0" relativeHeight="251709440" behindDoc="0" locked="0" layoutInCell="1" allowOverlap="1" wp14:anchorId="12F2FE20" wp14:editId="6A967431">
                <wp:simplePos x="0" y="0"/>
                <wp:positionH relativeFrom="margin">
                  <wp:align>right</wp:align>
                </wp:positionH>
                <wp:positionV relativeFrom="paragraph">
                  <wp:posOffset>185456</wp:posOffset>
                </wp:positionV>
                <wp:extent cx="6452559" cy="5218981"/>
                <wp:effectExtent l="0" t="0" r="24765" b="20320"/>
                <wp:wrapNone/>
                <wp:docPr id="47" name="正方形/長方形 47"/>
                <wp:cNvGraphicFramePr/>
                <a:graphic xmlns:a="http://schemas.openxmlformats.org/drawingml/2006/main">
                  <a:graphicData uri="http://schemas.microsoft.com/office/word/2010/wordprocessingShape">
                    <wps:wsp>
                      <wps:cNvSpPr/>
                      <wps:spPr>
                        <a:xfrm>
                          <a:off x="0" y="0"/>
                          <a:ext cx="6452559" cy="521898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79ECC" id="正方形/長方形 47" o:spid="_x0000_s1026" style="position:absolute;left:0;text-align:left;margin-left:456.9pt;margin-top:14.6pt;width:508.1pt;height:410.9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" filled="f" strokecolor="black [3213]" strokeweight="1pt">
                <w10:wrap anchorx="margin"/>
              </v:rect>
            </w:pict>
          </mc:Fallback>
        </mc:AlternateContent>
      </w:r>
    </w:p>
    <w:p w14:paraId="60CCC496" w14:textId="3405A08B" w:rsidR="00623EC3" w:rsidRPr="00D2503D" w:rsidRDefault="00623EC3" w:rsidP="00623EC3">
      <w:pPr>
        <w:pStyle w:val="aff3"/>
        <w:adjustRightInd w:val="0"/>
        <w:snapToGrid w:val="0"/>
        <w:jc w:val="center"/>
        <w:rPr>
          <w:rFonts w:ascii="游ゴシック" w:eastAsia="游ゴシック" w:hAnsi="游ゴシック"/>
          <w:sz w:val="22"/>
          <w:szCs w:val="22"/>
        </w:rPr>
      </w:pPr>
      <w:r>
        <w:rPr>
          <w:rFonts w:ascii="游ゴシック" w:eastAsia="游ゴシック" w:hAnsi="游ゴシック" w:hint="eastAsia"/>
          <w:sz w:val="22"/>
          <w:szCs w:val="22"/>
          <w:bdr w:val="single" w:sz="4" w:space="0" w:color="auto"/>
        </w:rPr>
        <w:t xml:space="preserve">　</w:t>
      </w:r>
      <w:r w:rsidRPr="00D2503D">
        <w:rPr>
          <w:rFonts w:ascii="游ゴシック" w:eastAsia="游ゴシック" w:hAnsi="游ゴシック" w:hint="eastAsia"/>
          <w:sz w:val="22"/>
          <w:szCs w:val="22"/>
          <w:bdr w:val="single" w:sz="4" w:space="0" w:color="auto"/>
        </w:rPr>
        <w:t>ワンポイント解説</w:t>
      </w:r>
      <w:r w:rsidR="009F60BE">
        <w:rPr>
          <w:rStyle w:val="affe"/>
          <w:rFonts w:ascii="游ゴシック" w:eastAsia="游ゴシック" w:hAnsi="游ゴシック"/>
          <w:bdr w:val="single" w:sz="4" w:space="0" w:color="auto"/>
        </w:rPr>
        <w:footnoteReference w:id="6"/>
      </w:r>
      <w:r w:rsidRPr="00D2503D">
        <w:rPr>
          <w:rFonts w:ascii="游ゴシック" w:eastAsia="游ゴシック" w:hAnsi="游ゴシック" w:hint="eastAsia"/>
          <w:sz w:val="22"/>
          <w:szCs w:val="22"/>
          <w:bdr w:val="single" w:sz="4" w:space="0" w:color="auto"/>
        </w:rPr>
        <w:t xml:space="preserve">　</w:t>
      </w:r>
      <w:r w:rsidRPr="00D2503D">
        <w:rPr>
          <w:rFonts w:ascii="游ゴシック" w:eastAsia="游ゴシック" w:hAnsi="游ゴシック" w:hint="eastAsia"/>
          <w:bdr w:val="single" w:sz="4" w:space="0" w:color="auto"/>
        </w:rPr>
        <w:t>～産業連関表から分かる財・サービスの流れ（製造業を</w:t>
      </w:r>
      <w:r w:rsidRPr="00D2503D">
        <w:rPr>
          <w:rFonts w:ascii="游ゴシック" w:eastAsia="游ゴシック" w:hAnsi="游ゴシック"/>
          <w:bdr w:val="single" w:sz="4" w:space="0" w:color="auto"/>
        </w:rPr>
        <w:t>例に</w:t>
      </w:r>
      <w:r w:rsidRPr="00D2503D">
        <w:rPr>
          <w:rFonts w:ascii="游ゴシック" w:eastAsia="游ゴシック" w:hAnsi="游ゴシック" w:hint="eastAsia"/>
          <w:bdr w:val="single" w:sz="4" w:space="0" w:color="auto"/>
        </w:rPr>
        <w:t xml:space="preserve">）～　</w:t>
      </w:r>
    </w:p>
    <w:p w14:paraId="2A9E8A5B" w14:textId="77777777" w:rsidR="00623EC3" w:rsidRPr="00D2503D" w:rsidRDefault="00623EC3" w:rsidP="00623EC3">
      <w:pPr>
        <w:spacing w:line="320" w:lineRule="exact"/>
        <w:ind w:leftChars="99" w:left="198" w:rightChars="142" w:right="284" w:firstLineChars="100" w:firstLine="200"/>
        <w:rPr>
          <w:rFonts w:ascii="游ゴシック" w:eastAsia="游ゴシック" w:hAnsi="游ゴシック"/>
        </w:rPr>
      </w:pPr>
      <w:r w:rsidRPr="00D2503D">
        <w:rPr>
          <w:rFonts w:ascii="游ゴシック" w:eastAsia="游ゴシック" w:hAnsi="游ゴシック" w:hint="eastAsia"/>
        </w:rPr>
        <w:t>産業連関表は、需要に基づき各産業の生産活動（供給）が行われる、という考え方で作成されるため、総需要と総供給は一致する。</w:t>
      </w:r>
    </w:p>
    <w:p w14:paraId="1F2E9310" w14:textId="77777777" w:rsidR="00623EC3" w:rsidRPr="00D2503D" w:rsidRDefault="00623EC3" w:rsidP="00623EC3">
      <w:pPr>
        <w:spacing w:line="320" w:lineRule="exact"/>
        <w:ind w:leftChars="99" w:left="198" w:rightChars="142" w:right="284" w:firstLineChars="100" w:firstLine="200"/>
        <w:rPr>
          <w:rFonts w:ascii="游ゴシック" w:eastAsia="游ゴシック" w:hAnsi="游ゴシック"/>
        </w:rPr>
      </w:pPr>
      <w:r w:rsidRPr="00D2503D">
        <w:rPr>
          <w:rFonts w:ascii="游ゴシック" w:eastAsia="游ゴシック" w:hAnsi="游ゴシック" w:hint="eastAsia"/>
        </w:rPr>
        <w:t>大阪府の</w:t>
      </w:r>
      <w:r w:rsidRPr="00D2503D">
        <w:rPr>
          <w:rFonts w:ascii="游ゴシック" w:eastAsia="游ゴシック" w:hAnsi="游ゴシック"/>
        </w:rPr>
        <w:t>平成</w:t>
      </w:r>
      <w:r w:rsidRPr="00D2503D">
        <w:rPr>
          <w:rFonts w:ascii="游ゴシック" w:eastAsia="游ゴシック" w:hAnsi="游ゴシック" w:hint="eastAsia"/>
        </w:rPr>
        <w:t>30年</w:t>
      </w:r>
      <w:r w:rsidRPr="00D2503D">
        <w:rPr>
          <w:rFonts w:ascii="游ゴシック" w:eastAsia="游ゴシック" w:hAnsi="游ゴシック"/>
        </w:rPr>
        <w:t>の製造業を例にとると、</w:t>
      </w:r>
      <w:r w:rsidRPr="00D2503D">
        <w:rPr>
          <w:rFonts w:ascii="游ゴシック" w:eastAsia="游ゴシック" w:hAnsi="游ゴシック" w:hint="eastAsia"/>
        </w:rPr>
        <w:t>材料や部品、燃料費などの購入費用</w:t>
      </w:r>
      <w:r>
        <w:rPr>
          <w:rFonts w:ascii="游ゴシック" w:eastAsia="游ゴシック" w:hAnsi="游ゴシック" w:hint="eastAsia"/>
        </w:rPr>
        <w:t>9.</w:t>
      </w:r>
      <w:r>
        <w:rPr>
          <w:rFonts w:ascii="游ゴシック" w:eastAsia="游ゴシック" w:hAnsi="游ゴシック"/>
        </w:rPr>
        <w:t>9</w:t>
      </w:r>
      <w:r w:rsidRPr="00D2503D">
        <w:rPr>
          <w:rFonts w:ascii="游ゴシック" w:eastAsia="游ゴシック" w:hAnsi="游ゴシック" w:hint="eastAsia"/>
        </w:rPr>
        <w:t>兆円、雇用者の賃金、企業の利益など</w:t>
      </w:r>
      <w:r>
        <w:rPr>
          <w:rFonts w:ascii="游ゴシック" w:eastAsia="游ゴシック" w:hAnsi="游ゴシック" w:hint="eastAsia"/>
        </w:rPr>
        <w:t>6.2</w:t>
      </w:r>
      <w:r w:rsidRPr="00D2503D">
        <w:rPr>
          <w:rFonts w:ascii="游ゴシック" w:eastAsia="游ゴシック" w:hAnsi="游ゴシック" w:hint="eastAsia"/>
        </w:rPr>
        <w:t>兆円を用いて</w:t>
      </w:r>
      <w:r>
        <w:rPr>
          <w:rFonts w:ascii="游ゴシック" w:eastAsia="游ゴシック" w:hAnsi="游ゴシック" w:hint="eastAsia"/>
        </w:rPr>
        <w:t>16.1</w:t>
      </w:r>
      <w:r w:rsidRPr="00D2503D">
        <w:rPr>
          <w:rFonts w:ascii="游ゴシック" w:eastAsia="游ゴシック" w:hAnsi="游ゴシック" w:hint="eastAsia"/>
        </w:rPr>
        <w:t>兆円規模の製品を生産している。この</w:t>
      </w:r>
      <w:r>
        <w:rPr>
          <w:rFonts w:ascii="游ゴシック" w:eastAsia="游ゴシック" w:hAnsi="游ゴシック"/>
        </w:rPr>
        <w:t>16.1</w:t>
      </w:r>
      <w:r w:rsidRPr="00D2503D">
        <w:rPr>
          <w:rFonts w:ascii="游ゴシック" w:eastAsia="游ゴシック" w:hAnsi="游ゴシック" w:hint="eastAsia"/>
        </w:rPr>
        <w:t>兆円と、府内への輸入・移入</w:t>
      </w:r>
      <w:r>
        <w:rPr>
          <w:rFonts w:ascii="游ゴシック" w:eastAsia="游ゴシック" w:hAnsi="游ゴシック"/>
        </w:rPr>
        <w:t>14.9</w:t>
      </w:r>
      <w:r w:rsidRPr="00D2503D">
        <w:rPr>
          <w:rFonts w:ascii="游ゴシック" w:eastAsia="游ゴシック" w:hAnsi="游ゴシック" w:hint="eastAsia"/>
        </w:rPr>
        <w:t>兆円の合計</w:t>
      </w:r>
      <w:r>
        <w:rPr>
          <w:rFonts w:ascii="游ゴシック" w:eastAsia="游ゴシック" w:hAnsi="游ゴシック"/>
        </w:rPr>
        <w:t>31.0</w:t>
      </w:r>
      <w:r w:rsidRPr="00D2503D">
        <w:rPr>
          <w:rFonts w:ascii="游ゴシック" w:eastAsia="游ゴシック" w:hAnsi="游ゴシック" w:hint="eastAsia"/>
        </w:rPr>
        <w:t>兆円が総供給である。</w:t>
      </w:r>
    </w:p>
    <w:p w14:paraId="58CC83A9" w14:textId="77777777" w:rsidR="00623EC3" w:rsidRPr="002256A4" w:rsidRDefault="00623EC3" w:rsidP="00623EC3">
      <w:pPr>
        <w:spacing w:line="320" w:lineRule="exact"/>
        <w:ind w:leftChars="99" w:left="198" w:rightChars="142" w:right="284" w:firstLineChars="100" w:firstLine="200"/>
        <w:rPr>
          <w:rFonts w:ascii="游ゴシック" w:eastAsia="游ゴシック" w:hAnsi="游ゴシック"/>
        </w:rPr>
      </w:pPr>
      <w:r w:rsidRPr="00D2503D">
        <w:rPr>
          <w:rFonts w:ascii="游ゴシック" w:eastAsia="游ゴシック" w:hAnsi="游ゴシック" w:hint="eastAsia"/>
        </w:rPr>
        <w:t>総供給</w:t>
      </w:r>
      <w:r>
        <w:rPr>
          <w:rFonts w:ascii="游ゴシック" w:eastAsia="游ゴシック" w:hAnsi="游ゴシック"/>
        </w:rPr>
        <w:t>31.0</w:t>
      </w:r>
      <w:r w:rsidRPr="00D2503D">
        <w:rPr>
          <w:rFonts w:ascii="游ゴシック" w:eastAsia="游ゴシック" w:hAnsi="游ゴシック" w:hint="eastAsia"/>
        </w:rPr>
        <w:t>兆円を</w:t>
      </w:r>
      <w:r w:rsidRPr="00D2503D">
        <w:rPr>
          <w:rFonts w:ascii="游ゴシック" w:eastAsia="游ゴシック" w:hAnsi="游ゴシック"/>
        </w:rPr>
        <w:t>需要側からみると、</w:t>
      </w:r>
      <w:r w:rsidRPr="00D2503D">
        <w:rPr>
          <w:rFonts w:ascii="游ゴシック" w:eastAsia="游ゴシック" w:hAnsi="游ゴシック" w:hint="eastAsia"/>
        </w:rPr>
        <w:t>府内の各産業で材料などとして購入されたもの</w:t>
      </w:r>
      <w:r>
        <w:rPr>
          <w:rFonts w:ascii="游ゴシック" w:eastAsia="游ゴシック" w:hAnsi="游ゴシック"/>
        </w:rPr>
        <w:t>11.0</w:t>
      </w:r>
      <w:r w:rsidRPr="00D2503D">
        <w:rPr>
          <w:rFonts w:ascii="游ゴシック" w:eastAsia="游ゴシック" w:hAnsi="游ゴシック" w:hint="eastAsia"/>
        </w:rPr>
        <w:t>兆円、府内の一般家庭などで購入されたり、府外へ輸出・移出されたりしたものが</w:t>
      </w:r>
      <w:r>
        <w:rPr>
          <w:rFonts w:ascii="游ゴシック" w:eastAsia="游ゴシック" w:hAnsi="游ゴシック"/>
        </w:rPr>
        <w:t>20.0</w:t>
      </w:r>
      <w:r w:rsidRPr="00D2503D">
        <w:rPr>
          <w:rFonts w:ascii="游ゴシック" w:eastAsia="游ゴシック" w:hAnsi="游ゴシック" w:hint="eastAsia"/>
        </w:rPr>
        <w:t>兆円となっている。</w:t>
      </w:r>
    </w:p>
    <w:p w14:paraId="38E3C2BC" w14:textId="77777777" w:rsidR="00623EC3" w:rsidRDefault="00623EC3" w:rsidP="00623EC3">
      <w:pPr>
        <w:jc w:val="center"/>
      </w:pPr>
      <w:r w:rsidRPr="006D68F8">
        <w:rPr>
          <w:noProof/>
        </w:rPr>
        <w:drawing>
          <wp:inline distT="0" distB="0" distL="0" distR="0" wp14:anchorId="14B2860F" wp14:editId="14DE59A0">
            <wp:extent cx="6289450" cy="338155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680"/>
                    <a:stretch/>
                  </pic:blipFill>
                  <pic:spPr bwMode="auto">
                    <a:xfrm>
                      <a:off x="0" y="0"/>
                      <a:ext cx="6290310" cy="3382017"/>
                    </a:xfrm>
                    <a:prstGeom prst="rect">
                      <a:avLst/>
                    </a:prstGeom>
                    <a:noFill/>
                    <a:ln>
                      <a:noFill/>
                    </a:ln>
                    <a:extLst>
                      <a:ext uri="{53640926-AAD7-44D8-BBD7-CCE9431645EC}">
                        <a14:shadowObscured xmlns:a14="http://schemas.microsoft.com/office/drawing/2010/main"/>
                      </a:ext>
                    </a:extLst>
                  </pic:spPr>
                </pic:pic>
              </a:graphicData>
            </a:graphic>
          </wp:inline>
        </w:drawing>
      </w:r>
    </w:p>
    <w:p w14:paraId="3867781E" w14:textId="51620903" w:rsidR="00B83360" w:rsidRPr="00E73BD8" w:rsidRDefault="00B83360" w:rsidP="00E10A82">
      <w:pPr>
        <w:rPr>
          <w:rFonts w:ascii="ＭＳ 明朝"/>
          <w:b/>
          <w:sz w:val="22"/>
        </w:rPr>
      </w:pPr>
      <w:r w:rsidRPr="00E73BD8">
        <w:rPr>
          <w:rFonts w:hint="eastAsia"/>
          <w:b/>
          <w:noProof/>
        </w:rPr>
        <w:lastRenderedPageBreak/>
        <mc:AlternateContent>
          <mc:Choice Requires="wps">
            <w:drawing>
              <wp:inline distT="0" distB="0" distL="0" distR="0" wp14:anchorId="6DCD2D15" wp14:editId="73476BA6">
                <wp:extent cx="6477000" cy="288925"/>
                <wp:effectExtent l="0" t="0" r="19050" b="13335"/>
                <wp:docPr id="30" name="角丸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925"/>
                        </a:xfrm>
                        <a:prstGeom prst="roundRect">
                          <a:avLst>
                            <a:gd name="adj" fmla="val 16667"/>
                          </a:avLst>
                        </a:prstGeom>
                        <a:solidFill>
                          <a:srgbClr val="FFFFFF"/>
                        </a:solidFill>
                        <a:ln w="9525">
                          <a:solidFill>
                            <a:srgbClr val="000000"/>
                          </a:solidFill>
                          <a:round/>
                          <a:headEnd/>
                          <a:tailEnd/>
                        </a:ln>
                      </wps:spPr>
                      <wps:txbx>
                        <w:txbxContent>
                          <w:p w14:paraId="5B576C2B" w14:textId="77777777" w:rsidR="00354CCC" w:rsidRPr="00417A12" w:rsidRDefault="00354CCC" w:rsidP="00190F9F">
                            <w:pPr>
                              <w:ind w:firstLine="200"/>
                              <w:rPr>
                                <w:rFonts w:ascii="游ゴシック" w:eastAsia="游ゴシック" w:hAnsi="游ゴシック"/>
                                <w:b/>
                                <w:sz w:val="22"/>
                                <w:szCs w:val="22"/>
                              </w:rPr>
                            </w:pPr>
                            <w:r w:rsidRPr="00417A12">
                              <w:rPr>
                                <w:rFonts w:ascii="游ゴシック" w:eastAsia="游ゴシック" w:hAnsi="游ゴシック" w:hint="eastAsia"/>
                                <w:b/>
                                <w:sz w:val="22"/>
                                <w:szCs w:val="22"/>
                              </w:rPr>
                              <w:t>第３次産業の構成比は</w:t>
                            </w:r>
                            <w:r w:rsidR="00190F9F">
                              <w:rPr>
                                <w:rFonts w:ascii="游ゴシック" w:eastAsia="游ゴシック" w:hAnsi="游ゴシック" w:hint="eastAsia"/>
                                <w:b/>
                                <w:sz w:val="22"/>
                                <w:szCs w:val="22"/>
                              </w:rPr>
                              <w:t>減少</w:t>
                            </w:r>
                          </w:p>
                        </w:txbxContent>
                      </wps:txbx>
                      <wps:bodyPr rot="0" vert="horz" wrap="square" lIns="74295" tIns="8890" rIns="74295" bIns="8890" anchor="t" anchorCtr="0" upright="1">
                        <a:spAutoFit/>
                      </wps:bodyPr>
                    </wps:wsp>
                  </a:graphicData>
                </a:graphic>
              </wp:inline>
            </w:drawing>
          </mc:Choice>
          <mc:Fallback>
            <w:pict>
              <v:roundrect w14:anchorId="6DCD2D15" id="角丸四角形 30" o:spid="_x0000_s1028" style="width:510pt;height:2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">
                <v:textbox style="mso-fit-shape-to-text:t" inset="5.85pt,.7pt,5.85pt,.7pt">
                  <w:txbxContent>
                    <w:p w14:paraId="5B576C2B" w14:textId="77777777" w:rsidR="00354CCC" w:rsidRPr="00417A12" w:rsidRDefault="00354CCC" w:rsidP="00190F9F">
                      <w:pPr>
                        <w:ind w:firstLine="200"/>
                        <w:rPr>
                          <w:rFonts w:ascii="游ゴシック" w:eastAsia="游ゴシック" w:hAnsi="游ゴシック"/>
                          <w:b/>
                          <w:sz w:val="22"/>
                          <w:szCs w:val="22"/>
                        </w:rPr>
                      </w:pPr>
                      <w:r w:rsidRPr="00417A12">
                        <w:rPr>
                          <w:rFonts w:ascii="游ゴシック" w:eastAsia="游ゴシック" w:hAnsi="游ゴシック" w:hint="eastAsia"/>
                          <w:b/>
                          <w:sz w:val="22"/>
                          <w:szCs w:val="22"/>
                        </w:rPr>
                        <w:t>第３次産業の構成比は</w:t>
                      </w:r>
                      <w:r w:rsidR="00190F9F">
                        <w:rPr>
                          <w:rFonts w:ascii="游ゴシック" w:eastAsia="游ゴシック" w:hAnsi="游ゴシック" w:hint="eastAsia"/>
                          <w:b/>
                          <w:sz w:val="22"/>
                          <w:szCs w:val="22"/>
                        </w:rPr>
                        <w:t>減少</w:t>
                      </w:r>
                    </w:p>
                  </w:txbxContent>
                </v:textbox>
                <w10:anchorlock/>
              </v:roundrect>
            </w:pict>
          </mc:Fallback>
        </mc:AlternateContent>
      </w:r>
    </w:p>
    <w:p w14:paraId="7477F814" w14:textId="18713484" w:rsidR="00B83360" w:rsidRPr="00E73BD8" w:rsidRDefault="00B83360" w:rsidP="00E10A82">
      <w:pPr>
        <w:ind w:left="426" w:hanging="213"/>
        <w:rPr>
          <w:rFonts w:ascii="游ゴシック" w:eastAsia="游ゴシック" w:hAnsi="游ゴシック"/>
          <w:color w:val="FF0000"/>
        </w:rPr>
      </w:pPr>
      <w:r w:rsidRPr="00E73BD8">
        <w:rPr>
          <w:rFonts w:ascii="游ゴシック" w:eastAsia="游ゴシック" w:hAnsi="游ゴシック" w:hint="eastAsia"/>
        </w:rPr>
        <w:t>○　産業別（</w:t>
      </w:r>
      <w:r w:rsidRPr="00E73BD8">
        <w:rPr>
          <w:rFonts w:ascii="游ゴシック" w:eastAsia="游ゴシック" w:hAnsi="游ゴシック"/>
        </w:rPr>
        <w:t>13部門</w:t>
      </w:r>
      <w:r>
        <w:rPr>
          <w:rFonts w:ascii="游ゴシック" w:eastAsia="游ゴシック" w:hAnsi="游ゴシック" w:hint="eastAsia"/>
        </w:rPr>
        <w:t xml:space="preserve">　除く「分類不明」</w:t>
      </w:r>
      <w:r w:rsidRPr="00E73BD8">
        <w:rPr>
          <w:rFonts w:ascii="游ゴシック" w:eastAsia="游ゴシック" w:hAnsi="游ゴシック"/>
        </w:rPr>
        <w:t>）の府内生産額は、平成</w:t>
      </w:r>
      <w:r w:rsidR="00A12972">
        <w:rPr>
          <w:rFonts w:ascii="游ゴシック" w:eastAsia="游ゴシック" w:hAnsi="游ゴシック"/>
        </w:rPr>
        <w:t>27</w:t>
      </w:r>
      <w:r>
        <w:rPr>
          <w:rFonts w:ascii="游ゴシック" w:eastAsia="游ゴシック" w:hAnsi="游ゴシック" w:hint="eastAsia"/>
        </w:rPr>
        <w:t>年から</w:t>
      </w:r>
      <w:r w:rsidR="00952387">
        <w:rPr>
          <w:rFonts w:ascii="游ゴシック" w:eastAsia="游ゴシック" w:hAnsi="游ゴシック" w:hint="eastAsia"/>
        </w:rPr>
        <w:t>、</w:t>
      </w:r>
      <w:r w:rsidR="00AF7BA7">
        <w:rPr>
          <w:rFonts w:ascii="游ゴシック" w:eastAsia="游ゴシック" w:hAnsi="游ゴシック" w:hint="eastAsia"/>
        </w:rPr>
        <w:t>農林漁業、</w:t>
      </w:r>
      <w:r w:rsidR="00A12972">
        <w:rPr>
          <w:rFonts w:ascii="游ゴシック" w:eastAsia="游ゴシック" w:hAnsi="游ゴシック" w:hint="eastAsia"/>
        </w:rPr>
        <w:t>製造業、</w:t>
      </w:r>
      <w:r w:rsidRPr="00E73BD8">
        <w:rPr>
          <w:rFonts w:ascii="游ゴシック" w:eastAsia="游ゴシック" w:hAnsi="游ゴシック" w:hint="eastAsia"/>
        </w:rPr>
        <w:t>建設、</w:t>
      </w:r>
      <w:r w:rsidR="00211E2C">
        <w:rPr>
          <w:rFonts w:ascii="游ゴシック" w:eastAsia="游ゴシック" w:hAnsi="游ゴシック" w:hint="eastAsia"/>
        </w:rPr>
        <w:t>金融・保険</w:t>
      </w:r>
      <w:r w:rsidRPr="00E73BD8">
        <w:rPr>
          <w:rFonts w:ascii="游ゴシック" w:eastAsia="游ゴシック" w:hAnsi="游ゴシック" w:hint="eastAsia"/>
        </w:rPr>
        <w:t>、不動産、運輸・郵便、</w:t>
      </w:r>
      <w:r w:rsidR="00211E2C">
        <w:rPr>
          <w:rFonts w:ascii="游ゴシック" w:eastAsia="游ゴシック" w:hAnsi="游ゴシック" w:hint="eastAsia"/>
        </w:rPr>
        <w:t>情報通信、</w:t>
      </w:r>
      <w:r w:rsidR="00AF7BA7">
        <w:rPr>
          <w:rFonts w:ascii="游ゴシック" w:eastAsia="游ゴシック" w:hAnsi="游ゴシック" w:hint="eastAsia"/>
        </w:rPr>
        <w:t>サービスの８</w:t>
      </w:r>
      <w:r w:rsidRPr="00E73BD8">
        <w:rPr>
          <w:rFonts w:ascii="游ゴシック" w:eastAsia="游ゴシック" w:hAnsi="游ゴシック" w:hint="eastAsia"/>
        </w:rPr>
        <w:t>部門で増加した。</w:t>
      </w:r>
    </w:p>
    <w:p w14:paraId="397507A9" w14:textId="7A3ABDCB" w:rsidR="00B83360" w:rsidRDefault="00B83360" w:rsidP="00B83360">
      <w:pPr>
        <w:ind w:leftChars="106" w:left="412" w:hangingChars="100" w:hanging="200"/>
        <w:rPr>
          <w:rFonts w:ascii="游ゴシック" w:eastAsia="游ゴシック" w:hAnsi="游ゴシック"/>
        </w:rPr>
      </w:pPr>
      <w:r>
        <w:rPr>
          <w:rFonts w:ascii="游ゴシック" w:eastAsia="游ゴシック" w:hAnsi="游ゴシック" w:hint="eastAsia"/>
        </w:rPr>
        <w:t>○　第１次産業は、</w:t>
      </w:r>
      <w:r w:rsidR="00AF7BA7">
        <w:rPr>
          <w:rFonts w:ascii="游ゴシック" w:eastAsia="游ゴシック" w:hAnsi="游ゴシック" w:hint="eastAsia"/>
        </w:rPr>
        <w:t>ほぼ</w:t>
      </w:r>
      <w:r w:rsidR="00211E2C" w:rsidRPr="00D2503D">
        <w:rPr>
          <w:rFonts w:ascii="游ゴシック" w:eastAsia="游ゴシック" w:hAnsi="游ゴシック" w:hint="eastAsia"/>
        </w:rPr>
        <w:t>横ばいだった</w:t>
      </w:r>
      <w:r w:rsidRPr="00D2503D">
        <w:rPr>
          <w:rFonts w:ascii="游ゴシック" w:eastAsia="游ゴシック" w:hAnsi="游ゴシック" w:hint="eastAsia"/>
        </w:rPr>
        <w:t>。</w:t>
      </w:r>
    </w:p>
    <w:p w14:paraId="59B3A38D" w14:textId="77777777" w:rsidR="00B83360" w:rsidRDefault="00B83360" w:rsidP="00B83360">
      <w:pPr>
        <w:ind w:leftChars="306" w:left="612"/>
        <w:rPr>
          <w:rFonts w:ascii="游ゴシック" w:eastAsia="游ゴシック" w:hAnsi="游ゴシック"/>
        </w:rPr>
      </w:pPr>
      <w:r>
        <w:rPr>
          <w:rFonts w:ascii="游ゴシック" w:eastAsia="游ゴシック" w:hAnsi="游ゴシック" w:hint="eastAsia"/>
        </w:rPr>
        <w:t>第２次産業は、府内生産額の</w:t>
      </w:r>
      <w:r w:rsidRPr="00E73BD8">
        <w:rPr>
          <w:rFonts w:ascii="游ゴシック" w:eastAsia="游ゴシック" w:hAnsi="游ゴシック"/>
        </w:rPr>
        <w:t>2</w:t>
      </w:r>
      <w:r w:rsidR="00211E2C">
        <w:rPr>
          <w:rFonts w:ascii="游ゴシック" w:eastAsia="游ゴシック" w:hAnsi="游ゴシック"/>
        </w:rPr>
        <w:t>3.0</w:t>
      </w:r>
      <w:r w:rsidRPr="00E73BD8">
        <w:rPr>
          <w:rFonts w:ascii="游ゴシック" w:eastAsia="游ゴシック" w:hAnsi="游ゴシック" w:hint="eastAsia"/>
        </w:rPr>
        <w:t>％を占める製造業が</w:t>
      </w:r>
      <w:r w:rsidR="00211E2C">
        <w:rPr>
          <w:rFonts w:ascii="游ゴシック" w:eastAsia="游ゴシック" w:hAnsi="游ゴシック"/>
        </w:rPr>
        <w:t>5.0</w:t>
      </w:r>
      <w:r>
        <w:rPr>
          <w:rFonts w:ascii="游ゴシック" w:eastAsia="游ゴシック" w:hAnsi="游ゴシック" w:hint="eastAsia"/>
        </w:rPr>
        <w:t>％</w:t>
      </w:r>
      <w:r w:rsidR="00211E2C">
        <w:rPr>
          <w:rFonts w:ascii="游ゴシック" w:eastAsia="游ゴシック" w:hAnsi="游ゴシック" w:hint="eastAsia"/>
        </w:rPr>
        <w:t>増加</w:t>
      </w:r>
      <w:r>
        <w:rPr>
          <w:rFonts w:ascii="游ゴシック" w:eastAsia="游ゴシック" w:hAnsi="游ゴシック" w:hint="eastAsia"/>
        </w:rPr>
        <w:t>し</w:t>
      </w:r>
      <w:r w:rsidRPr="00E73BD8">
        <w:rPr>
          <w:rFonts w:ascii="游ゴシック" w:eastAsia="游ゴシック" w:hAnsi="游ゴシック" w:hint="eastAsia"/>
        </w:rPr>
        <w:t>、全体で</w:t>
      </w:r>
      <w:r>
        <w:rPr>
          <w:rFonts w:ascii="游ゴシック" w:eastAsia="游ゴシック" w:hAnsi="游ゴシック" w:hint="eastAsia"/>
        </w:rPr>
        <w:t>は</w:t>
      </w:r>
      <w:r w:rsidR="00211E2C">
        <w:rPr>
          <w:rFonts w:ascii="游ゴシック" w:eastAsia="游ゴシック" w:hAnsi="游ゴシック"/>
        </w:rPr>
        <w:t>7.0</w:t>
      </w:r>
      <w:r>
        <w:rPr>
          <w:rFonts w:ascii="游ゴシック" w:eastAsia="游ゴシック" w:hAnsi="游ゴシック" w:hint="eastAsia"/>
        </w:rPr>
        <w:t>％増加した。</w:t>
      </w:r>
    </w:p>
    <w:p w14:paraId="5B964B29" w14:textId="77777777" w:rsidR="00B83360" w:rsidRPr="00E73C07" w:rsidRDefault="00B83360" w:rsidP="00B83360">
      <w:pPr>
        <w:ind w:leftChars="206" w:left="412" w:firstLineChars="100" w:firstLine="200"/>
        <w:rPr>
          <w:rFonts w:ascii="游ゴシック" w:eastAsia="游ゴシック" w:hAnsi="游ゴシック"/>
        </w:rPr>
      </w:pPr>
      <w:r>
        <w:rPr>
          <w:rFonts w:ascii="游ゴシック" w:eastAsia="游ゴシック" w:hAnsi="游ゴシック" w:hint="eastAsia"/>
        </w:rPr>
        <w:t>第３次産業は、府内生産額の最も高い割合（</w:t>
      </w:r>
      <w:r w:rsidRPr="00E73BD8">
        <w:rPr>
          <w:rFonts w:ascii="游ゴシック" w:eastAsia="游ゴシック" w:hAnsi="游ゴシック"/>
        </w:rPr>
        <w:t>28.5</w:t>
      </w:r>
      <w:r w:rsidRPr="00E73BD8">
        <w:rPr>
          <w:rFonts w:ascii="游ゴシック" w:eastAsia="游ゴシック" w:hAnsi="游ゴシック" w:hint="eastAsia"/>
        </w:rPr>
        <w:t>％）</w:t>
      </w:r>
      <w:r>
        <w:rPr>
          <w:rFonts w:ascii="游ゴシック" w:eastAsia="游ゴシック" w:hAnsi="游ゴシック" w:hint="eastAsia"/>
        </w:rPr>
        <w:t>を占めるサービス</w:t>
      </w:r>
      <w:r w:rsidR="00A80BCB">
        <w:rPr>
          <w:rFonts w:ascii="游ゴシック" w:eastAsia="游ゴシック" w:hAnsi="游ゴシック" w:hint="eastAsia"/>
        </w:rPr>
        <w:t>が</w:t>
      </w:r>
      <w:r w:rsidR="00211E2C">
        <w:rPr>
          <w:rFonts w:ascii="游ゴシック" w:eastAsia="游ゴシック" w:hAnsi="游ゴシック"/>
        </w:rPr>
        <w:t>3.8</w:t>
      </w:r>
      <w:r>
        <w:rPr>
          <w:rFonts w:ascii="游ゴシック" w:eastAsia="游ゴシック" w:hAnsi="游ゴシック" w:hint="eastAsia"/>
        </w:rPr>
        <w:t>％</w:t>
      </w:r>
      <w:r w:rsidRPr="00E73BD8">
        <w:rPr>
          <w:rFonts w:ascii="游ゴシック" w:eastAsia="游ゴシック" w:hAnsi="游ゴシック" w:hint="eastAsia"/>
        </w:rPr>
        <w:t>増加</w:t>
      </w:r>
      <w:r w:rsidR="00211E2C">
        <w:rPr>
          <w:rFonts w:ascii="游ゴシック" w:eastAsia="游ゴシック" w:hAnsi="游ゴシック" w:hint="eastAsia"/>
        </w:rPr>
        <w:t>し、</w:t>
      </w:r>
      <w:r w:rsidRPr="00E73BD8">
        <w:rPr>
          <w:rFonts w:ascii="游ゴシック" w:eastAsia="游ゴシック" w:hAnsi="游ゴシック" w:hint="eastAsia"/>
        </w:rPr>
        <w:t>全体で</w:t>
      </w:r>
      <w:r>
        <w:rPr>
          <w:rFonts w:ascii="游ゴシック" w:eastAsia="游ゴシック" w:hAnsi="游ゴシック" w:hint="eastAsia"/>
        </w:rPr>
        <w:t>は</w:t>
      </w:r>
      <w:r w:rsidR="00211E2C">
        <w:rPr>
          <w:rFonts w:ascii="游ゴシック" w:eastAsia="游ゴシック" w:hAnsi="游ゴシック"/>
        </w:rPr>
        <w:t>2.7</w:t>
      </w:r>
      <w:r>
        <w:rPr>
          <w:rFonts w:ascii="游ゴシック" w:eastAsia="游ゴシック" w:hAnsi="游ゴシック" w:hint="eastAsia"/>
        </w:rPr>
        <w:t>％増加し</w:t>
      </w:r>
      <w:r w:rsidRPr="00E73BD8">
        <w:rPr>
          <w:rFonts w:ascii="游ゴシック" w:eastAsia="游ゴシック" w:hAnsi="游ゴシック" w:hint="eastAsia"/>
        </w:rPr>
        <w:t>た。</w:t>
      </w:r>
    </w:p>
    <w:p w14:paraId="2FCE5629" w14:textId="1857EB8D" w:rsidR="00B83360" w:rsidRDefault="00B83360" w:rsidP="00B83360">
      <w:pPr>
        <w:ind w:leftChars="106" w:left="412" w:hangingChars="100" w:hanging="200"/>
        <w:rPr>
          <w:rFonts w:ascii="游ゴシック" w:eastAsia="游ゴシック" w:hAnsi="游ゴシック"/>
        </w:rPr>
      </w:pPr>
      <w:r w:rsidRPr="00E73BD8">
        <w:rPr>
          <w:rFonts w:ascii="游ゴシック" w:eastAsia="游ゴシック" w:hAnsi="游ゴシック" w:hint="eastAsia"/>
        </w:rPr>
        <w:t>○　大阪府の産業で最も大きな比率を占める第３次産業の構成比は、平成</w:t>
      </w:r>
      <w:r w:rsidR="00211E2C">
        <w:rPr>
          <w:rFonts w:ascii="游ゴシック" w:eastAsia="游ゴシック" w:hAnsi="游ゴシック"/>
        </w:rPr>
        <w:t>27</w:t>
      </w:r>
      <w:r w:rsidRPr="00E73BD8">
        <w:rPr>
          <w:rFonts w:ascii="游ゴシック" w:eastAsia="游ゴシック" w:hAnsi="游ゴシック" w:hint="eastAsia"/>
        </w:rPr>
        <w:t>年の</w:t>
      </w:r>
      <w:r w:rsidR="00211E2C">
        <w:rPr>
          <w:rFonts w:ascii="游ゴシック" w:eastAsia="游ゴシック" w:hAnsi="游ゴシック"/>
        </w:rPr>
        <w:t>72.3</w:t>
      </w:r>
      <w:r w:rsidRPr="00E73BD8">
        <w:rPr>
          <w:rFonts w:ascii="游ゴシック" w:eastAsia="游ゴシック" w:hAnsi="游ゴシック"/>
        </w:rPr>
        <w:t>％</w:t>
      </w:r>
      <w:r w:rsidRPr="00E73BD8">
        <w:rPr>
          <w:rFonts w:ascii="游ゴシック" w:eastAsia="游ゴシック" w:hAnsi="游ゴシック" w:hint="eastAsia"/>
        </w:rPr>
        <w:t>から</w:t>
      </w:r>
      <w:r w:rsidRPr="00E73BD8">
        <w:rPr>
          <w:rFonts w:ascii="游ゴシック" w:eastAsia="游ゴシック" w:hAnsi="游ゴシック"/>
        </w:rPr>
        <w:t>7</w:t>
      </w:r>
      <w:r w:rsidR="00211E2C">
        <w:rPr>
          <w:rFonts w:ascii="游ゴシック" w:eastAsia="游ゴシック" w:hAnsi="游ゴシック"/>
        </w:rPr>
        <w:t>1.5</w:t>
      </w:r>
      <w:r w:rsidRPr="00E73BD8">
        <w:rPr>
          <w:rFonts w:ascii="游ゴシック" w:eastAsia="游ゴシック" w:hAnsi="游ゴシック"/>
        </w:rPr>
        <w:t>％</w:t>
      </w:r>
      <w:r w:rsidRPr="00E73BD8">
        <w:rPr>
          <w:rFonts w:ascii="游ゴシック" w:eastAsia="游ゴシック" w:hAnsi="游ゴシック" w:hint="eastAsia"/>
        </w:rPr>
        <w:t>に</w:t>
      </w:r>
      <w:r w:rsidR="005763AA">
        <w:rPr>
          <w:rFonts w:ascii="游ゴシック" w:eastAsia="游ゴシック" w:hAnsi="游ゴシック" w:hint="eastAsia"/>
        </w:rPr>
        <w:t>下降</w:t>
      </w:r>
      <w:r w:rsidRPr="00E73BD8">
        <w:rPr>
          <w:rFonts w:ascii="游ゴシック" w:eastAsia="游ゴシック" w:hAnsi="游ゴシック" w:hint="eastAsia"/>
        </w:rPr>
        <w:t>した（全国</w:t>
      </w:r>
      <w:r w:rsidR="00A80BCB">
        <w:rPr>
          <w:rFonts w:ascii="游ゴシック" w:eastAsia="游ゴシック" w:hAnsi="游ゴシック"/>
        </w:rPr>
        <w:t>61</w:t>
      </w:r>
      <w:r w:rsidR="00211E2C">
        <w:rPr>
          <w:rFonts w:ascii="游ゴシック" w:eastAsia="游ゴシック" w:hAnsi="游ゴシック"/>
        </w:rPr>
        <w:t>.0</w:t>
      </w:r>
      <w:r w:rsidRPr="00E73BD8">
        <w:rPr>
          <w:rFonts w:ascii="游ゴシック" w:eastAsia="游ゴシック" w:hAnsi="游ゴシック" w:hint="eastAsia"/>
        </w:rPr>
        <w:t>％）。</w:t>
      </w:r>
    </w:p>
    <w:p w14:paraId="19CC3CD0" w14:textId="77777777" w:rsidR="00B83360" w:rsidRPr="00E73BD8" w:rsidRDefault="00B83360" w:rsidP="00B83360">
      <w:pPr>
        <w:ind w:leftChars="206" w:left="412" w:firstLineChars="100" w:firstLine="200"/>
        <w:rPr>
          <w:rFonts w:ascii="游ゴシック" w:eastAsia="游ゴシック" w:hAnsi="游ゴシック"/>
        </w:rPr>
      </w:pPr>
      <w:r w:rsidRPr="00E73BD8">
        <w:rPr>
          <w:rFonts w:ascii="游ゴシック" w:eastAsia="游ゴシック" w:hAnsi="游ゴシック" w:hint="eastAsia"/>
        </w:rPr>
        <w:t>大阪府は全国に比べ第３次産業の比率が高く、第２次産業の比率が低い。</w:t>
      </w:r>
    </w:p>
    <w:p w14:paraId="4B45A9D7" w14:textId="77777777" w:rsidR="00B83360" w:rsidRPr="00E73BD8" w:rsidRDefault="00B83360" w:rsidP="00B83360">
      <w:pPr>
        <w:ind w:leftChars="106" w:left="412" w:hangingChars="100" w:hanging="200"/>
        <w:rPr>
          <w:rFonts w:ascii="游ゴシック" w:eastAsia="游ゴシック" w:hAnsi="游ゴシック"/>
          <w:color w:val="FF0000"/>
        </w:rPr>
      </w:pPr>
    </w:p>
    <w:p w14:paraId="4A917260" w14:textId="253BA1DF" w:rsidR="00B83360" w:rsidRPr="00AA1B62" w:rsidRDefault="00B83360" w:rsidP="00B83360">
      <w:pPr>
        <w:pStyle w:val="aff5"/>
        <w:rPr>
          <w:rFonts w:ascii="游ゴシック" w:eastAsia="游ゴシック" w:hAnsi="游ゴシック"/>
          <w:b/>
        </w:rPr>
      </w:pPr>
      <w:r>
        <w:rPr>
          <w:rFonts w:ascii="游ゴシック" w:eastAsia="游ゴシック" w:hAnsi="游ゴシック" w:hint="eastAsia"/>
          <w:b/>
        </w:rPr>
        <w:t>図表１－１－８　産業別の生産額伸び率（</w:t>
      </w:r>
      <w:r w:rsidRPr="00E73BD8">
        <w:rPr>
          <w:rFonts w:ascii="游ゴシック" w:eastAsia="游ゴシック" w:hAnsi="游ゴシック" w:hint="eastAsia"/>
          <w:b/>
        </w:rPr>
        <w:t>13部門　除く「分類不明」）</w:t>
      </w:r>
      <w:bookmarkStart w:id="18" w:name="_Ref147907439"/>
      <w:r w:rsidR="00AA1B62">
        <w:rPr>
          <w:rStyle w:val="affe"/>
          <w:rFonts w:ascii="游ゴシック" w:eastAsia="游ゴシック" w:hAnsi="游ゴシック"/>
          <w:b/>
        </w:rPr>
        <w:footnoteReference w:id="7"/>
      </w:r>
      <w:bookmarkEnd w:id="18"/>
    </w:p>
    <w:p w14:paraId="48DD9B79" w14:textId="6FD354F4" w:rsidR="00B83360" w:rsidRPr="00E73BD8" w:rsidRDefault="003302A0" w:rsidP="00B83360">
      <w:pPr>
        <w:jc w:val="center"/>
        <w:rPr>
          <w:rFonts w:ascii="ＭＳ 明朝" w:hAnsi="ＭＳ 明朝"/>
        </w:rPr>
      </w:pPr>
      <w:r w:rsidRPr="003302A0">
        <w:rPr>
          <w:rFonts w:ascii="ＭＳ 明朝" w:hAnsi="ＭＳ 明朝"/>
          <w:noProof/>
        </w:rPr>
        <w:drawing>
          <wp:inline distT="0" distB="0" distL="0" distR="0" wp14:anchorId="1F65E00C" wp14:editId="78E48683">
            <wp:extent cx="6478905" cy="2631232"/>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b="19805"/>
                    <a:stretch/>
                  </pic:blipFill>
                  <pic:spPr bwMode="auto">
                    <a:xfrm>
                      <a:off x="0" y="0"/>
                      <a:ext cx="6478905" cy="2631232"/>
                    </a:xfrm>
                    <a:prstGeom prst="rect">
                      <a:avLst/>
                    </a:prstGeom>
                    <a:noFill/>
                    <a:ln>
                      <a:noFill/>
                    </a:ln>
                    <a:extLst>
                      <a:ext uri="{53640926-AAD7-44D8-BBD7-CCE9431645EC}">
                        <a14:shadowObscured xmlns:a14="http://schemas.microsoft.com/office/drawing/2010/main"/>
                      </a:ext>
                    </a:extLst>
                  </pic:spPr>
                </pic:pic>
              </a:graphicData>
            </a:graphic>
          </wp:inline>
        </w:drawing>
      </w:r>
    </w:p>
    <w:p w14:paraId="083881F6" w14:textId="77777777" w:rsidR="00A80BCB" w:rsidRPr="00E73BD8" w:rsidRDefault="00A80BCB" w:rsidP="00E10A82">
      <w:pPr>
        <w:pStyle w:val="aff5"/>
        <w:rPr>
          <w:rFonts w:ascii="游ゴシック" w:eastAsia="游ゴシック" w:hAnsi="游ゴシック"/>
          <w:b/>
        </w:rPr>
      </w:pPr>
    </w:p>
    <w:p w14:paraId="7ADE76D5" w14:textId="13A5F03A" w:rsidR="00B83360" w:rsidRPr="00E73BD8" w:rsidRDefault="00B83360" w:rsidP="00E10A82">
      <w:pPr>
        <w:pStyle w:val="aff5"/>
        <w:rPr>
          <w:rFonts w:ascii="游ゴシック" w:eastAsia="游ゴシック" w:hAnsi="游ゴシック"/>
          <w:b/>
        </w:rPr>
      </w:pPr>
      <w:r>
        <w:rPr>
          <w:rFonts w:ascii="游ゴシック" w:eastAsia="游ゴシック" w:hAnsi="游ゴシック" w:hint="eastAsia"/>
          <w:b/>
        </w:rPr>
        <w:t>図表１－１－９　生産額の産業構成</w:t>
      </w:r>
      <w:r w:rsidR="00AA1B62" w:rsidRPr="00C54E2A">
        <w:rPr>
          <w:rStyle w:val="affe"/>
          <w:rFonts w:ascii="游ゴシック" w:eastAsia="游ゴシック" w:hAnsi="游ゴシック"/>
          <w:b/>
        </w:rPr>
        <w:fldChar w:fldCharType="begin"/>
      </w:r>
      <w:r w:rsidR="00AA1B62" w:rsidRPr="00C54E2A">
        <w:rPr>
          <w:rStyle w:val="affe"/>
          <w:rFonts w:ascii="游ゴシック" w:eastAsia="游ゴシック" w:hAnsi="游ゴシック"/>
          <w:b/>
        </w:rPr>
        <w:instrText xml:space="preserve"> </w:instrText>
      </w:r>
      <w:r w:rsidR="00AA1B62" w:rsidRPr="00C54E2A">
        <w:rPr>
          <w:rStyle w:val="affe"/>
          <w:rFonts w:ascii="游ゴシック" w:eastAsia="游ゴシック" w:hAnsi="游ゴシック" w:hint="eastAsia"/>
          <w:b/>
        </w:rPr>
        <w:instrText>NOTEREF _Ref147907439 \h</w:instrText>
      </w:r>
      <w:r w:rsidR="00AA1B62" w:rsidRPr="00C54E2A">
        <w:rPr>
          <w:rStyle w:val="affe"/>
          <w:rFonts w:ascii="游ゴシック" w:eastAsia="游ゴシック" w:hAnsi="游ゴシック"/>
          <w:b/>
        </w:rPr>
        <w:instrText xml:space="preserve">  \* MERGEFORMAT </w:instrText>
      </w:r>
      <w:r w:rsidR="00AA1B62" w:rsidRPr="00C54E2A">
        <w:rPr>
          <w:rStyle w:val="affe"/>
          <w:rFonts w:ascii="游ゴシック" w:eastAsia="游ゴシック" w:hAnsi="游ゴシック"/>
          <w:b/>
        </w:rPr>
      </w:r>
      <w:r w:rsidR="00AA1B62" w:rsidRPr="00C54E2A">
        <w:rPr>
          <w:rStyle w:val="affe"/>
          <w:rFonts w:ascii="游ゴシック" w:eastAsia="游ゴシック" w:hAnsi="游ゴシック"/>
          <w:b/>
        </w:rPr>
        <w:fldChar w:fldCharType="separate"/>
      </w:r>
      <w:r w:rsidR="00F06A00">
        <w:rPr>
          <w:rStyle w:val="affe"/>
          <w:rFonts w:ascii="游ゴシック" w:eastAsia="游ゴシック" w:hAnsi="游ゴシック"/>
          <w:b/>
        </w:rPr>
        <w:t>7</w:t>
      </w:r>
      <w:r w:rsidR="00AA1B62" w:rsidRPr="00C54E2A">
        <w:rPr>
          <w:rStyle w:val="affe"/>
          <w:rFonts w:ascii="游ゴシック" w:eastAsia="游ゴシック" w:hAnsi="游ゴシック"/>
          <w:b/>
        </w:rPr>
        <w:fldChar w:fldCharType="end"/>
      </w:r>
    </w:p>
    <w:p w14:paraId="4381B99F" w14:textId="77777777" w:rsidR="00A80BCB" w:rsidRDefault="00A80BCB" w:rsidP="00E10A82">
      <w:pPr>
        <w:rPr>
          <w:rFonts w:ascii="ＭＳ 明朝"/>
        </w:rPr>
      </w:pPr>
      <w:r w:rsidRPr="00A80BCB">
        <w:rPr>
          <w:rFonts w:ascii="ＭＳ 明朝"/>
          <w:noProof/>
        </w:rPr>
        <w:drawing>
          <wp:inline distT="0" distB="0" distL="0" distR="0" wp14:anchorId="1931339E" wp14:editId="0F95E93A">
            <wp:extent cx="6476481" cy="2305050"/>
            <wp:effectExtent l="0" t="0" r="635"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t="11878" b="3564"/>
                    <a:stretch/>
                  </pic:blipFill>
                  <pic:spPr bwMode="auto">
                    <a:xfrm>
                      <a:off x="0" y="0"/>
                      <a:ext cx="6478905" cy="2305913"/>
                    </a:xfrm>
                    <a:prstGeom prst="rect">
                      <a:avLst/>
                    </a:prstGeom>
                    <a:noFill/>
                    <a:ln>
                      <a:noFill/>
                    </a:ln>
                    <a:extLst>
                      <a:ext uri="{53640926-AAD7-44D8-BBD7-CCE9431645EC}">
                        <a14:shadowObscured xmlns:a14="http://schemas.microsoft.com/office/drawing/2010/main"/>
                      </a:ext>
                    </a:extLst>
                  </pic:spPr>
                </pic:pic>
              </a:graphicData>
            </a:graphic>
          </wp:inline>
        </w:drawing>
      </w:r>
    </w:p>
    <w:p w14:paraId="6D4A4326" w14:textId="64E89052" w:rsidR="00C92EAA" w:rsidRPr="00AA1B62" w:rsidRDefault="00C92EAA" w:rsidP="00A80BCB">
      <w:pPr>
        <w:pStyle w:val="aff5"/>
        <w:rPr>
          <w:rFonts w:ascii="游ゴシック" w:eastAsia="游ゴシック" w:hAnsi="游ゴシック"/>
          <w:b/>
        </w:rPr>
      </w:pPr>
      <w:r w:rsidRPr="00E73BD8">
        <w:rPr>
          <w:rFonts w:ascii="游ゴシック" w:eastAsia="游ゴシック" w:hAnsi="游ゴシック" w:hint="eastAsia"/>
          <w:b/>
        </w:rPr>
        <w:lastRenderedPageBreak/>
        <w:t>図表１－１－10</w:t>
      </w:r>
      <w:r w:rsidR="00816678">
        <w:rPr>
          <w:rFonts w:ascii="游ゴシック" w:eastAsia="游ゴシック" w:hAnsi="游ゴシック"/>
          <w:b/>
        </w:rPr>
        <w:t xml:space="preserve">　産業別の生産額（</w:t>
      </w:r>
      <w:r w:rsidRPr="00E73BD8">
        <w:rPr>
          <w:rFonts w:ascii="游ゴシック" w:eastAsia="游ゴシック" w:hAnsi="游ゴシック"/>
          <w:b/>
        </w:rPr>
        <w:t>13部門）</w:t>
      </w:r>
      <w:bookmarkStart w:id="19" w:name="_Ref147907553"/>
      <w:r w:rsidR="00A81AE8">
        <w:rPr>
          <w:rFonts w:ascii="游ゴシック" w:eastAsia="游ゴシック" w:hAnsi="游ゴシック" w:hint="eastAsia"/>
          <w:b/>
        </w:rPr>
        <w:t>（大阪</w:t>
      </w:r>
      <w:r w:rsidR="00134A8A">
        <w:rPr>
          <w:rFonts w:ascii="游ゴシック" w:eastAsia="游ゴシック" w:hAnsi="游ゴシック" w:hint="eastAsia"/>
          <w:b/>
        </w:rPr>
        <w:t>府</w:t>
      </w:r>
      <w:r w:rsidR="00A81AE8">
        <w:rPr>
          <w:rFonts w:ascii="游ゴシック" w:eastAsia="游ゴシック" w:hAnsi="游ゴシック" w:hint="eastAsia"/>
          <w:b/>
        </w:rPr>
        <w:t>）</w:t>
      </w:r>
      <w:r w:rsidR="00AA1B62">
        <w:rPr>
          <w:rStyle w:val="affe"/>
          <w:rFonts w:ascii="游ゴシック" w:eastAsia="游ゴシック" w:hAnsi="游ゴシック"/>
          <w:b/>
        </w:rPr>
        <w:footnoteReference w:id="8"/>
      </w:r>
      <w:bookmarkEnd w:id="19"/>
    </w:p>
    <w:p w14:paraId="54FF039C" w14:textId="77777777" w:rsidR="00C92EAA" w:rsidRPr="00E73BD8" w:rsidRDefault="00190F9F">
      <w:pPr>
        <w:jc w:val="center"/>
        <w:rPr>
          <w:rFonts w:ascii="ＭＳ 明朝" w:hAnsi="ＭＳ 明朝"/>
        </w:rPr>
      </w:pPr>
      <w:r w:rsidRPr="00190F9F">
        <w:rPr>
          <w:rFonts w:ascii="ＭＳ 明朝" w:hAnsi="ＭＳ 明朝"/>
          <w:noProof/>
        </w:rPr>
        <w:drawing>
          <wp:inline distT="0" distB="0" distL="0" distR="0" wp14:anchorId="05210BB9" wp14:editId="2D082D85">
            <wp:extent cx="5699454" cy="3762375"/>
            <wp:effectExtent l="0" t="0" r="0"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709945" cy="3769300"/>
                    </a:xfrm>
                    <a:prstGeom prst="rect">
                      <a:avLst/>
                    </a:prstGeom>
                    <a:noFill/>
                    <a:ln>
                      <a:noFill/>
                    </a:ln>
                  </pic:spPr>
                </pic:pic>
              </a:graphicData>
            </a:graphic>
          </wp:inline>
        </w:drawing>
      </w:r>
    </w:p>
    <w:p w14:paraId="563A6CC9" w14:textId="77777777" w:rsidR="006B5F45" w:rsidRDefault="006B5F45" w:rsidP="0097577D">
      <w:pPr>
        <w:pStyle w:val="aff5"/>
        <w:rPr>
          <w:rFonts w:ascii="游ゴシック" w:eastAsia="游ゴシック" w:hAnsi="游ゴシック"/>
          <w:b/>
        </w:rPr>
      </w:pPr>
    </w:p>
    <w:p w14:paraId="1A6C3131" w14:textId="2088B5E4" w:rsidR="00C92EAA" w:rsidRPr="00AA1B62"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図表１－１－11</w:t>
      </w:r>
      <w:r w:rsidR="00816678">
        <w:rPr>
          <w:rFonts w:ascii="游ゴシック" w:eastAsia="游ゴシック" w:hAnsi="游ゴシック" w:hint="eastAsia"/>
          <w:b/>
        </w:rPr>
        <w:t xml:space="preserve">　産業別の生産額（</w:t>
      </w:r>
      <w:r w:rsidRPr="00E73BD8">
        <w:rPr>
          <w:rFonts w:ascii="游ゴシック" w:eastAsia="游ゴシック" w:hAnsi="游ゴシック" w:hint="eastAsia"/>
          <w:b/>
        </w:rPr>
        <w:t>13部門）</w:t>
      </w:r>
      <w:r w:rsidR="00816678">
        <w:rPr>
          <w:rFonts w:ascii="游ゴシック" w:eastAsia="游ゴシック" w:hAnsi="游ゴシック" w:hint="eastAsia"/>
          <w:b/>
        </w:rPr>
        <w:t>（全国）</w:t>
      </w:r>
      <w:r w:rsidR="00AA1B62" w:rsidRPr="00C54E2A">
        <w:rPr>
          <w:rStyle w:val="affe"/>
          <w:rFonts w:ascii="游ゴシック" w:eastAsia="游ゴシック" w:hAnsi="游ゴシック"/>
          <w:b/>
        </w:rPr>
        <w:fldChar w:fldCharType="begin"/>
      </w:r>
      <w:r w:rsidR="00AA1B62" w:rsidRPr="00C54E2A">
        <w:rPr>
          <w:rStyle w:val="affe"/>
          <w:rFonts w:ascii="游ゴシック" w:eastAsia="游ゴシック" w:hAnsi="游ゴシック"/>
          <w:b/>
        </w:rPr>
        <w:instrText xml:space="preserve"> </w:instrText>
      </w:r>
      <w:r w:rsidR="00AA1B62" w:rsidRPr="00C54E2A">
        <w:rPr>
          <w:rStyle w:val="affe"/>
          <w:rFonts w:ascii="游ゴシック" w:eastAsia="游ゴシック" w:hAnsi="游ゴシック" w:hint="eastAsia"/>
          <w:b/>
        </w:rPr>
        <w:instrText>NOTEREF _Ref147907553 \h</w:instrText>
      </w:r>
      <w:r w:rsidR="00AA1B62" w:rsidRPr="00C54E2A">
        <w:rPr>
          <w:rStyle w:val="affe"/>
          <w:rFonts w:ascii="游ゴシック" w:eastAsia="游ゴシック" w:hAnsi="游ゴシック"/>
          <w:b/>
        </w:rPr>
        <w:instrText xml:space="preserve">  \* MERGEFORMAT </w:instrText>
      </w:r>
      <w:r w:rsidR="00AA1B62" w:rsidRPr="00C54E2A">
        <w:rPr>
          <w:rStyle w:val="affe"/>
          <w:rFonts w:ascii="游ゴシック" w:eastAsia="游ゴシック" w:hAnsi="游ゴシック"/>
          <w:b/>
        </w:rPr>
      </w:r>
      <w:r w:rsidR="00AA1B62" w:rsidRPr="00C54E2A">
        <w:rPr>
          <w:rStyle w:val="affe"/>
          <w:rFonts w:ascii="游ゴシック" w:eastAsia="游ゴシック" w:hAnsi="游ゴシック"/>
          <w:b/>
        </w:rPr>
        <w:fldChar w:fldCharType="separate"/>
      </w:r>
      <w:r w:rsidR="00F06A00">
        <w:rPr>
          <w:rStyle w:val="affe"/>
          <w:rFonts w:ascii="游ゴシック" w:eastAsia="游ゴシック" w:hAnsi="游ゴシック"/>
          <w:b/>
        </w:rPr>
        <w:t>8</w:t>
      </w:r>
      <w:r w:rsidR="00AA1B62" w:rsidRPr="00C54E2A">
        <w:rPr>
          <w:rStyle w:val="affe"/>
          <w:rFonts w:ascii="游ゴシック" w:eastAsia="游ゴシック" w:hAnsi="游ゴシック"/>
          <w:b/>
        </w:rPr>
        <w:fldChar w:fldCharType="end"/>
      </w:r>
      <w:r w:rsidR="00AA1B62">
        <w:rPr>
          <w:rFonts w:ascii="游ゴシック" w:eastAsia="游ゴシック" w:hAnsi="游ゴシック" w:hint="eastAsia"/>
          <w:b/>
          <w:vertAlign w:val="superscript"/>
        </w:rPr>
        <w:t>、</w:t>
      </w:r>
      <w:r w:rsidR="00AA1B62">
        <w:rPr>
          <w:rStyle w:val="affe"/>
          <w:rFonts w:ascii="游ゴシック" w:eastAsia="游ゴシック" w:hAnsi="游ゴシック"/>
          <w:b/>
        </w:rPr>
        <w:footnoteReference w:id="9"/>
      </w:r>
    </w:p>
    <w:p w14:paraId="43A7D3EE" w14:textId="31B08ECF" w:rsidR="00C92EAA" w:rsidRDefault="00190F9F" w:rsidP="00E10A82">
      <w:pPr>
        <w:pStyle w:val="aff5"/>
        <w:rPr>
          <w:rFonts w:ascii="游ゴシック" w:eastAsia="游ゴシック" w:hAnsi="游ゴシック"/>
          <w:b/>
        </w:rPr>
      </w:pPr>
      <w:r w:rsidRPr="00190F9F">
        <w:rPr>
          <w:rFonts w:ascii="游ゴシック" w:eastAsia="游ゴシック" w:hAnsi="游ゴシック"/>
          <w:b/>
        </w:rPr>
        <w:drawing>
          <wp:inline distT="0" distB="0" distL="0" distR="0" wp14:anchorId="1A3F66A1" wp14:editId="024082A1">
            <wp:extent cx="5699160" cy="3738600"/>
            <wp:effectExtent l="0" t="0" r="0"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699160" cy="3738600"/>
                    </a:xfrm>
                    <a:prstGeom prst="rect">
                      <a:avLst/>
                    </a:prstGeom>
                    <a:noFill/>
                    <a:ln>
                      <a:noFill/>
                    </a:ln>
                  </pic:spPr>
                </pic:pic>
              </a:graphicData>
            </a:graphic>
          </wp:inline>
        </w:drawing>
      </w:r>
    </w:p>
    <w:p w14:paraId="187A34F8" w14:textId="77777777" w:rsidR="00C92EAA" w:rsidRPr="00E73BD8" w:rsidRDefault="00C92EAA" w:rsidP="0097577D">
      <w:pPr>
        <w:rPr>
          <w:rFonts w:ascii="ＭＳ 明朝"/>
          <w:b/>
          <w:sz w:val="22"/>
        </w:rPr>
      </w:pPr>
      <w:r w:rsidRPr="00E73BD8">
        <w:rPr>
          <w:rFonts w:hint="eastAsia"/>
          <w:b/>
          <w:noProof/>
        </w:rPr>
        <w:lastRenderedPageBreak/>
        <mc:AlternateContent>
          <mc:Choice Requires="wps">
            <w:drawing>
              <wp:inline distT="0" distB="0" distL="0" distR="0" wp14:anchorId="72DCD3B1" wp14:editId="1CB22FE7">
                <wp:extent cx="6477000" cy="288925"/>
                <wp:effectExtent l="0" t="0" r="19050" b="13335"/>
                <wp:docPr id="72" name="角丸四角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925"/>
                        </a:xfrm>
                        <a:prstGeom prst="roundRect">
                          <a:avLst>
                            <a:gd name="adj" fmla="val 16667"/>
                          </a:avLst>
                        </a:prstGeom>
                        <a:solidFill>
                          <a:srgbClr val="FFFFFF"/>
                        </a:solidFill>
                        <a:ln w="9525">
                          <a:solidFill>
                            <a:srgbClr val="000000"/>
                          </a:solidFill>
                          <a:round/>
                          <a:headEnd/>
                          <a:tailEnd/>
                        </a:ln>
                      </wps:spPr>
                      <wps:txbx>
                        <w:txbxContent>
                          <w:p w14:paraId="26771676" w14:textId="77777777" w:rsidR="00354CCC" w:rsidRPr="00417A12" w:rsidRDefault="00354CCC" w:rsidP="0097577D">
                            <w:pPr>
                              <w:ind w:firstLine="200"/>
                              <w:rPr>
                                <w:rFonts w:ascii="游ゴシック" w:eastAsia="游ゴシック" w:hAnsi="游ゴシック"/>
                                <w:b/>
                                <w:sz w:val="22"/>
                              </w:rPr>
                            </w:pPr>
                            <w:r w:rsidRPr="00417A12">
                              <w:rPr>
                                <w:rFonts w:ascii="游ゴシック" w:eastAsia="游ゴシック" w:hAnsi="游ゴシック" w:hint="eastAsia"/>
                                <w:b/>
                                <w:sz w:val="22"/>
                              </w:rPr>
                              <w:t>粗付加価値率は全国を上回る</w:t>
                            </w:r>
                          </w:p>
                        </w:txbxContent>
                      </wps:txbx>
                      <wps:bodyPr rot="0" vert="horz" wrap="square" lIns="74295" tIns="8890" rIns="74295" bIns="8890" anchor="t" anchorCtr="0" upright="1">
                        <a:spAutoFit/>
                      </wps:bodyPr>
                    </wps:wsp>
                  </a:graphicData>
                </a:graphic>
              </wp:inline>
            </w:drawing>
          </mc:Choice>
          <mc:Fallback>
            <w:pict>
              <v:roundrect w14:anchorId="72DCD3B1" id="角丸四角形 72" o:spid="_x0000_s1029" style="width:510pt;height:2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">
                <v:textbox style="mso-fit-shape-to-text:t" inset="5.85pt,.7pt,5.85pt,.7pt">
                  <w:txbxContent>
                    <w:p w14:paraId="26771676" w14:textId="77777777" w:rsidR="00354CCC" w:rsidRPr="00417A12" w:rsidRDefault="00354CCC" w:rsidP="0097577D">
                      <w:pPr>
                        <w:ind w:firstLine="200"/>
                        <w:rPr>
                          <w:rFonts w:ascii="游ゴシック" w:eastAsia="游ゴシック" w:hAnsi="游ゴシック"/>
                          <w:b/>
                          <w:sz w:val="22"/>
                        </w:rPr>
                      </w:pPr>
                      <w:r w:rsidRPr="00417A12">
                        <w:rPr>
                          <w:rFonts w:ascii="游ゴシック" w:eastAsia="游ゴシック" w:hAnsi="游ゴシック" w:hint="eastAsia"/>
                          <w:b/>
                          <w:sz w:val="22"/>
                        </w:rPr>
                        <w:t>粗付加価値率は全国を上回る</w:t>
                      </w:r>
                    </w:p>
                  </w:txbxContent>
                </v:textbox>
                <w10:anchorlock/>
              </v:roundrect>
            </w:pict>
          </mc:Fallback>
        </mc:AlternateContent>
      </w:r>
    </w:p>
    <w:p w14:paraId="234EC9F7" w14:textId="77777777" w:rsidR="00C92EAA" w:rsidRPr="00E73BD8" w:rsidRDefault="00C92EAA" w:rsidP="0097577D">
      <w:pPr>
        <w:ind w:leftChars="106" w:left="412" w:hangingChars="100" w:hanging="200"/>
        <w:rPr>
          <w:rFonts w:ascii="游ゴシック" w:eastAsia="游ゴシック" w:hAnsi="游ゴシック"/>
        </w:rPr>
      </w:pPr>
      <w:r w:rsidRPr="00E73BD8">
        <w:rPr>
          <w:rFonts w:ascii="游ゴシック" w:eastAsia="游ゴシック" w:hAnsi="游ゴシック" w:hint="eastAsia"/>
        </w:rPr>
        <w:t>○　粗付加価値額は</w:t>
      </w:r>
      <w:r w:rsidR="006B5F45">
        <w:rPr>
          <w:rFonts w:ascii="游ゴシック" w:eastAsia="游ゴシック" w:hAnsi="游ゴシック"/>
        </w:rPr>
        <w:t>40</w:t>
      </w:r>
      <w:r w:rsidRPr="00E73BD8">
        <w:rPr>
          <w:rFonts w:ascii="游ゴシック" w:eastAsia="游ゴシック" w:hAnsi="游ゴシック"/>
        </w:rPr>
        <w:t>兆</w:t>
      </w:r>
      <w:r w:rsidR="001429BB">
        <w:rPr>
          <w:rFonts w:ascii="游ゴシック" w:eastAsia="游ゴシック" w:hAnsi="游ゴシック"/>
        </w:rPr>
        <w:t>4471</w:t>
      </w:r>
      <w:r w:rsidRPr="00E73BD8">
        <w:rPr>
          <w:rFonts w:ascii="游ゴシック" w:eastAsia="游ゴシック" w:hAnsi="游ゴシック" w:hint="eastAsia"/>
        </w:rPr>
        <w:t>億円で</w:t>
      </w:r>
      <w:r w:rsidR="00E73C07">
        <w:rPr>
          <w:rFonts w:ascii="游ゴシック" w:eastAsia="游ゴシック" w:hAnsi="游ゴシック" w:hint="eastAsia"/>
        </w:rPr>
        <w:t>、</w:t>
      </w:r>
      <w:r w:rsidRPr="00E73BD8">
        <w:rPr>
          <w:rFonts w:ascii="游ゴシック" w:eastAsia="游ゴシック" w:hAnsi="游ゴシック" w:hint="eastAsia"/>
        </w:rPr>
        <w:t>平成</w:t>
      </w:r>
      <w:r w:rsidR="006B5F45">
        <w:rPr>
          <w:rFonts w:ascii="游ゴシック" w:eastAsia="游ゴシック" w:hAnsi="游ゴシック"/>
        </w:rPr>
        <w:t>27</w:t>
      </w:r>
      <w:r w:rsidRPr="00E73BD8">
        <w:rPr>
          <w:rFonts w:ascii="游ゴシック" w:eastAsia="游ゴシック" w:hAnsi="游ゴシック" w:hint="eastAsia"/>
        </w:rPr>
        <w:t>年から</w:t>
      </w:r>
      <w:r w:rsidR="006B5F45">
        <w:rPr>
          <w:rFonts w:ascii="游ゴシック" w:eastAsia="游ゴシック" w:hAnsi="游ゴシック"/>
        </w:rPr>
        <w:t>4.4</w:t>
      </w:r>
      <w:r w:rsidRPr="00E73BD8">
        <w:rPr>
          <w:rFonts w:ascii="游ゴシック" w:eastAsia="游ゴシック" w:hAnsi="游ゴシック" w:hint="eastAsia"/>
        </w:rPr>
        <w:t>％</w:t>
      </w:r>
      <w:r>
        <w:rPr>
          <w:rFonts w:ascii="游ゴシック" w:eastAsia="游ゴシック" w:hAnsi="游ゴシック" w:hint="eastAsia"/>
        </w:rPr>
        <w:t>増加した。粗付加価値率（府内生産額に占める粗付加価値額の割合</w:t>
      </w:r>
      <w:r w:rsidRPr="00E73BD8">
        <w:rPr>
          <w:rFonts w:ascii="游ゴシック" w:eastAsia="游ゴシック" w:hAnsi="游ゴシック" w:hint="eastAsia"/>
        </w:rPr>
        <w:t>）は</w:t>
      </w:r>
      <w:r w:rsidR="006B5F45">
        <w:rPr>
          <w:rFonts w:ascii="游ゴシック" w:eastAsia="游ゴシック" w:hAnsi="游ゴシック"/>
        </w:rPr>
        <w:t>58.0</w:t>
      </w:r>
      <w:r w:rsidRPr="00E73BD8">
        <w:rPr>
          <w:rFonts w:ascii="游ゴシック" w:eastAsia="游ゴシック" w:hAnsi="游ゴシック" w:hint="eastAsia"/>
        </w:rPr>
        <w:t>％で</w:t>
      </w:r>
      <w:r w:rsidR="00E73C07">
        <w:rPr>
          <w:rFonts w:ascii="游ゴシック" w:eastAsia="游ゴシック" w:hAnsi="游ゴシック" w:hint="eastAsia"/>
        </w:rPr>
        <w:t>、</w:t>
      </w:r>
      <w:r w:rsidRPr="00E73BD8">
        <w:rPr>
          <w:rFonts w:ascii="游ゴシック" w:eastAsia="游ゴシック" w:hAnsi="游ゴシック" w:hint="eastAsia"/>
        </w:rPr>
        <w:t>平成</w:t>
      </w:r>
      <w:r w:rsidR="006B5F45">
        <w:rPr>
          <w:rFonts w:ascii="游ゴシック" w:eastAsia="游ゴシック" w:hAnsi="游ゴシック"/>
        </w:rPr>
        <w:t>27</w:t>
      </w:r>
      <w:r w:rsidRPr="00E73BD8">
        <w:rPr>
          <w:rFonts w:ascii="游ゴシック" w:eastAsia="游ゴシック" w:hAnsi="游ゴシック"/>
        </w:rPr>
        <w:t>年から</w:t>
      </w:r>
      <w:r w:rsidR="006B5F45">
        <w:rPr>
          <w:rFonts w:ascii="游ゴシック" w:eastAsia="游ゴシック" w:hAnsi="游ゴシック"/>
        </w:rPr>
        <w:t>0.3</w:t>
      </w:r>
      <w:r w:rsidRPr="00E73BD8">
        <w:rPr>
          <w:rFonts w:ascii="游ゴシック" w:eastAsia="游ゴシック" w:hAnsi="游ゴシック"/>
        </w:rPr>
        <w:t>ポイント</w:t>
      </w:r>
      <w:r>
        <w:rPr>
          <w:rFonts w:ascii="游ゴシック" w:eastAsia="游ゴシック" w:hAnsi="游ゴシック" w:hint="eastAsia"/>
        </w:rPr>
        <w:t>上昇</w:t>
      </w:r>
      <w:r w:rsidRPr="00E73BD8">
        <w:rPr>
          <w:rFonts w:ascii="游ゴシック" w:eastAsia="游ゴシック" w:hAnsi="游ゴシック" w:hint="eastAsia"/>
        </w:rPr>
        <w:t>した</w:t>
      </w:r>
      <w:r w:rsidR="00E73C07">
        <w:rPr>
          <w:rFonts w:ascii="游ゴシック" w:eastAsia="游ゴシック" w:hAnsi="游ゴシック" w:hint="eastAsia"/>
        </w:rPr>
        <w:t>（</w:t>
      </w:r>
      <w:r w:rsidR="00E73C07" w:rsidRPr="00E73BD8">
        <w:rPr>
          <w:rFonts w:ascii="游ゴシック" w:eastAsia="游ゴシック" w:hAnsi="游ゴシック" w:hint="eastAsia"/>
        </w:rPr>
        <w:t>全国</w:t>
      </w:r>
      <w:r w:rsidR="00E73C07">
        <w:rPr>
          <w:rFonts w:ascii="游ゴシック" w:eastAsia="游ゴシック" w:hAnsi="游ゴシック" w:hint="eastAsia"/>
        </w:rPr>
        <w:t xml:space="preserve">　</w:t>
      </w:r>
      <w:r w:rsidR="00063591">
        <w:rPr>
          <w:rFonts w:ascii="游ゴシック" w:eastAsia="游ゴシック" w:hAnsi="游ゴシック"/>
        </w:rPr>
        <w:t>53.3</w:t>
      </w:r>
      <w:r w:rsidR="00E73C07" w:rsidRPr="00E73BD8">
        <w:rPr>
          <w:rFonts w:ascii="游ゴシック" w:eastAsia="游ゴシック" w:hAnsi="游ゴシック" w:hint="eastAsia"/>
        </w:rPr>
        <w:t>％</w:t>
      </w:r>
      <w:r w:rsidR="00E73C07">
        <w:rPr>
          <w:rFonts w:ascii="游ゴシック" w:eastAsia="游ゴシック" w:hAnsi="游ゴシック" w:hint="eastAsia"/>
        </w:rPr>
        <w:t>）</w:t>
      </w:r>
      <w:r w:rsidRPr="00E73BD8">
        <w:rPr>
          <w:rFonts w:ascii="游ゴシック" w:eastAsia="游ゴシック" w:hAnsi="游ゴシック" w:hint="eastAsia"/>
        </w:rPr>
        <w:t>。</w:t>
      </w:r>
    </w:p>
    <w:p w14:paraId="20A6C13B" w14:textId="2736BC68" w:rsidR="00C92EAA" w:rsidRPr="00E73BD8" w:rsidRDefault="00C92EAA" w:rsidP="0097577D">
      <w:pPr>
        <w:ind w:left="426" w:hanging="213"/>
        <w:rPr>
          <w:rFonts w:ascii="游ゴシック" w:eastAsia="游ゴシック" w:hAnsi="游ゴシック"/>
        </w:rPr>
      </w:pPr>
      <w:r w:rsidRPr="00E73BD8">
        <w:rPr>
          <w:rFonts w:ascii="游ゴシック" w:eastAsia="游ゴシック" w:hAnsi="游ゴシック" w:hint="eastAsia"/>
        </w:rPr>
        <w:t>○　産業別（</w:t>
      </w:r>
      <w:r w:rsidRPr="00E73BD8">
        <w:rPr>
          <w:rFonts w:ascii="游ゴシック" w:eastAsia="游ゴシック" w:hAnsi="游ゴシック"/>
        </w:rPr>
        <w:t>13部門</w:t>
      </w:r>
      <w:r w:rsidRPr="00E73BD8">
        <w:rPr>
          <w:rFonts w:ascii="游ゴシック" w:eastAsia="游ゴシック" w:hAnsi="游ゴシック" w:hint="eastAsia"/>
        </w:rPr>
        <w:t xml:space="preserve">　除く「分類不明」</w:t>
      </w:r>
      <w:r>
        <w:rPr>
          <w:rFonts w:ascii="游ゴシック" w:eastAsia="游ゴシック" w:hAnsi="游ゴシック" w:hint="eastAsia"/>
        </w:rPr>
        <w:t>）の粗付加価値率</w:t>
      </w:r>
      <w:r w:rsidRPr="00E73BD8">
        <w:rPr>
          <w:rFonts w:ascii="游ゴシック" w:eastAsia="游ゴシック" w:hAnsi="游ゴシック" w:hint="eastAsia"/>
        </w:rPr>
        <w:t>は、農林漁業、鉱業、建設、</w:t>
      </w:r>
      <w:r w:rsidR="006B5F45">
        <w:rPr>
          <w:rFonts w:ascii="游ゴシック" w:eastAsia="游ゴシック" w:hAnsi="游ゴシック" w:hint="eastAsia"/>
        </w:rPr>
        <w:t>商業、</w:t>
      </w:r>
      <w:r w:rsidR="00063591">
        <w:rPr>
          <w:rFonts w:ascii="游ゴシック" w:eastAsia="游ゴシック" w:hAnsi="游ゴシック" w:hint="eastAsia"/>
        </w:rPr>
        <w:t>運輸・郵便、</w:t>
      </w:r>
      <w:r w:rsidR="00081D63">
        <w:rPr>
          <w:rFonts w:ascii="游ゴシック" w:eastAsia="游ゴシック" w:hAnsi="游ゴシック" w:hint="eastAsia"/>
        </w:rPr>
        <w:t>情報通信、</w:t>
      </w:r>
      <w:r w:rsidRPr="00E73BD8">
        <w:rPr>
          <w:rFonts w:ascii="游ゴシック" w:eastAsia="游ゴシック" w:hAnsi="游ゴシック" w:hint="eastAsia"/>
        </w:rPr>
        <w:t>公務</w:t>
      </w:r>
      <w:r w:rsidR="000221EB">
        <w:rPr>
          <w:rFonts w:ascii="游ゴシック" w:eastAsia="游ゴシック" w:hAnsi="游ゴシック" w:hint="eastAsia"/>
        </w:rPr>
        <w:t>、サービスの8</w:t>
      </w:r>
      <w:r>
        <w:rPr>
          <w:rFonts w:ascii="游ゴシック" w:eastAsia="游ゴシック" w:hAnsi="游ゴシック" w:hint="eastAsia"/>
        </w:rPr>
        <w:t>部門で</w:t>
      </w:r>
      <w:r w:rsidRPr="00E73BD8">
        <w:rPr>
          <w:rFonts w:ascii="游ゴシック" w:eastAsia="游ゴシック" w:hAnsi="游ゴシック" w:hint="eastAsia"/>
        </w:rPr>
        <w:t>上昇した。</w:t>
      </w:r>
    </w:p>
    <w:p w14:paraId="384FA643" w14:textId="77777777" w:rsidR="00C92EAA" w:rsidRPr="006B5F45" w:rsidRDefault="00C92EAA" w:rsidP="00FE0AF6">
      <w:pPr>
        <w:spacing w:line="240" w:lineRule="exact"/>
        <w:ind w:left="432" w:hanging="216"/>
        <w:rPr>
          <w:rFonts w:ascii="ＭＳ 明朝"/>
        </w:rPr>
      </w:pPr>
    </w:p>
    <w:p w14:paraId="62AA2A29" w14:textId="00F74CD1" w:rsidR="00C92EAA" w:rsidRPr="005A072D" w:rsidRDefault="00C92EAA">
      <w:pPr>
        <w:pStyle w:val="aff5"/>
        <w:rPr>
          <w:rFonts w:ascii="游ゴシック" w:eastAsia="游ゴシック" w:hAnsi="游ゴシック"/>
          <w:b/>
        </w:rPr>
      </w:pPr>
      <w:r w:rsidRPr="00315E30">
        <w:rPr>
          <w:rFonts w:ascii="游ゴシック" w:eastAsia="游ゴシック" w:hAnsi="游ゴシック" w:hint="eastAsia"/>
          <w:b/>
        </w:rPr>
        <w:t>図表１－１－12　粗付加価値率の推移</w:t>
      </w:r>
      <w:bookmarkStart w:id="20" w:name="_Ref147908409"/>
      <w:r w:rsidR="005A072D">
        <w:rPr>
          <w:rStyle w:val="affe"/>
          <w:rFonts w:ascii="游ゴシック" w:eastAsia="游ゴシック" w:hAnsi="游ゴシック"/>
          <w:b/>
        </w:rPr>
        <w:footnoteReference w:id="10"/>
      </w:r>
      <w:bookmarkEnd w:id="20"/>
    </w:p>
    <w:p w14:paraId="35204E39" w14:textId="77777777" w:rsidR="00C92EAA" w:rsidRPr="00E73BD8" w:rsidRDefault="006A2227" w:rsidP="0097577D">
      <w:pPr>
        <w:pStyle w:val="aff5"/>
      </w:pPr>
      <w:r w:rsidRPr="006A2227">
        <w:drawing>
          <wp:inline distT="0" distB="0" distL="0" distR="0" wp14:anchorId="7AE47B78" wp14:editId="5E9F1D8C">
            <wp:extent cx="4777062" cy="1132764"/>
            <wp:effectExtent l="0" t="0" r="5080" b="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t="5714" b="2286"/>
                    <a:stretch/>
                  </pic:blipFill>
                  <pic:spPr bwMode="auto">
                    <a:xfrm>
                      <a:off x="0" y="0"/>
                      <a:ext cx="4831482" cy="1145668"/>
                    </a:xfrm>
                    <a:prstGeom prst="rect">
                      <a:avLst/>
                    </a:prstGeom>
                    <a:noFill/>
                    <a:ln>
                      <a:noFill/>
                    </a:ln>
                    <a:extLst>
                      <a:ext uri="{53640926-AAD7-44D8-BBD7-CCE9431645EC}">
                        <a14:shadowObscured xmlns:a14="http://schemas.microsoft.com/office/drawing/2010/main"/>
                      </a:ext>
                    </a:extLst>
                  </pic:spPr>
                </pic:pic>
              </a:graphicData>
            </a:graphic>
          </wp:inline>
        </w:drawing>
      </w:r>
    </w:p>
    <w:p w14:paraId="3365A6B1" w14:textId="77777777" w:rsidR="00C92EAA" w:rsidRPr="00E73BD8" w:rsidRDefault="00C92EAA" w:rsidP="00FE0AF6">
      <w:pPr>
        <w:pStyle w:val="aff5"/>
        <w:spacing w:line="240" w:lineRule="exact"/>
      </w:pPr>
    </w:p>
    <w:p w14:paraId="5DB8A0CD" w14:textId="78FB0C1A"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w:t>
      </w:r>
      <w:r w:rsidRPr="00E56866">
        <w:rPr>
          <w:rFonts w:ascii="游ゴシック" w:eastAsia="游ゴシック" w:hAnsi="游ゴシック" w:hint="eastAsia"/>
          <w:b/>
        </w:rPr>
        <w:t>１－１－13</w:t>
      </w:r>
      <w:r w:rsidRPr="00E73BD8">
        <w:rPr>
          <w:rFonts w:ascii="游ゴシック" w:eastAsia="游ゴシック" w:hAnsi="游ゴシック" w:hint="eastAsia"/>
          <w:b/>
        </w:rPr>
        <w:t xml:space="preserve">　産業別の粗付加価値率（13部門　除く「分類不明</w:t>
      </w:r>
      <w:r w:rsidRPr="00E73BD8">
        <w:rPr>
          <w:rFonts w:ascii="游ゴシック" w:eastAsia="游ゴシック" w:hAnsi="游ゴシック"/>
          <w:b/>
        </w:rPr>
        <w:t>」</w:t>
      </w:r>
      <w:r w:rsidRPr="00E73BD8">
        <w:rPr>
          <w:rFonts w:ascii="游ゴシック" w:eastAsia="游ゴシック" w:hAnsi="游ゴシック" w:hint="eastAsia"/>
          <w:b/>
        </w:rPr>
        <w:t>）</w:t>
      </w:r>
      <w:r w:rsidR="005A072D" w:rsidRPr="00C54E2A">
        <w:rPr>
          <w:rStyle w:val="affe"/>
          <w:rFonts w:ascii="游ゴシック" w:eastAsia="游ゴシック" w:hAnsi="游ゴシック"/>
          <w:b/>
        </w:rPr>
        <w:fldChar w:fldCharType="begin"/>
      </w:r>
      <w:r w:rsidR="005A072D" w:rsidRPr="00C54E2A">
        <w:rPr>
          <w:rStyle w:val="affe"/>
          <w:rFonts w:ascii="游ゴシック" w:eastAsia="游ゴシック" w:hAnsi="游ゴシック"/>
          <w:b/>
        </w:rPr>
        <w:instrText xml:space="preserve"> </w:instrText>
      </w:r>
      <w:r w:rsidR="005A072D" w:rsidRPr="00C54E2A">
        <w:rPr>
          <w:rStyle w:val="affe"/>
          <w:rFonts w:ascii="游ゴシック" w:eastAsia="游ゴシック" w:hAnsi="游ゴシック" w:hint="eastAsia"/>
          <w:b/>
        </w:rPr>
        <w:instrText>NOTEREF _Ref147908409 \h</w:instrText>
      </w:r>
      <w:r w:rsidR="005A072D" w:rsidRPr="00C54E2A">
        <w:rPr>
          <w:rStyle w:val="affe"/>
          <w:rFonts w:ascii="游ゴシック" w:eastAsia="游ゴシック" w:hAnsi="游ゴシック"/>
          <w:b/>
        </w:rPr>
        <w:instrText xml:space="preserve">  \* MERGEFORMAT </w:instrText>
      </w:r>
      <w:r w:rsidR="005A072D" w:rsidRPr="00C54E2A">
        <w:rPr>
          <w:rStyle w:val="affe"/>
          <w:rFonts w:ascii="游ゴシック" w:eastAsia="游ゴシック" w:hAnsi="游ゴシック"/>
          <w:b/>
        </w:rPr>
      </w:r>
      <w:r w:rsidR="005A072D" w:rsidRPr="00C54E2A">
        <w:rPr>
          <w:rStyle w:val="affe"/>
          <w:rFonts w:ascii="游ゴシック" w:eastAsia="游ゴシック" w:hAnsi="游ゴシック"/>
          <w:b/>
        </w:rPr>
        <w:fldChar w:fldCharType="separate"/>
      </w:r>
      <w:r w:rsidR="00F06A00">
        <w:rPr>
          <w:rStyle w:val="affe"/>
          <w:rFonts w:ascii="游ゴシック" w:eastAsia="游ゴシック" w:hAnsi="游ゴシック"/>
          <w:b/>
        </w:rPr>
        <w:t>10</w:t>
      </w:r>
      <w:r w:rsidR="005A072D" w:rsidRPr="00C54E2A">
        <w:rPr>
          <w:rStyle w:val="affe"/>
          <w:rFonts w:ascii="游ゴシック" w:eastAsia="游ゴシック" w:hAnsi="游ゴシック"/>
          <w:b/>
        </w:rPr>
        <w:fldChar w:fldCharType="end"/>
      </w:r>
    </w:p>
    <w:p w14:paraId="0EFDC3C6" w14:textId="77777777" w:rsidR="00C92EAA" w:rsidRPr="00E73BD8" w:rsidRDefault="006A2227">
      <w:pPr>
        <w:pStyle w:val="aff5"/>
      </w:pPr>
      <w:r w:rsidRPr="006A2227">
        <w:drawing>
          <wp:inline distT="0" distB="0" distL="0" distR="0" wp14:anchorId="7E5857A5" wp14:editId="7101C31E">
            <wp:extent cx="4192442" cy="2086378"/>
            <wp:effectExtent l="0" t="0" r="0" b="9525"/>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201388" cy="2090830"/>
                    </a:xfrm>
                    <a:prstGeom prst="rect">
                      <a:avLst/>
                    </a:prstGeom>
                    <a:noFill/>
                    <a:ln>
                      <a:noFill/>
                    </a:ln>
                  </pic:spPr>
                </pic:pic>
              </a:graphicData>
            </a:graphic>
          </wp:inline>
        </w:drawing>
      </w:r>
    </w:p>
    <w:p w14:paraId="384C3A9A" w14:textId="77777777" w:rsidR="00C92EAA" w:rsidRPr="00E73BD8" w:rsidRDefault="00C92EAA" w:rsidP="00FE0AF6">
      <w:pPr>
        <w:widowControl/>
        <w:spacing w:line="240" w:lineRule="exact"/>
        <w:jc w:val="center"/>
        <w:rPr>
          <w:rFonts w:ascii="游ゴシック" w:eastAsia="游ゴシック" w:hAnsi="游ゴシック"/>
          <w:b/>
        </w:rPr>
      </w:pPr>
    </w:p>
    <w:p w14:paraId="5F70FE36" w14:textId="39A7216B" w:rsidR="00C92EAA" w:rsidRPr="005A072D" w:rsidRDefault="00C92EAA" w:rsidP="0097577D">
      <w:pPr>
        <w:widowControl/>
        <w:jc w:val="center"/>
        <w:rPr>
          <w:rFonts w:ascii="游ゴシック" w:eastAsia="游ゴシック" w:hAnsi="游ゴシック"/>
          <w:b/>
        </w:rPr>
      </w:pPr>
      <w:r w:rsidRPr="00E73BD8">
        <w:rPr>
          <w:rFonts w:ascii="游ゴシック" w:eastAsia="游ゴシック" w:hAnsi="游ゴシック" w:hint="eastAsia"/>
          <w:b/>
        </w:rPr>
        <w:t>図表１－１－</w:t>
      </w:r>
      <w:r w:rsidRPr="00E73BD8">
        <w:rPr>
          <w:rFonts w:ascii="游ゴシック" w:eastAsia="游ゴシック" w:hAnsi="游ゴシック"/>
          <w:b/>
        </w:rPr>
        <w:t>14　産業別粗付加価値率（13部門）</w:t>
      </w:r>
      <w:r w:rsidR="005A072D" w:rsidRPr="00C54E2A">
        <w:rPr>
          <w:rStyle w:val="affe"/>
          <w:rFonts w:ascii="游ゴシック" w:eastAsia="游ゴシック" w:hAnsi="游ゴシック"/>
          <w:b/>
        </w:rPr>
        <w:fldChar w:fldCharType="begin"/>
      </w:r>
      <w:r w:rsidR="005A072D" w:rsidRPr="00C54E2A">
        <w:rPr>
          <w:rStyle w:val="affe"/>
          <w:rFonts w:ascii="游ゴシック" w:eastAsia="游ゴシック" w:hAnsi="游ゴシック"/>
          <w:b/>
        </w:rPr>
        <w:instrText xml:space="preserve"> </w:instrText>
      </w:r>
      <w:r w:rsidR="005A072D" w:rsidRPr="00C54E2A">
        <w:rPr>
          <w:rStyle w:val="affe"/>
          <w:rFonts w:ascii="游ゴシック" w:eastAsia="游ゴシック" w:hAnsi="游ゴシック" w:hint="eastAsia"/>
          <w:b/>
        </w:rPr>
        <w:instrText>NOTEREF _Ref147908409 \h</w:instrText>
      </w:r>
      <w:r w:rsidR="005A072D" w:rsidRPr="00C54E2A">
        <w:rPr>
          <w:rStyle w:val="affe"/>
          <w:rFonts w:ascii="游ゴシック" w:eastAsia="游ゴシック" w:hAnsi="游ゴシック"/>
          <w:b/>
        </w:rPr>
        <w:instrText xml:space="preserve">  \* MERGEFORMAT </w:instrText>
      </w:r>
      <w:r w:rsidR="005A072D" w:rsidRPr="00C54E2A">
        <w:rPr>
          <w:rStyle w:val="affe"/>
          <w:rFonts w:ascii="游ゴシック" w:eastAsia="游ゴシック" w:hAnsi="游ゴシック"/>
          <w:b/>
        </w:rPr>
      </w:r>
      <w:r w:rsidR="005A072D" w:rsidRPr="00C54E2A">
        <w:rPr>
          <w:rStyle w:val="affe"/>
          <w:rFonts w:ascii="游ゴシック" w:eastAsia="游ゴシック" w:hAnsi="游ゴシック"/>
          <w:b/>
        </w:rPr>
        <w:fldChar w:fldCharType="separate"/>
      </w:r>
      <w:r w:rsidR="00F06A00">
        <w:rPr>
          <w:rStyle w:val="affe"/>
          <w:rFonts w:ascii="游ゴシック" w:eastAsia="游ゴシック" w:hAnsi="游ゴシック"/>
          <w:b/>
        </w:rPr>
        <w:t>10</w:t>
      </w:r>
      <w:r w:rsidR="005A072D" w:rsidRPr="00C54E2A">
        <w:rPr>
          <w:rStyle w:val="affe"/>
          <w:rFonts w:ascii="游ゴシック" w:eastAsia="游ゴシック" w:hAnsi="游ゴシック"/>
          <w:b/>
        </w:rPr>
        <w:fldChar w:fldCharType="end"/>
      </w:r>
      <w:r w:rsidR="005A072D">
        <w:rPr>
          <w:rFonts w:ascii="游ゴシック" w:eastAsia="游ゴシック" w:hAnsi="游ゴシック" w:hint="eastAsia"/>
          <w:b/>
          <w:vertAlign w:val="superscript"/>
        </w:rPr>
        <w:t>、</w:t>
      </w:r>
      <w:r w:rsidR="005A072D">
        <w:rPr>
          <w:rStyle w:val="affe"/>
          <w:rFonts w:ascii="游ゴシック" w:eastAsia="游ゴシック" w:hAnsi="游ゴシック"/>
          <w:b/>
        </w:rPr>
        <w:footnoteReference w:id="11"/>
      </w:r>
    </w:p>
    <w:p w14:paraId="1B499708" w14:textId="5F57F6AC" w:rsidR="00F35FED" w:rsidRPr="00E73BD8" w:rsidRDefault="00C92EAA" w:rsidP="00C54E2A">
      <w:pPr>
        <w:pStyle w:val="aff5"/>
        <w:rPr>
          <w:rFonts w:ascii="游ゴシック" w:eastAsia="游ゴシック" w:hAnsi="游ゴシック"/>
        </w:rPr>
      </w:pPr>
      <w:r w:rsidRPr="00E73BD8">
        <w:t xml:space="preserve"> </w:t>
      </w:r>
      <w:bookmarkStart w:id="21" w:name="_Toc456274536"/>
      <w:bookmarkStart w:id="22" w:name="_Toc459812082"/>
      <w:bookmarkStart w:id="23" w:name="_Toc462237044"/>
      <w:bookmarkStart w:id="24" w:name="_Toc65068826"/>
      <w:r w:rsidR="00A62E23" w:rsidRPr="00A62E23">
        <w:drawing>
          <wp:inline distT="0" distB="0" distL="0" distR="0" wp14:anchorId="77AB7E14" wp14:editId="0EFDB300">
            <wp:extent cx="3142769" cy="2106577"/>
            <wp:effectExtent l="0" t="0" r="635" b="825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2769" cy="2106577"/>
                    </a:xfrm>
                    <a:prstGeom prst="rect">
                      <a:avLst/>
                    </a:prstGeom>
                    <a:noFill/>
                    <a:ln>
                      <a:noFill/>
                    </a:ln>
                  </pic:spPr>
                </pic:pic>
              </a:graphicData>
            </a:graphic>
          </wp:inline>
        </w:drawing>
      </w:r>
    </w:p>
    <w:p w14:paraId="749FAE44" w14:textId="77777777" w:rsidR="00C92EAA" w:rsidRPr="00E73BD8" w:rsidRDefault="00C92EAA" w:rsidP="00C54E2A">
      <w:pPr>
        <w:pStyle w:val="2"/>
      </w:pPr>
      <w:r w:rsidRPr="00E73BD8">
        <w:rPr>
          <w:rFonts w:hint="eastAsia"/>
        </w:rPr>
        <w:lastRenderedPageBreak/>
        <w:t>第２章　供給面から</w:t>
      </w:r>
      <w:r w:rsidR="00F87CC3">
        <w:rPr>
          <w:rFonts w:hint="eastAsia"/>
        </w:rPr>
        <w:t>みた</w:t>
      </w:r>
      <w:r w:rsidRPr="00E73BD8">
        <w:rPr>
          <w:rFonts w:hint="eastAsia"/>
        </w:rPr>
        <w:t>大阪経済</w:t>
      </w:r>
      <w:bookmarkEnd w:id="21"/>
      <w:bookmarkEnd w:id="22"/>
      <w:bookmarkEnd w:id="23"/>
      <w:bookmarkEnd w:id="24"/>
    </w:p>
    <w:p w14:paraId="2CED560C" w14:textId="77777777" w:rsidR="00C92EAA" w:rsidRPr="00E73BD8" w:rsidRDefault="00C92EAA" w:rsidP="0097577D">
      <w:pPr>
        <w:rPr>
          <w:rFonts w:ascii="ＭＳ ゴシック" w:eastAsia="ＭＳ ゴシック" w:hAnsi="ＭＳ ゴシック"/>
          <w:b/>
          <w:sz w:val="22"/>
        </w:rPr>
      </w:pPr>
    </w:p>
    <w:p w14:paraId="280AE134" w14:textId="77777777" w:rsidR="00C92EAA" w:rsidRPr="00E73BD8" w:rsidRDefault="00C92EAA" w:rsidP="00C92EAA">
      <w:pPr>
        <w:pStyle w:val="3"/>
      </w:pPr>
      <w:bookmarkStart w:id="25" w:name="_Toc456274537"/>
      <w:bookmarkStart w:id="26" w:name="_Toc459812083"/>
      <w:bookmarkStart w:id="27" w:name="_Toc462237045"/>
      <w:bookmarkStart w:id="28" w:name="_Toc65068827"/>
      <w:r w:rsidRPr="00E73BD8">
        <w:rPr>
          <w:rFonts w:hint="eastAsia"/>
        </w:rPr>
        <w:t>１　総供給の構成</w:t>
      </w:r>
      <w:bookmarkEnd w:id="25"/>
      <w:bookmarkEnd w:id="26"/>
      <w:bookmarkEnd w:id="27"/>
      <w:bookmarkEnd w:id="28"/>
    </w:p>
    <w:p w14:paraId="446E4F5F" w14:textId="77777777" w:rsidR="00C92EAA" w:rsidRPr="00E73BD8" w:rsidRDefault="00C92EAA" w:rsidP="0097577D">
      <w:pPr>
        <w:rPr>
          <w:rFonts w:ascii="ＭＳ 明朝"/>
          <w:b/>
          <w:color w:val="FF0000"/>
          <w:sz w:val="22"/>
        </w:rPr>
      </w:pPr>
      <w:r w:rsidRPr="00E73BD8">
        <w:rPr>
          <w:rFonts w:ascii="ＭＳ 明朝" w:hint="eastAsia"/>
          <w:b/>
          <w:noProof/>
          <w:color w:val="FF0000"/>
          <w:sz w:val="22"/>
        </w:rPr>
        <mc:AlternateContent>
          <mc:Choice Requires="wps">
            <w:drawing>
              <wp:inline distT="0" distB="0" distL="0" distR="0" wp14:anchorId="60F19833" wp14:editId="2F68C73A">
                <wp:extent cx="6477000" cy="288290"/>
                <wp:effectExtent l="0" t="0" r="19050" b="13335"/>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290"/>
                        </a:xfrm>
                        <a:prstGeom prst="roundRect">
                          <a:avLst>
                            <a:gd name="adj" fmla="val 16667"/>
                          </a:avLst>
                        </a:prstGeom>
                        <a:solidFill>
                          <a:srgbClr val="FFFFFF"/>
                        </a:solidFill>
                        <a:ln w="9525">
                          <a:solidFill>
                            <a:srgbClr val="000000"/>
                          </a:solidFill>
                          <a:round/>
                          <a:headEnd/>
                          <a:tailEnd/>
                        </a:ln>
                      </wps:spPr>
                      <wps:txbx>
                        <w:txbxContent>
                          <w:p w14:paraId="032E21F6" w14:textId="24ECAA5B" w:rsidR="00354CCC" w:rsidRPr="00417A12" w:rsidRDefault="00354CCC" w:rsidP="0097577D">
                            <w:pPr>
                              <w:ind w:firstLine="200"/>
                              <w:rPr>
                                <w:rFonts w:ascii="游ゴシック" w:eastAsia="游ゴシック" w:hAnsi="游ゴシック"/>
                                <w:b/>
                                <w:sz w:val="22"/>
                                <w:szCs w:val="22"/>
                              </w:rPr>
                            </w:pPr>
                            <w:r>
                              <w:rPr>
                                <w:rFonts w:ascii="游ゴシック" w:eastAsia="游ゴシック" w:hAnsi="游ゴシック" w:hint="eastAsia"/>
                                <w:b/>
                                <w:sz w:val="22"/>
                                <w:szCs w:val="22"/>
                              </w:rPr>
                              <w:t>最も</w:t>
                            </w:r>
                            <w:r w:rsidR="007E33C2">
                              <w:rPr>
                                <w:rFonts w:ascii="游ゴシック" w:eastAsia="游ゴシック" w:hAnsi="游ゴシック" w:hint="eastAsia"/>
                                <w:b/>
                                <w:sz w:val="22"/>
                                <w:szCs w:val="22"/>
                              </w:rPr>
                              <w:t>増加</w:t>
                            </w:r>
                            <w:r w:rsidR="007E33C2">
                              <w:rPr>
                                <w:rFonts w:ascii="游ゴシック" w:eastAsia="游ゴシック" w:hAnsi="游ゴシック"/>
                                <w:b/>
                                <w:sz w:val="22"/>
                                <w:szCs w:val="22"/>
                              </w:rPr>
                              <w:t>した部門</w:t>
                            </w:r>
                            <w:r w:rsidRPr="00417A12">
                              <w:rPr>
                                <w:rFonts w:ascii="游ゴシック" w:eastAsia="游ゴシック" w:hAnsi="游ゴシック" w:hint="eastAsia"/>
                                <w:b/>
                                <w:sz w:val="22"/>
                                <w:szCs w:val="22"/>
                              </w:rPr>
                              <w:t>は「輸入」</w:t>
                            </w:r>
                          </w:p>
                        </w:txbxContent>
                      </wps:txbx>
                      <wps:bodyPr rot="0" vert="horz" wrap="square" lIns="74295" tIns="8890" rIns="74295" bIns="8890" anchor="t" anchorCtr="0" upright="1">
                        <a:spAutoFit/>
                      </wps:bodyPr>
                    </wps:wsp>
                  </a:graphicData>
                </a:graphic>
              </wp:inline>
            </w:drawing>
          </mc:Choice>
          <mc:Fallback>
            <w:pict>
              <v:roundrect w14:anchorId="60F19833" id="AutoShape 2" o:spid="_x0000_s1030" style="width:510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">
                <v:textbox style="mso-fit-shape-to-text:t" inset="5.85pt,.7pt,5.85pt,.7pt">
                  <w:txbxContent>
                    <w:p w14:paraId="032E21F6" w14:textId="24ECAA5B" w:rsidR="00354CCC" w:rsidRPr="00417A12" w:rsidRDefault="00354CCC" w:rsidP="0097577D">
                      <w:pPr>
                        <w:ind w:firstLine="200"/>
                        <w:rPr>
                          <w:rFonts w:ascii="游ゴシック" w:eastAsia="游ゴシック" w:hAnsi="游ゴシック"/>
                          <w:b/>
                          <w:sz w:val="22"/>
                          <w:szCs w:val="22"/>
                        </w:rPr>
                      </w:pPr>
                      <w:r>
                        <w:rPr>
                          <w:rFonts w:ascii="游ゴシック" w:eastAsia="游ゴシック" w:hAnsi="游ゴシック" w:hint="eastAsia"/>
                          <w:b/>
                          <w:sz w:val="22"/>
                          <w:szCs w:val="22"/>
                        </w:rPr>
                        <w:t>最も</w:t>
                      </w:r>
                      <w:r w:rsidR="007E33C2">
                        <w:rPr>
                          <w:rFonts w:ascii="游ゴシック" w:eastAsia="游ゴシック" w:hAnsi="游ゴシック" w:hint="eastAsia"/>
                          <w:b/>
                          <w:sz w:val="22"/>
                          <w:szCs w:val="22"/>
                        </w:rPr>
                        <w:t>増加</w:t>
                      </w:r>
                      <w:r w:rsidR="007E33C2">
                        <w:rPr>
                          <w:rFonts w:ascii="游ゴシック" w:eastAsia="游ゴシック" w:hAnsi="游ゴシック"/>
                          <w:b/>
                          <w:sz w:val="22"/>
                          <w:szCs w:val="22"/>
                        </w:rPr>
                        <w:t>した部門</w:t>
                      </w:r>
                      <w:r w:rsidRPr="00417A12">
                        <w:rPr>
                          <w:rFonts w:ascii="游ゴシック" w:eastAsia="游ゴシック" w:hAnsi="游ゴシック" w:hint="eastAsia"/>
                          <w:b/>
                          <w:sz w:val="22"/>
                          <w:szCs w:val="22"/>
                        </w:rPr>
                        <w:t>は「輸入」</w:t>
                      </w:r>
                    </w:p>
                  </w:txbxContent>
                </v:textbox>
                <w10:anchorlock/>
              </v:roundrect>
            </w:pict>
          </mc:Fallback>
        </mc:AlternateContent>
      </w:r>
    </w:p>
    <w:p w14:paraId="56E7D44A" w14:textId="77777777" w:rsidR="00C92EAA" w:rsidRDefault="00C92EAA"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財・サービスの総供給（＝総需要）は</w:t>
      </w:r>
      <w:r w:rsidR="00E73C07">
        <w:rPr>
          <w:rFonts w:ascii="游ゴシック" w:eastAsia="游ゴシック" w:hAnsi="游ゴシック" w:hint="eastAsia"/>
        </w:rPr>
        <w:t>、</w:t>
      </w:r>
      <w:r w:rsidR="006A2227">
        <w:rPr>
          <w:rFonts w:ascii="游ゴシック" w:eastAsia="游ゴシック" w:hAnsi="游ゴシック"/>
        </w:rPr>
        <w:t>94</w:t>
      </w:r>
      <w:r w:rsidRPr="00E73BD8">
        <w:rPr>
          <w:rFonts w:ascii="游ゴシック" w:eastAsia="游ゴシック" w:hAnsi="游ゴシック" w:hint="eastAsia"/>
        </w:rPr>
        <w:t>兆</w:t>
      </w:r>
      <w:r w:rsidR="006A2227">
        <w:rPr>
          <w:rFonts w:ascii="游ゴシック" w:eastAsia="游ゴシック" w:hAnsi="游ゴシック"/>
        </w:rPr>
        <w:t>7441</w:t>
      </w:r>
      <w:r w:rsidRPr="00E73BD8">
        <w:rPr>
          <w:rFonts w:ascii="游ゴシック" w:eastAsia="游ゴシック" w:hAnsi="游ゴシック" w:hint="eastAsia"/>
        </w:rPr>
        <w:t>億円となった。</w:t>
      </w:r>
    </w:p>
    <w:p w14:paraId="16C8007D" w14:textId="77777777" w:rsidR="00C92EAA" w:rsidRPr="00E73BD8" w:rsidRDefault="00C92EAA" w:rsidP="0097577D">
      <w:pPr>
        <w:ind w:leftChars="200" w:left="400" w:firstLineChars="100" w:firstLine="200"/>
        <w:rPr>
          <w:rFonts w:ascii="游ゴシック" w:eastAsia="游ゴシック" w:hAnsi="游ゴシック"/>
        </w:rPr>
      </w:pPr>
      <w:r>
        <w:rPr>
          <w:rFonts w:ascii="游ゴシック" w:eastAsia="游ゴシック" w:hAnsi="游ゴシック" w:hint="eastAsia"/>
        </w:rPr>
        <w:t>内訳は、中間投入が</w:t>
      </w:r>
      <w:r w:rsidR="00E56866">
        <w:rPr>
          <w:rFonts w:ascii="游ゴシック" w:eastAsia="游ゴシック" w:hAnsi="游ゴシック"/>
        </w:rPr>
        <w:t>29</w:t>
      </w:r>
      <w:r w:rsidRPr="00E73BD8">
        <w:rPr>
          <w:rFonts w:ascii="游ゴシック" w:eastAsia="游ゴシック" w:hAnsi="游ゴシック" w:hint="eastAsia"/>
        </w:rPr>
        <w:t>兆</w:t>
      </w:r>
      <w:r w:rsidR="006A2227">
        <w:rPr>
          <w:rFonts w:ascii="游ゴシック" w:eastAsia="游ゴシック" w:hAnsi="游ゴシック"/>
        </w:rPr>
        <w:t>3162</w:t>
      </w:r>
      <w:r>
        <w:rPr>
          <w:rFonts w:ascii="游ゴシック" w:eastAsia="游ゴシック" w:hAnsi="游ゴシック" w:hint="eastAsia"/>
        </w:rPr>
        <w:t>億円（</w:t>
      </w:r>
      <w:r w:rsidRPr="00E73BD8">
        <w:rPr>
          <w:rFonts w:ascii="游ゴシック" w:eastAsia="游ゴシック" w:hAnsi="游ゴシック" w:hint="eastAsia"/>
        </w:rPr>
        <w:t>構成比</w:t>
      </w:r>
      <w:r w:rsidR="006A2227">
        <w:rPr>
          <w:rFonts w:ascii="游ゴシック" w:eastAsia="游ゴシック" w:hAnsi="游ゴシック"/>
        </w:rPr>
        <w:t>30.9</w:t>
      </w:r>
      <w:r>
        <w:rPr>
          <w:rFonts w:ascii="游ゴシック" w:eastAsia="游ゴシック" w:hAnsi="游ゴシック" w:hint="eastAsia"/>
        </w:rPr>
        <w:t>％）、粗付加価値が</w:t>
      </w:r>
      <w:r w:rsidR="00E56866">
        <w:rPr>
          <w:rFonts w:ascii="游ゴシック" w:eastAsia="游ゴシック" w:hAnsi="游ゴシック"/>
        </w:rPr>
        <w:t>40</w:t>
      </w:r>
      <w:r w:rsidRPr="00E73BD8">
        <w:rPr>
          <w:rFonts w:ascii="游ゴシック" w:eastAsia="游ゴシック" w:hAnsi="游ゴシック"/>
        </w:rPr>
        <w:t>兆</w:t>
      </w:r>
      <w:r w:rsidR="006A2227">
        <w:rPr>
          <w:rFonts w:ascii="游ゴシック" w:eastAsia="游ゴシック" w:hAnsi="游ゴシック"/>
        </w:rPr>
        <w:t>4471</w:t>
      </w:r>
      <w:r w:rsidRPr="00E73BD8">
        <w:rPr>
          <w:rFonts w:ascii="游ゴシック" w:eastAsia="游ゴシック" w:hAnsi="游ゴシック" w:hint="eastAsia"/>
        </w:rPr>
        <w:t>億円（同</w:t>
      </w:r>
      <w:r w:rsidR="00E56866">
        <w:rPr>
          <w:rFonts w:ascii="游ゴシック" w:eastAsia="游ゴシック" w:hAnsi="游ゴシック"/>
        </w:rPr>
        <w:t>4</w:t>
      </w:r>
      <w:r w:rsidR="006A2227">
        <w:rPr>
          <w:rFonts w:ascii="游ゴシック" w:eastAsia="游ゴシック" w:hAnsi="游ゴシック"/>
        </w:rPr>
        <w:t>2.7</w:t>
      </w:r>
      <w:r>
        <w:rPr>
          <w:rFonts w:ascii="游ゴシック" w:eastAsia="游ゴシック" w:hAnsi="游ゴシック" w:hint="eastAsia"/>
        </w:rPr>
        <w:t>％）、輸移入が</w:t>
      </w:r>
      <w:r w:rsidR="006A2227">
        <w:rPr>
          <w:rFonts w:ascii="游ゴシック" w:eastAsia="游ゴシック" w:hAnsi="游ゴシック"/>
        </w:rPr>
        <w:t>24</w:t>
      </w:r>
      <w:r w:rsidRPr="00E73BD8">
        <w:rPr>
          <w:rFonts w:ascii="游ゴシック" w:eastAsia="游ゴシック" w:hAnsi="游ゴシック"/>
        </w:rPr>
        <w:t>兆</w:t>
      </w:r>
      <w:r w:rsidR="006A2227">
        <w:rPr>
          <w:rFonts w:ascii="游ゴシック" w:eastAsia="游ゴシック" w:hAnsi="游ゴシック"/>
        </w:rPr>
        <w:t>9808</w:t>
      </w:r>
      <w:r w:rsidRPr="00E73BD8">
        <w:rPr>
          <w:rFonts w:ascii="游ゴシック" w:eastAsia="游ゴシック" w:hAnsi="游ゴシック" w:hint="eastAsia"/>
        </w:rPr>
        <w:t>億円（同</w:t>
      </w:r>
      <w:r w:rsidR="006A2227">
        <w:rPr>
          <w:rFonts w:ascii="游ゴシック" w:eastAsia="游ゴシック" w:hAnsi="游ゴシック"/>
        </w:rPr>
        <w:t>26.4</w:t>
      </w:r>
      <w:r>
        <w:rPr>
          <w:rFonts w:ascii="游ゴシック" w:eastAsia="游ゴシック" w:hAnsi="游ゴシック" w:hint="eastAsia"/>
        </w:rPr>
        <w:t>％）である。輸移入の内訳は、輸入が</w:t>
      </w:r>
      <w:r w:rsidR="000221EB">
        <w:rPr>
          <w:rFonts w:ascii="游ゴシック" w:eastAsia="游ゴシック" w:hAnsi="游ゴシック" w:hint="eastAsia"/>
        </w:rPr>
        <w:t>6</w:t>
      </w:r>
      <w:r w:rsidRPr="00E73BD8">
        <w:rPr>
          <w:rFonts w:ascii="游ゴシック" w:eastAsia="游ゴシック" w:hAnsi="游ゴシック" w:hint="eastAsia"/>
        </w:rPr>
        <w:t>兆</w:t>
      </w:r>
      <w:r w:rsidR="006A2227">
        <w:rPr>
          <w:rFonts w:ascii="游ゴシック" w:eastAsia="游ゴシック" w:hAnsi="游ゴシック"/>
        </w:rPr>
        <w:t>4043</w:t>
      </w:r>
      <w:r w:rsidRPr="00E73BD8">
        <w:rPr>
          <w:rFonts w:ascii="游ゴシック" w:eastAsia="游ゴシック" w:hAnsi="游ゴシック" w:hint="eastAsia"/>
        </w:rPr>
        <w:t>億円（同</w:t>
      </w:r>
      <w:r w:rsidR="000221EB">
        <w:rPr>
          <w:rFonts w:ascii="游ゴシック" w:eastAsia="游ゴシック" w:hAnsi="游ゴシック"/>
        </w:rPr>
        <w:t>6.8</w:t>
      </w:r>
      <w:r>
        <w:rPr>
          <w:rFonts w:ascii="游ゴシック" w:eastAsia="游ゴシック" w:hAnsi="游ゴシック" w:hint="eastAsia"/>
        </w:rPr>
        <w:t>％）、移入が</w:t>
      </w:r>
      <w:r w:rsidR="004605EC">
        <w:rPr>
          <w:rFonts w:ascii="游ゴシック" w:eastAsia="游ゴシック" w:hAnsi="游ゴシック"/>
        </w:rPr>
        <w:t>1</w:t>
      </w:r>
      <w:r w:rsidR="000221EB">
        <w:rPr>
          <w:rFonts w:ascii="游ゴシック" w:eastAsia="游ゴシック" w:hAnsi="游ゴシック"/>
        </w:rPr>
        <w:t>8</w:t>
      </w:r>
      <w:r w:rsidRPr="00E73BD8">
        <w:rPr>
          <w:rFonts w:ascii="游ゴシック" w:eastAsia="游ゴシック" w:hAnsi="游ゴシック"/>
        </w:rPr>
        <w:t>兆</w:t>
      </w:r>
      <w:r w:rsidR="000221EB">
        <w:rPr>
          <w:rFonts w:ascii="游ゴシック" w:eastAsia="游ゴシック" w:hAnsi="游ゴシック"/>
        </w:rPr>
        <w:t>5765</w:t>
      </w:r>
      <w:r w:rsidRPr="00E73BD8">
        <w:rPr>
          <w:rFonts w:ascii="游ゴシック" w:eastAsia="游ゴシック" w:hAnsi="游ゴシック" w:hint="eastAsia"/>
        </w:rPr>
        <w:t>億円（同</w:t>
      </w:r>
      <w:r w:rsidR="000221EB">
        <w:rPr>
          <w:rFonts w:ascii="游ゴシック" w:eastAsia="游ゴシック" w:hAnsi="游ゴシック"/>
        </w:rPr>
        <w:t>19.6</w:t>
      </w:r>
      <w:r>
        <w:rPr>
          <w:rFonts w:ascii="游ゴシック" w:eastAsia="游ゴシック" w:hAnsi="游ゴシック" w:hint="eastAsia"/>
        </w:rPr>
        <w:t>％）である</w:t>
      </w:r>
      <w:r w:rsidRPr="00E73BD8">
        <w:rPr>
          <w:rFonts w:ascii="游ゴシック" w:eastAsia="游ゴシック" w:hAnsi="游ゴシック" w:hint="eastAsia"/>
        </w:rPr>
        <w:t>。</w:t>
      </w:r>
    </w:p>
    <w:p w14:paraId="11C77A94" w14:textId="77777777" w:rsidR="00C92EAA" w:rsidRPr="00E73BD8" w:rsidRDefault="00C92EAA"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平成</w:t>
      </w:r>
      <w:r w:rsidR="004605EC">
        <w:rPr>
          <w:rFonts w:ascii="游ゴシック" w:eastAsia="游ゴシック" w:hAnsi="游ゴシック"/>
        </w:rPr>
        <w:t>27</w:t>
      </w:r>
      <w:r w:rsidR="00E73C07">
        <w:rPr>
          <w:rFonts w:ascii="游ゴシック" w:eastAsia="游ゴシック" w:hAnsi="游ゴシック" w:hint="eastAsia"/>
        </w:rPr>
        <w:t>年</w:t>
      </w:r>
      <w:r>
        <w:rPr>
          <w:rFonts w:ascii="游ゴシック" w:eastAsia="游ゴシック" w:hAnsi="游ゴシック" w:hint="eastAsia"/>
        </w:rPr>
        <w:t>から</w:t>
      </w:r>
      <w:r w:rsidR="00E73C07">
        <w:rPr>
          <w:rFonts w:ascii="游ゴシック" w:eastAsia="游ゴシック" w:hAnsi="游ゴシック" w:hint="eastAsia"/>
        </w:rPr>
        <w:t>、</w:t>
      </w:r>
      <w:r w:rsidRPr="00E73BD8">
        <w:rPr>
          <w:rFonts w:ascii="游ゴシック" w:eastAsia="游ゴシック" w:hAnsi="游ゴシック" w:hint="eastAsia"/>
        </w:rPr>
        <w:t>総供給は</w:t>
      </w:r>
      <w:r w:rsidR="000221EB">
        <w:rPr>
          <w:rFonts w:ascii="游ゴシック" w:eastAsia="游ゴシック" w:hAnsi="游ゴシック"/>
        </w:rPr>
        <w:t>4.0</w:t>
      </w:r>
      <w:r>
        <w:rPr>
          <w:rFonts w:ascii="游ゴシック" w:eastAsia="游ゴシック" w:hAnsi="游ゴシック" w:hint="eastAsia"/>
        </w:rPr>
        <w:t>％</w:t>
      </w:r>
      <w:r w:rsidRPr="00E73BD8">
        <w:rPr>
          <w:rFonts w:ascii="游ゴシック" w:eastAsia="游ゴシック" w:hAnsi="游ゴシック" w:hint="eastAsia"/>
        </w:rPr>
        <w:t>、中間投入は</w:t>
      </w:r>
      <w:r w:rsidR="004605EC">
        <w:rPr>
          <w:rFonts w:ascii="游ゴシック" w:eastAsia="游ゴシック" w:hAnsi="游ゴシック"/>
        </w:rPr>
        <w:t>3.3</w:t>
      </w:r>
      <w:r>
        <w:rPr>
          <w:rFonts w:ascii="游ゴシック" w:eastAsia="游ゴシック" w:hAnsi="游ゴシック" w:hint="eastAsia"/>
        </w:rPr>
        <w:t>％</w:t>
      </w:r>
      <w:r w:rsidRPr="00E73BD8">
        <w:rPr>
          <w:rFonts w:ascii="游ゴシック" w:eastAsia="游ゴシック" w:hAnsi="游ゴシック" w:hint="eastAsia"/>
        </w:rPr>
        <w:t>、粗付加価値は</w:t>
      </w:r>
      <w:r w:rsidR="004605EC">
        <w:rPr>
          <w:rFonts w:ascii="游ゴシック" w:eastAsia="游ゴシック" w:hAnsi="游ゴシック"/>
        </w:rPr>
        <w:t>4.4</w:t>
      </w:r>
      <w:r>
        <w:rPr>
          <w:rFonts w:ascii="游ゴシック" w:eastAsia="游ゴシック" w:hAnsi="游ゴシック" w:hint="eastAsia"/>
        </w:rPr>
        <w:t>％</w:t>
      </w:r>
      <w:r w:rsidR="00BF1A88">
        <w:rPr>
          <w:rFonts w:ascii="游ゴシック" w:eastAsia="游ゴシック" w:hAnsi="游ゴシック" w:hint="eastAsia"/>
        </w:rPr>
        <w:t>、</w:t>
      </w:r>
      <w:r w:rsidRPr="00E73BD8">
        <w:rPr>
          <w:rFonts w:ascii="游ゴシック" w:eastAsia="游ゴシック" w:hAnsi="游ゴシック" w:hint="eastAsia"/>
        </w:rPr>
        <w:t>輸入は</w:t>
      </w:r>
      <w:r w:rsidR="00090665">
        <w:rPr>
          <w:rFonts w:ascii="游ゴシック" w:eastAsia="游ゴシック" w:hAnsi="游ゴシック"/>
        </w:rPr>
        <w:t>4.5</w:t>
      </w:r>
      <w:r>
        <w:rPr>
          <w:rFonts w:ascii="游ゴシック" w:eastAsia="游ゴシック" w:hAnsi="游ゴシック" w:hint="eastAsia"/>
        </w:rPr>
        <w:t>％</w:t>
      </w:r>
      <w:r w:rsidRPr="00E73BD8">
        <w:rPr>
          <w:rFonts w:ascii="游ゴシック" w:eastAsia="游ゴシック" w:hAnsi="游ゴシック" w:hint="eastAsia"/>
        </w:rPr>
        <w:t>、移入は</w:t>
      </w:r>
      <w:r w:rsidR="00090665">
        <w:rPr>
          <w:rFonts w:ascii="游ゴシック" w:eastAsia="游ゴシック" w:hAnsi="游ゴシック"/>
        </w:rPr>
        <w:t>4.3</w:t>
      </w:r>
      <w:r>
        <w:rPr>
          <w:rFonts w:ascii="游ゴシック" w:eastAsia="游ゴシック" w:hAnsi="游ゴシック" w:hint="eastAsia"/>
        </w:rPr>
        <w:t>％、それぞれ</w:t>
      </w:r>
      <w:r w:rsidR="00090665">
        <w:rPr>
          <w:rFonts w:ascii="游ゴシック" w:eastAsia="游ゴシック" w:hAnsi="游ゴシック" w:hint="eastAsia"/>
        </w:rPr>
        <w:t>増加</w:t>
      </w:r>
      <w:r>
        <w:rPr>
          <w:rFonts w:ascii="游ゴシック" w:eastAsia="游ゴシック" w:hAnsi="游ゴシック" w:hint="eastAsia"/>
        </w:rPr>
        <w:t>した</w:t>
      </w:r>
      <w:r w:rsidRPr="00E73BD8">
        <w:rPr>
          <w:rFonts w:ascii="游ゴシック" w:eastAsia="游ゴシック" w:hAnsi="游ゴシック" w:hint="eastAsia"/>
        </w:rPr>
        <w:t>。構成比</w:t>
      </w:r>
      <w:r>
        <w:rPr>
          <w:rFonts w:ascii="游ゴシック" w:eastAsia="游ゴシック" w:hAnsi="游ゴシック" w:hint="eastAsia"/>
        </w:rPr>
        <w:t>は、</w:t>
      </w:r>
      <w:r w:rsidR="00090665">
        <w:rPr>
          <w:rFonts w:ascii="游ゴシック" w:eastAsia="游ゴシック" w:hAnsi="游ゴシック" w:hint="eastAsia"/>
        </w:rPr>
        <w:t>中間投入は0.3ポイント下降し、</w:t>
      </w:r>
      <w:r>
        <w:rPr>
          <w:rFonts w:ascii="游ゴシック" w:eastAsia="游ゴシック" w:hAnsi="游ゴシック" w:hint="eastAsia"/>
        </w:rPr>
        <w:t>粗付加価値は</w:t>
      </w:r>
      <w:r w:rsidR="00090665">
        <w:rPr>
          <w:rFonts w:ascii="游ゴシック" w:eastAsia="游ゴシック" w:hAnsi="游ゴシック"/>
        </w:rPr>
        <w:t>0.1</w:t>
      </w:r>
      <w:r w:rsidRPr="00E73BD8">
        <w:rPr>
          <w:rFonts w:ascii="游ゴシック" w:eastAsia="游ゴシック" w:hAnsi="游ゴシック" w:hint="eastAsia"/>
        </w:rPr>
        <w:t>ポイント</w:t>
      </w:r>
      <w:r w:rsidR="00BF1A88">
        <w:rPr>
          <w:rFonts w:ascii="游ゴシック" w:eastAsia="游ゴシック" w:hAnsi="游ゴシック" w:hint="eastAsia"/>
        </w:rPr>
        <w:t>、</w:t>
      </w:r>
      <w:r w:rsidR="00090665">
        <w:rPr>
          <w:rFonts w:ascii="游ゴシック" w:eastAsia="游ゴシック" w:hAnsi="游ゴシック" w:hint="eastAsia"/>
        </w:rPr>
        <w:t>輸入は0.1ポイント、移入は0.1ポイント</w:t>
      </w:r>
      <w:r w:rsidR="00BF1A88">
        <w:rPr>
          <w:rFonts w:ascii="游ゴシック" w:eastAsia="游ゴシック" w:hAnsi="游ゴシック" w:hint="eastAsia"/>
        </w:rPr>
        <w:t>それぞれ</w:t>
      </w:r>
      <w:r w:rsidR="004605EC">
        <w:rPr>
          <w:rFonts w:ascii="游ゴシック" w:eastAsia="游ゴシック" w:hAnsi="游ゴシック" w:hint="eastAsia"/>
        </w:rPr>
        <w:t>上昇</w:t>
      </w:r>
      <w:r>
        <w:rPr>
          <w:rFonts w:ascii="游ゴシック" w:eastAsia="游ゴシック" w:hAnsi="游ゴシック" w:hint="eastAsia"/>
        </w:rPr>
        <w:t>した</w:t>
      </w:r>
      <w:r w:rsidRPr="00E73BD8">
        <w:rPr>
          <w:rFonts w:ascii="游ゴシック" w:eastAsia="游ゴシック" w:hAnsi="游ゴシック" w:hint="eastAsia"/>
        </w:rPr>
        <w:t>。</w:t>
      </w:r>
    </w:p>
    <w:p w14:paraId="2CB637F7" w14:textId="77777777" w:rsidR="00C92EAA" w:rsidRPr="00E73BD8" w:rsidRDefault="00C92EAA" w:rsidP="0097577D">
      <w:pPr>
        <w:rPr>
          <w:rFonts w:ascii="游ゴシック" w:eastAsia="游ゴシック" w:hAnsi="游ゴシック"/>
        </w:rPr>
      </w:pPr>
    </w:p>
    <w:p w14:paraId="658DBB0C" w14:textId="5C03E4C5" w:rsidR="00C92EAA" w:rsidRPr="003E24EF" w:rsidRDefault="00E73C07" w:rsidP="0097577D">
      <w:pPr>
        <w:pStyle w:val="aff5"/>
        <w:rPr>
          <w:rFonts w:ascii="游ゴシック" w:eastAsia="游ゴシック" w:hAnsi="游ゴシック"/>
          <w:b/>
        </w:rPr>
      </w:pPr>
      <w:r>
        <w:rPr>
          <w:rFonts w:ascii="游ゴシック" w:eastAsia="游ゴシック" w:hAnsi="游ゴシック" w:hint="eastAsia"/>
          <w:b/>
        </w:rPr>
        <w:t>図表１－２－１　総供給の構成</w:t>
      </w:r>
      <w:bookmarkStart w:id="29" w:name="_Ref147909905"/>
      <w:r w:rsidR="00A81AE8">
        <w:rPr>
          <w:rFonts w:ascii="游ゴシック" w:eastAsia="游ゴシック" w:hAnsi="游ゴシック" w:hint="eastAsia"/>
          <w:b/>
        </w:rPr>
        <w:t>（大阪</w:t>
      </w:r>
      <w:r w:rsidR="00D9674E">
        <w:rPr>
          <w:rFonts w:ascii="游ゴシック" w:eastAsia="游ゴシック" w:hAnsi="游ゴシック" w:hint="eastAsia"/>
          <w:b/>
        </w:rPr>
        <w:t>府</w:t>
      </w:r>
      <w:r w:rsidR="00A81AE8">
        <w:rPr>
          <w:rFonts w:ascii="游ゴシック" w:eastAsia="游ゴシック" w:hAnsi="游ゴシック" w:hint="eastAsia"/>
          <w:b/>
        </w:rPr>
        <w:t>）</w:t>
      </w:r>
      <w:r w:rsidR="003E24EF">
        <w:rPr>
          <w:rStyle w:val="affe"/>
          <w:rFonts w:ascii="游ゴシック" w:eastAsia="游ゴシック" w:hAnsi="游ゴシック"/>
          <w:b/>
        </w:rPr>
        <w:footnoteReference w:id="12"/>
      </w:r>
      <w:bookmarkEnd w:id="29"/>
    </w:p>
    <w:p w14:paraId="094D9DAB" w14:textId="77777777" w:rsidR="00C92EAA" w:rsidRPr="00E73BD8" w:rsidRDefault="00090665" w:rsidP="0097577D">
      <w:pPr>
        <w:ind w:leftChars="100" w:left="200"/>
        <w:jc w:val="center"/>
        <w:rPr>
          <w:rFonts w:ascii="ＭＳ 明朝"/>
        </w:rPr>
      </w:pPr>
      <w:r w:rsidRPr="00090665">
        <w:rPr>
          <w:rFonts w:ascii="ＭＳ 明朝"/>
          <w:noProof/>
        </w:rPr>
        <w:drawing>
          <wp:inline distT="0" distB="0" distL="0" distR="0" wp14:anchorId="61AFC8B8" wp14:editId="0D5A09D8">
            <wp:extent cx="4640238" cy="1167897"/>
            <wp:effectExtent l="0" t="0" r="8255" b="0"/>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724574" cy="1189123"/>
                    </a:xfrm>
                    <a:prstGeom prst="rect">
                      <a:avLst/>
                    </a:prstGeom>
                    <a:noFill/>
                    <a:ln>
                      <a:noFill/>
                    </a:ln>
                  </pic:spPr>
                </pic:pic>
              </a:graphicData>
            </a:graphic>
          </wp:inline>
        </w:drawing>
      </w:r>
    </w:p>
    <w:p w14:paraId="01A66897" w14:textId="77777777" w:rsidR="00C92EAA" w:rsidRPr="00E73BD8" w:rsidRDefault="00C92EAA" w:rsidP="0097577D">
      <w:pPr>
        <w:ind w:leftChars="100" w:left="200"/>
        <w:jc w:val="center"/>
        <w:rPr>
          <w:rFonts w:ascii="ＭＳ 明朝"/>
        </w:rPr>
      </w:pPr>
    </w:p>
    <w:p w14:paraId="6807168F" w14:textId="2D93E71B" w:rsidR="00C92EAA" w:rsidRPr="00E73BD8" w:rsidRDefault="00E73C07" w:rsidP="0097577D">
      <w:pPr>
        <w:pStyle w:val="aff5"/>
        <w:rPr>
          <w:rFonts w:ascii="游ゴシック" w:eastAsia="游ゴシック" w:hAnsi="游ゴシック"/>
          <w:b/>
        </w:rPr>
      </w:pPr>
      <w:r>
        <w:rPr>
          <w:rFonts w:ascii="游ゴシック" w:eastAsia="游ゴシック" w:hAnsi="游ゴシック" w:hint="eastAsia"/>
          <w:b/>
        </w:rPr>
        <w:t>図表１－２－２　総供給の構成</w:t>
      </w:r>
      <w:r w:rsidR="00A81AE8">
        <w:rPr>
          <w:rFonts w:ascii="游ゴシック" w:eastAsia="游ゴシック" w:hAnsi="游ゴシック" w:hint="eastAsia"/>
          <w:b/>
        </w:rPr>
        <w:t>（大阪</w:t>
      </w:r>
      <w:r w:rsidR="00DB1ADB">
        <w:rPr>
          <w:rFonts w:ascii="游ゴシック" w:eastAsia="游ゴシック" w:hAnsi="游ゴシック" w:hint="eastAsia"/>
          <w:b/>
        </w:rPr>
        <w:t>府</w:t>
      </w:r>
      <w:r w:rsidR="00A81AE8">
        <w:rPr>
          <w:rFonts w:ascii="游ゴシック" w:eastAsia="游ゴシック" w:hAnsi="游ゴシック" w:hint="eastAsia"/>
          <w:b/>
        </w:rPr>
        <w:t>）</w:t>
      </w:r>
      <w:r w:rsidR="003E24EF" w:rsidRPr="003E24EF">
        <w:rPr>
          <w:rFonts w:ascii="游ゴシック" w:eastAsia="游ゴシック" w:hAnsi="游ゴシック"/>
          <w:b/>
          <w:vertAlign w:val="superscript"/>
        </w:rPr>
        <w:t>1</w:t>
      </w:r>
      <w:r w:rsidR="00D9674E">
        <w:rPr>
          <w:rFonts w:ascii="游ゴシック" w:eastAsia="游ゴシック" w:hAnsi="游ゴシック"/>
          <w:b/>
          <w:vertAlign w:val="superscript"/>
        </w:rPr>
        <w:t>2</w:t>
      </w:r>
    </w:p>
    <w:p w14:paraId="72F96482" w14:textId="77777777" w:rsidR="00C92EAA" w:rsidRPr="00E73BD8" w:rsidRDefault="00090665" w:rsidP="0097577D">
      <w:pPr>
        <w:jc w:val="center"/>
        <w:rPr>
          <w:rFonts w:ascii="ＭＳ 明朝"/>
        </w:rPr>
      </w:pPr>
      <w:r w:rsidRPr="00090665">
        <w:rPr>
          <w:rFonts w:ascii="ＭＳ 明朝"/>
          <w:noProof/>
        </w:rPr>
        <w:drawing>
          <wp:inline distT="0" distB="0" distL="0" distR="0" wp14:anchorId="2F3EB90F" wp14:editId="32AFD91F">
            <wp:extent cx="5554639" cy="1407367"/>
            <wp:effectExtent l="0" t="0" r="8255" b="2540"/>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617940" cy="1423405"/>
                    </a:xfrm>
                    <a:prstGeom prst="rect">
                      <a:avLst/>
                    </a:prstGeom>
                    <a:noFill/>
                    <a:ln>
                      <a:noFill/>
                    </a:ln>
                  </pic:spPr>
                </pic:pic>
              </a:graphicData>
            </a:graphic>
          </wp:inline>
        </w:drawing>
      </w:r>
    </w:p>
    <w:p w14:paraId="6491BE7E" w14:textId="77777777" w:rsidR="00C92EAA" w:rsidRPr="00E73BD8" w:rsidRDefault="00C92EAA" w:rsidP="0097577D">
      <w:pPr>
        <w:rPr>
          <w:rFonts w:ascii="ＭＳ 明朝"/>
        </w:rPr>
      </w:pPr>
    </w:p>
    <w:p w14:paraId="4645DDEF" w14:textId="29DBE750" w:rsidR="00C92EAA" w:rsidRPr="003E24EF"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図表１－２－３　総供給の構成（全国）</w:t>
      </w:r>
      <w:r w:rsidR="003E24EF" w:rsidRPr="003E24EF">
        <w:rPr>
          <w:rFonts w:ascii="游ゴシック" w:eastAsia="游ゴシック" w:hAnsi="游ゴシック"/>
          <w:b/>
          <w:bCs/>
          <w:vertAlign w:val="superscript"/>
        </w:rPr>
        <w:t>1</w:t>
      </w:r>
      <w:r w:rsidR="00D9674E">
        <w:rPr>
          <w:rFonts w:ascii="游ゴシック" w:eastAsia="游ゴシック" w:hAnsi="游ゴシック"/>
          <w:b/>
          <w:bCs/>
          <w:vertAlign w:val="superscript"/>
        </w:rPr>
        <w:t>2</w:t>
      </w:r>
      <w:r w:rsidR="003E24EF" w:rsidRPr="003E24EF">
        <w:rPr>
          <w:rFonts w:ascii="游ゴシック" w:eastAsia="游ゴシック" w:hAnsi="游ゴシック" w:hint="eastAsia"/>
          <w:b/>
          <w:vertAlign w:val="superscript"/>
        </w:rPr>
        <w:t>、</w:t>
      </w:r>
      <w:r w:rsidR="003E24EF">
        <w:rPr>
          <w:rStyle w:val="affe"/>
          <w:rFonts w:ascii="游ゴシック" w:eastAsia="游ゴシック" w:hAnsi="游ゴシック"/>
          <w:b/>
        </w:rPr>
        <w:footnoteReference w:id="13"/>
      </w:r>
    </w:p>
    <w:p w14:paraId="2D271290" w14:textId="77777777" w:rsidR="00B541D4" w:rsidRPr="00E73BD8" w:rsidRDefault="00C86612" w:rsidP="00290899">
      <w:pPr>
        <w:pStyle w:val="aff5"/>
        <w:rPr>
          <w:rFonts w:ascii="游ゴシック" w:eastAsia="游ゴシック" w:hAnsi="游ゴシック"/>
        </w:rPr>
      </w:pPr>
      <w:r w:rsidRPr="00C86612">
        <w:drawing>
          <wp:inline distT="0" distB="0" distL="0" distR="0" wp14:anchorId="7144BA8A" wp14:editId="1F294711">
            <wp:extent cx="5554440" cy="1093680"/>
            <wp:effectExtent l="0" t="0" r="825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t="10836" b="11442"/>
                    <a:stretch/>
                  </pic:blipFill>
                  <pic:spPr bwMode="auto">
                    <a:xfrm>
                      <a:off x="0" y="0"/>
                      <a:ext cx="5554440" cy="1093680"/>
                    </a:xfrm>
                    <a:prstGeom prst="rect">
                      <a:avLst/>
                    </a:prstGeom>
                    <a:noFill/>
                    <a:ln>
                      <a:noFill/>
                    </a:ln>
                    <a:extLst>
                      <a:ext uri="{53640926-AAD7-44D8-BBD7-CCE9431645EC}">
                        <a14:shadowObscured xmlns:a14="http://schemas.microsoft.com/office/drawing/2010/main"/>
                      </a:ext>
                    </a:extLst>
                  </pic:spPr>
                </pic:pic>
              </a:graphicData>
            </a:graphic>
          </wp:inline>
        </w:drawing>
      </w:r>
    </w:p>
    <w:p w14:paraId="03E21851" w14:textId="77D94032" w:rsidR="00C92EAA" w:rsidRPr="00E73BD8" w:rsidRDefault="00C92EAA" w:rsidP="00290899">
      <w:pPr>
        <w:pStyle w:val="3"/>
      </w:pPr>
      <w:bookmarkStart w:id="30" w:name="_Toc456274538"/>
      <w:bookmarkStart w:id="31" w:name="_Toc459812084"/>
      <w:bookmarkStart w:id="32" w:name="_Toc462237046"/>
      <w:bookmarkStart w:id="33" w:name="_Toc65068828"/>
      <w:r w:rsidRPr="00E73BD8">
        <w:rPr>
          <w:rFonts w:hint="eastAsia"/>
        </w:rPr>
        <w:lastRenderedPageBreak/>
        <w:t>２　粗付加価値の構成</w:t>
      </w:r>
      <w:bookmarkEnd w:id="30"/>
      <w:bookmarkEnd w:id="31"/>
      <w:bookmarkEnd w:id="32"/>
      <w:bookmarkEnd w:id="33"/>
    </w:p>
    <w:p w14:paraId="13CB97D2" w14:textId="77777777" w:rsidR="00C92EAA" w:rsidRPr="00E73BD8" w:rsidRDefault="00C92EAA" w:rsidP="0097577D">
      <w:pPr>
        <w:rPr>
          <w:rFonts w:ascii="ＭＳ 明朝"/>
        </w:rPr>
      </w:pPr>
      <w:r w:rsidRPr="00E73BD8">
        <w:rPr>
          <w:rFonts w:ascii="ＭＳ 明朝" w:hint="eastAsia"/>
          <w:noProof/>
        </w:rPr>
        <mc:AlternateContent>
          <mc:Choice Requires="wps">
            <w:drawing>
              <wp:inline distT="0" distB="0" distL="0" distR="0" wp14:anchorId="439520D1" wp14:editId="4B18BE0D">
                <wp:extent cx="6505575" cy="288290"/>
                <wp:effectExtent l="0" t="0" r="28575" b="13335"/>
                <wp:docPr id="3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28829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23D9F01" w14:textId="3F4496D3" w:rsidR="00354CCC" w:rsidRPr="00B75630" w:rsidRDefault="00354CCC" w:rsidP="0097577D">
                            <w:pPr>
                              <w:ind w:firstLine="200"/>
                              <w:rPr>
                                <w:rFonts w:ascii="游ゴシック" w:eastAsia="游ゴシック" w:hAnsi="游ゴシック"/>
                                <w:b/>
                                <w:sz w:val="22"/>
                              </w:rPr>
                            </w:pPr>
                            <w:r w:rsidRPr="00B75630">
                              <w:rPr>
                                <w:rFonts w:ascii="游ゴシック" w:eastAsia="游ゴシック" w:hAnsi="游ゴシック" w:hint="eastAsia"/>
                                <w:b/>
                                <w:sz w:val="22"/>
                              </w:rPr>
                              <w:t>粗付加価値額は</w:t>
                            </w:r>
                            <w:r w:rsidR="000D0F5A">
                              <w:rPr>
                                <w:rFonts w:ascii="游ゴシック" w:eastAsia="游ゴシック" w:hAnsi="游ゴシック" w:hint="eastAsia"/>
                                <w:b/>
                                <w:sz w:val="22"/>
                              </w:rPr>
                              <w:t>「</w:t>
                            </w:r>
                            <w:r w:rsidR="000D0F5A" w:rsidRPr="000D0F5A">
                              <w:rPr>
                                <w:rFonts w:ascii="游ゴシック" w:eastAsia="游ゴシック" w:hAnsi="游ゴシック" w:hint="eastAsia"/>
                                <w:b/>
                                <w:sz w:val="22"/>
                              </w:rPr>
                              <w:t>家計外消費支出</w:t>
                            </w:r>
                            <w:r w:rsidR="000D0F5A">
                              <w:rPr>
                                <w:rFonts w:ascii="游ゴシック" w:eastAsia="游ゴシック" w:hAnsi="游ゴシック" w:hint="eastAsia"/>
                                <w:b/>
                                <w:sz w:val="22"/>
                              </w:rPr>
                              <w:t>」「</w:t>
                            </w:r>
                            <w:r w:rsidR="000D0F5A" w:rsidRPr="000D0F5A">
                              <w:rPr>
                                <w:rFonts w:ascii="游ゴシック" w:eastAsia="游ゴシック" w:hAnsi="游ゴシック" w:hint="eastAsia"/>
                                <w:b/>
                                <w:sz w:val="22"/>
                              </w:rPr>
                              <w:t>雇用者所得</w:t>
                            </w:r>
                            <w:r w:rsidR="000D0F5A">
                              <w:rPr>
                                <w:rFonts w:ascii="游ゴシック" w:eastAsia="游ゴシック" w:hAnsi="游ゴシック" w:hint="eastAsia"/>
                                <w:b/>
                                <w:sz w:val="22"/>
                              </w:rPr>
                              <w:t>」</w:t>
                            </w:r>
                            <w:r w:rsidR="000D0F5A">
                              <w:rPr>
                                <w:rFonts w:ascii="游ゴシック" w:eastAsia="游ゴシック" w:hAnsi="游ゴシック"/>
                                <w:b/>
                                <w:sz w:val="22"/>
                              </w:rPr>
                              <w:t>「</w:t>
                            </w:r>
                            <w:r w:rsidR="000D0F5A" w:rsidRPr="000D0F5A">
                              <w:rPr>
                                <w:rFonts w:ascii="游ゴシック" w:eastAsia="游ゴシック" w:hAnsi="游ゴシック" w:hint="eastAsia"/>
                                <w:b/>
                                <w:sz w:val="22"/>
                              </w:rPr>
                              <w:t>資本減耗引当</w:t>
                            </w:r>
                            <w:r w:rsidR="000D0F5A">
                              <w:rPr>
                                <w:rFonts w:ascii="游ゴシック" w:eastAsia="游ゴシック" w:hAnsi="游ゴシック"/>
                                <w:b/>
                                <w:sz w:val="22"/>
                              </w:rPr>
                              <w:t>」「</w:t>
                            </w:r>
                            <w:r w:rsidR="000D0F5A" w:rsidRPr="000D0F5A">
                              <w:rPr>
                                <w:rFonts w:ascii="游ゴシック" w:eastAsia="游ゴシック" w:hAnsi="游ゴシック" w:hint="eastAsia"/>
                                <w:b/>
                                <w:sz w:val="22"/>
                              </w:rPr>
                              <w:t>間接税及び補助金</w:t>
                            </w:r>
                            <w:r w:rsidR="000D0F5A">
                              <w:rPr>
                                <w:rFonts w:ascii="游ゴシック" w:eastAsia="游ゴシック" w:hAnsi="游ゴシック"/>
                                <w:b/>
                                <w:sz w:val="22"/>
                              </w:rPr>
                              <w:t>」</w:t>
                            </w:r>
                            <w:r w:rsidRPr="00B75630">
                              <w:rPr>
                                <w:rFonts w:ascii="游ゴシック" w:eastAsia="游ゴシック" w:hAnsi="游ゴシック" w:hint="eastAsia"/>
                                <w:b/>
                                <w:sz w:val="22"/>
                              </w:rPr>
                              <w:t>で増加</w:t>
                            </w:r>
                          </w:p>
                        </w:txbxContent>
                      </wps:txbx>
                      <wps:bodyPr rot="0" vert="horz" wrap="square" lIns="74295" tIns="8890" rIns="74295" bIns="8890" anchor="t" anchorCtr="0" upright="1">
                        <a:spAutoFit/>
                      </wps:bodyPr>
                    </wps:wsp>
                  </a:graphicData>
                </a:graphic>
              </wp:inline>
            </w:drawing>
          </mc:Choice>
          <mc:Fallback>
            <w:pict>
              <v:roundrect w14:anchorId="439520D1" id="AutoShape 3" o:spid="_x0000_s1031" style="width:512.25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" filled="f">
                <v:textbox style="mso-fit-shape-to-text:t" inset="5.85pt,.7pt,5.85pt,.7pt">
                  <w:txbxContent>
                    <w:p w14:paraId="023D9F01" w14:textId="3F4496D3" w:rsidR="00354CCC" w:rsidRPr="00B75630" w:rsidRDefault="00354CCC" w:rsidP="0097577D">
                      <w:pPr>
                        <w:ind w:firstLine="200"/>
                        <w:rPr>
                          <w:rFonts w:ascii="游ゴシック" w:eastAsia="游ゴシック" w:hAnsi="游ゴシック"/>
                          <w:b/>
                          <w:sz w:val="22"/>
                        </w:rPr>
                      </w:pPr>
                      <w:r w:rsidRPr="00B75630">
                        <w:rPr>
                          <w:rFonts w:ascii="游ゴシック" w:eastAsia="游ゴシック" w:hAnsi="游ゴシック" w:hint="eastAsia"/>
                          <w:b/>
                          <w:sz w:val="22"/>
                        </w:rPr>
                        <w:t>粗付加価値額は</w:t>
                      </w:r>
                      <w:r w:rsidR="000D0F5A">
                        <w:rPr>
                          <w:rFonts w:ascii="游ゴシック" w:eastAsia="游ゴシック" w:hAnsi="游ゴシック" w:hint="eastAsia"/>
                          <w:b/>
                          <w:sz w:val="22"/>
                        </w:rPr>
                        <w:t>「</w:t>
                      </w:r>
                      <w:r w:rsidR="000D0F5A" w:rsidRPr="000D0F5A">
                        <w:rPr>
                          <w:rFonts w:ascii="游ゴシック" w:eastAsia="游ゴシック" w:hAnsi="游ゴシック" w:hint="eastAsia"/>
                          <w:b/>
                          <w:sz w:val="22"/>
                        </w:rPr>
                        <w:t>家計外消費支出</w:t>
                      </w:r>
                      <w:r w:rsidR="000D0F5A">
                        <w:rPr>
                          <w:rFonts w:ascii="游ゴシック" w:eastAsia="游ゴシック" w:hAnsi="游ゴシック" w:hint="eastAsia"/>
                          <w:b/>
                          <w:sz w:val="22"/>
                        </w:rPr>
                        <w:t>」「</w:t>
                      </w:r>
                      <w:r w:rsidR="000D0F5A" w:rsidRPr="000D0F5A">
                        <w:rPr>
                          <w:rFonts w:ascii="游ゴシック" w:eastAsia="游ゴシック" w:hAnsi="游ゴシック" w:hint="eastAsia"/>
                          <w:b/>
                          <w:sz w:val="22"/>
                        </w:rPr>
                        <w:t>雇用者所得</w:t>
                      </w:r>
                      <w:r w:rsidR="000D0F5A">
                        <w:rPr>
                          <w:rFonts w:ascii="游ゴシック" w:eastAsia="游ゴシック" w:hAnsi="游ゴシック" w:hint="eastAsia"/>
                          <w:b/>
                          <w:sz w:val="22"/>
                        </w:rPr>
                        <w:t>」</w:t>
                      </w:r>
                      <w:r w:rsidR="000D0F5A">
                        <w:rPr>
                          <w:rFonts w:ascii="游ゴシック" w:eastAsia="游ゴシック" w:hAnsi="游ゴシック"/>
                          <w:b/>
                          <w:sz w:val="22"/>
                        </w:rPr>
                        <w:t>「</w:t>
                      </w:r>
                      <w:r w:rsidR="000D0F5A" w:rsidRPr="000D0F5A">
                        <w:rPr>
                          <w:rFonts w:ascii="游ゴシック" w:eastAsia="游ゴシック" w:hAnsi="游ゴシック" w:hint="eastAsia"/>
                          <w:b/>
                          <w:sz w:val="22"/>
                        </w:rPr>
                        <w:t>資本減耗引当</w:t>
                      </w:r>
                      <w:r w:rsidR="000D0F5A">
                        <w:rPr>
                          <w:rFonts w:ascii="游ゴシック" w:eastAsia="游ゴシック" w:hAnsi="游ゴシック"/>
                          <w:b/>
                          <w:sz w:val="22"/>
                        </w:rPr>
                        <w:t>」「</w:t>
                      </w:r>
                      <w:r w:rsidR="000D0F5A" w:rsidRPr="000D0F5A">
                        <w:rPr>
                          <w:rFonts w:ascii="游ゴシック" w:eastAsia="游ゴシック" w:hAnsi="游ゴシック" w:hint="eastAsia"/>
                          <w:b/>
                          <w:sz w:val="22"/>
                        </w:rPr>
                        <w:t>間接税及び補助金</w:t>
                      </w:r>
                      <w:r w:rsidR="000D0F5A">
                        <w:rPr>
                          <w:rFonts w:ascii="游ゴシック" w:eastAsia="游ゴシック" w:hAnsi="游ゴシック"/>
                          <w:b/>
                          <w:sz w:val="22"/>
                        </w:rPr>
                        <w:t>」</w:t>
                      </w:r>
                      <w:r w:rsidRPr="00B75630">
                        <w:rPr>
                          <w:rFonts w:ascii="游ゴシック" w:eastAsia="游ゴシック" w:hAnsi="游ゴシック" w:hint="eastAsia"/>
                          <w:b/>
                          <w:sz w:val="22"/>
                        </w:rPr>
                        <w:t>で増加</w:t>
                      </w:r>
                    </w:p>
                  </w:txbxContent>
                </v:textbox>
                <w10:anchorlock/>
              </v:roundrect>
            </w:pict>
          </mc:Fallback>
        </mc:AlternateContent>
      </w:r>
    </w:p>
    <w:p w14:paraId="048C1634" w14:textId="77777777" w:rsidR="00C92EAA" w:rsidRDefault="00C92EAA" w:rsidP="0097577D">
      <w:pPr>
        <w:ind w:leftChars="105" w:left="410" w:hangingChars="100" w:hanging="200"/>
        <w:rPr>
          <w:rFonts w:ascii="游ゴシック" w:eastAsia="游ゴシック" w:hAnsi="游ゴシック"/>
        </w:rPr>
      </w:pPr>
      <w:r w:rsidRPr="00E73BD8">
        <w:rPr>
          <w:rFonts w:ascii="游ゴシック" w:eastAsia="游ゴシック" w:hAnsi="游ゴシック" w:hint="eastAsia"/>
        </w:rPr>
        <w:t>○　粗付加価値は</w:t>
      </w:r>
      <w:r w:rsidR="00C37297">
        <w:rPr>
          <w:rFonts w:ascii="游ゴシック" w:eastAsia="游ゴシック" w:hAnsi="游ゴシック" w:hint="eastAsia"/>
        </w:rPr>
        <w:t>、</w:t>
      </w:r>
      <w:r w:rsidR="006C0DC8">
        <w:rPr>
          <w:rFonts w:ascii="游ゴシック" w:eastAsia="游ゴシック" w:hAnsi="游ゴシック"/>
        </w:rPr>
        <w:t>40</w:t>
      </w:r>
      <w:r w:rsidRPr="00E73BD8">
        <w:rPr>
          <w:rFonts w:ascii="游ゴシック" w:eastAsia="游ゴシック" w:hAnsi="游ゴシック"/>
        </w:rPr>
        <w:t>兆</w:t>
      </w:r>
      <w:r w:rsidR="006C0DC8">
        <w:rPr>
          <w:rFonts w:ascii="游ゴシック" w:eastAsia="游ゴシック" w:hAnsi="游ゴシック"/>
        </w:rPr>
        <w:t>447</w:t>
      </w:r>
      <w:r w:rsidR="009C195E">
        <w:rPr>
          <w:rFonts w:ascii="游ゴシック" w:eastAsia="游ゴシック" w:hAnsi="游ゴシック"/>
        </w:rPr>
        <w:t>1</w:t>
      </w:r>
      <w:r w:rsidRPr="00E73BD8">
        <w:rPr>
          <w:rFonts w:ascii="游ゴシック" w:eastAsia="游ゴシック" w:hAnsi="游ゴシック" w:hint="eastAsia"/>
        </w:rPr>
        <w:t>億円となった。</w:t>
      </w:r>
    </w:p>
    <w:p w14:paraId="0D3C843D" w14:textId="77777777" w:rsidR="00C92EAA" w:rsidRPr="00E73BD8" w:rsidRDefault="00C92EAA" w:rsidP="0097577D">
      <w:pPr>
        <w:ind w:leftChars="205" w:left="410" w:firstLineChars="100" w:firstLine="200"/>
        <w:rPr>
          <w:rFonts w:ascii="游ゴシック" w:eastAsia="游ゴシック" w:hAnsi="游ゴシック"/>
        </w:rPr>
      </w:pPr>
      <w:r w:rsidRPr="00E73BD8">
        <w:rPr>
          <w:rFonts w:ascii="游ゴシック" w:eastAsia="游ゴシック" w:hAnsi="游ゴシック" w:hint="eastAsia"/>
        </w:rPr>
        <w:t>内訳は、家計外消費支出が</w:t>
      </w:r>
      <w:r w:rsidRPr="00E73BD8">
        <w:rPr>
          <w:rFonts w:ascii="游ゴシック" w:eastAsia="游ゴシック" w:hAnsi="游ゴシック"/>
        </w:rPr>
        <w:t>1兆</w:t>
      </w:r>
      <w:r w:rsidR="006C0DC8">
        <w:rPr>
          <w:rFonts w:ascii="游ゴシック" w:eastAsia="游ゴシック" w:hAnsi="游ゴシック"/>
        </w:rPr>
        <w:t>1003</w:t>
      </w:r>
      <w:r>
        <w:rPr>
          <w:rFonts w:ascii="游ゴシック" w:eastAsia="游ゴシック" w:hAnsi="游ゴシック" w:hint="eastAsia"/>
        </w:rPr>
        <w:t>億円（</w:t>
      </w:r>
      <w:r w:rsidRPr="00E73BD8">
        <w:rPr>
          <w:rFonts w:ascii="游ゴシック" w:eastAsia="游ゴシック" w:hAnsi="游ゴシック" w:hint="eastAsia"/>
        </w:rPr>
        <w:t>構成比</w:t>
      </w:r>
      <w:r w:rsidRPr="00E73BD8">
        <w:rPr>
          <w:rFonts w:ascii="游ゴシック" w:eastAsia="游ゴシック" w:hAnsi="游ゴシック"/>
        </w:rPr>
        <w:t>2.7</w:t>
      </w:r>
      <w:r w:rsidRPr="00E73BD8">
        <w:rPr>
          <w:rFonts w:ascii="游ゴシック" w:eastAsia="游ゴシック" w:hAnsi="游ゴシック" w:hint="eastAsia"/>
        </w:rPr>
        <w:t>％）、雇用者所得が</w:t>
      </w:r>
      <w:r w:rsidR="006C0DC8">
        <w:rPr>
          <w:rFonts w:ascii="游ゴシック" w:eastAsia="游ゴシック" w:hAnsi="游ゴシック"/>
        </w:rPr>
        <w:t>19</w:t>
      </w:r>
      <w:r w:rsidRPr="00E73BD8">
        <w:rPr>
          <w:rFonts w:ascii="游ゴシック" w:eastAsia="游ゴシック" w:hAnsi="游ゴシック"/>
        </w:rPr>
        <w:t>兆</w:t>
      </w:r>
      <w:r w:rsidR="006C0DC8">
        <w:rPr>
          <w:rFonts w:ascii="游ゴシック" w:eastAsia="游ゴシック" w:hAnsi="游ゴシック"/>
        </w:rPr>
        <w:t>9574</w:t>
      </w:r>
      <w:r w:rsidRPr="00E73BD8">
        <w:rPr>
          <w:rFonts w:ascii="游ゴシック" w:eastAsia="游ゴシック" w:hAnsi="游ゴシック" w:hint="eastAsia"/>
        </w:rPr>
        <w:t>億円（同</w:t>
      </w:r>
      <w:r w:rsidR="006C0DC8">
        <w:rPr>
          <w:rFonts w:ascii="游ゴシック" w:eastAsia="游ゴシック" w:hAnsi="游ゴシック"/>
        </w:rPr>
        <w:t>49.3</w:t>
      </w:r>
      <w:r w:rsidRPr="00E73BD8">
        <w:rPr>
          <w:rFonts w:ascii="游ゴシック" w:eastAsia="游ゴシック" w:hAnsi="游ゴシック" w:hint="eastAsia"/>
        </w:rPr>
        <w:t>％）、営業余剰が</w:t>
      </w:r>
      <w:r w:rsidRPr="00E73BD8">
        <w:rPr>
          <w:rFonts w:ascii="游ゴシック" w:eastAsia="游ゴシック" w:hAnsi="游ゴシック"/>
        </w:rPr>
        <w:t>7兆</w:t>
      </w:r>
      <w:r w:rsidR="006C0DC8">
        <w:rPr>
          <w:rFonts w:ascii="游ゴシック" w:eastAsia="游ゴシック" w:hAnsi="游ゴシック"/>
        </w:rPr>
        <w:t>5961</w:t>
      </w:r>
      <w:r w:rsidRPr="00E73BD8">
        <w:rPr>
          <w:rFonts w:ascii="游ゴシック" w:eastAsia="游ゴシック" w:hAnsi="游ゴシック" w:hint="eastAsia"/>
        </w:rPr>
        <w:t>億円（同</w:t>
      </w:r>
      <w:r w:rsidR="006C0DC8">
        <w:rPr>
          <w:rFonts w:ascii="游ゴシック" w:eastAsia="游ゴシック" w:hAnsi="游ゴシック"/>
        </w:rPr>
        <w:t>18.8</w:t>
      </w:r>
      <w:r w:rsidRPr="00E73BD8">
        <w:rPr>
          <w:rFonts w:ascii="游ゴシック" w:eastAsia="游ゴシック" w:hAnsi="游ゴシック" w:hint="eastAsia"/>
        </w:rPr>
        <w:t>％）、資本減耗引当が</w:t>
      </w:r>
      <w:r w:rsidR="006C0DC8">
        <w:rPr>
          <w:rFonts w:ascii="游ゴシック" w:eastAsia="游ゴシック" w:hAnsi="游ゴシック"/>
        </w:rPr>
        <w:t>9</w:t>
      </w:r>
      <w:r w:rsidRPr="00E73BD8">
        <w:rPr>
          <w:rFonts w:ascii="游ゴシック" w:eastAsia="游ゴシック" w:hAnsi="游ゴシック"/>
        </w:rPr>
        <w:t>兆</w:t>
      </w:r>
      <w:r w:rsidR="006C0DC8">
        <w:rPr>
          <w:rFonts w:ascii="游ゴシック" w:eastAsia="游ゴシック" w:hAnsi="游ゴシック"/>
        </w:rPr>
        <w:t>245</w:t>
      </w:r>
      <w:r w:rsidRPr="00E73BD8">
        <w:rPr>
          <w:rFonts w:ascii="游ゴシック" w:eastAsia="游ゴシック" w:hAnsi="游ゴシック" w:hint="eastAsia"/>
        </w:rPr>
        <w:t>億円（同</w:t>
      </w:r>
      <w:r w:rsidR="006C0DC8">
        <w:rPr>
          <w:rFonts w:ascii="游ゴシック" w:eastAsia="游ゴシック" w:hAnsi="游ゴシック"/>
        </w:rPr>
        <w:t>22.3</w:t>
      </w:r>
      <w:r w:rsidRPr="00E73BD8">
        <w:rPr>
          <w:rFonts w:ascii="游ゴシック" w:eastAsia="游ゴシック" w:hAnsi="游ゴシック" w:hint="eastAsia"/>
        </w:rPr>
        <w:t>％）、間接税及び補助金が</w:t>
      </w:r>
      <w:r w:rsidRPr="00E73BD8">
        <w:rPr>
          <w:rFonts w:ascii="游ゴシック" w:eastAsia="游ゴシック" w:hAnsi="游ゴシック"/>
        </w:rPr>
        <w:t>2兆7</w:t>
      </w:r>
      <w:r w:rsidR="006C0DC8">
        <w:rPr>
          <w:rFonts w:ascii="游ゴシック" w:eastAsia="游ゴシック" w:hAnsi="游ゴシック"/>
        </w:rPr>
        <w:t>688</w:t>
      </w:r>
      <w:r w:rsidRPr="00E73BD8">
        <w:rPr>
          <w:rFonts w:ascii="游ゴシック" w:eastAsia="游ゴシック" w:hAnsi="游ゴシック" w:hint="eastAsia"/>
        </w:rPr>
        <w:t>億円（同</w:t>
      </w:r>
      <w:r w:rsidR="006C0DC8">
        <w:rPr>
          <w:rFonts w:ascii="游ゴシック" w:eastAsia="游ゴシック" w:hAnsi="游ゴシック"/>
        </w:rPr>
        <w:t>6.8</w:t>
      </w:r>
      <w:r w:rsidRPr="00E73BD8">
        <w:rPr>
          <w:rFonts w:ascii="游ゴシック" w:eastAsia="游ゴシック" w:hAnsi="游ゴシック" w:hint="eastAsia"/>
        </w:rPr>
        <w:t>％）</w:t>
      </w:r>
      <w:r>
        <w:rPr>
          <w:rFonts w:ascii="游ゴシック" w:eastAsia="游ゴシック" w:hAnsi="游ゴシック" w:hint="eastAsia"/>
        </w:rPr>
        <w:t>である</w:t>
      </w:r>
      <w:r w:rsidRPr="00E73BD8">
        <w:rPr>
          <w:rFonts w:ascii="游ゴシック" w:eastAsia="游ゴシック" w:hAnsi="游ゴシック" w:hint="eastAsia"/>
        </w:rPr>
        <w:t>。</w:t>
      </w:r>
    </w:p>
    <w:p w14:paraId="65A9C63D" w14:textId="77777777" w:rsidR="00C92EAA" w:rsidRPr="00E73BD8" w:rsidRDefault="00C92EAA" w:rsidP="005E5060">
      <w:pPr>
        <w:ind w:leftChars="100" w:left="400" w:hangingChars="100" w:hanging="200"/>
        <w:rPr>
          <w:rFonts w:ascii="游ゴシック" w:eastAsia="游ゴシック" w:hAnsi="游ゴシック"/>
        </w:rPr>
      </w:pPr>
      <w:r w:rsidRPr="00E73BD8">
        <w:rPr>
          <w:rFonts w:ascii="游ゴシック" w:eastAsia="游ゴシック" w:hAnsi="游ゴシック" w:hint="eastAsia"/>
        </w:rPr>
        <w:t>○　平成</w:t>
      </w:r>
      <w:r w:rsidR="006C0DC8">
        <w:rPr>
          <w:rFonts w:ascii="游ゴシック" w:eastAsia="游ゴシック" w:hAnsi="游ゴシック"/>
        </w:rPr>
        <w:t>27</w:t>
      </w:r>
      <w:r>
        <w:rPr>
          <w:rFonts w:ascii="游ゴシック" w:eastAsia="游ゴシック" w:hAnsi="游ゴシック" w:hint="eastAsia"/>
        </w:rPr>
        <w:t>年から</w:t>
      </w:r>
      <w:r w:rsidR="00C37297">
        <w:rPr>
          <w:rFonts w:ascii="游ゴシック" w:eastAsia="游ゴシック" w:hAnsi="游ゴシック" w:hint="eastAsia"/>
        </w:rPr>
        <w:t>、家計外消費支出は</w:t>
      </w:r>
      <w:r w:rsidR="006C0DC8">
        <w:rPr>
          <w:rFonts w:ascii="游ゴシック" w:eastAsia="游ゴシック" w:hAnsi="游ゴシック"/>
        </w:rPr>
        <w:t>3.4</w:t>
      </w:r>
      <w:r w:rsidRPr="00E73BD8">
        <w:rPr>
          <w:rFonts w:ascii="游ゴシック" w:eastAsia="游ゴシック" w:hAnsi="游ゴシック"/>
        </w:rPr>
        <w:t>％、</w:t>
      </w:r>
      <w:r w:rsidR="00C37297">
        <w:rPr>
          <w:rFonts w:ascii="游ゴシック" w:eastAsia="游ゴシック" w:hAnsi="游ゴシック" w:hint="eastAsia"/>
        </w:rPr>
        <w:t>雇用者所得は</w:t>
      </w:r>
      <w:r w:rsidR="006C0DC8">
        <w:rPr>
          <w:rFonts w:ascii="游ゴシック" w:eastAsia="游ゴシック" w:hAnsi="游ゴシック"/>
        </w:rPr>
        <w:t>7.6</w:t>
      </w:r>
      <w:r w:rsidRPr="00E73BD8">
        <w:rPr>
          <w:rFonts w:ascii="游ゴシック" w:eastAsia="游ゴシック" w:hAnsi="游ゴシック"/>
        </w:rPr>
        <w:t>％</w:t>
      </w:r>
      <w:r w:rsidR="00C37297">
        <w:rPr>
          <w:rFonts w:ascii="游ゴシック" w:eastAsia="游ゴシック" w:hAnsi="游ゴシック" w:hint="eastAsia"/>
        </w:rPr>
        <w:t>、</w:t>
      </w:r>
      <w:r w:rsidR="005E5060" w:rsidRPr="005E5060">
        <w:rPr>
          <w:rFonts w:ascii="游ゴシック" w:eastAsia="游ゴシック" w:hAnsi="游ゴシック" w:hint="eastAsia"/>
        </w:rPr>
        <w:t>資本減耗引当は4.2％、間接税及び補助金は1.2％、</w:t>
      </w:r>
      <w:r w:rsidR="005E5060">
        <w:rPr>
          <w:rFonts w:ascii="游ゴシック" w:eastAsia="游ゴシック" w:hAnsi="游ゴシック" w:hint="eastAsia"/>
        </w:rPr>
        <w:t>それぞれ増加し、</w:t>
      </w:r>
      <w:r w:rsidR="006C0DC8">
        <w:rPr>
          <w:rFonts w:ascii="游ゴシック" w:eastAsia="游ゴシック" w:hAnsi="游ゴシック" w:hint="eastAsia"/>
        </w:rPr>
        <w:t>営業余剰は2.0％減少した。</w:t>
      </w:r>
    </w:p>
    <w:p w14:paraId="3D270733" w14:textId="77777777" w:rsidR="00C92EAA" w:rsidRPr="00E73BD8" w:rsidRDefault="00C92EAA" w:rsidP="0097577D">
      <w:pPr>
        <w:ind w:leftChars="200" w:left="400" w:firstLineChars="100" w:firstLine="200"/>
        <w:rPr>
          <w:rFonts w:ascii="游ゴシック" w:eastAsia="游ゴシック" w:hAnsi="游ゴシック"/>
        </w:rPr>
      </w:pPr>
      <w:r>
        <w:rPr>
          <w:rFonts w:ascii="游ゴシック" w:eastAsia="游ゴシック" w:hAnsi="游ゴシック" w:hint="eastAsia"/>
        </w:rPr>
        <w:t>構成比は</w:t>
      </w:r>
      <w:r w:rsidRPr="00E73BD8">
        <w:rPr>
          <w:rFonts w:ascii="游ゴシック" w:eastAsia="游ゴシック" w:hAnsi="游ゴシック" w:hint="eastAsia"/>
        </w:rPr>
        <w:t>、家計外消費支出は</w:t>
      </w:r>
      <w:r w:rsidR="006C0DC8">
        <w:rPr>
          <w:rFonts w:ascii="游ゴシック" w:eastAsia="游ゴシック" w:hAnsi="游ゴシック" w:hint="eastAsia"/>
        </w:rPr>
        <w:t>横ばい、</w:t>
      </w:r>
      <w:r w:rsidRPr="00E73BD8">
        <w:rPr>
          <w:rFonts w:ascii="游ゴシック" w:eastAsia="游ゴシック" w:hAnsi="游ゴシック" w:hint="eastAsia"/>
        </w:rPr>
        <w:t>雇用者所得は</w:t>
      </w:r>
      <w:r w:rsidR="006C0DC8">
        <w:rPr>
          <w:rFonts w:ascii="游ゴシック" w:eastAsia="游ゴシック" w:hAnsi="游ゴシック"/>
        </w:rPr>
        <w:t>1.5</w:t>
      </w:r>
      <w:r>
        <w:rPr>
          <w:rFonts w:ascii="游ゴシック" w:eastAsia="游ゴシック" w:hAnsi="游ゴシック"/>
        </w:rPr>
        <w:t>ポイント</w:t>
      </w:r>
      <w:r w:rsidR="006C0DC8">
        <w:rPr>
          <w:rFonts w:ascii="游ゴシック" w:eastAsia="游ゴシック" w:hAnsi="游ゴシック" w:hint="eastAsia"/>
        </w:rPr>
        <w:t>上昇し</w:t>
      </w:r>
      <w:r w:rsidRPr="00E73BD8">
        <w:rPr>
          <w:rFonts w:ascii="游ゴシック" w:eastAsia="游ゴシック" w:hAnsi="游ゴシック"/>
        </w:rPr>
        <w:t>、営業余剰は</w:t>
      </w:r>
      <w:r w:rsidR="006C0DC8">
        <w:rPr>
          <w:rFonts w:ascii="游ゴシック" w:eastAsia="游ゴシック" w:hAnsi="游ゴシック"/>
        </w:rPr>
        <w:t>1.2</w:t>
      </w:r>
      <w:r w:rsidRPr="00E73BD8">
        <w:rPr>
          <w:rFonts w:ascii="游ゴシック" w:eastAsia="游ゴシック" w:hAnsi="游ゴシック"/>
        </w:rPr>
        <w:t>ポイント、</w:t>
      </w:r>
      <w:r w:rsidRPr="00E73BD8">
        <w:rPr>
          <w:rFonts w:ascii="游ゴシック" w:eastAsia="游ゴシック" w:hAnsi="游ゴシック" w:hint="eastAsia"/>
        </w:rPr>
        <w:t>資本減耗引当は</w:t>
      </w:r>
      <w:r w:rsidR="006C0DC8">
        <w:rPr>
          <w:rFonts w:ascii="游ゴシック" w:eastAsia="游ゴシック" w:hAnsi="游ゴシック"/>
        </w:rPr>
        <w:t>0.1</w:t>
      </w:r>
      <w:r w:rsidRPr="00E73BD8">
        <w:rPr>
          <w:rFonts w:ascii="游ゴシック" w:eastAsia="游ゴシック" w:hAnsi="游ゴシック"/>
        </w:rPr>
        <w:t>ポイント、間接税及び補助金は</w:t>
      </w:r>
      <w:r w:rsidR="006C0DC8">
        <w:rPr>
          <w:rFonts w:ascii="游ゴシック" w:eastAsia="游ゴシック" w:hAnsi="游ゴシック"/>
        </w:rPr>
        <w:t>0.3</w:t>
      </w:r>
      <w:r w:rsidRPr="00E73BD8">
        <w:rPr>
          <w:rFonts w:ascii="游ゴシック" w:eastAsia="游ゴシック" w:hAnsi="游ゴシック"/>
        </w:rPr>
        <w:t>ポイント</w:t>
      </w:r>
      <w:r>
        <w:rPr>
          <w:rFonts w:ascii="游ゴシック" w:eastAsia="游ゴシック" w:hAnsi="游ゴシック" w:hint="eastAsia"/>
        </w:rPr>
        <w:t>、それぞれ</w:t>
      </w:r>
      <w:r w:rsidR="006C0DC8">
        <w:rPr>
          <w:rFonts w:ascii="游ゴシック" w:eastAsia="游ゴシック" w:hAnsi="游ゴシック" w:hint="eastAsia"/>
        </w:rPr>
        <w:t>下降</w:t>
      </w:r>
      <w:r>
        <w:rPr>
          <w:rFonts w:ascii="游ゴシック" w:eastAsia="游ゴシック" w:hAnsi="游ゴシック" w:hint="eastAsia"/>
        </w:rPr>
        <w:t>し</w:t>
      </w:r>
      <w:r w:rsidRPr="00E73BD8">
        <w:rPr>
          <w:rFonts w:ascii="游ゴシック" w:eastAsia="游ゴシック" w:hAnsi="游ゴシック" w:hint="eastAsia"/>
        </w:rPr>
        <w:t>た。</w:t>
      </w:r>
    </w:p>
    <w:p w14:paraId="1D4BFEBB" w14:textId="77777777" w:rsidR="00C92EAA" w:rsidRPr="00E73BD8" w:rsidRDefault="00C92EAA" w:rsidP="0097577D">
      <w:pPr>
        <w:ind w:leftChars="100" w:left="400" w:hangingChars="100" w:hanging="200"/>
        <w:rPr>
          <w:rFonts w:ascii="游ゴシック" w:eastAsia="游ゴシック" w:hAnsi="游ゴシック"/>
        </w:rPr>
      </w:pPr>
    </w:p>
    <w:p w14:paraId="0777FF30" w14:textId="5714E28C" w:rsidR="00C92EAA" w:rsidRPr="005F6ED6" w:rsidRDefault="00C37297" w:rsidP="0097577D">
      <w:pPr>
        <w:pStyle w:val="aff5"/>
        <w:rPr>
          <w:rFonts w:ascii="游ゴシック" w:eastAsia="游ゴシック" w:hAnsi="游ゴシック"/>
          <w:b/>
        </w:rPr>
      </w:pPr>
      <w:r>
        <w:rPr>
          <w:rFonts w:ascii="游ゴシック" w:eastAsia="游ゴシック" w:hAnsi="游ゴシック" w:hint="eastAsia"/>
          <w:b/>
        </w:rPr>
        <w:t>図表１－２－４　項目別の粗付加価値額伸び率</w:t>
      </w:r>
      <w:bookmarkStart w:id="34" w:name="_Ref147910202"/>
      <w:r w:rsidR="00623EC3">
        <w:rPr>
          <w:rFonts w:ascii="游ゴシック" w:eastAsia="游ゴシック" w:hAnsi="游ゴシック" w:hint="eastAsia"/>
          <w:b/>
        </w:rPr>
        <w:t>（大阪</w:t>
      </w:r>
      <w:r w:rsidR="00D9674E">
        <w:rPr>
          <w:rFonts w:ascii="游ゴシック" w:eastAsia="游ゴシック" w:hAnsi="游ゴシック" w:hint="eastAsia"/>
          <w:b/>
        </w:rPr>
        <w:t>府</w:t>
      </w:r>
      <w:r w:rsidR="00623EC3">
        <w:rPr>
          <w:rFonts w:ascii="游ゴシック" w:eastAsia="游ゴシック" w:hAnsi="游ゴシック" w:hint="eastAsia"/>
          <w:b/>
        </w:rPr>
        <w:t>）</w:t>
      </w:r>
      <w:r w:rsidR="005F6ED6">
        <w:rPr>
          <w:rStyle w:val="affe"/>
          <w:rFonts w:ascii="游ゴシック" w:eastAsia="游ゴシック" w:hAnsi="游ゴシック"/>
          <w:b/>
        </w:rPr>
        <w:footnoteReference w:id="14"/>
      </w:r>
      <w:bookmarkEnd w:id="34"/>
    </w:p>
    <w:p w14:paraId="21859135" w14:textId="77777777" w:rsidR="00C92EAA" w:rsidRPr="00E73BD8" w:rsidRDefault="005E5060" w:rsidP="0097577D">
      <w:pPr>
        <w:jc w:val="center"/>
        <w:rPr>
          <w:rFonts w:ascii="ＭＳ 明朝"/>
        </w:rPr>
      </w:pPr>
      <w:r w:rsidRPr="005E5060">
        <w:rPr>
          <w:rFonts w:ascii="ＭＳ 明朝"/>
          <w:noProof/>
        </w:rPr>
        <w:drawing>
          <wp:inline distT="0" distB="0" distL="0" distR="0" wp14:anchorId="0F3FE78B" wp14:editId="62E9A64A">
            <wp:extent cx="3220278" cy="1875094"/>
            <wp:effectExtent l="0" t="0" r="0" b="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238227" cy="1885545"/>
                    </a:xfrm>
                    <a:prstGeom prst="rect">
                      <a:avLst/>
                    </a:prstGeom>
                    <a:noFill/>
                    <a:ln>
                      <a:noFill/>
                    </a:ln>
                  </pic:spPr>
                </pic:pic>
              </a:graphicData>
            </a:graphic>
          </wp:inline>
        </w:drawing>
      </w:r>
    </w:p>
    <w:p w14:paraId="1C205DA5" w14:textId="77777777" w:rsidR="00C92EAA" w:rsidRPr="00E73BD8" w:rsidRDefault="00C92EAA" w:rsidP="0097577D">
      <w:pPr>
        <w:jc w:val="center"/>
        <w:rPr>
          <w:rFonts w:ascii="ＭＳ 明朝"/>
        </w:rPr>
      </w:pPr>
    </w:p>
    <w:p w14:paraId="20B5500B" w14:textId="01DBD47C" w:rsidR="00C92EAA" w:rsidRPr="00E73BD8" w:rsidRDefault="00C37297" w:rsidP="0097577D">
      <w:pPr>
        <w:pStyle w:val="aff5"/>
        <w:rPr>
          <w:rFonts w:ascii="游ゴシック" w:eastAsia="游ゴシック" w:hAnsi="游ゴシック"/>
          <w:b/>
        </w:rPr>
      </w:pPr>
      <w:r>
        <w:rPr>
          <w:rFonts w:ascii="游ゴシック" w:eastAsia="游ゴシック" w:hAnsi="游ゴシック" w:hint="eastAsia"/>
          <w:b/>
        </w:rPr>
        <w:t>図表１－２－５　粗付加価値の項目構成</w:t>
      </w:r>
      <w:r w:rsidR="00623EC3">
        <w:rPr>
          <w:rFonts w:ascii="游ゴシック" w:eastAsia="游ゴシック" w:hAnsi="游ゴシック" w:hint="eastAsia"/>
          <w:b/>
        </w:rPr>
        <w:t>（大阪</w:t>
      </w:r>
      <w:r w:rsidR="00F6645C">
        <w:rPr>
          <w:rFonts w:ascii="游ゴシック" w:eastAsia="游ゴシック" w:hAnsi="游ゴシック" w:hint="eastAsia"/>
          <w:b/>
        </w:rPr>
        <w:t>府</w:t>
      </w:r>
      <w:r w:rsidR="00623EC3">
        <w:rPr>
          <w:rFonts w:ascii="游ゴシック" w:eastAsia="游ゴシック" w:hAnsi="游ゴシック" w:hint="eastAsia"/>
          <w:b/>
        </w:rPr>
        <w:t>）</w:t>
      </w:r>
      <w:r w:rsidR="005F6ED6">
        <w:rPr>
          <w:rFonts w:ascii="游ゴシック" w:eastAsia="游ゴシック" w:hAnsi="游ゴシック" w:hint="eastAsia"/>
          <w:b/>
          <w:vertAlign w:val="superscript"/>
        </w:rPr>
        <w:t>1</w:t>
      </w:r>
      <w:r w:rsidR="00D9674E">
        <w:rPr>
          <w:rFonts w:ascii="游ゴシック" w:eastAsia="游ゴシック" w:hAnsi="游ゴシック"/>
          <w:b/>
          <w:vertAlign w:val="superscript"/>
        </w:rPr>
        <w:t>4</w:t>
      </w:r>
    </w:p>
    <w:p w14:paraId="66CC8C50" w14:textId="77777777" w:rsidR="00C92EAA" w:rsidRPr="00E73BD8" w:rsidRDefault="005E5060" w:rsidP="0097577D">
      <w:pPr>
        <w:jc w:val="center"/>
        <w:rPr>
          <w:rFonts w:ascii="ＭＳ 明朝"/>
        </w:rPr>
      </w:pPr>
      <w:r w:rsidRPr="005E5060">
        <w:rPr>
          <w:rFonts w:ascii="ＭＳ 明朝"/>
          <w:noProof/>
        </w:rPr>
        <w:drawing>
          <wp:inline distT="0" distB="0" distL="0" distR="0" wp14:anchorId="73D90152" wp14:editId="326B70BE">
            <wp:extent cx="5350382" cy="1624084"/>
            <wp:effectExtent l="0" t="0" r="3175" b="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5389779" cy="1636043"/>
                    </a:xfrm>
                    <a:prstGeom prst="rect">
                      <a:avLst/>
                    </a:prstGeom>
                    <a:noFill/>
                    <a:ln>
                      <a:noFill/>
                    </a:ln>
                  </pic:spPr>
                </pic:pic>
              </a:graphicData>
            </a:graphic>
          </wp:inline>
        </w:drawing>
      </w:r>
    </w:p>
    <w:p w14:paraId="502FBC7E" w14:textId="77777777" w:rsidR="00C92EAA" w:rsidRPr="00E73BD8" w:rsidRDefault="00C92EAA" w:rsidP="0097577D">
      <w:pPr>
        <w:jc w:val="center"/>
        <w:rPr>
          <w:rFonts w:ascii="ＭＳ 明朝"/>
        </w:rPr>
      </w:pPr>
    </w:p>
    <w:p w14:paraId="525F0909" w14:textId="4A6F326D" w:rsidR="00C92EAA" w:rsidRPr="00E73BD8" w:rsidRDefault="00C37297" w:rsidP="0097577D">
      <w:pPr>
        <w:pStyle w:val="aff5"/>
        <w:rPr>
          <w:rFonts w:ascii="游ゴシック" w:eastAsia="游ゴシック" w:hAnsi="游ゴシック"/>
          <w:b/>
        </w:rPr>
      </w:pPr>
      <w:r>
        <w:rPr>
          <w:rFonts w:ascii="游ゴシック" w:eastAsia="游ゴシック" w:hAnsi="游ゴシック" w:hint="eastAsia"/>
          <w:b/>
        </w:rPr>
        <w:t>図表１－２－６　項目別の粗付加価値額</w:t>
      </w:r>
      <w:r w:rsidR="00623EC3">
        <w:rPr>
          <w:rFonts w:ascii="游ゴシック" w:eastAsia="游ゴシック" w:hAnsi="游ゴシック" w:hint="eastAsia"/>
          <w:b/>
        </w:rPr>
        <w:t>（大阪</w:t>
      </w:r>
      <w:r w:rsidR="00F6645C">
        <w:rPr>
          <w:rFonts w:ascii="游ゴシック" w:eastAsia="游ゴシック" w:hAnsi="游ゴシック" w:hint="eastAsia"/>
          <w:b/>
        </w:rPr>
        <w:t>府</w:t>
      </w:r>
      <w:r w:rsidR="00623EC3">
        <w:rPr>
          <w:rFonts w:ascii="游ゴシック" w:eastAsia="游ゴシック" w:hAnsi="游ゴシック" w:hint="eastAsia"/>
          <w:b/>
        </w:rPr>
        <w:t>）</w:t>
      </w:r>
      <w:r w:rsidR="005F6ED6">
        <w:rPr>
          <w:rFonts w:ascii="游ゴシック" w:eastAsia="游ゴシック" w:hAnsi="游ゴシック" w:hint="eastAsia"/>
          <w:b/>
          <w:vertAlign w:val="superscript"/>
        </w:rPr>
        <w:t>1</w:t>
      </w:r>
      <w:r w:rsidR="00D9674E">
        <w:rPr>
          <w:rFonts w:ascii="游ゴシック" w:eastAsia="游ゴシック" w:hAnsi="游ゴシック"/>
          <w:b/>
          <w:vertAlign w:val="superscript"/>
        </w:rPr>
        <w:t>4</w:t>
      </w:r>
    </w:p>
    <w:p w14:paraId="21FAAFFE" w14:textId="77777777" w:rsidR="0082314D" w:rsidRPr="00E73BD8" w:rsidRDefault="005E5060" w:rsidP="00390440">
      <w:pPr>
        <w:pStyle w:val="aff5"/>
        <w:rPr>
          <w:rFonts w:ascii="游ゴシック" w:eastAsia="游ゴシック" w:hAnsi="游ゴシック"/>
        </w:rPr>
      </w:pPr>
      <w:r w:rsidRPr="005E5060">
        <w:drawing>
          <wp:inline distT="0" distB="0" distL="0" distR="0" wp14:anchorId="1B12B595" wp14:editId="0F41CAAD">
            <wp:extent cx="4962525" cy="1166435"/>
            <wp:effectExtent l="0" t="0" r="0" b="0"/>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4962525" cy="1166435"/>
                    </a:xfrm>
                    <a:prstGeom prst="rect">
                      <a:avLst/>
                    </a:prstGeom>
                    <a:noFill/>
                    <a:ln>
                      <a:noFill/>
                    </a:ln>
                  </pic:spPr>
                </pic:pic>
              </a:graphicData>
            </a:graphic>
          </wp:inline>
        </w:drawing>
      </w:r>
    </w:p>
    <w:p w14:paraId="1409ACE3" w14:textId="5567D177" w:rsidR="00C92EAA" w:rsidRPr="005F6ED6" w:rsidRDefault="00C92EAA" w:rsidP="0097577D">
      <w:pPr>
        <w:ind w:leftChars="200" w:left="400"/>
        <w:jc w:val="center"/>
        <w:rPr>
          <w:rFonts w:ascii="游ゴシック" w:eastAsia="游ゴシック" w:hAnsi="游ゴシック"/>
          <w:b/>
          <w:noProof/>
        </w:rPr>
      </w:pPr>
      <w:r w:rsidRPr="00E73BD8">
        <w:rPr>
          <w:rFonts w:ascii="游ゴシック" w:eastAsia="游ゴシック" w:hAnsi="游ゴシック" w:hint="eastAsia"/>
          <w:b/>
        </w:rPr>
        <w:lastRenderedPageBreak/>
        <w:t>図表１－２－７　項目別の粗付加価値額伸び率（全国）</w:t>
      </w:r>
      <w:bookmarkStart w:id="35" w:name="_Ref147910357"/>
      <w:r w:rsidR="005F6ED6">
        <w:rPr>
          <w:rStyle w:val="affe"/>
          <w:rFonts w:ascii="游ゴシック" w:eastAsia="游ゴシック" w:hAnsi="游ゴシック"/>
          <w:b/>
        </w:rPr>
        <w:footnoteReference w:id="15"/>
      </w:r>
      <w:bookmarkEnd w:id="35"/>
    </w:p>
    <w:p w14:paraId="20659984" w14:textId="0BBAD589" w:rsidR="00C92EAA" w:rsidRDefault="00A37511" w:rsidP="00390440">
      <w:pPr>
        <w:jc w:val="center"/>
        <w:rPr>
          <w:rFonts w:ascii="游ゴシック" w:eastAsia="游ゴシック" w:hAnsi="游ゴシック"/>
          <w:sz w:val="16"/>
          <w:szCs w:val="16"/>
        </w:rPr>
      </w:pPr>
      <w:r w:rsidRPr="00A37511">
        <w:rPr>
          <w:noProof/>
        </w:rPr>
        <w:drawing>
          <wp:inline distT="0" distB="0" distL="0" distR="0" wp14:anchorId="47A5C38E" wp14:editId="05731A40">
            <wp:extent cx="3237840" cy="1874520"/>
            <wp:effectExtent l="0" t="0" r="1270" b="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237840" cy="1874520"/>
                    </a:xfrm>
                    <a:prstGeom prst="rect">
                      <a:avLst/>
                    </a:prstGeom>
                    <a:noFill/>
                    <a:ln>
                      <a:noFill/>
                    </a:ln>
                  </pic:spPr>
                </pic:pic>
              </a:graphicData>
            </a:graphic>
          </wp:inline>
        </w:drawing>
      </w:r>
    </w:p>
    <w:p w14:paraId="199EAA1C" w14:textId="77777777" w:rsidR="00390440" w:rsidRPr="00390440" w:rsidRDefault="00390440" w:rsidP="00390440">
      <w:pPr>
        <w:jc w:val="center"/>
        <w:rPr>
          <w:rFonts w:ascii="游ゴシック" w:eastAsia="游ゴシック" w:hAnsi="游ゴシック"/>
          <w:sz w:val="16"/>
          <w:szCs w:val="16"/>
        </w:rPr>
      </w:pPr>
    </w:p>
    <w:p w14:paraId="74BF15D2" w14:textId="7D7E21DE"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図表１－２－８　粗付加価値の項目構成（全国）</w:t>
      </w:r>
      <w:r w:rsidR="005F6ED6">
        <w:rPr>
          <w:rFonts w:ascii="游ゴシック" w:eastAsia="游ゴシック" w:hAnsi="游ゴシック"/>
          <w:b/>
          <w:vertAlign w:val="superscript"/>
        </w:rPr>
        <w:t>1</w:t>
      </w:r>
      <w:r w:rsidR="00197975">
        <w:rPr>
          <w:rFonts w:ascii="游ゴシック" w:eastAsia="游ゴシック" w:hAnsi="游ゴシック"/>
          <w:b/>
          <w:vertAlign w:val="superscript"/>
        </w:rPr>
        <w:t>5</w:t>
      </w:r>
    </w:p>
    <w:p w14:paraId="7AD97184" w14:textId="02E5926A" w:rsidR="00C92EAA" w:rsidRDefault="00A37511" w:rsidP="00390440">
      <w:pPr>
        <w:jc w:val="center"/>
        <w:rPr>
          <w:rFonts w:ascii="ＭＳ 明朝"/>
        </w:rPr>
      </w:pPr>
      <w:r w:rsidRPr="00A37511">
        <w:rPr>
          <w:rFonts w:ascii="ＭＳ 明朝"/>
          <w:noProof/>
        </w:rPr>
        <w:drawing>
          <wp:inline distT="0" distB="0" distL="0" distR="0" wp14:anchorId="28830861" wp14:editId="57DD44B1">
            <wp:extent cx="5339160" cy="1623600"/>
            <wp:effectExtent l="0" t="0" r="0" b="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5339160" cy="1623600"/>
                    </a:xfrm>
                    <a:prstGeom prst="rect">
                      <a:avLst/>
                    </a:prstGeom>
                    <a:noFill/>
                    <a:ln>
                      <a:noFill/>
                    </a:ln>
                  </pic:spPr>
                </pic:pic>
              </a:graphicData>
            </a:graphic>
          </wp:inline>
        </w:drawing>
      </w:r>
    </w:p>
    <w:p w14:paraId="3C2E90D9" w14:textId="77777777" w:rsidR="00390440" w:rsidRPr="00390440" w:rsidRDefault="00390440" w:rsidP="00390440">
      <w:pPr>
        <w:jc w:val="center"/>
        <w:rPr>
          <w:rFonts w:ascii="ＭＳ 明朝"/>
        </w:rPr>
      </w:pPr>
    </w:p>
    <w:p w14:paraId="02E4CC18" w14:textId="2059246C"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図表１－２－９　項目別の粗付加価値額（全国）</w:t>
      </w:r>
      <w:r w:rsidR="005F6ED6">
        <w:rPr>
          <w:rFonts w:ascii="游ゴシック" w:eastAsia="游ゴシック" w:hAnsi="游ゴシック"/>
          <w:b/>
          <w:vertAlign w:val="superscript"/>
        </w:rPr>
        <w:t>1</w:t>
      </w:r>
      <w:r w:rsidR="00197975">
        <w:rPr>
          <w:rFonts w:ascii="游ゴシック" w:eastAsia="游ゴシック" w:hAnsi="游ゴシック"/>
          <w:b/>
          <w:vertAlign w:val="superscript"/>
        </w:rPr>
        <w:t>5</w:t>
      </w:r>
    </w:p>
    <w:p w14:paraId="1E766101" w14:textId="4C8DDF2C" w:rsidR="00390440" w:rsidRDefault="009361FD" w:rsidP="00390440">
      <w:pPr>
        <w:jc w:val="center"/>
        <w:rPr>
          <w:rFonts w:ascii="ＭＳ 明朝"/>
          <w:b/>
          <w:sz w:val="22"/>
        </w:rPr>
      </w:pPr>
      <w:r w:rsidRPr="009361FD">
        <w:rPr>
          <w:rFonts w:ascii="ＭＳ 明朝"/>
          <w:b/>
          <w:noProof/>
          <w:sz w:val="22"/>
        </w:rPr>
        <w:drawing>
          <wp:inline distT="0" distB="0" distL="0" distR="0" wp14:anchorId="734AD3FE" wp14:editId="5EA11723">
            <wp:extent cx="4731480" cy="116604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4731480" cy="1166040"/>
                    </a:xfrm>
                    <a:prstGeom prst="rect">
                      <a:avLst/>
                    </a:prstGeom>
                    <a:noFill/>
                    <a:ln>
                      <a:noFill/>
                    </a:ln>
                  </pic:spPr>
                </pic:pic>
              </a:graphicData>
            </a:graphic>
          </wp:inline>
        </w:drawing>
      </w:r>
    </w:p>
    <w:p w14:paraId="79B7708D" w14:textId="77777777" w:rsidR="00390440" w:rsidRDefault="00390440">
      <w:pPr>
        <w:widowControl/>
        <w:jc w:val="left"/>
        <w:rPr>
          <w:rFonts w:ascii="ＭＳ 明朝"/>
          <w:b/>
          <w:sz w:val="22"/>
        </w:rPr>
      </w:pPr>
      <w:r>
        <w:rPr>
          <w:rFonts w:ascii="ＭＳ 明朝"/>
          <w:b/>
          <w:sz w:val="22"/>
        </w:rPr>
        <w:br w:type="page"/>
      </w:r>
    </w:p>
    <w:p w14:paraId="57A63AAC" w14:textId="5E5483F4" w:rsidR="00C92EAA" w:rsidRPr="00E73BD8" w:rsidRDefault="00C92EAA" w:rsidP="00390440">
      <w:pPr>
        <w:pStyle w:val="3"/>
        <w:rPr>
          <w:rFonts w:asciiTheme="majorEastAsia" w:eastAsiaTheme="majorEastAsia" w:hAnsiTheme="majorEastAsia"/>
        </w:rPr>
      </w:pPr>
      <w:bookmarkStart w:id="36" w:name="_Toc456274539"/>
      <w:bookmarkStart w:id="37" w:name="_Toc459812085"/>
      <w:bookmarkStart w:id="38" w:name="_Toc462237047"/>
      <w:bookmarkStart w:id="39" w:name="_Toc65068829"/>
      <w:r w:rsidRPr="00E73BD8">
        <w:rPr>
          <w:rFonts w:hint="eastAsia"/>
        </w:rPr>
        <w:lastRenderedPageBreak/>
        <w:t>３　産業別の状況</w:t>
      </w:r>
      <w:bookmarkEnd w:id="36"/>
      <w:bookmarkEnd w:id="37"/>
      <w:bookmarkEnd w:id="38"/>
      <w:bookmarkEnd w:id="39"/>
    </w:p>
    <w:p w14:paraId="1F25CC53" w14:textId="77777777" w:rsidR="00C92EAA" w:rsidRPr="00E73BD8" w:rsidRDefault="00C92EAA" w:rsidP="0097577D">
      <w:pPr>
        <w:rPr>
          <w:rFonts w:ascii="ＭＳ ゴシック" w:eastAsia="ＭＳ ゴシック" w:hAnsi="ＭＳ ゴシック"/>
          <w:b/>
          <w:sz w:val="22"/>
        </w:rPr>
      </w:pPr>
      <w:r w:rsidRPr="00E73BD8">
        <w:rPr>
          <w:rFonts w:ascii="ＭＳ ゴシック" w:eastAsia="ＭＳ ゴシック" w:hAnsi="ＭＳ ゴシック" w:hint="eastAsia"/>
          <w:b/>
          <w:noProof/>
          <w:sz w:val="22"/>
        </w:rPr>
        <mc:AlternateContent>
          <mc:Choice Requires="wps">
            <w:drawing>
              <wp:inline distT="0" distB="0" distL="0" distR="0" wp14:anchorId="7CEB405A" wp14:editId="6810B63A">
                <wp:extent cx="6410325" cy="288290"/>
                <wp:effectExtent l="0" t="0" r="28575" b="13335"/>
                <wp:docPr id="3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288290"/>
                        </a:xfrm>
                        <a:prstGeom prst="roundRect">
                          <a:avLst>
                            <a:gd name="adj" fmla="val 16667"/>
                          </a:avLst>
                        </a:prstGeom>
                        <a:solidFill>
                          <a:srgbClr val="FFFFFF"/>
                        </a:solidFill>
                        <a:ln w="9525">
                          <a:solidFill>
                            <a:srgbClr val="000000"/>
                          </a:solidFill>
                          <a:round/>
                          <a:headEnd/>
                          <a:tailEnd/>
                        </a:ln>
                      </wps:spPr>
                      <wps:txbx>
                        <w:txbxContent>
                          <w:p w14:paraId="375746DA" w14:textId="1598891E" w:rsidR="00354CCC" w:rsidRPr="00396E01" w:rsidRDefault="00354CCC" w:rsidP="0097577D">
                            <w:pPr>
                              <w:ind w:firstLine="200"/>
                              <w:rPr>
                                <w:rFonts w:ascii="游ゴシック" w:eastAsia="游ゴシック" w:hAnsi="游ゴシック"/>
                                <w:b/>
                                <w:sz w:val="22"/>
                                <w:szCs w:val="22"/>
                              </w:rPr>
                            </w:pPr>
                            <w:r w:rsidRPr="00396E01">
                              <w:rPr>
                                <w:rFonts w:ascii="游ゴシック" w:eastAsia="游ゴシック" w:hAnsi="游ゴシック" w:hint="eastAsia"/>
                                <w:b/>
                                <w:sz w:val="22"/>
                                <w:szCs w:val="22"/>
                              </w:rPr>
                              <w:t>生産額の伸び率は37部門中</w:t>
                            </w:r>
                            <w:r w:rsidR="00237C3B">
                              <w:rPr>
                                <w:rFonts w:ascii="游ゴシック" w:eastAsia="游ゴシック" w:hAnsi="游ゴシック" w:hint="eastAsia"/>
                                <w:b/>
                                <w:sz w:val="22"/>
                                <w:szCs w:val="22"/>
                              </w:rPr>
                              <w:t>9</w:t>
                            </w:r>
                            <w:r w:rsidRPr="00396E01">
                              <w:rPr>
                                <w:rFonts w:ascii="游ゴシック" w:eastAsia="游ゴシック" w:hAnsi="游ゴシック" w:hint="eastAsia"/>
                                <w:b/>
                                <w:sz w:val="22"/>
                                <w:szCs w:val="22"/>
                              </w:rPr>
                              <w:t>部門でプラスに転じる</w:t>
                            </w:r>
                          </w:p>
                        </w:txbxContent>
                      </wps:txbx>
                      <wps:bodyPr rot="0" vert="horz" wrap="square" lIns="74295" tIns="8890" rIns="74295" bIns="8890" anchor="t" anchorCtr="0" upright="1">
                        <a:spAutoFit/>
                      </wps:bodyPr>
                    </wps:wsp>
                  </a:graphicData>
                </a:graphic>
              </wp:inline>
            </w:drawing>
          </mc:Choice>
          <mc:Fallback>
            <w:pict>
              <v:roundrect w14:anchorId="7CEB405A" id="AutoShape 4" o:spid="_x0000_s1032" style="width:504.75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">
                <v:textbox style="mso-fit-shape-to-text:t" inset="5.85pt,.7pt,5.85pt,.7pt">
                  <w:txbxContent>
                    <w:p w14:paraId="375746DA" w14:textId="1598891E" w:rsidR="00354CCC" w:rsidRPr="00396E01" w:rsidRDefault="00354CCC" w:rsidP="0097577D">
                      <w:pPr>
                        <w:ind w:firstLine="200"/>
                        <w:rPr>
                          <w:rFonts w:ascii="游ゴシック" w:eastAsia="游ゴシック" w:hAnsi="游ゴシック"/>
                          <w:b/>
                          <w:sz w:val="22"/>
                          <w:szCs w:val="22"/>
                        </w:rPr>
                      </w:pPr>
                      <w:r w:rsidRPr="00396E01">
                        <w:rPr>
                          <w:rFonts w:ascii="游ゴシック" w:eastAsia="游ゴシック" w:hAnsi="游ゴシック" w:hint="eastAsia"/>
                          <w:b/>
                          <w:sz w:val="22"/>
                          <w:szCs w:val="22"/>
                        </w:rPr>
                        <w:t>生産額の伸び率は37部門中</w:t>
                      </w:r>
                      <w:r w:rsidR="00237C3B">
                        <w:rPr>
                          <w:rFonts w:ascii="游ゴシック" w:eastAsia="游ゴシック" w:hAnsi="游ゴシック" w:hint="eastAsia"/>
                          <w:b/>
                          <w:sz w:val="22"/>
                          <w:szCs w:val="22"/>
                        </w:rPr>
                        <w:t>9</w:t>
                      </w:r>
                      <w:r w:rsidRPr="00396E01">
                        <w:rPr>
                          <w:rFonts w:ascii="游ゴシック" w:eastAsia="游ゴシック" w:hAnsi="游ゴシック" w:hint="eastAsia"/>
                          <w:b/>
                          <w:sz w:val="22"/>
                          <w:szCs w:val="22"/>
                        </w:rPr>
                        <w:t>部門でプラスに転じる</w:t>
                      </w:r>
                    </w:p>
                  </w:txbxContent>
                </v:textbox>
                <w10:anchorlock/>
              </v:roundrect>
            </w:pict>
          </mc:Fallback>
        </mc:AlternateContent>
      </w:r>
    </w:p>
    <w:p w14:paraId="081C5EF4" w14:textId="77777777" w:rsidR="00C92EAA" w:rsidRPr="00E73BD8" w:rsidRDefault="00C92EAA" w:rsidP="0097577D">
      <w:pPr>
        <w:pStyle w:val="4"/>
      </w:pPr>
      <w:bookmarkStart w:id="40" w:name="_Toc456274540"/>
      <w:r w:rsidRPr="00E73BD8">
        <w:rPr>
          <w:rFonts w:hint="eastAsia"/>
        </w:rPr>
        <w:t>（１）府内生産額</w:t>
      </w:r>
      <w:bookmarkEnd w:id="40"/>
    </w:p>
    <w:p w14:paraId="43735F1A" w14:textId="5CCA9AA3" w:rsidR="00C92EAA" w:rsidRPr="00E73BD8" w:rsidRDefault="00C92EAA"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府内生産額は</w:t>
      </w:r>
      <w:r w:rsidR="00C37297">
        <w:rPr>
          <w:rFonts w:ascii="游ゴシック" w:eastAsia="游ゴシック" w:hAnsi="游ゴシック" w:hint="eastAsia"/>
        </w:rPr>
        <w:t>、</w:t>
      </w:r>
      <w:r w:rsidRPr="00E73BD8">
        <w:rPr>
          <w:rFonts w:ascii="游ゴシック" w:eastAsia="游ゴシック" w:hAnsi="游ゴシック"/>
        </w:rPr>
        <w:t>6</w:t>
      </w:r>
      <w:r w:rsidR="00CA7694">
        <w:rPr>
          <w:rFonts w:ascii="游ゴシック" w:eastAsia="游ゴシック" w:hAnsi="游ゴシック" w:hint="eastAsia"/>
        </w:rPr>
        <w:t>9</w:t>
      </w:r>
      <w:r w:rsidRPr="00E73BD8">
        <w:rPr>
          <w:rFonts w:ascii="游ゴシック" w:eastAsia="游ゴシック" w:hAnsi="游ゴシック" w:hint="eastAsia"/>
        </w:rPr>
        <w:t>兆</w:t>
      </w:r>
      <w:r w:rsidR="0089569A">
        <w:rPr>
          <w:rFonts w:ascii="游ゴシック" w:eastAsia="游ゴシック" w:hAnsi="游ゴシック"/>
        </w:rPr>
        <w:t>7633</w:t>
      </w:r>
      <w:r w:rsidRPr="00E73BD8">
        <w:rPr>
          <w:rFonts w:ascii="游ゴシック" w:eastAsia="游ゴシック" w:hAnsi="游ゴシック" w:hint="eastAsia"/>
        </w:rPr>
        <w:t>億円となった。平成</w:t>
      </w:r>
      <w:r w:rsidR="00CA7694">
        <w:rPr>
          <w:rFonts w:ascii="游ゴシック" w:eastAsia="游ゴシック" w:hAnsi="游ゴシック"/>
        </w:rPr>
        <w:t>27</w:t>
      </w:r>
      <w:r>
        <w:rPr>
          <w:rFonts w:ascii="游ゴシック" w:eastAsia="游ゴシック" w:hAnsi="游ゴシック" w:hint="eastAsia"/>
        </w:rPr>
        <w:t>年から</w:t>
      </w:r>
      <w:r w:rsidRPr="00E73BD8">
        <w:rPr>
          <w:rFonts w:ascii="游ゴシック" w:eastAsia="游ゴシック" w:hAnsi="游ゴシック" w:hint="eastAsia"/>
        </w:rPr>
        <w:t>輸送機械が</w:t>
      </w:r>
      <w:r w:rsidR="00CA7694">
        <w:rPr>
          <w:rFonts w:ascii="游ゴシック" w:eastAsia="游ゴシック" w:hAnsi="游ゴシック"/>
        </w:rPr>
        <w:t>43.9</w:t>
      </w:r>
      <w:r>
        <w:rPr>
          <w:rFonts w:ascii="游ゴシック" w:eastAsia="游ゴシック" w:hAnsi="游ゴシック" w:hint="eastAsia"/>
        </w:rPr>
        <w:t>％</w:t>
      </w:r>
      <w:r w:rsidRPr="00E73BD8">
        <w:rPr>
          <w:rFonts w:ascii="游ゴシック" w:eastAsia="游ゴシック" w:hAnsi="游ゴシック" w:hint="eastAsia"/>
        </w:rPr>
        <w:t>、</w:t>
      </w:r>
      <w:r w:rsidR="00CA7694">
        <w:rPr>
          <w:rFonts w:ascii="游ゴシック" w:eastAsia="游ゴシック" w:hAnsi="游ゴシック" w:hint="eastAsia"/>
        </w:rPr>
        <w:t>金属製品</w:t>
      </w:r>
      <w:r w:rsidRPr="00E73BD8">
        <w:rPr>
          <w:rFonts w:ascii="游ゴシック" w:eastAsia="游ゴシック" w:hAnsi="游ゴシック" w:hint="eastAsia"/>
        </w:rPr>
        <w:t>が</w:t>
      </w:r>
      <w:r w:rsidR="00CA7694">
        <w:rPr>
          <w:rFonts w:ascii="游ゴシック" w:eastAsia="游ゴシック" w:hAnsi="游ゴシック"/>
        </w:rPr>
        <w:t>42.7</w:t>
      </w:r>
      <w:r>
        <w:rPr>
          <w:rFonts w:ascii="游ゴシック" w:eastAsia="游ゴシック" w:hAnsi="游ゴシック" w:hint="eastAsia"/>
        </w:rPr>
        <w:t>％など</w:t>
      </w:r>
      <w:r w:rsidRPr="00E73BD8">
        <w:rPr>
          <w:rFonts w:ascii="游ゴシック" w:eastAsia="游ゴシック" w:hAnsi="游ゴシック"/>
        </w:rPr>
        <w:t>37部門中</w:t>
      </w:r>
      <w:r w:rsidR="00CA7694">
        <w:rPr>
          <w:rFonts w:ascii="游ゴシック" w:eastAsia="游ゴシック" w:hAnsi="游ゴシック"/>
        </w:rPr>
        <w:t>22</w:t>
      </w:r>
      <w:r>
        <w:rPr>
          <w:rFonts w:ascii="游ゴシック" w:eastAsia="游ゴシック" w:hAnsi="游ゴシック" w:hint="eastAsia"/>
        </w:rPr>
        <w:t>部門で</w:t>
      </w:r>
      <w:r w:rsidR="00C37297">
        <w:rPr>
          <w:rFonts w:ascii="游ゴシック" w:eastAsia="游ゴシック" w:hAnsi="游ゴシック" w:hint="eastAsia"/>
        </w:rPr>
        <w:t>増加し、</w:t>
      </w:r>
      <w:r w:rsidR="00CA7694">
        <w:rPr>
          <w:rFonts w:ascii="游ゴシック" w:eastAsia="游ゴシック" w:hAnsi="游ゴシック" w:hint="eastAsia"/>
        </w:rPr>
        <w:t>そのうち1</w:t>
      </w:r>
      <w:r w:rsidR="00CB34E5">
        <w:rPr>
          <w:rFonts w:ascii="游ゴシック" w:eastAsia="游ゴシック" w:hAnsi="游ゴシック"/>
        </w:rPr>
        <w:t>1</w:t>
      </w:r>
      <w:r w:rsidRPr="00E73BD8">
        <w:rPr>
          <w:rFonts w:ascii="游ゴシック" w:eastAsia="游ゴシック" w:hAnsi="游ゴシック" w:hint="eastAsia"/>
        </w:rPr>
        <w:t>部門を</w:t>
      </w:r>
      <w:r w:rsidR="00C37297">
        <w:rPr>
          <w:rFonts w:ascii="游ゴシック" w:eastAsia="游ゴシック" w:hAnsi="游ゴシック" w:hint="eastAsia"/>
        </w:rPr>
        <w:t>製造業が</w:t>
      </w:r>
      <w:r w:rsidRPr="00E73BD8">
        <w:rPr>
          <w:rFonts w:ascii="游ゴシック" w:eastAsia="游ゴシック" w:hAnsi="游ゴシック" w:hint="eastAsia"/>
        </w:rPr>
        <w:t>占めた。</w:t>
      </w:r>
    </w:p>
    <w:p w14:paraId="3C144595" w14:textId="3534BBE0" w:rsidR="00C92EAA" w:rsidRPr="00E73BD8" w:rsidRDefault="00C37297" w:rsidP="0097577D">
      <w:pPr>
        <w:ind w:leftChars="200" w:left="400" w:firstLineChars="100" w:firstLine="200"/>
        <w:rPr>
          <w:rFonts w:ascii="游ゴシック" w:eastAsia="游ゴシック" w:hAnsi="游ゴシック"/>
        </w:rPr>
      </w:pPr>
      <w:r>
        <w:rPr>
          <w:rFonts w:ascii="游ゴシック" w:eastAsia="游ゴシック" w:hAnsi="游ゴシック" w:hint="eastAsia"/>
        </w:rPr>
        <w:t>大阪府で増加、</w:t>
      </w:r>
      <w:r w:rsidR="00C92EAA" w:rsidRPr="00E73BD8">
        <w:rPr>
          <w:rFonts w:ascii="游ゴシック" w:eastAsia="游ゴシック" w:hAnsi="游ゴシック" w:hint="eastAsia"/>
        </w:rPr>
        <w:t>全国で減少した産業は、</w:t>
      </w:r>
      <w:r w:rsidR="007C0F4E">
        <w:rPr>
          <w:rFonts w:ascii="游ゴシック" w:eastAsia="游ゴシック" w:hAnsi="游ゴシック" w:hint="eastAsia"/>
        </w:rPr>
        <w:t>運輸・郵便など</w:t>
      </w:r>
      <w:r w:rsidR="00CB34E5">
        <w:rPr>
          <w:rFonts w:ascii="游ゴシック" w:eastAsia="游ゴシック" w:hAnsi="游ゴシック" w:hint="eastAsia"/>
        </w:rPr>
        <w:t>6</w:t>
      </w:r>
      <w:r w:rsidR="007C0F4E">
        <w:rPr>
          <w:rFonts w:ascii="游ゴシック" w:eastAsia="游ゴシック" w:hAnsi="游ゴシック" w:hint="eastAsia"/>
        </w:rPr>
        <w:t>部門</w:t>
      </w:r>
      <w:r w:rsidR="00C92EAA">
        <w:rPr>
          <w:rFonts w:ascii="游ゴシック" w:eastAsia="游ゴシック" w:hAnsi="游ゴシック" w:hint="eastAsia"/>
        </w:rPr>
        <w:t>である。逆に</w:t>
      </w:r>
      <w:r>
        <w:rPr>
          <w:rFonts w:ascii="游ゴシック" w:eastAsia="游ゴシック" w:hAnsi="游ゴシック" w:hint="eastAsia"/>
        </w:rPr>
        <w:t>、全国で増加、</w:t>
      </w:r>
      <w:r w:rsidR="001D30CC">
        <w:rPr>
          <w:rFonts w:ascii="游ゴシック" w:eastAsia="游ゴシック" w:hAnsi="游ゴシック" w:hint="eastAsia"/>
        </w:rPr>
        <w:t>大阪府で減少した産業は、</w:t>
      </w:r>
      <w:r w:rsidR="00CB34E5">
        <w:rPr>
          <w:rFonts w:ascii="游ゴシック" w:eastAsia="游ゴシック" w:hAnsi="游ゴシック" w:hint="eastAsia"/>
        </w:rPr>
        <w:t>生産用機械</w:t>
      </w:r>
      <w:r w:rsidR="00C92EAA" w:rsidRPr="00E73BD8">
        <w:rPr>
          <w:rFonts w:ascii="游ゴシック" w:eastAsia="游ゴシック" w:hAnsi="游ゴシック" w:hint="eastAsia"/>
        </w:rPr>
        <w:t>など</w:t>
      </w:r>
      <w:r w:rsidR="00CB34E5">
        <w:rPr>
          <w:rFonts w:ascii="游ゴシック" w:eastAsia="游ゴシック" w:hAnsi="游ゴシック" w:hint="eastAsia"/>
        </w:rPr>
        <w:t>8</w:t>
      </w:r>
      <w:r w:rsidR="00C92EAA" w:rsidRPr="00E73BD8">
        <w:rPr>
          <w:rFonts w:ascii="游ゴシック" w:eastAsia="游ゴシック" w:hAnsi="游ゴシック" w:hint="eastAsia"/>
        </w:rPr>
        <w:t>部門である。</w:t>
      </w:r>
    </w:p>
    <w:p w14:paraId="70BE3680" w14:textId="16795A6D" w:rsidR="00C92EAA" w:rsidRPr="00E73BD8" w:rsidRDefault="00C92EAA"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平成</w:t>
      </w:r>
      <w:r w:rsidR="001D30CC">
        <w:rPr>
          <w:rFonts w:ascii="游ゴシック" w:eastAsia="游ゴシック" w:hAnsi="游ゴシック" w:hint="eastAsia"/>
        </w:rPr>
        <w:t>27</w:t>
      </w:r>
      <w:r>
        <w:rPr>
          <w:rFonts w:ascii="游ゴシック" w:eastAsia="游ゴシック" w:hAnsi="游ゴシック" w:hint="eastAsia"/>
        </w:rPr>
        <w:t>年からの</w:t>
      </w:r>
      <w:r w:rsidRPr="00E73BD8">
        <w:rPr>
          <w:rFonts w:ascii="游ゴシック" w:eastAsia="游ゴシック" w:hAnsi="游ゴシック" w:hint="eastAsia"/>
        </w:rPr>
        <w:t>伸び率は</w:t>
      </w:r>
      <w:r w:rsidR="00C37297">
        <w:rPr>
          <w:rFonts w:ascii="游ゴシック" w:eastAsia="游ゴシック" w:hAnsi="游ゴシック" w:hint="eastAsia"/>
        </w:rPr>
        <w:t>、</w:t>
      </w:r>
      <w:r w:rsidR="001D30CC">
        <w:rPr>
          <w:rFonts w:ascii="游ゴシック" w:eastAsia="游ゴシック" w:hAnsi="游ゴシック" w:hint="eastAsia"/>
        </w:rPr>
        <w:t>繊維製品</w:t>
      </w:r>
      <w:r w:rsidRPr="00E73BD8">
        <w:rPr>
          <w:rFonts w:ascii="游ゴシック" w:eastAsia="游ゴシック" w:hAnsi="游ゴシック" w:hint="eastAsia"/>
        </w:rPr>
        <w:t>、</w:t>
      </w:r>
      <w:r w:rsidR="001D30CC">
        <w:rPr>
          <w:rFonts w:ascii="游ゴシック" w:eastAsia="游ゴシック" w:hAnsi="游ゴシック" w:hint="eastAsia"/>
        </w:rPr>
        <w:t>窯業・土石製品、鉄鋼、電子部品、情報通信機器、その他の製造工業製品、金融・保険、</w:t>
      </w:r>
      <w:r w:rsidR="006B50C0">
        <w:rPr>
          <w:rFonts w:ascii="游ゴシック" w:eastAsia="游ゴシック" w:hAnsi="游ゴシック" w:hint="eastAsia"/>
        </w:rPr>
        <w:t>情報通信</w:t>
      </w:r>
      <w:r w:rsidR="00CD659F">
        <w:rPr>
          <w:rFonts w:ascii="游ゴシック" w:eastAsia="游ゴシック" w:hAnsi="游ゴシック" w:hint="eastAsia"/>
        </w:rPr>
        <w:t>、分類不明</w:t>
      </w:r>
      <w:r w:rsidRPr="00E73BD8">
        <w:rPr>
          <w:rFonts w:ascii="游ゴシック" w:eastAsia="游ゴシック" w:hAnsi="游ゴシック" w:hint="eastAsia"/>
        </w:rPr>
        <w:t>の</w:t>
      </w:r>
      <w:r w:rsidR="00CD659F">
        <w:rPr>
          <w:rFonts w:ascii="游ゴシック" w:eastAsia="游ゴシック" w:hAnsi="游ゴシック"/>
        </w:rPr>
        <w:t>9</w:t>
      </w:r>
      <w:r w:rsidRPr="00E73BD8">
        <w:rPr>
          <w:rFonts w:ascii="游ゴシック" w:eastAsia="游ゴシック" w:hAnsi="游ゴシック" w:hint="eastAsia"/>
        </w:rPr>
        <w:t>部門でプラスに転じた。</w:t>
      </w:r>
    </w:p>
    <w:p w14:paraId="4C3DB061" w14:textId="77777777" w:rsidR="00C92EAA" w:rsidRPr="00E73BD8" w:rsidRDefault="00C92EAA" w:rsidP="0097577D">
      <w:pPr>
        <w:spacing w:line="200" w:lineRule="exact"/>
        <w:rPr>
          <w:rFonts w:ascii="游ゴシック" w:eastAsia="游ゴシック" w:hAnsi="游ゴシック"/>
        </w:rPr>
      </w:pPr>
    </w:p>
    <w:p w14:paraId="75A45805" w14:textId="1F5F73C5" w:rsidR="00C92EAA" w:rsidRPr="00DF5013"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図表１－２－10　産業別の生産額（37部門）</w:t>
      </w:r>
      <w:r w:rsidR="00DF5013">
        <w:rPr>
          <w:rStyle w:val="affe"/>
          <w:rFonts w:ascii="游ゴシック" w:eastAsia="游ゴシック" w:hAnsi="游ゴシック"/>
          <w:b/>
        </w:rPr>
        <w:footnoteReference w:id="16"/>
      </w:r>
    </w:p>
    <w:p w14:paraId="3CD1AF67" w14:textId="4395EC26" w:rsidR="00C92EAA" w:rsidRDefault="00CB34E5" w:rsidP="00894FB8">
      <w:pPr>
        <w:jc w:val="center"/>
        <w:rPr>
          <w:rFonts w:ascii="ＭＳ 明朝"/>
        </w:rPr>
      </w:pPr>
      <w:r w:rsidRPr="00CB34E5">
        <w:rPr>
          <w:rFonts w:ascii="ＭＳ 明朝"/>
          <w:noProof/>
        </w:rPr>
        <w:drawing>
          <wp:inline distT="0" distB="0" distL="0" distR="0" wp14:anchorId="6DBA8025" wp14:editId="41D2707A">
            <wp:extent cx="5796247" cy="5636525"/>
            <wp:effectExtent l="0" t="0" r="0" b="25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5796247" cy="5636525"/>
                    </a:xfrm>
                    <a:prstGeom prst="rect">
                      <a:avLst/>
                    </a:prstGeom>
                    <a:noFill/>
                    <a:ln>
                      <a:noFill/>
                    </a:ln>
                  </pic:spPr>
                </pic:pic>
              </a:graphicData>
            </a:graphic>
          </wp:inline>
        </w:drawing>
      </w:r>
    </w:p>
    <w:p w14:paraId="4AE0B461" w14:textId="2F433FAB" w:rsidR="00C92EAA" w:rsidRPr="00DF5013" w:rsidRDefault="00C92EAA" w:rsidP="0097577D">
      <w:pPr>
        <w:jc w:val="center"/>
        <w:rPr>
          <w:rFonts w:ascii="游ゴシック" w:eastAsia="游ゴシック" w:hAnsi="游ゴシック"/>
          <w:b/>
        </w:rPr>
      </w:pPr>
      <w:r w:rsidRPr="00E73BD8">
        <w:rPr>
          <w:rFonts w:ascii="游ゴシック" w:eastAsia="游ゴシック" w:hAnsi="游ゴシック" w:hint="eastAsia"/>
          <w:b/>
        </w:rPr>
        <w:lastRenderedPageBreak/>
        <w:t>図表１－２－11　産業別の生産額伸び率（37部門　除く「事務用品」「分類不明」）</w:t>
      </w:r>
      <w:r w:rsidR="00DF5013">
        <w:rPr>
          <w:rStyle w:val="affe"/>
          <w:rFonts w:ascii="游ゴシック" w:eastAsia="游ゴシック" w:hAnsi="游ゴシック"/>
          <w:b/>
        </w:rPr>
        <w:footnoteReference w:id="17"/>
      </w:r>
    </w:p>
    <w:p w14:paraId="475CDC1A" w14:textId="526DB047" w:rsidR="006A3F84" w:rsidRPr="00FB111D" w:rsidRDefault="00845163" w:rsidP="00894FB8">
      <w:pPr>
        <w:jc w:val="center"/>
      </w:pPr>
      <w:bookmarkStart w:id="41" w:name="_Toc456274541"/>
      <w:r w:rsidRPr="00845163">
        <w:rPr>
          <w:noProof/>
        </w:rPr>
        <w:drawing>
          <wp:inline distT="0" distB="0" distL="0" distR="0" wp14:anchorId="16CA5593" wp14:editId="437EAAA3">
            <wp:extent cx="5313045" cy="8202305"/>
            <wp:effectExtent l="0" t="0" r="1905" b="825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5313045" cy="8202305"/>
                    </a:xfrm>
                    <a:prstGeom prst="rect">
                      <a:avLst/>
                    </a:prstGeom>
                    <a:noFill/>
                    <a:ln>
                      <a:noFill/>
                    </a:ln>
                  </pic:spPr>
                </pic:pic>
              </a:graphicData>
            </a:graphic>
          </wp:inline>
        </w:drawing>
      </w:r>
    </w:p>
    <w:p w14:paraId="011CEF66" w14:textId="01BEDEAB" w:rsidR="00C92EAA" w:rsidRPr="00E73BD8" w:rsidRDefault="00C92EAA" w:rsidP="0097577D">
      <w:pPr>
        <w:pStyle w:val="4"/>
      </w:pPr>
      <w:r w:rsidRPr="00E73BD8">
        <w:rPr>
          <w:rFonts w:hint="eastAsia"/>
        </w:rPr>
        <w:lastRenderedPageBreak/>
        <w:t>（２）</w:t>
      </w:r>
      <w:r>
        <w:rPr>
          <w:rFonts w:hint="eastAsia"/>
        </w:rPr>
        <w:t>府内</w:t>
      </w:r>
      <w:r w:rsidRPr="00E73BD8">
        <w:rPr>
          <w:rFonts w:hint="eastAsia"/>
        </w:rPr>
        <w:t>生産額の</w:t>
      </w:r>
      <w:r>
        <w:rPr>
          <w:rFonts w:hint="eastAsia"/>
        </w:rPr>
        <w:t>産業別構成比、</w:t>
      </w:r>
      <w:r w:rsidRPr="00E73BD8">
        <w:rPr>
          <w:rFonts w:hint="eastAsia"/>
        </w:rPr>
        <w:t>全国シェア</w:t>
      </w:r>
      <w:bookmarkEnd w:id="41"/>
    </w:p>
    <w:p w14:paraId="00D6A0F7" w14:textId="77777777" w:rsidR="00845163" w:rsidRPr="00845163" w:rsidRDefault="00845163" w:rsidP="00845163">
      <w:pPr>
        <w:ind w:firstLineChars="100" w:firstLine="200"/>
        <w:rPr>
          <w:rFonts w:ascii="游ゴシック" w:eastAsia="游ゴシック" w:hAnsi="游ゴシック"/>
        </w:rPr>
      </w:pPr>
      <w:r w:rsidRPr="00845163">
        <w:rPr>
          <w:rFonts w:ascii="游ゴシック" w:eastAsia="游ゴシック" w:hAnsi="游ゴシック" w:hint="eastAsia"/>
        </w:rPr>
        <w:t>○　府内生産額の産業別構成比は、大きな順に商業（13.19％）、対事業所サービス（9.98％）などとなった。</w:t>
      </w:r>
    </w:p>
    <w:p w14:paraId="54BA18A8" w14:textId="44E9C419" w:rsidR="00C92EAA" w:rsidRPr="00E73BD8" w:rsidRDefault="00845163" w:rsidP="00845163">
      <w:pPr>
        <w:ind w:firstLineChars="100" w:firstLine="200"/>
        <w:rPr>
          <w:rFonts w:ascii="游ゴシック" w:eastAsia="游ゴシック" w:hAnsi="游ゴシック"/>
        </w:rPr>
      </w:pPr>
      <w:r w:rsidRPr="00845163">
        <w:rPr>
          <w:rFonts w:ascii="游ゴシック" w:eastAsia="游ゴシック" w:hAnsi="游ゴシック" w:hint="eastAsia"/>
        </w:rPr>
        <w:t>○　産業別全国シェアは、大きな順に金属製品（11.82％）、商業（9.71％）などとなった。</w:t>
      </w:r>
    </w:p>
    <w:p w14:paraId="0250D175" w14:textId="77777777" w:rsidR="00C92EAA" w:rsidRPr="00E73BD8" w:rsidRDefault="00C92EAA" w:rsidP="0097577D">
      <w:pPr>
        <w:ind w:leftChars="100" w:left="400" w:hangingChars="100" w:hanging="200"/>
        <w:rPr>
          <w:rFonts w:ascii="游ゴシック" w:eastAsia="游ゴシック" w:hAnsi="游ゴシック"/>
        </w:rPr>
      </w:pPr>
    </w:p>
    <w:p w14:paraId="7180229C" w14:textId="238DEACB" w:rsidR="00C92EAA" w:rsidRPr="00714CB0"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図表１－２－12</w:t>
      </w:r>
      <w:r w:rsidR="002A46BA">
        <w:rPr>
          <w:rFonts w:ascii="游ゴシック" w:eastAsia="游ゴシック" w:hAnsi="游ゴシック" w:hint="eastAsia"/>
          <w:b/>
        </w:rPr>
        <w:t xml:space="preserve">　産業別の生産額構成と全国シェア</w:t>
      </w:r>
      <w:r w:rsidR="00714CB0">
        <w:rPr>
          <w:rStyle w:val="affe"/>
          <w:rFonts w:ascii="游ゴシック" w:eastAsia="游ゴシック" w:hAnsi="游ゴシック"/>
          <w:b/>
        </w:rPr>
        <w:footnoteReference w:id="18"/>
      </w:r>
    </w:p>
    <w:p w14:paraId="69392DB0" w14:textId="72042A90" w:rsidR="00A12EB7" w:rsidRDefault="0012589F" w:rsidP="00894FB8">
      <w:pPr>
        <w:ind w:left="195"/>
        <w:jc w:val="center"/>
        <w:rPr>
          <w:rFonts w:ascii="ＭＳ 明朝"/>
        </w:rPr>
      </w:pPr>
      <w:r w:rsidRPr="0012589F">
        <w:rPr>
          <w:rFonts w:ascii="ＭＳ 明朝"/>
          <w:noProof/>
        </w:rPr>
        <w:drawing>
          <wp:inline distT="0" distB="0" distL="0" distR="0" wp14:anchorId="72C54498" wp14:editId="4131D6A8">
            <wp:extent cx="5040000" cy="7303680"/>
            <wp:effectExtent l="0" t="0" r="825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5040000" cy="7303680"/>
                    </a:xfrm>
                    <a:prstGeom prst="rect">
                      <a:avLst/>
                    </a:prstGeom>
                    <a:noFill/>
                    <a:ln>
                      <a:noFill/>
                    </a:ln>
                  </pic:spPr>
                </pic:pic>
              </a:graphicData>
            </a:graphic>
          </wp:inline>
        </w:drawing>
      </w:r>
    </w:p>
    <w:p w14:paraId="24E1DB50" w14:textId="77777777" w:rsidR="00A12EB7" w:rsidRDefault="00A12EB7">
      <w:pPr>
        <w:widowControl/>
        <w:jc w:val="left"/>
        <w:rPr>
          <w:rFonts w:ascii="ＭＳ 明朝"/>
        </w:rPr>
      </w:pPr>
      <w:r>
        <w:rPr>
          <w:rFonts w:ascii="ＭＳ 明朝"/>
        </w:rPr>
        <w:br w:type="page"/>
      </w:r>
    </w:p>
    <w:p w14:paraId="0A5C3AD7" w14:textId="5802BF4B" w:rsidR="00C92EAA" w:rsidRPr="00E73BD8" w:rsidRDefault="00C92EAA" w:rsidP="0097577D">
      <w:pPr>
        <w:widowControl/>
        <w:jc w:val="center"/>
        <w:rPr>
          <w:rFonts w:ascii="游ゴシック" w:eastAsia="游ゴシック" w:hAnsi="游ゴシック"/>
          <w:b/>
        </w:rPr>
      </w:pPr>
      <w:r w:rsidRPr="00E73BD8">
        <w:rPr>
          <w:rFonts w:ascii="游ゴシック" w:eastAsia="游ゴシック" w:hAnsi="游ゴシック" w:hint="eastAsia"/>
          <w:b/>
        </w:rPr>
        <w:lastRenderedPageBreak/>
        <w:t>図表１－２－13</w:t>
      </w:r>
      <w:r w:rsidRPr="00E73BD8">
        <w:rPr>
          <w:rFonts w:ascii="游ゴシック" w:eastAsia="游ゴシック" w:hAnsi="游ゴシック"/>
          <w:b/>
        </w:rPr>
        <w:t xml:space="preserve">　生産額構成比の</w:t>
      </w:r>
      <w:r w:rsidRPr="00E73BD8">
        <w:rPr>
          <w:rFonts w:ascii="游ゴシック" w:eastAsia="游ゴシック" w:hAnsi="游ゴシック" w:hint="eastAsia"/>
          <w:b/>
        </w:rPr>
        <w:t>産業（37部門）別</w:t>
      </w:r>
      <w:r w:rsidRPr="00E73BD8">
        <w:rPr>
          <w:rFonts w:ascii="游ゴシック" w:eastAsia="游ゴシック" w:hAnsi="游ゴシック"/>
          <w:b/>
        </w:rPr>
        <w:t>順位</w:t>
      </w:r>
      <w:r w:rsidRPr="00E73BD8">
        <w:rPr>
          <w:rFonts w:ascii="游ゴシック" w:eastAsia="游ゴシック" w:hAnsi="游ゴシック" w:hint="eastAsia"/>
          <w:b/>
        </w:rPr>
        <w:t>の</w:t>
      </w:r>
      <w:r w:rsidR="002A46BA">
        <w:rPr>
          <w:rFonts w:ascii="游ゴシック" w:eastAsia="游ゴシック" w:hAnsi="游ゴシック"/>
          <w:b/>
        </w:rPr>
        <w:t>推移</w:t>
      </w:r>
    </w:p>
    <w:p w14:paraId="1D57A98E" w14:textId="32B95F03" w:rsidR="00F06A00" w:rsidRPr="00F06A00" w:rsidRDefault="00F06A00" w:rsidP="00F06A00">
      <w:pPr>
        <w:widowControl/>
        <w:jc w:val="center"/>
      </w:pPr>
      <w:bookmarkStart w:id="42" w:name="_Toc456274542"/>
      <w:r w:rsidRPr="00F06A00">
        <w:rPr>
          <w:noProof/>
        </w:rPr>
        <w:drawing>
          <wp:inline distT="0" distB="0" distL="0" distR="0" wp14:anchorId="3699EDEC" wp14:editId="39E8CAD0">
            <wp:extent cx="5570220" cy="548640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70220" cy="5486400"/>
                    </a:xfrm>
                    <a:prstGeom prst="rect">
                      <a:avLst/>
                    </a:prstGeom>
                    <a:noFill/>
                    <a:ln>
                      <a:noFill/>
                    </a:ln>
                  </pic:spPr>
                </pic:pic>
              </a:graphicData>
            </a:graphic>
          </wp:inline>
        </w:drawing>
      </w:r>
      <w:r w:rsidR="00C919C4">
        <w:br w:type="page"/>
      </w:r>
    </w:p>
    <w:p w14:paraId="7CA6E181" w14:textId="09755D28" w:rsidR="00C92EAA" w:rsidRPr="00E73BD8" w:rsidRDefault="00C92EAA" w:rsidP="0097577D">
      <w:pPr>
        <w:pStyle w:val="4"/>
      </w:pPr>
      <w:r w:rsidRPr="00E73BD8">
        <w:rPr>
          <w:rFonts w:hint="eastAsia"/>
        </w:rPr>
        <w:lastRenderedPageBreak/>
        <w:t>（３）府内生産額の特化係数</w:t>
      </w:r>
      <w:bookmarkEnd w:id="42"/>
    </w:p>
    <w:p w14:paraId="29260076" w14:textId="218DBEF6" w:rsidR="00C92EAA" w:rsidRDefault="00C92EAA"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〇　国内生産額の産業別構成比を</w:t>
      </w:r>
      <w:r>
        <w:rPr>
          <w:rFonts w:ascii="游ゴシック" w:eastAsia="游ゴシック" w:hAnsi="游ゴシック" w:hint="eastAsia"/>
        </w:rPr>
        <w:t>それぞれ１とした府内生産額の</w:t>
      </w:r>
      <w:r w:rsidRPr="00E73BD8">
        <w:rPr>
          <w:rFonts w:ascii="游ゴシック" w:eastAsia="游ゴシック" w:hAnsi="游ゴシック" w:hint="eastAsia"/>
        </w:rPr>
        <w:t>特化係数</w:t>
      </w:r>
      <w:bookmarkStart w:id="43" w:name="_Ref147907118"/>
      <w:r w:rsidRPr="00E73BD8">
        <w:rPr>
          <w:rStyle w:val="affe"/>
          <w:rFonts w:ascii="游ゴシック" w:eastAsia="游ゴシック" w:hAnsi="游ゴシック"/>
        </w:rPr>
        <w:footnoteReference w:id="19"/>
      </w:r>
      <w:bookmarkEnd w:id="43"/>
      <w:r>
        <w:rPr>
          <w:rFonts w:ascii="游ゴシック" w:eastAsia="游ゴシック" w:hAnsi="游ゴシック" w:hint="eastAsia"/>
        </w:rPr>
        <w:t>は、</w:t>
      </w:r>
      <w:r w:rsidRPr="00E73BD8">
        <w:rPr>
          <w:rFonts w:ascii="游ゴシック" w:eastAsia="游ゴシック" w:hAnsi="游ゴシック"/>
        </w:rPr>
        <w:t>13</w:t>
      </w:r>
      <w:r>
        <w:rPr>
          <w:rFonts w:ascii="游ゴシック" w:eastAsia="游ゴシック" w:hAnsi="游ゴシック"/>
        </w:rPr>
        <w:t>部門で</w:t>
      </w:r>
      <w:r w:rsidR="002A46BA">
        <w:rPr>
          <w:rFonts w:ascii="游ゴシック" w:eastAsia="游ゴシック" w:hAnsi="游ゴシック" w:hint="eastAsia"/>
        </w:rPr>
        <w:t>は</w:t>
      </w:r>
      <w:r>
        <w:rPr>
          <w:rFonts w:ascii="游ゴシック" w:eastAsia="游ゴシック" w:hAnsi="游ゴシック"/>
        </w:rPr>
        <w:t>、商業（</w:t>
      </w:r>
      <w:r w:rsidR="003331FC">
        <w:rPr>
          <w:rFonts w:ascii="游ゴシック" w:eastAsia="游ゴシック" w:hAnsi="游ゴシック"/>
        </w:rPr>
        <w:t>1.43</w:t>
      </w:r>
      <w:r>
        <w:rPr>
          <w:rFonts w:ascii="游ゴシック" w:eastAsia="游ゴシック" w:hAnsi="游ゴシック" w:hint="eastAsia"/>
        </w:rPr>
        <w:t>）、運輸・郵便（</w:t>
      </w:r>
      <w:r w:rsidRPr="00E73BD8">
        <w:rPr>
          <w:rFonts w:ascii="游ゴシック" w:eastAsia="游ゴシック" w:hAnsi="游ゴシック"/>
        </w:rPr>
        <w:t>1.</w:t>
      </w:r>
      <w:r w:rsidR="003331FC">
        <w:rPr>
          <w:rFonts w:ascii="游ゴシック" w:eastAsia="游ゴシック" w:hAnsi="游ゴシック"/>
        </w:rPr>
        <w:t>38</w:t>
      </w:r>
      <w:r>
        <w:rPr>
          <w:rFonts w:ascii="游ゴシック" w:eastAsia="游ゴシック" w:hAnsi="游ゴシック" w:hint="eastAsia"/>
        </w:rPr>
        <w:t>）、</w:t>
      </w:r>
      <w:r w:rsidR="003331FC">
        <w:rPr>
          <w:rFonts w:ascii="游ゴシック" w:eastAsia="游ゴシック" w:hAnsi="游ゴシック" w:hint="eastAsia"/>
        </w:rPr>
        <w:t>公務</w:t>
      </w:r>
      <w:r>
        <w:rPr>
          <w:rFonts w:ascii="游ゴシック" w:eastAsia="游ゴシック" w:hAnsi="游ゴシック" w:hint="eastAsia"/>
        </w:rPr>
        <w:t>（</w:t>
      </w:r>
      <w:r w:rsidR="003331FC">
        <w:rPr>
          <w:rFonts w:ascii="游ゴシック" w:eastAsia="游ゴシック" w:hAnsi="游ゴシック"/>
        </w:rPr>
        <w:t>1.19</w:t>
      </w:r>
      <w:r w:rsidR="002A46BA">
        <w:rPr>
          <w:rFonts w:ascii="游ゴシック" w:eastAsia="游ゴシック" w:hAnsi="游ゴシック" w:hint="eastAsia"/>
        </w:rPr>
        <w:t>）の順に大きく、</w:t>
      </w:r>
      <w:r>
        <w:rPr>
          <w:rFonts w:ascii="游ゴシック" w:eastAsia="游ゴシック" w:hAnsi="游ゴシック" w:hint="eastAsia"/>
        </w:rPr>
        <w:t>農林漁業（</w:t>
      </w:r>
      <w:r w:rsidRPr="00E73BD8">
        <w:rPr>
          <w:rFonts w:ascii="游ゴシック" w:eastAsia="游ゴシック" w:hAnsi="游ゴシック"/>
        </w:rPr>
        <w:t>0.10</w:t>
      </w:r>
      <w:r>
        <w:rPr>
          <w:rFonts w:ascii="游ゴシック" w:eastAsia="游ゴシック" w:hAnsi="游ゴシック" w:hint="eastAsia"/>
        </w:rPr>
        <w:t>）、鉱業（</w:t>
      </w:r>
      <w:r w:rsidR="003331FC">
        <w:rPr>
          <w:rFonts w:ascii="游ゴシック" w:eastAsia="游ゴシック" w:hAnsi="游ゴシック"/>
        </w:rPr>
        <w:t>0.10</w:t>
      </w:r>
      <w:r w:rsidRPr="00E73BD8">
        <w:rPr>
          <w:rFonts w:ascii="游ゴシック" w:eastAsia="游ゴシック" w:hAnsi="游ゴシック" w:hint="eastAsia"/>
        </w:rPr>
        <w:t>）</w:t>
      </w:r>
      <w:r w:rsidR="00842F58">
        <w:rPr>
          <w:rFonts w:ascii="游ゴシック" w:eastAsia="游ゴシック" w:hAnsi="游ゴシック" w:hint="eastAsia"/>
        </w:rPr>
        <w:t>の順に小さく</w:t>
      </w:r>
      <w:r>
        <w:rPr>
          <w:rFonts w:ascii="游ゴシック" w:eastAsia="游ゴシック" w:hAnsi="游ゴシック" w:hint="eastAsia"/>
        </w:rPr>
        <w:t>なった</w:t>
      </w:r>
      <w:r w:rsidRPr="00E73BD8">
        <w:rPr>
          <w:rFonts w:ascii="游ゴシック" w:eastAsia="游ゴシック" w:hAnsi="游ゴシック" w:hint="eastAsia"/>
        </w:rPr>
        <w:t>。</w:t>
      </w:r>
    </w:p>
    <w:p w14:paraId="31EC663E" w14:textId="55DED561" w:rsidR="00C92EAA" w:rsidRPr="00E73BD8" w:rsidRDefault="00C92EAA" w:rsidP="0097577D">
      <w:pPr>
        <w:ind w:leftChars="200" w:left="400" w:firstLineChars="100" w:firstLine="200"/>
        <w:rPr>
          <w:rFonts w:ascii="游ゴシック" w:eastAsia="游ゴシック" w:hAnsi="游ゴシック"/>
        </w:rPr>
      </w:pPr>
      <w:r w:rsidRPr="00E73BD8">
        <w:rPr>
          <w:rFonts w:ascii="游ゴシック" w:eastAsia="游ゴシック" w:hAnsi="游ゴシック" w:hint="eastAsia"/>
        </w:rPr>
        <w:t>平成</w:t>
      </w:r>
      <w:r w:rsidR="003331FC">
        <w:rPr>
          <w:rFonts w:ascii="游ゴシック" w:eastAsia="游ゴシック" w:hAnsi="游ゴシック"/>
        </w:rPr>
        <w:t>27</w:t>
      </w:r>
      <w:r w:rsidRPr="00E73BD8">
        <w:rPr>
          <w:rFonts w:ascii="游ゴシック" w:eastAsia="游ゴシック" w:hAnsi="游ゴシック" w:hint="eastAsia"/>
        </w:rPr>
        <w:t>年から</w:t>
      </w:r>
      <w:r w:rsidR="003D4DA3">
        <w:rPr>
          <w:rFonts w:ascii="游ゴシック" w:eastAsia="游ゴシック" w:hAnsi="游ゴシック" w:hint="eastAsia"/>
        </w:rPr>
        <w:t>、</w:t>
      </w:r>
      <w:r w:rsidR="00AF574B">
        <w:rPr>
          <w:rFonts w:ascii="游ゴシック" w:eastAsia="游ゴシック" w:hAnsi="游ゴシック" w:hint="eastAsia"/>
        </w:rPr>
        <w:t>運輸・郵便</w:t>
      </w:r>
      <w:r w:rsidR="003331FC">
        <w:rPr>
          <w:rFonts w:ascii="游ゴシック" w:eastAsia="游ゴシック" w:hAnsi="游ゴシック" w:hint="eastAsia"/>
        </w:rPr>
        <w:t>など</w:t>
      </w:r>
      <w:r w:rsidR="00AF574B">
        <w:rPr>
          <w:rFonts w:ascii="游ゴシック" w:eastAsia="游ゴシック" w:hAnsi="游ゴシック" w:hint="eastAsia"/>
        </w:rPr>
        <w:t>４</w:t>
      </w:r>
      <w:r w:rsidR="003331FC">
        <w:rPr>
          <w:rFonts w:ascii="游ゴシック" w:eastAsia="游ゴシック" w:hAnsi="游ゴシック" w:hint="eastAsia"/>
        </w:rPr>
        <w:t>部門で上昇、電力・ガス・水道など7</w:t>
      </w:r>
      <w:r w:rsidR="005B3346">
        <w:rPr>
          <w:rFonts w:ascii="游ゴシック" w:eastAsia="游ゴシック" w:hAnsi="游ゴシック" w:hint="eastAsia"/>
        </w:rPr>
        <w:t>部門で下降、農林漁業</w:t>
      </w:r>
      <w:r w:rsidR="00842F58">
        <w:rPr>
          <w:rFonts w:ascii="游ゴシック" w:eastAsia="游ゴシック" w:hAnsi="游ゴシック" w:hint="eastAsia"/>
        </w:rPr>
        <w:t>及び不動産</w:t>
      </w:r>
      <w:r w:rsidR="00197975">
        <w:rPr>
          <w:rFonts w:ascii="游ゴシック" w:eastAsia="游ゴシック" w:hAnsi="游ゴシック" w:hint="eastAsia"/>
        </w:rPr>
        <w:t>の２部門</w:t>
      </w:r>
      <w:r>
        <w:rPr>
          <w:rFonts w:ascii="游ゴシック" w:eastAsia="游ゴシック" w:hAnsi="游ゴシック" w:hint="eastAsia"/>
        </w:rPr>
        <w:t>で横ばいとな</w:t>
      </w:r>
      <w:r w:rsidRPr="00E73BD8">
        <w:rPr>
          <w:rFonts w:ascii="游ゴシック" w:eastAsia="游ゴシック" w:hAnsi="游ゴシック" w:hint="eastAsia"/>
        </w:rPr>
        <w:t>った。</w:t>
      </w:r>
    </w:p>
    <w:p w14:paraId="551B14EA" w14:textId="1DC675A1" w:rsidR="00C92EAA" w:rsidRPr="00E73BD8" w:rsidRDefault="00C92EAA" w:rsidP="007B6BD8">
      <w:pPr>
        <w:ind w:leftChars="100" w:left="400" w:hangingChars="100" w:hanging="200"/>
        <w:rPr>
          <w:rFonts w:ascii="游ゴシック" w:eastAsia="游ゴシック" w:hAnsi="游ゴシック"/>
        </w:rPr>
      </w:pPr>
      <w:r>
        <w:rPr>
          <w:rFonts w:ascii="游ゴシック" w:eastAsia="游ゴシック" w:hAnsi="游ゴシック" w:hint="eastAsia"/>
        </w:rPr>
        <w:t xml:space="preserve">○　</w:t>
      </w:r>
      <w:r w:rsidRPr="00E73BD8">
        <w:rPr>
          <w:rFonts w:ascii="游ゴシック" w:eastAsia="游ゴシック" w:hAnsi="游ゴシック"/>
        </w:rPr>
        <w:t>37</w:t>
      </w:r>
      <w:r>
        <w:rPr>
          <w:rFonts w:ascii="游ゴシック" w:eastAsia="游ゴシック" w:hAnsi="游ゴシック"/>
        </w:rPr>
        <w:t>部門で</w:t>
      </w:r>
      <w:r w:rsidR="002A46BA">
        <w:rPr>
          <w:rFonts w:ascii="游ゴシック" w:eastAsia="游ゴシック" w:hAnsi="游ゴシック" w:hint="eastAsia"/>
        </w:rPr>
        <w:t>は</w:t>
      </w:r>
      <w:r>
        <w:rPr>
          <w:rFonts w:ascii="游ゴシック" w:eastAsia="游ゴシック" w:hAnsi="游ゴシック"/>
        </w:rPr>
        <w:t>、製造業では金属製品（</w:t>
      </w:r>
      <w:r w:rsidR="003331FC">
        <w:rPr>
          <w:rFonts w:ascii="游ゴシック" w:eastAsia="游ゴシック" w:hAnsi="游ゴシック"/>
        </w:rPr>
        <w:t>1.74</w:t>
      </w:r>
      <w:r w:rsidRPr="00E73BD8">
        <w:rPr>
          <w:rFonts w:ascii="游ゴシック" w:eastAsia="游ゴシック" w:hAnsi="游ゴシック" w:hint="eastAsia"/>
        </w:rPr>
        <w:t>）、</w:t>
      </w:r>
      <w:r w:rsidR="007B6BD8">
        <w:rPr>
          <w:rFonts w:ascii="游ゴシック" w:eastAsia="游ゴシック" w:hAnsi="游ゴシック" w:hint="eastAsia"/>
        </w:rPr>
        <w:t>繊維製品（1.16）、その他の製造工業製品</w:t>
      </w:r>
      <w:r w:rsidRPr="00E73BD8">
        <w:rPr>
          <w:rFonts w:ascii="游ゴシック" w:eastAsia="游ゴシック" w:hAnsi="游ゴシック" w:hint="eastAsia"/>
        </w:rPr>
        <w:t>（</w:t>
      </w:r>
      <w:r w:rsidRPr="00E73BD8">
        <w:rPr>
          <w:rFonts w:ascii="游ゴシック" w:eastAsia="游ゴシック" w:hAnsi="游ゴシック"/>
        </w:rPr>
        <w:t>1.</w:t>
      </w:r>
      <w:r w:rsidR="007B6BD8">
        <w:rPr>
          <w:rFonts w:ascii="游ゴシック" w:eastAsia="游ゴシック" w:hAnsi="游ゴシック"/>
        </w:rPr>
        <w:t>12</w:t>
      </w:r>
      <w:r w:rsidRPr="00E73BD8">
        <w:rPr>
          <w:rFonts w:ascii="游ゴシック" w:eastAsia="游ゴシック" w:hAnsi="游ゴシック"/>
        </w:rPr>
        <w:t>）</w:t>
      </w:r>
      <w:r w:rsidR="00842F58">
        <w:rPr>
          <w:rFonts w:ascii="游ゴシック" w:eastAsia="游ゴシック" w:hAnsi="游ゴシック" w:hint="eastAsia"/>
        </w:rPr>
        <w:t>など</w:t>
      </w:r>
      <w:r w:rsidRPr="00E73BD8">
        <w:rPr>
          <w:rFonts w:ascii="游ゴシック" w:eastAsia="游ゴシック" w:hAnsi="游ゴシック" w:hint="eastAsia"/>
        </w:rPr>
        <w:t>が</w:t>
      </w:r>
      <w:r w:rsidR="002A46BA">
        <w:rPr>
          <w:rFonts w:ascii="游ゴシック" w:eastAsia="游ゴシック" w:hAnsi="游ゴシック" w:hint="eastAsia"/>
        </w:rPr>
        <w:t>、その他部門では</w:t>
      </w:r>
      <w:r>
        <w:rPr>
          <w:rFonts w:ascii="游ゴシック" w:eastAsia="游ゴシック" w:hAnsi="游ゴシック" w:hint="eastAsia"/>
        </w:rPr>
        <w:t>商業（</w:t>
      </w:r>
      <w:r w:rsidR="003331FC">
        <w:rPr>
          <w:rFonts w:ascii="游ゴシック" w:eastAsia="游ゴシック" w:hAnsi="游ゴシック"/>
        </w:rPr>
        <w:t>1.43</w:t>
      </w:r>
      <w:r w:rsidRPr="00E73BD8">
        <w:rPr>
          <w:rFonts w:ascii="游ゴシック" w:eastAsia="游ゴシック" w:hAnsi="游ゴシック" w:hint="eastAsia"/>
        </w:rPr>
        <w:t>）、運輸・郵便</w:t>
      </w:r>
      <w:r>
        <w:rPr>
          <w:rFonts w:ascii="游ゴシック" w:eastAsia="游ゴシック" w:hAnsi="游ゴシック" w:hint="eastAsia"/>
        </w:rPr>
        <w:t>（</w:t>
      </w:r>
      <w:r w:rsidRPr="00E73BD8">
        <w:rPr>
          <w:rFonts w:ascii="游ゴシック" w:eastAsia="游ゴシック" w:hAnsi="游ゴシック"/>
        </w:rPr>
        <w:t>1.</w:t>
      </w:r>
      <w:r w:rsidR="003331FC">
        <w:rPr>
          <w:rFonts w:ascii="游ゴシック" w:eastAsia="游ゴシック" w:hAnsi="游ゴシック"/>
        </w:rPr>
        <w:t>38</w:t>
      </w:r>
      <w:r w:rsidRPr="00E73BD8">
        <w:rPr>
          <w:rFonts w:ascii="游ゴシック" w:eastAsia="游ゴシック" w:hAnsi="游ゴシック" w:hint="eastAsia"/>
        </w:rPr>
        <w:t>）</w:t>
      </w:r>
      <w:r w:rsidR="007B6BD8">
        <w:rPr>
          <w:rFonts w:ascii="游ゴシック" w:eastAsia="游ゴシック" w:hAnsi="游ゴシック" w:hint="eastAsia"/>
        </w:rPr>
        <w:t>、対事業所サービス（1.29）</w:t>
      </w:r>
      <w:r w:rsidRPr="00E73BD8">
        <w:rPr>
          <w:rFonts w:ascii="游ゴシック" w:eastAsia="游ゴシック" w:hAnsi="游ゴシック" w:hint="eastAsia"/>
        </w:rPr>
        <w:t>などが大きい。</w:t>
      </w:r>
    </w:p>
    <w:p w14:paraId="0AFE3E49" w14:textId="77777777" w:rsidR="00C92EAA" w:rsidRPr="00E73BD8" w:rsidRDefault="00C92EAA" w:rsidP="0097577D">
      <w:pPr>
        <w:rPr>
          <w:rFonts w:ascii="游ゴシック" w:eastAsia="游ゴシック" w:hAnsi="游ゴシック"/>
        </w:rPr>
      </w:pPr>
    </w:p>
    <w:p w14:paraId="56A831DD" w14:textId="36915A27" w:rsidR="00C92EAA" w:rsidRPr="00714CB0"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図表１－２－</w:t>
      </w:r>
      <w:r w:rsidR="00A653AE">
        <w:rPr>
          <w:rFonts w:ascii="游ゴシック" w:eastAsia="游ゴシック" w:hAnsi="游ゴシック" w:hint="eastAsia"/>
          <w:b/>
        </w:rPr>
        <w:t>14</w:t>
      </w:r>
      <w:r w:rsidRPr="00E73BD8">
        <w:rPr>
          <w:rFonts w:ascii="游ゴシック" w:eastAsia="游ゴシック" w:hAnsi="游ゴシック" w:hint="eastAsia"/>
          <w:b/>
        </w:rPr>
        <w:t>府内生産額の特化係数（13部門）</w:t>
      </w:r>
      <w:bookmarkStart w:id="44" w:name="_Ref147911366"/>
      <w:r w:rsidR="00714CB0">
        <w:rPr>
          <w:rStyle w:val="affe"/>
          <w:rFonts w:ascii="游ゴシック" w:eastAsia="游ゴシック" w:hAnsi="游ゴシック"/>
          <w:b/>
        </w:rPr>
        <w:footnoteReference w:id="20"/>
      </w:r>
      <w:bookmarkEnd w:id="44"/>
    </w:p>
    <w:p w14:paraId="20F91F41" w14:textId="227EE037" w:rsidR="00C919C4" w:rsidRPr="00FB111D" w:rsidRDefault="0012589F" w:rsidP="00FB111D">
      <w:pPr>
        <w:jc w:val="center"/>
        <w:rPr>
          <w:rFonts w:ascii="游ゴシック" w:eastAsia="游ゴシック" w:hAnsi="游ゴシック"/>
        </w:rPr>
      </w:pPr>
      <w:r w:rsidRPr="0012589F">
        <w:rPr>
          <w:rFonts w:ascii="游ゴシック" w:eastAsia="游ゴシック" w:hAnsi="游ゴシック"/>
          <w:noProof/>
        </w:rPr>
        <w:drawing>
          <wp:inline distT="0" distB="0" distL="0" distR="0" wp14:anchorId="59116550" wp14:editId="76C0EE7F">
            <wp:extent cx="2589581" cy="1843055"/>
            <wp:effectExtent l="0" t="0" r="1270" b="508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618556" cy="1863677"/>
                    </a:xfrm>
                    <a:prstGeom prst="rect">
                      <a:avLst/>
                    </a:prstGeom>
                    <a:noFill/>
                    <a:ln>
                      <a:noFill/>
                    </a:ln>
                  </pic:spPr>
                </pic:pic>
              </a:graphicData>
            </a:graphic>
          </wp:inline>
        </w:drawing>
      </w:r>
    </w:p>
    <w:p w14:paraId="1201379D" w14:textId="77777777" w:rsidR="00C92EAA" w:rsidRPr="00E73BD8" w:rsidRDefault="00C92EAA" w:rsidP="0097577D">
      <w:pPr>
        <w:jc w:val="center"/>
        <w:rPr>
          <w:rFonts w:ascii="游ゴシック" w:eastAsia="游ゴシック" w:hAnsi="游ゴシック"/>
        </w:rPr>
      </w:pPr>
    </w:p>
    <w:p w14:paraId="53BF2ADF" w14:textId="6C5C91FD"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図表１－２－</w:t>
      </w:r>
      <w:r w:rsidR="00A653AE">
        <w:rPr>
          <w:rFonts w:ascii="游ゴシック" w:eastAsia="游ゴシック" w:hAnsi="游ゴシック" w:hint="eastAsia"/>
          <w:b/>
        </w:rPr>
        <w:t>15</w:t>
      </w:r>
      <w:r w:rsidRPr="00E73BD8">
        <w:rPr>
          <w:rFonts w:ascii="游ゴシック" w:eastAsia="游ゴシック" w:hAnsi="游ゴシック" w:hint="eastAsia"/>
          <w:b/>
        </w:rPr>
        <w:t xml:space="preserve">　府内生産額の特化係数（13部門　除く「分類不明」）</w:t>
      </w:r>
      <w:r w:rsidR="00197975">
        <w:rPr>
          <w:rFonts w:ascii="游ゴシック" w:eastAsia="游ゴシック" w:hAnsi="游ゴシック"/>
          <w:b/>
          <w:vertAlign w:val="superscript"/>
        </w:rPr>
        <w:t>20</w:t>
      </w:r>
    </w:p>
    <w:p w14:paraId="388DF4DD" w14:textId="786C6EE6" w:rsidR="00CD659F" w:rsidRPr="00DC2065" w:rsidRDefault="001D6F9F" w:rsidP="00FB111D">
      <w:pPr>
        <w:jc w:val="center"/>
        <w:rPr>
          <w:rFonts w:ascii="ＭＳ 明朝" w:hAnsi="ＭＳ 明朝"/>
        </w:rPr>
      </w:pPr>
      <w:r w:rsidRPr="001D6F9F">
        <w:rPr>
          <w:rFonts w:ascii="游ゴシック" w:eastAsia="游ゴシック" w:hAnsi="游ゴシック"/>
          <w:noProof/>
        </w:rPr>
        <w:drawing>
          <wp:inline distT="0" distB="0" distL="0" distR="0" wp14:anchorId="2E045C02" wp14:editId="5414D434">
            <wp:extent cx="4659579" cy="3275462"/>
            <wp:effectExtent l="0" t="0" r="8255" b="127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a:ext>
                      </a:extLst>
                    </a:blip>
                    <a:srcRect l="8675" t="4549" r="11635" b="4243"/>
                    <a:stretch/>
                  </pic:blipFill>
                  <pic:spPr bwMode="auto">
                    <a:xfrm>
                      <a:off x="0" y="0"/>
                      <a:ext cx="4678604" cy="3288836"/>
                    </a:xfrm>
                    <a:prstGeom prst="rect">
                      <a:avLst/>
                    </a:prstGeom>
                    <a:noFill/>
                    <a:ln>
                      <a:noFill/>
                    </a:ln>
                    <a:extLst>
                      <a:ext uri="{53640926-AAD7-44D8-BBD7-CCE9431645EC}">
                        <a14:shadowObscured xmlns:a14="http://schemas.microsoft.com/office/drawing/2010/main"/>
                      </a:ext>
                    </a:extLst>
                  </pic:spPr>
                </pic:pic>
              </a:graphicData>
            </a:graphic>
          </wp:inline>
        </w:drawing>
      </w:r>
    </w:p>
    <w:p w14:paraId="12258B42" w14:textId="18FCEC14" w:rsidR="00C92EAA" w:rsidRPr="00714CB0" w:rsidRDefault="00C92EAA" w:rsidP="0097577D">
      <w:pPr>
        <w:jc w:val="center"/>
        <w:rPr>
          <w:rFonts w:ascii="游ゴシック" w:eastAsia="游ゴシック" w:hAnsi="游ゴシック"/>
          <w:b/>
        </w:rPr>
      </w:pPr>
      <w:r w:rsidRPr="00E73BD8">
        <w:rPr>
          <w:rFonts w:ascii="游ゴシック" w:eastAsia="游ゴシック" w:hAnsi="游ゴシック" w:hint="eastAsia"/>
          <w:b/>
        </w:rPr>
        <w:lastRenderedPageBreak/>
        <w:t>図表１－２－</w:t>
      </w:r>
      <w:r w:rsidR="00A653AE">
        <w:rPr>
          <w:rFonts w:ascii="游ゴシック" w:eastAsia="游ゴシック" w:hAnsi="游ゴシック"/>
          <w:b/>
        </w:rPr>
        <w:t>16</w:t>
      </w:r>
      <w:r w:rsidRPr="00E73BD8">
        <w:rPr>
          <w:rFonts w:ascii="游ゴシック" w:eastAsia="游ゴシック" w:hAnsi="游ゴシック"/>
          <w:b/>
        </w:rPr>
        <w:t xml:space="preserve">　府内生産額の特化係数（37部門）</w:t>
      </w:r>
      <w:bookmarkStart w:id="45" w:name="_Ref147911483"/>
      <w:r w:rsidR="00714CB0">
        <w:rPr>
          <w:rStyle w:val="affe"/>
          <w:rFonts w:ascii="游ゴシック" w:eastAsia="游ゴシック" w:hAnsi="游ゴシック"/>
          <w:b/>
        </w:rPr>
        <w:footnoteReference w:id="21"/>
      </w:r>
      <w:bookmarkEnd w:id="45"/>
    </w:p>
    <w:p w14:paraId="76C94A48" w14:textId="0D3832ED" w:rsidR="00C919C4" w:rsidRPr="00C919C4" w:rsidRDefault="002D3CF9" w:rsidP="0089605B">
      <w:pPr>
        <w:jc w:val="center"/>
        <w:rPr>
          <w:rFonts w:ascii="ＭＳ 明朝" w:hAnsi="ＭＳ 明朝"/>
        </w:rPr>
      </w:pPr>
      <w:r w:rsidRPr="002D3CF9">
        <w:rPr>
          <w:rFonts w:ascii="游ゴシック" w:eastAsia="游ゴシック" w:hAnsi="游ゴシック"/>
          <w:noProof/>
        </w:rPr>
        <w:drawing>
          <wp:inline distT="0" distB="0" distL="0" distR="0" wp14:anchorId="1B7E22F5" wp14:editId="4D69ACF8">
            <wp:extent cx="3159961" cy="4686300"/>
            <wp:effectExtent l="0" t="0" r="254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3180787" cy="4717186"/>
                    </a:xfrm>
                    <a:prstGeom prst="rect">
                      <a:avLst/>
                    </a:prstGeom>
                    <a:noFill/>
                    <a:ln>
                      <a:noFill/>
                    </a:ln>
                  </pic:spPr>
                </pic:pic>
              </a:graphicData>
            </a:graphic>
          </wp:inline>
        </w:drawing>
      </w:r>
    </w:p>
    <w:p w14:paraId="7A9F3D3F" w14:textId="77777777" w:rsidR="00C92EAA" w:rsidRPr="00C919C4" w:rsidRDefault="00C92EAA" w:rsidP="0097577D">
      <w:pPr>
        <w:jc w:val="center"/>
        <w:rPr>
          <w:rFonts w:ascii="游ゴシック" w:eastAsia="游ゴシック" w:hAnsi="游ゴシック"/>
        </w:rPr>
      </w:pPr>
    </w:p>
    <w:p w14:paraId="49FD9691" w14:textId="21F9540C"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図表１－２－</w:t>
      </w:r>
      <w:r w:rsidR="00A653AE">
        <w:rPr>
          <w:rFonts w:ascii="游ゴシック" w:eastAsia="游ゴシック" w:hAnsi="游ゴシック" w:hint="eastAsia"/>
          <w:b/>
        </w:rPr>
        <w:t>17</w:t>
      </w:r>
      <w:r w:rsidRPr="00E73BD8">
        <w:rPr>
          <w:rFonts w:ascii="游ゴシック" w:eastAsia="游ゴシック" w:hAnsi="游ゴシック" w:hint="eastAsia"/>
          <w:b/>
        </w:rPr>
        <w:t xml:space="preserve">　府内生産額の特化係数（37部門　除く「事務用品」「分類不明」）</w:t>
      </w:r>
      <w:r w:rsidR="00714CB0">
        <w:rPr>
          <w:rFonts w:ascii="游ゴシック" w:eastAsia="游ゴシック" w:hAnsi="游ゴシック" w:hint="eastAsia"/>
          <w:b/>
          <w:vertAlign w:val="superscript"/>
        </w:rPr>
        <w:t>2</w:t>
      </w:r>
      <w:r w:rsidR="00197975">
        <w:rPr>
          <w:rFonts w:ascii="游ゴシック" w:eastAsia="游ゴシック" w:hAnsi="游ゴシック"/>
          <w:b/>
          <w:vertAlign w:val="superscript"/>
        </w:rPr>
        <w:t>1</w:t>
      </w:r>
    </w:p>
    <w:p w14:paraId="20861C1C" w14:textId="3D562668" w:rsidR="00C92EAA" w:rsidRDefault="002D3CF9" w:rsidP="00C555BF">
      <w:pPr>
        <w:jc w:val="center"/>
        <w:rPr>
          <w:rFonts w:ascii="游ゴシック" w:eastAsia="游ゴシック" w:hAnsi="游ゴシック"/>
        </w:rPr>
      </w:pPr>
      <w:bookmarkStart w:id="46" w:name="_Toc456274543"/>
      <w:r w:rsidRPr="002D3CF9">
        <w:rPr>
          <w:rFonts w:ascii="游ゴシック" w:eastAsia="游ゴシック" w:hAnsi="游ゴシック"/>
          <w:noProof/>
        </w:rPr>
        <w:drawing>
          <wp:inline distT="0" distB="0" distL="0" distR="0" wp14:anchorId="3AE355A5" wp14:editId="5DC95EDE">
            <wp:extent cx="5307122" cy="3057099"/>
            <wp:effectExtent l="0" t="0" r="825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r="8360"/>
                    <a:stretch/>
                  </pic:blipFill>
                  <pic:spPr bwMode="auto">
                    <a:xfrm>
                      <a:off x="0" y="0"/>
                      <a:ext cx="5338199" cy="3075000"/>
                    </a:xfrm>
                    <a:prstGeom prst="rect">
                      <a:avLst/>
                    </a:prstGeom>
                    <a:noFill/>
                    <a:ln>
                      <a:noFill/>
                    </a:ln>
                    <a:extLst>
                      <a:ext uri="{53640926-AAD7-44D8-BBD7-CCE9431645EC}">
                        <a14:shadowObscured xmlns:a14="http://schemas.microsoft.com/office/drawing/2010/main"/>
                      </a:ext>
                    </a:extLst>
                  </pic:spPr>
                </pic:pic>
              </a:graphicData>
            </a:graphic>
          </wp:inline>
        </w:drawing>
      </w:r>
    </w:p>
    <w:p w14:paraId="62757C84" w14:textId="407FCFF3" w:rsidR="00C92EAA" w:rsidRPr="00E73BD8" w:rsidRDefault="00C92EAA" w:rsidP="009F3AF0">
      <w:pPr>
        <w:pStyle w:val="4"/>
      </w:pPr>
      <w:r>
        <w:rPr>
          <w:rFonts w:hint="eastAsia"/>
        </w:rPr>
        <w:lastRenderedPageBreak/>
        <w:t>（４）中間投入、</w:t>
      </w:r>
      <w:r w:rsidRPr="00E73BD8">
        <w:rPr>
          <w:rFonts w:hint="eastAsia"/>
        </w:rPr>
        <w:t>粗付加価値</w:t>
      </w:r>
      <w:bookmarkEnd w:id="46"/>
    </w:p>
    <w:p w14:paraId="5036D222" w14:textId="17A389DF" w:rsidR="00C92EAA" w:rsidRPr="00E73BD8" w:rsidRDefault="00C92EAA" w:rsidP="009F3AF0">
      <w:pPr>
        <w:ind w:leftChars="100" w:left="400" w:hangingChars="100" w:hanging="200"/>
        <w:rPr>
          <w:rFonts w:ascii="游ゴシック" w:eastAsia="游ゴシック" w:hAnsi="游ゴシック"/>
        </w:rPr>
      </w:pPr>
      <w:r w:rsidRPr="00E73BD8">
        <w:rPr>
          <w:rFonts w:ascii="游ゴシック" w:eastAsia="游ゴシック" w:hAnsi="游ゴシック" w:hint="eastAsia"/>
        </w:rPr>
        <w:t>○　府内生産額</w:t>
      </w:r>
      <w:r w:rsidR="007B6BD8">
        <w:rPr>
          <w:rFonts w:ascii="游ゴシック" w:eastAsia="游ゴシック" w:hAnsi="游ゴシック"/>
        </w:rPr>
        <w:t>69</w:t>
      </w:r>
      <w:r w:rsidRPr="00E73BD8">
        <w:rPr>
          <w:rFonts w:ascii="游ゴシック" w:eastAsia="游ゴシック" w:hAnsi="游ゴシック" w:hint="eastAsia"/>
        </w:rPr>
        <w:t>兆</w:t>
      </w:r>
      <w:r w:rsidR="00F271CA">
        <w:rPr>
          <w:rFonts w:ascii="游ゴシック" w:eastAsia="游ゴシック" w:hAnsi="游ゴシック"/>
        </w:rPr>
        <w:t>7633</w:t>
      </w:r>
      <w:r>
        <w:rPr>
          <w:rFonts w:ascii="游ゴシック" w:eastAsia="游ゴシック" w:hAnsi="游ゴシック" w:hint="eastAsia"/>
        </w:rPr>
        <w:t>億円の費用構成は、</w:t>
      </w:r>
      <w:r w:rsidRPr="00E73BD8">
        <w:rPr>
          <w:rFonts w:ascii="游ゴシック" w:eastAsia="游ゴシック" w:hAnsi="游ゴシック" w:hint="eastAsia"/>
        </w:rPr>
        <w:t>生産活動に必要な原材料、燃料</w:t>
      </w:r>
      <w:r w:rsidR="00251566">
        <w:rPr>
          <w:rFonts w:ascii="游ゴシック" w:eastAsia="游ゴシック" w:hAnsi="游ゴシック" w:hint="eastAsia"/>
        </w:rPr>
        <w:t>など</w:t>
      </w:r>
      <w:r w:rsidRPr="00E73BD8">
        <w:rPr>
          <w:rFonts w:ascii="游ゴシック" w:eastAsia="游ゴシック" w:hAnsi="游ゴシック" w:hint="eastAsia"/>
        </w:rPr>
        <w:t>の財及びサービスなどの中間投入が</w:t>
      </w:r>
      <w:r w:rsidR="00ED0B17">
        <w:rPr>
          <w:rFonts w:ascii="游ゴシック" w:eastAsia="游ゴシック" w:hAnsi="游ゴシック"/>
        </w:rPr>
        <w:t>29</w:t>
      </w:r>
      <w:r w:rsidRPr="00E73BD8">
        <w:rPr>
          <w:rFonts w:ascii="游ゴシック" w:eastAsia="游ゴシック" w:hAnsi="游ゴシック" w:hint="eastAsia"/>
        </w:rPr>
        <w:t>兆</w:t>
      </w:r>
      <w:r w:rsidR="00F271CA">
        <w:rPr>
          <w:rFonts w:ascii="游ゴシック" w:eastAsia="游ゴシック" w:hAnsi="游ゴシック"/>
        </w:rPr>
        <w:t>3162</w:t>
      </w:r>
      <w:r w:rsidRPr="00E73BD8">
        <w:rPr>
          <w:rFonts w:ascii="游ゴシック" w:eastAsia="游ゴシック" w:hAnsi="游ゴシック" w:hint="eastAsia"/>
        </w:rPr>
        <w:t>億円（中間投入率</w:t>
      </w:r>
      <w:r w:rsidR="00F634AA" w:rsidRPr="00F634AA">
        <w:rPr>
          <w:rStyle w:val="affe"/>
          <w:rFonts w:ascii="游ゴシック" w:eastAsia="游ゴシック" w:hAnsi="游ゴシック"/>
          <w:bCs/>
        </w:rPr>
        <w:footnoteReference w:id="22"/>
      </w:r>
      <w:r w:rsidR="00ED0B17">
        <w:rPr>
          <w:rFonts w:ascii="游ゴシック" w:eastAsia="游ゴシック" w:hAnsi="游ゴシック"/>
        </w:rPr>
        <w:t>42.0</w:t>
      </w:r>
      <w:r w:rsidRPr="00E73BD8">
        <w:rPr>
          <w:rFonts w:ascii="游ゴシック" w:eastAsia="游ゴシック" w:hAnsi="游ゴシック" w:hint="eastAsia"/>
        </w:rPr>
        <w:t>％）、生産活動により新たに生み出された粗付加価値が</w:t>
      </w:r>
      <w:r w:rsidR="00ED0B17">
        <w:rPr>
          <w:rFonts w:ascii="游ゴシック" w:eastAsia="游ゴシック" w:hAnsi="游ゴシック"/>
        </w:rPr>
        <w:t>40</w:t>
      </w:r>
      <w:r w:rsidRPr="00E73BD8">
        <w:rPr>
          <w:rFonts w:ascii="游ゴシック" w:eastAsia="游ゴシック" w:hAnsi="游ゴシック"/>
        </w:rPr>
        <w:t>兆</w:t>
      </w:r>
      <w:r w:rsidR="00ED0B17">
        <w:rPr>
          <w:rFonts w:ascii="游ゴシック" w:eastAsia="游ゴシック" w:hAnsi="游ゴシック"/>
        </w:rPr>
        <w:t>447</w:t>
      </w:r>
      <w:r w:rsidR="00660EDF">
        <w:rPr>
          <w:rFonts w:ascii="游ゴシック" w:eastAsia="游ゴシック" w:hAnsi="游ゴシック"/>
        </w:rPr>
        <w:t>1</w:t>
      </w:r>
      <w:r w:rsidRPr="00E73BD8">
        <w:rPr>
          <w:rFonts w:ascii="游ゴシック" w:eastAsia="游ゴシック" w:hAnsi="游ゴシック" w:hint="eastAsia"/>
        </w:rPr>
        <w:t>億円（粗付加価値率</w:t>
      </w:r>
      <w:r w:rsidR="00ED0B17">
        <w:rPr>
          <w:rFonts w:ascii="游ゴシック" w:eastAsia="游ゴシック" w:hAnsi="游ゴシック"/>
        </w:rPr>
        <w:t>58.0</w:t>
      </w:r>
      <w:r w:rsidRPr="00E73BD8">
        <w:rPr>
          <w:rFonts w:ascii="游ゴシック" w:eastAsia="游ゴシック" w:hAnsi="游ゴシック" w:hint="eastAsia"/>
        </w:rPr>
        <w:t>％）となった。</w:t>
      </w:r>
    </w:p>
    <w:p w14:paraId="622837B1" w14:textId="6F1A4410" w:rsidR="00C92EAA" w:rsidRPr="00E73BD8" w:rsidRDefault="00C92EAA" w:rsidP="009F3AF0">
      <w:pPr>
        <w:ind w:leftChars="100" w:left="400" w:hangingChars="100" w:hanging="200"/>
        <w:rPr>
          <w:rFonts w:ascii="游ゴシック" w:eastAsia="游ゴシック" w:hAnsi="游ゴシック"/>
        </w:rPr>
      </w:pPr>
      <w:r>
        <w:rPr>
          <w:rFonts w:ascii="游ゴシック" w:eastAsia="游ゴシック" w:hAnsi="游ゴシック" w:hint="eastAsia"/>
        </w:rPr>
        <w:t>○　中間投入率は</w:t>
      </w:r>
      <w:r w:rsidRPr="00E73BD8">
        <w:rPr>
          <w:rFonts w:ascii="游ゴシック" w:eastAsia="游ゴシック" w:hAnsi="游ゴシック" w:hint="eastAsia"/>
        </w:rPr>
        <w:t>、</w:t>
      </w:r>
      <w:r w:rsidR="00ED0B17">
        <w:rPr>
          <w:rFonts w:ascii="游ゴシック" w:eastAsia="游ゴシック" w:hAnsi="游ゴシック" w:hint="eastAsia"/>
        </w:rPr>
        <w:t>電子部品</w:t>
      </w:r>
      <w:r w:rsidRPr="00E73BD8">
        <w:rPr>
          <w:rFonts w:ascii="游ゴシック" w:eastAsia="游ゴシック" w:hAnsi="游ゴシック"/>
        </w:rPr>
        <w:t>（</w:t>
      </w:r>
      <w:r w:rsidR="00ED0B17">
        <w:rPr>
          <w:rFonts w:ascii="游ゴシック" w:eastAsia="游ゴシック" w:hAnsi="游ゴシック"/>
        </w:rPr>
        <w:t>79.</w:t>
      </w:r>
      <w:r w:rsidR="00660EDF">
        <w:rPr>
          <w:rFonts w:ascii="游ゴシック" w:eastAsia="游ゴシック" w:hAnsi="游ゴシック"/>
        </w:rPr>
        <w:t>5</w:t>
      </w:r>
      <w:r w:rsidRPr="00E73BD8">
        <w:rPr>
          <w:rFonts w:ascii="游ゴシック" w:eastAsia="游ゴシック" w:hAnsi="游ゴシック"/>
        </w:rPr>
        <w:t>％）</w:t>
      </w:r>
      <w:r>
        <w:rPr>
          <w:rFonts w:ascii="游ゴシック" w:eastAsia="游ゴシック" w:hAnsi="游ゴシック" w:hint="eastAsia"/>
        </w:rPr>
        <w:t>、</w:t>
      </w:r>
      <w:r w:rsidR="00ED0B17">
        <w:rPr>
          <w:rFonts w:ascii="游ゴシック" w:eastAsia="游ゴシック" w:hAnsi="游ゴシック" w:hint="eastAsia"/>
        </w:rPr>
        <w:t>非鉄金属</w:t>
      </w:r>
      <w:r w:rsidRPr="00E73BD8">
        <w:rPr>
          <w:rFonts w:ascii="游ゴシック" w:eastAsia="游ゴシック" w:hAnsi="游ゴシック" w:hint="eastAsia"/>
        </w:rPr>
        <w:t>（</w:t>
      </w:r>
      <w:r w:rsidR="00ED0B17">
        <w:rPr>
          <w:rFonts w:ascii="游ゴシック" w:eastAsia="游ゴシック" w:hAnsi="游ゴシック"/>
        </w:rPr>
        <w:t>79.</w:t>
      </w:r>
      <w:r w:rsidR="00660EDF">
        <w:rPr>
          <w:rFonts w:ascii="游ゴシック" w:eastAsia="游ゴシック" w:hAnsi="游ゴシック"/>
        </w:rPr>
        <w:t>4</w:t>
      </w:r>
      <w:r w:rsidRPr="00E73BD8">
        <w:rPr>
          <w:rFonts w:ascii="游ゴシック" w:eastAsia="游ゴシック" w:hAnsi="游ゴシック"/>
        </w:rPr>
        <w:t>％）</w:t>
      </w:r>
      <w:r>
        <w:rPr>
          <w:rFonts w:ascii="游ゴシック" w:eastAsia="游ゴシック" w:hAnsi="游ゴシック"/>
        </w:rPr>
        <w:t>などの製造業や</w:t>
      </w:r>
      <w:r w:rsidR="00F271CA">
        <w:rPr>
          <w:rFonts w:ascii="游ゴシック" w:eastAsia="游ゴシック" w:hAnsi="游ゴシック" w:hint="eastAsia"/>
        </w:rPr>
        <w:t>電力・ガス・熱供給</w:t>
      </w:r>
      <w:r w:rsidRPr="00E73BD8">
        <w:rPr>
          <w:rFonts w:ascii="游ゴシック" w:eastAsia="游ゴシック" w:hAnsi="游ゴシック" w:hint="eastAsia"/>
        </w:rPr>
        <w:t>（</w:t>
      </w:r>
      <w:r w:rsidR="00F271CA">
        <w:rPr>
          <w:rFonts w:ascii="游ゴシック" w:eastAsia="游ゴシック" w:hAnsi="游ゴシック"/>
        </w:rPr>
        <w:t>63.8</w:t>
      </w:r>
      <w:r w:rsidRPr="00E73BD8">
        <w:rPr>
          <w:rFonts w:ascii="游ゴシック" w:eastAsia="游ゴシック" w:hAnsi="游ゴシック" w:hint="eastAsia"/>
        </w:rPr>
        <w:t>％）など</w:t>
      </w:r>
      <w:r>
        <w:rPr>
          <w:rFonts w:ascii="游ゴシック" w:eastAsia="游ゴシック" w:hAnsi="游ゴシック" w:hint="eastAsia"/>
        </w:rPr>
        <w:t>で高く、不動産（</w:t>
      </w:r>
      <w:r w:rsidR="00D81D2F">
        <w:rPr>
          <w:rFonts w:ascii="游ゴシック" w:eastAsia="游ゴシック" w:hAnsi="游ゴシック"/>
        </w:rPr>
        <w:t>17.</w:t>
      </w:r>
      <w:r w:rsidR="00857302">
        <w:rPr>
          <w:rFonts w:ascii="游ゴシック" w:eastAsia="游ゴシック" w:hAnsi="游ゴシック"/>
        </w:rPr>
        <w:t>1</w:t>
      </w:r>
      <w:r>
        <w:rPr>
          <w:rFonts w:ascii="游ゴシック" w:eastAsia="游ゴシック" w:hAnsi="游ゴシック" w:hint="eastAsia"/>
        </w:rPr>
        <w:t>％）、教育・研究（</w:t>
      </w:r>
      <w:r w:rsidR="00D81D2F">
        <w:rPr>
          <w:rFonts w:ascii="游ゴシック" w:eastAsia="游ゴシック" w:hAnsi="游ゴシック"/>
        </w:rPr>
        <w:t>25.</w:t>
      </w:r>
      <w:r w:rsidR="00857302">
        <w:rPr>
          <w:rFonts w:ascii="游ゴシック" w:eastAsia="游ゴシック" w:hAnsi="游ゴシック"/>
        </w:rPr>
        <w:t>5</w:t>
      </w:r>
      <w:r>
        <w:rPr>
          <w:rFonts w:ascii="游ゴシック" w:eastAsia="游ゴシック" w:hAnsi="游ゴシック" w:hint="eastAsia"/>
        </w:rPr>
        <w:t>％）などの第３次産業で</w:t>
      </w:r>
      <w:r w:rsidRPr="00E73BD8">
        <w:rPr>
          <w:rFonts w:ascii="游ゴシック" w:eastAsia="游ゴシック" w:hAnsi="游ゴシック" w:hint="eastAsia"/>
        </w:rPr>
        <w:t>低い傾向である。</w:t>
      </w:r>
    </w:p>
    <w:p w14:paraId="3BED7D3C" w14:textId="110C2022" w:rsidR="00C92EAA" w:rsidRPr="00E73BD8" w:rsidRDefault="00C92EAA" w:rsidP="009F3AF0">
      <w:pPr>
        <w:ind w:leftChars="200" w:left="400" w:firstLineChars="100" w:firstLine="200"/>
        <w:rPr>
          <w:rFonts w:ascii="游ゴシック" w:eastAsia="游ゴシック" w:hAnsi="游ゴシック"/>
        </w:rPr>
      </w:pPr>
      <w:r w:rsidRPr="00E73BD8">
        <w:rPr>
          <w:rFonts w:ascii="游ゴシック" w:eastAsia="游ゴシック" w:hAnsi="游ゴシック" w:hint="eastAsia"/>
        </w:rPr>
        <w:t>平成</w:t>
      </w:r>
      <w:r w:rsidR="00D81D2F">
        <w:rPr>
          <w:rFonts w:ascii="游ゴシック" w:eastAsia="游ゴシック" w:hAnsi="游ゴシック"/>
        </w:rPr>
        <w:t>27</w:t>
      </w:r>
      <w:r>
        <w:rPr>
          <w:rFonts w:ascii="游ゴシック" w:eastAsia="游ゴシック" w:hAnsi="游ゴシック" w:hint="eastAsia"/>
        </w:rPr>
        <w:t>年から</w:t>
      </w:r>
      <w:r w:rsidRPr="00E73BD8">
        <w:rPr>
          <w:rFonts w:ascii="游ゴシック" w:eastAsia="游ゴシック" w:hAnsi="游ゴシック"/>
        </w:rPr>
        <w:t>37部門中</w:t>
      </w:r>
      <w:r w:rsidR="00D81D2F">
        <w:rPr>
          <w:rFonts w:ascii="游ゴシック" w:eastAsia="游ゴシック" w:hAnsi="游ゴシック"/>
        </w:rPr>
        <w:t>2</w:t>
      </w:r>
      <w:r w:rsidR="00857302">
        <w:rPr>
          <w:rFonts w:ascii="游ゴシック" w:eastAsia="游ゴシック" w:hAnsi="游ゴシック"/>
        </w:rPr>
        <w:t>1</w:t>
      </w:r>
      <w:r>
        <w:rPr>
          <w:rFonts w:ascii="游ゴシック" w:eastAsia="游ゴシック" w:hAnsi="游ゴシック" w:hint="eastAsia"/>
        </w:rPr>
        <w:t>部門で下降</w:t>
      </w:r>
      <w:r w:rsidR="002A46BA">
        <w:rPr>
          <w:rFonts w:ascii="游ゴシック" w:eastAsia="游ゴシック" w:hAnsi="游ゴシック" w:hint="eastAsia"/>
        </w:rPr>
        <w:t>し</w:t>
      </w:r>
      <w:r>
        <w:rPr>
          <w:rFonts w:ascii="游ゴシック" w:eastAsia="游ゴシック" w:hAnsi="游ゴシック" w:hint="eastAsia"/>
        </w:rPr>
        <w:t>た</w:t>
      </w:r>
      <w:r w:rsidRPr="00E73BD8">
        <w:rPr>
          <w:rFonts w:ascii="游ゴシック" w:eastAsia="游ゴシック" w:hAnsi="游ゴシック" w:hint="eastAsia"/>
        </w:rPr>
        <w:t>。</w:t>
      </w:r>
    </w:p>
    <w:p w14:paraId="20EA2AE9" w14:textId="77777777" w:rsidR="00C92EAA" w:rsidRPr="00E73BD8" w:rsidRDefault="00C92EAA" w:rsidP="009F3AF0">
      <w:pPr>
        <w:ind w:leftChars="100" w:left="400" w:hangingChars="100" w:hanging="200"/>
        <w:rPr>
          <w:rFonts w:ascii="游ゴシック" w:eastAsia="游ゴシック" w:hAnsi="游ゴシック"/>
          <w:color w:val="FF0000"/>
        </w:rPr>
      </w:pPr>
    </w:p>
    <w:p w14:paraId="527CE464" w14:textId="7449AB2F" w:rsidR="00C92EAA" w:rsidRPr="00F634AA" w:rsidRDefault="00C92EAA" w:rsidP="009F3AF0">
      <w:pPr>
        <w:pStyle w:val="aff5"/>
        <w:rPr>
          <w:rFonts w:ascii="游ゴシック" w:eastAsia="游ゴシック" w:hAnsi="游ゴシック"/>
          <w:b/>
        </w:rPr>
      </w:pPr>
      <w:r w:rsidRPr="00E73BD8">
        <w:rPr>
          <w:rStyle w:val="aff6"/>
          <w:rFonts w:ascii="游ゴシック" w:eastAsia="游ゴシック" w:hAnsi="游ゴシック" w:hint="eastAsia"/>
          <w:b/>
        </w:rPr>
        <w:t>図表１－２－</w:t>
      </w:r>
      <w:r w:rsidR="00A653AE">
        <w:rPr>
          <w:rStyle w:val="aff6"/>
          <w:rFonts w:ascii="游ゴシック" w:eastAsia="游ゴシック" w:hAnsi="游ゴシック" w:hint="eastAsia"/>
          <w:b/>
        </w:rPr>
        <w:t>18</w:t>
      </w:r>
      <w:r w:rsidRPr="00E73BD8">
        <w:rPr>
          <w:rStyle w:val="aff6"/>
          <w:rFonts w:ascii="游ゴシック" w:eastAsia="游ゴシック" w:hAnsi="游ゴシック" w:hint="eastAsia"/>
          <w:b/>
        </w:rPr>
        <w:t xml:space="preserve">　産業別の中間投入率（37部門</w:t>
      </w:r>
      <w:r w:rsidRPr="00E73BD8">
        <w:rPr>
          <w:rFonts w:ascii="游ゴシック" w:eastAsia="游ゴシック" w:hAnsi="游ゴシック" w:hint="eastAsia"/>
          <w:b/>
        </w:rPr>
        <w:t>）</w:t>
      </w:r>
      <w:bookmarkStart w:id="47" w:name="_Toc456274544"/>
      <w:bookmarkStart w:id="48" w:name="_Toc459812086"/>
      <w:bookmarkStart w:id="49" w:name="_Toc462237048"/>
      <w:r w:rsidR="00F634AA">
        <w:rPr>
          <w:rStyle w:val="affe"/>
          <w:rFonts w:ascii="游ゴシック" w:eastAsia="游ゴシック" w:hAnsi="游ゴシック"/>
          <w:b/>
        </w:rPr>
        <w:footnoteReference w:id="23"/>
      </w:r>
    </w:p>
    <w:p w14:paraId="1C52AF91" w14:textId="27DAE3C4" w:rsidR="00C92EAA" w:rsidRDefault="00B17BB1" w:rsidP="009F3AF0">
      <w:pPr>
        <w:pStyle w:val="aff5"/>
        <w:rPr>
          <w:rFonts w:ascii="游ゴシック" w:eastAsia="游ゴシック" w:hAnsi="游ゴシック"/>
        </w:rPr>
      </w:pPr>
      <w:r w:rsidRPr="00B17BB1">
        <w:rPr>
          <w:rFonts w:ascii="游ゴシック" w:eastAsia="游ゴシック" w:hAnsi="游ゴシック"/>
        </w:rPr>
        <w:drawing>
          <wp:inline distT="0" distB="0" distL="0" distR="0" wp14:anchorId="295A8472" wp14:editId="4388A97F">
            <wp:extent cx="5800725" cy="6585868"/>
            <wp:effectExtent l="0" t="0" r="0" b="5715"/>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24624" cy="6613002"/>
                    </a:xfrm>
                    <a:prstGeom prst="rect">
                      <a:avLst/>
                    </a:prstGeom>
                    <a:noFill/>
                    <a:ln>
                      <a:noFill/>
                    </a:ln>
                  </pic:spPr>
                </pic:pic>
              </a:graphicData>
            </a:graphic>
          </wp:inline>
        </w:drawing>
      </w:r>
    </w:p>
    <w:p w14:paraId="2BA3B50A" w14:textId="77777777" w:rsidR="00C92EAA" w:rsidRPr="00E73BD8" w:rsidRDefault="00C92EAA" w:rsidP="0097577D">
      <w:pPr>
        <w:pStyle w:val="2"/>
      </w:pPr>
      <w:bookmarkStart w:id="50" w:name="_Toc456274547"/>
      <w:bookmarkStart w:id="51" w:name="_Toc459812087"/>
      <w:bookmarkStart w:id="52" w:name="_Toc462237049"/>
      <w:bookmarkStart w:id="53" w:name="_Toc65068830"/>
      <w:bookmarkEnd w:id="47"/>
      <w:bookmarkEnd w:id="48"/>
      <w:bookmarkEnd w:id="49"/>
      <w:r w:rsidRPr="00E73BD8">
        <w:rPr>
          <w:rFonts w:hint="eastAsia"/>
        </w:rPr>
        <w:lastRenderedPageBreak/>
        <w:t>第３章　需要面から</w:t>
      </w:r>
      <w:r w:rsidR="00F87CC3">
        <w:rPr>
          <w:rFonts w:hint="eastAsia"/>
        </w:rPr>
        <w:t>みた</w:t>
      </w:r>
      <w:r w:rsidRPr="00E73BD8">
        <w:rPr>
          <w:rFonts w:hint="eastAsia"/>
        </w:rPr>
        <w:t>大阪経済</w:t>
      </w:r>
      <w:bookmarkEnd w:id="50"/>
      <w:bookmarkEnd w:id="51"/>
      <w:bookmarkEnd w:id="52"/>
      <w:bookmarkEnd w:id="53"/>
    </w:p>
    <w:p w14:paraId="42651B5F" w14:textId="77777777" w:rsidR="00C92EAA" w:rsidRPr="00E73BD8" w:rsidRDefault="00C92EAA" w:rsidP="0097577D">
      <w:pPr>
        <w:jc w:val="center"/>
        <w:rPr>
          <w:rFonts w:ascii="游ゴシック" w:eastAsia="游ゴシック" w:hAnsi="游ゴシック"/>
          <w:szCs w:val="28"/>
        </w:rPr>
      </w:pPr>
    </w:p>
    <w:p w14:paraId="3BD7E414" w14:textId="77777777" w:rsidR="00C92EAA" w:rsidRPr="00E73BD8" w:rsidRDefault="00C92EAA" w:rsidP="00C92EAA">
      <w:pPr>
        <w:pStyle w:val="3"/>
        <w:rPr>
          <w:rFonts w:asciiTheme="majorEastAsia" w:eastAsiaTheme="majorEastAsia" w:hAnsiTheme="majorEastAsia"/>
        </w:rPr>
      </w:pPr>
      <w:bookmarkStart w:id="54" w:name="_Toc456274548"/>
      <w:bookmarkStart w:id="55" w:name="_Toc459812088"/>
      <w:bookmarkStart w:id="56" w:name="_Toc462237050"/>
      <w:bookmarkStart w:id="57" w:name="_Toc65068831"/>
      <w:r w:rsidRPr="00E73BD8">
        <w:rPr>
          <w:rFonts w:hint="eastAsia"/>
        </w:rPr>
        <w:t>１　総需要の構成</w:t>
      </w:r>
      <w:bookmarkEnd w:id="54"/>
      <w:bookmarkEnd w:id="55"/>
      <w:bookmarkEnd w:id="56"/>
      <w:bookmarkEnd w:id="57"/>
    </w:p>
    <w:p w14:paraId="6455A190" w14:textId="77777777" w:rsidR="00C92EAA" w:rsidRPr="00E73BD8" w:rsidRDefault="00C92EAA" w:rsidP="0097577D">
      <w:pPr>
        <w:rPr>
          <w:rFonts w:ascii="游ゴシック" w:eastAsia="游ゴシック" w:hAnsi="游ゴシック"/>
          <w:b/>
          <w:color w:val="FF0000"/>
          <w:sz w:val="22"/>
        </w:rPr>
      </w:pPr>
      <w:r w:rsidRPr="00E73BD8">
        <w:rPr>
          <w:rFonts w:ascii="游ゴシック" w:eastAsia="游ゴシック" w:hAnsi="游ゴシック" w:hint="eastAsia"/>
          <w:b/>
          <w:noProof/>
          <w:color w:val="FF0000"/>
          <w:sz w:val="22"/>
        </w:rPr>
        <mc:AlternateContent>
          <mc:Choice Requires="wps">
            <w:drawing>
              <wp:inline distT="0" distB="0" distL="0" distR="0" wp14:anchorId="129DEA68" wp14:editId="4F3644E3">
                <wp:extent cx="6410325" cy="287020"/>
                <wp:effectExtent l="0" t="0" r="28575" b="14605"/>
                <wp:docPr id="6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287020"/>
                        </a:xfrm>
                        <a:prstGeom prst="roundRect">
                          <a:avLst>
                            <a:gd name="adj" fmla="val 16667"/>
                          </a:avLst>
                        </a:prstGeom>
                        <a:solidFill>
                          <a:srgbClr val="FFFFFF"/>
                        </a:solidFill>
                        <a:ln w="9525">
                          <a:solidFill>
                            <a:srgbClr val="000000"/>
                          </a:solidFill>
                          <a:round/>
                          <a:headEnd/>
                          <a:tailEnd/>
                        </a:ln>
                      </wps:spPr>
                      <wps:txbx>
                        <w:txbxContent>
                          <w:p w14:paraId="57336154" w14:textId="77777777" w:rsidR="00354CCC" w:rsidRPr="006A102D" w:rsidRDefault="00354CCC" w:rsidP="0097577D">
                            <w:pPr>
                              <w:ind w:firstLine="200"/>
                              <w:rPr>
                                <w:rFonts w:ascii="游ゴシック" w:eastAsia="游ゴシック" w:hAnsi="游ゴシック"/>
                                <w:b/>
                                <w:sz w:val="22"/>
                              </w:rPr>
                            </w:pPr>
                            <w:r w:rsidRPr="006A102D">
                              <w:rPr>
                                <w:rFonts w:ascii="游ゴシック" w:eastAsia="游ゴシック" w:hAnsi="游ゴシック" w:hint="eastAsia"/>
                                <w:b/>
                                <w:sz w:val="22"/>
                              </w:rPr>
                              <w:t>最</w:t>
                            </w:r>
                            <w:r>
                              <w:rPr>
                                <w:rFonts w:ascii="游ゴシック" w:eastAsia="游ゴシック" w:hAnsi="游ゴシック" w:hint="eastAsia"/>
                                <w:b/>
                                <w:sz w:val="22"/>
                              </w:rPr>
                              <w:t>終需要が占める割合が増加</w:t>
                            </w:r>
                          </w:p>
                        </w:txbxContent>
                      </wps:txbx>
                      <wps:bodyPr rot="0" vert="horz" wrap="square" lIns="74295" tIns="8890" rIns="74295" bIns="8890" anchor="t" anchorCtr="0" upright="1">
                        <a:spAutoFit/>
                      </wps:bodyPr>
                    </wps:wsp>
                  </a:graphicData>
                </a:graphic>
              </wp:inline>
            </w:drawing>
          </mc:Choice>
          <mc:Fallback>
            <w:pict>
              <v:roundrect w14:anchorId="129DEA68" id="AutoShape 9" o:spid="_x0000_s1033" style="width:504.75pt;height:22.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">
                <v:textbox style="mso-fit-shape-to-text:t" inset="5.85pt,.7pt,5.85pt,.7pt">
                  <w:txbxContent>
                    <w:p w14:paraId="57336154" w14:textId="77777777" w:rsidR="00354CCC" w:rsidRPr="006A102D" w:rsidRDefault="00354CCC" w:rsidP="0097577D">
                      <w:pPr>
                        <w:ind w:firstLine="200"/>
                        <w:rPr>
                          <w:rFonts w:ascii="游ゴシック" w:eastAsia="游ゴシック" w:hAnsi="游ゴシック"/>
                          <w:b/>
                          <w:sz w:val="22"/>
                        </w:rPr>
                      </w:pPr>
                      <w:r w:rsidRPr="006A102D">
                        <w:rPr>
                          <w:rFonts w:ascii="游ゴシック" w:eastAsia="游ゴシック" w:hAnsi="游ゴシック" w:hint="eastAsia"/>
                          <w:b/>
                          <w:sz w:val="22"/>
                        </w:rPr>
                        <w:t>最</w:t>
                      </w:r>
                      <w:r>
                        <w:rPr>
                          <w:rFonts w:ascii="游ゴシック" w:eastAsia="游ゴシック" w:hAnsi="游ゴシック" w:hint="eastAsia"/>
                          <w:b/>
                          <w:sz w:val="22"/>
                        </w:rPr>
                        <w:t>終需要が占める割合が増加</w:t>
                      </w:r>
                    </w:p>
                  </w:txbxContent>
                </v:textbox>
                <w10:anchorlock/>
              </v:roundrect>
            </w:pict>
          </mc:Fallback>
        </mc:AlternateContent>
      </w:r>
    </w:p>
    <w:p w14:paraId="44240A66" w14:textId="1F5FC27F" w:rsidR="00C92EAA" w:rsidRPr="00E73BD8" w:rsidRDefault="00C92EAA" w:rsidP="0097577D">
      <w:pPr>
        <w:ind w:leftChars="100" w:left="400" w:hangingChars="100" w:hanging="200"/>
        <w:rPr>
          <w:rFonts w:ascii="游ゴシック" w:eastAsia="游ゴシック" w:hAnsi="游ゴシック"/>
        </w:rPr>
      </w:pPr>
      <w:r>
        <w:rPr>
          <w:rFonts w:ascii="游ゴシック" w:eastAsia="游ゴシック" w:hAnsi="游ゴシック" w:hint="eastAsia"/>
        </w:rPr>
        <w:t>○　総需要</w:t>
      </w:r>
      <w:r w:rsidR="00857302">
        <w:rPr>
          <w:rFonts w:ascii="游ゴシック" w:eastAsia="游ゴシック" w:hAnsi="游ゴシック" w:hint="eastAsia"/>
        </w:rPr>
        <w:t>9</w:t>
      </w:r>
      <w:r w:rsidR="00857302">
        <w:rPr>
          <w:rFonts w:ascii="游ゴシック" w:eastAsia="游ゴシック" w:hAnsi="游ゴシック"/>
        </w:rPr>
        <w:t>4</w:t>
      </w:r>
      <w:r w:rsidRPr="00E73BD8">
        <w:rPr>
          <w:rFonts w:ascii="游ゴシック" w:eastAsia="游ゴシック" w:hAnsi="游ゴシック" w:hint="eastAsia"/>
        </w:rPr>
        <w:t>兆</w:t>
      </w:r>
      <w:r w:rsidR="00857302">
        <w:rPr>
          <w:rFonts w:ascii="游ゴシック" w:eastAsia="游ゴシック" w:hAnsi="游ゴシック"/>
        </w:rPr>
        <w:t>7441</w:t>
      </w:r>
      <w:r>
        <w:rPr>
          <w:rFonts w:ascii="游ゴシック" w:eastAsia="游ゴシック" w:hAnsi="游ゴシック" w:hint="eastAsia"/>
        </w:rPr>
        <w:t>億円を中間需要と最終需要に分けると、中間需要</w:t>
      </w:r>
      <w:r w:rsidR="00F14753">
        <w:rPr>
          <w:rFonts w:ascii="游ゴシック" w:eastAsia="游ゴシック" w:hAnsi="游ゴシック"/>
        </w:rPr>
        <w:t>29</w:t>
      </w:r>
      <w:r w:rsidRPr="00E73BD8">
        <w:rPr>
          <w:rFonts w:ascii="游ゴシック" w:eastAsia="游ゴシック" w:hAnsi="游ゴシック" w:hint="eastAsia"/>
        </w:rPr>
        <w:t>兆</w:t>
      </w:r>
      <w:r w:rsidR="00F14753">
        <w:rPr>
          <w:rFonts w:ascii="游ゴシック" w:eastAsia="游ゴシック" w:hAnsi="游ゴシック"/>
        </w:rPr>
        <w:t>316</w:t>
      </w:r>
      <w:r w:rsidR="00857302">
        <w:rPr>
          <w:rFonts w:ascii="游ゴシック" w:eastAsia="游ゴシック" w:hAnsi="游ゴシック"/>
        </w:rPr>
        <w:t>2</w:t>
      </w:r>
      <w:r>
        <w:rPr>
          <w:rFonts w:ascii="游ゴシック" w:eastAsia="游ゴシック" w:hAnsi="游ゴシック" w:hint="eastAsia"/>
        </w:rPr>
        <w:t>億円（</w:t>
      </w:r>
      <w:r w:rsidRPr="00E73BD8">
        <w:rPr>
          <w:rFonts w:ascii="游ゴシック" w:eastAsia="游ゴシック" w:hAnsi="游ゴシック" w:hint="eastAsia"/>
        </w:rPr>
        <w:t>構成比</w:t>
      </w:r>
      <w:r w:rsidR="00857302">
        <w:rPr>
          <w:rFonts w:ascii="游ゴシック" w:eastAsia="游ゴシック" w:hAnsi="游ゴシック"/>
        </w:rPr>
        <w:t>30.9</w:t>
      </w:r>
      <w:r>
        <w:rPr>
          <w:rFonts w:ascii="游ゴシック" w:eastAsia="游ゴシック" w:hAnsi="游ゴシック" w:hint="eastAsia"/>
        </w:rPr>
        <w:t>％）、最終需要</w:t>
      </w:r>
      <w:r w:rsidR="00F14753">
        <w:rPr>
          <w:rFonts w:ascii="游ゴシック" w:eastAsia="游ゴシック" w:hAnsi="游ゴシック"/>
        </w:rPr>
        <w:t>6</w:t>
      </w:r>
      <w:r w:rsidR="00857302">
        <w:rPr>
          <w:rFonts w:ascii="游ゴシック" w:eastAsia="游ゴシック" w:hAnsi="游ゴシック"/>
        </w:rPr>
        <w:t>5</w:t>
      </w:r>
      <w:r w:rsidRPr="00E73BD8">
        <w:rPr>
          <w:rFonts w:ascii="游ゴシック" w:eastAsia="游ゴシック" w:hAnsi="游ゴシック"/>
        </w:rPr>
        <w:t>兆</w:t>
      </w:r>
      <w:r w:rsidR="00857302">
        <w:rPr>
          <w:rFonts w:ascii="游ゴシック" w:eastAsia="游ゴシック" w:hAnsi="游ゴシック"/>
        </w:rPr>
        <w:t>4279</w:t>
      </w:r>
      <w:r w:rsidRPr="00E73BD8">
        <w:rPr>
          <w:rFonts w:ascii="游ゴシック" w:eastAsia="游ゴシック" w:hAnsi="游ゴシック" w:hint="eastAsia"/>
        </w:rPr>
        <w:t>億円（同</w:t>
      </w:r>
      <w:r w:rsidR="00857302">
        <w:rPr>
          <w:rFonts w:ascii="游ゴシック" w:eastAsia="游ゴシック" w:hAnsi="游ゴシック"/>
        </w:rPr>
        <w:t>69.1</w:t>
      </w:r>
      <w:r w:rsidRPr="00E73BD8">
        <w:rPr>
          <w:rFonts w:ascii="游ゴシック" w:eastAsia="游ゴシック" w:hAnsi="游ゴシック" w:hint="eastAsia"/>
        </w:rPr>
        <w:t>％）となった。最終需要の内訳</w:t>
      </w:r>
      <w:r w:rsidR="002A46BA">
        <w:rPr>
          <w:rFonts w:ascii="游ゴシック" w:eastAsia="游ゴシック" w:hAnsi="游ゴシック" w:hint="eastAsia"/>
        </w:rPr>
        <w:t>は</w:t>
      </w:r>
      <w:r>
        <w:rPr>
          <w:rFonts w:ascii="游ゴシック" w:eastAsia="游ゴシック" w:hAnsi="游ゴシック" w:hint="eastAsia"/>
        </w:rPr>
        <w:t>府内最終需要</w:t>
      </w:r>
      <w:r w:rsidR="002A46BA">
        <w:rPr>
          <w:rFonts w:ascii="游ゴシック" w:eastAsia="游ゴシック" w:hAnsi="游ゴシック" w:hint="eastAsia"/>
        </w:rPr>
        <w:t>が</w:t>
      </w:r>
      <w:r w:rsidR="00857302">
        <w:rPr>
          <w:rFonts w:ascii="游ゴシック" w:eastAsia="游ゴシック" w:hAnsi="游ゴシック" w:hint="eastAsia"/>
        </w:rPr>
        <w:t>3</w:t>
      </w:r>
      <w:r w:rsidR="00857302">
        <w:rPr>
          <w:rFonts w:ascii="游ゴシック" w:eastAsia="游ゴシック" w:hAnsi="游ゴシック"/>
        </w:rPr>
        <w:t>8</w:t>
      </w:r>
      <w:r w:rsidRPr="00E73BD8">
        <w:rPr>
          <w:rFonts w:ascii="游ゴシック" w:eastAsia="游ゴシック" w:hAnsi="游ゴシック"/>
        </w:rPr>
        <w:t>兆</w:t>
      </w:r>
      <w:r w:rsidR="00857302">
        <w:rPr>
          <w:rFonts w:ascii="游ゴシック" w:eastAsia="游ゴシック" w:hAnsi="游ゴシック"/>
        </w:rPr>
        <w:t>8574</w:t>
      </w:r>
      <w:r w:rsidRPr="00E73BD8">
        <w:rPr>
          <w:rFonts w:ascii="游ゴシック" w:eastAsia="游ゴシック" w:hAnsi="游ゴシック" w:hint="eastAsia"/>
        </w:rPr>
        <w:t>億円（同</w:t>
      </w:r>
      <w:r w:rsidR="00857302">
        <w:rPr>
          <w:rFonts w:ascii="游ゴシック" w:eastAsia="游ゴシック" w:hAnsi="游ゴシック"/>
        </w:rPr>
        <w:t>41.0</w:t>
      </w:r>
      <w:r>
        <w:rPr>
          <w:rFonts w:ascii="游ゴシック" w:eastAsia="游ゴシック" w:hAnsi="游ゴシック" w:hint="eastAsia"/>
        </w:rPr>
        <w:t>％）、輸移出</w:t>
      </w:r>
      <w:r w:rsidR="002A46BA">
        <w:rPr>
          <w:rFonts w:ascii="游ゴシック" w:eastAsia="游ゴシック" w:hAnsi="游ゴシック" w:hint="eastAsia"/>
        </w:rPr>
        <w:t>が</w:t>
      </w:r>
      <w:r w:rsidR="00F14753">
        <w:rPr>
          <w:rFonts w:ascii="游ゴシック" w:eastAsia="游ゴシック" w:hAnsi="游ゴシック"/>
        </w:rPr>
        <w:t>26</w:t>
      </w:r>
      <w:r w:rsidRPr="00E73BD8">
        <w:rPr>
          <w:rFonts w:ascii="游ゴシック" w:eastAsia="游ゴシック" w:hAnsi="游ゴシック"/>
        </w:rPr>
        <w:t>兆</w:t>
      </w:r>
      <w:r w:rsidR="00857302">
        <w:rPr>
          <w:rFonts w:ascii="游ゴシック" w:eastAsia="游ゴシック" w:hAnsi="游ゴシック"/>
        </w:rPr>
        <w:t>5705</w:t>
      </w:r>
      <w:r w:rsidRPr="00E73BD8">
        <w:rPr>
          <w:rFonts w:ascii="游ゴシック" w:eastAsia="游ゴシック" w:hAnsi="游ゴシック" w:hint="eastAsia"/>
        </w:rPr>
        <w:t>億円（同</w:t>
      </w:r>
      <w:r w:rsidR="00F14753">
        <w:rPr>
          <w:rFonts w:ascii="游ゴシック" w:eastAsia="游ゴシック" w:hAnsi="游ゴシック"/>
        </w:rPr>
        <w:t>28.</w:t>
      </w:r>
      <w:r w:rsidR="00857302">
        <w:rPr>
          <w:rFonts w:ascii="游ゴシック" w:eastAsia="游ゴシック" w:hAnsi="游ゴシック"/>
        </w:rPr>
        <w:t>0</w:t>
      </w:r>
      <w:r w:rsidR="002A46BA">
        <w:rPr>
          <w:rFonts w:ascii="游ゴシック" w:eastAsia="游ゴシック" w:hAnsi="游ゴシック" w:hint="eastAsia"/>
        </w:rPr>
        <w:t>％）、</w:t>
      </w:r>
      <w:r>
        <w:rPr>
          <w:rFonts w:ascii="游ゴシック" w:eastAsia="游ゴシック" w:hAnsi="游ゴシック" w:hint="eastAsia"/>
        </w:rPr>
        <w:t>輸移出の内訳は</w:t>
      </w:r>
      <w:r w:rsidR="002A46BA">
        <w:rPr>
          <w:rFonts w:ascii="游ゴシック" w:eastAsia="游ゴシック" w:hAnsi="游ゴシック" w:hint="eastAsia"/>
        </w:rPr>
        <w:t>輸出が</w:t>
      </w:r>
      <w:r w:rsidRPr="00E73BD8">
        <w:rPr>
          <w:rFonts w:ascii="游ゴシック" w:eastAsia="游ゴシック" w:hAnsi="游ゴシック"/>
        </w:rPr>
        <w:t>4兆</w:t>
      </w:r>
      <w:r w:rsidR="00F14753">
        <w:rPr>
          <w:rFonts w:ascii="游ゴシック" w:eastAsia="游ゴシック" w:hAnsi="游ゴシック"/>
        </w:rPr>
        <w:t>9</w:t>
      </w:r>
      <w:r w:rsidR="00857302">
        <w:rPr>
          <w:rFonts w:ascii="游ゴシック" w:eastAsia="游ゴシック" w:hAnsi="游ゴシック"/>
        </w:rPr>
        <w:t>236</w:t>
      </w:r>
      <w:r w:rsidRPr="00E73BD8">
        <w:rPr>
          <w:rFonts w:ascii="游ゴシック" w:eastAsia="游ゴシック" w:hAnsi="游ゴシック" w:hint="eastAsia"/>
        </w:rPr>
        <w:t>億円（同</w:t>
      </w:r>
      <w:r w:rsidR="00F14753">
        <w:rPr>
          <w:rFonts w:ascii="游ゴシック" w:eastAsia="游ゴシック" w:hAnsi="游ゴシック"/>
        </w:rPr>
        <w:t>5.</w:t>
      </w:r>
      <w:r w:rsidR="00857302">
        <w:rPr>
          <w:rFonts w:ascii="游ゴシック" w:eastAsia="游ゴシック" w:hAnsi="游ゴシック"/>
        </w:rPr>
        <w:t>2</w:t>
      </w:r>
      <w:r>
        <w:rPr>
          <w:rFonts w:ascii="游ゴシック" w:eastAsia="游ゴシック" w:hAnsi="游ゴシック"/>
        </w:rPr>
        <w:t>％）、移出</w:t>
      </w:r>
      <w:r w:rsidR="002A46BA">
        <w:rPr>
          <w:rFonts w:ascii="游ゴシック" w:eastAsia="游ゴシック" w:hAnsi="游ゴシック" w:hint="eastAsia"/>
        </w:rPr>
        <w:t>が</w:t>
      </w:r>
      <w:r w:rsidRPr="00E73BD8">
        <w:rPr>
          <w:rFonts w:ascii="游ゴシック" w:eastAsia="游ゴシック" w:hAnsi="游ゴシック"/>
        </w:rPr>
        <w:t>21兆</w:t>
      </w:r>
      <w:r w:rsidR="00857302">
        <w:rPr>
          <w:rFonts w:ascii="游ゴシック" w:eastAsia="游ゴシック" w:hAnsi="游ゴシック"/>
        </w:rPr>
        <w:t>6469</w:t>
      </w:r>
      <w:r w:rsidRPr="00E73BD8">
        <w:rPr>
          <w:rFonts w:ascii="游ゴシック" w:eastAsia="游ゴシック" w:hAnsi="游ゴシック" w:hint="eastAsia"/>
        </w:rPr>
        <w:t>億円（同</w:t>
      </w:r>
      <w:r w:rsidR="00857302">
        <w:rPr>
          <w:rFonts w:ascii="游ゴシック" w:eastAsia="游ゴシック" w:hAnsi="游ゴシック"/>
        </w:rPr>
        <w:t>22.8</w:t>
      </w:r>
      <w:r w:rsidRPr="00E73BD8">
        <w:rPr>
          <w:rFonts w:ascii="游ゴシック" w:eastAsia="游ゴシック" w:hAnsi="游ゴシック" w:hint="eastAsia"/>
        </w:rPr>
        <w:t>％）となった。</w:t>
      </w:r>
    </w:p>
    <w:p w14:paraId="35AFB2E9" w14:textId="55A5690C" w:rsidR="00C92EAA" w:rsidRPr="00E73BD8" w:rsidRDefault="00C92EAA"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平成</w:t>
      </w:r>
      <w:r w:rsidR="00F14753">
        <w:rPr>
          <w:rFonts w:ascii="游ゴシック" w:eastAsia="游ゴシック" w:hAnsi="游ゴシック"/>
        </w:rPr>
        <w:t>27</w:t>
      </w:r>
      <w:r w:rsidRPr="00E73BD8">
        <w:rPr>
          <w:rFonts w:ascii="游ゴシック" w:eastAsia="游ゴシック" w:hAnsi="游ゴシック" w:hint="eastAsia"/>
        </w:rPr>
        <w:t>年から</w:t>
      </w:r>
      <w:r w:rsidR="002A46BA">
        <w:rPr>
          <w:rFonts w:ascii="游ゴシック" w:eastAsia="游ゴシック" w:hAnsi="游ゴシック" w:hint="eastAsia"/>
        </w:rPr>
        <w:t>、</w:t>
      </w:r>
      <w:r w:rsidRPr="00E73BD8">
        <w:rPr>
          <w:rFonts w:ascii="游ゴシック" w:eastAsia="游ゴシック" w:hAnsi="游ゴシック" w:hint="eastAsia"/>
        </w:rPr>
        <w:t>中間需要は</w:t>
      </w:r>
      <w:r w:rsidR="00EE7B28">
        <w:rPr>
          <w:rFonts w:ascii="游ゴシック" w:eastAsia="游ゴシック" w:hAnsi="游ゴシック"/>
        </w:rPr>
        <w:t>3.3</w:t>
      </w:r>
      <w:r>
        <w:rPr>
          <w:rFonts w:ascii="游ゴシック" w:eastAsia="游ゴシック" w:hAnsi="游ゴシック" w:hint="eastAsia"/>
        </w:rPr>
        <w:t>％</w:t>
      </w:r>
      <w:r w:rsidRPr="00E73BD8">
        <w:rPr>
          <w:rFonts w:ascii="游ゴシック" w:eastAsia="游ゴシック" w:hAnsi="游ゴシック" w:hint="eastAsia"/>
        </w:rPr>
        <w:t>、</w:t>
      </w:r>
      <w:r w:rsidR="00EE7B28">
        <w:rPr>
          <w:rFonts w:ascii="游ゴシック" w:eastAsia="游ゴシック" w:hAnsi="游ゴシック" w:hint="eastAsia"/>
        </w:rPr>
        <w:t>最終需要は4</w:t>
      </w:r>
      <w:r w:rsidR="00EE7B28">
        <w:rPr>
          <w:rFonts w:ascii="游ゴシック" w:eastAsia="游ゴシック" w:hAnsi="游ゴシック"/>
        </w:rPr>
        <w:t>.4</w:t>
      </w:r>
      <w:r w:rsidR="00EE7B28">
        <w:rPr>
          <w:rFonts w:ascii="游ゴシック" w:eastAsia="游ゴシック" w:hAnsi="游ゴシック" w:hint="eastAsia"/>
        </w:rPr>
        <w:t>％、</w:t>
      </w:r>
      <w:r w:rsidR="00857302">
        <w:rPr>
          <w:rFonts w:ascii="游ゴシック" w:eastAsia="游ゴシック" w:hAnsi="游ゴシック" w:hint="eastAsia"/>
        </w:rPr>
        <w:t>府内</w:t>
      </w:r>
      <w:r w:rsidRPr="00E73BD8">
        <w:rPr>
          <w:rFonts w:ascii="游ゴシック" w:eastAsia="游ゴシック" w:hAnsi="游ゴシック" w:hint="eastAsia"/>
        </w:rPr>
        <w:t>最終需要は</w:t>
      </w:r>
      <w:r w:rsidR="00EE7B28">
        <w:rPr>
          <w:rFonts w:ascii="游ゴシック" w:eastAsia="游ゴシック" w:hAnsi="游ゴシック"/>
        </w:rPr>
        <w:t>3.3</w:t>
      </w:r>
      <w:r>
        <w:rPr>
          <w:rFonts w:ascii="游ゴシック" w:eastAsia="游ゴシック" w:hAnsi="游ゴシック" w:hint="eastAsia"/>
        </w:rPr>
        <w:t>％</w:t>
      </w:r>
      <w:r w:rsidRPr="00E73BD8">
        <w:rPr>
          <w:rFonts w:ascii="游ゴシック" w:eastAsia="游ゴシック" w:hAnsi="游ゴシック" w:hint="eastAsia"/>
        </w:rPr>
        <w:t>、</w:t>
      </w:r>
      <w:r w:rsidR="00F14753">
        <w:rPr>
          <w:rFonts w:ascii="游ゴシック" w:eastAsia="游ゴシック" w:hAnsi="游ゴシック" w:hint="eastAsia"/>
        </w:rPr>
        <w:t>それぞれ増加し</w:t>
      </w:r>
      <w:r w:rsidR="00EE7B28">
        <w:rPr>
          <w:rFonts w:ascii="游ゴシック" w:eastAsia="游ゴシック" w:hAnsi="游ゴシック" w:hint="eastAsia"/>
        </w:rPr>
        <w:t>た。</w:t>
      </w:r>
      <w:r w:rsidR="002A46BA">
        <w:rPr>
          <w:rFonts w:ascii="游ゴシック" w:eastAsia="游ゴシック" w:hAnsi="游ゴシック" w:hint="eastAsia"/>
        </w:rPr>
        <w:t>輸移出で</w:t>
      </w:r>
      <w:r>
        <w:rPr>
          <w:rFonts w:ascii="游ゴシック" w:eastAsia="游ゴシック" w:hAnsi="游ゴシック" w:hint="eastAsia"/>
        </w:rPr>
        <w:t>は</w:t>
      </w:r>
      <w:r w:rsidRPr="00E73BD8">
        <w:rPr>
          <w:rFonts w:ascii="游ゴシック" w:eastAsia="游ゴシック" w:hAnsi="游ゴシック" w:hint="eastAsia"/>
        </w:rPr>
        <w:t>、輸出は</w:t>
      </w:r>
      <w:r w:rsidR="00EE7B28">
        <w:rPr>
          <w:rFonts w:ascii="游ゴシック" w:eastAsia="游ゴシック" w:hAnsi="游ゴシック" w:hint="eastAsia"/>
        </w:rPr>
        <w:t>2</w:t>
      </w:r>
      <w:r w:rsidR="00EE7B28">
        <w:rPr>
          <w:rFonts w:ascii="游ゴシック" w:eastAsia="游ゴシック" w:hAnsi="游ゴシック"/>
        </w:rPr>
        <w:t>2.2</w:t>
      </w:r>
      <w:r>
        <w:rPr>
          <w:rFonts w:ascii="游ゴシック" w:eastAsia="游ゴシック" w:hAnsi="游ゴシック" w:hint="eastAsia"/>
        </w:rPr>
        <w:t>％</w:t>
      </w:r>
      <w:r w:rsidR="00EE7B28">
        <w:rPr>
          <w:rFonts w:ascii="游ゴシック" w:eastAsia="游ゴシック" w:hAnsi="游ゴシック" w:hint="eastAsia"/>
        </w:rPr>
        <w:t>、移出は2</w:t>
      </w:r>
      <w:r w:rsidR="00EE7B28">
        <w:rPr>
          <w:rFonts w:ascii="游ゴシック" w:eastAsia="游ゴシック" w:hAnsi="游ゴシック"/>
        </w:rPr>
        <w:t>.8</w:t>
      </w:r>
      <w:r w:rsidR="00EE7B28">
        <w:rPr>
          <w:rFonts w:ascii="游ゴシック" w:eastAsia="游ゴシック" w:hAnsi="游ゴシック" w:hint="eastAsia"/>
        </w:rPr>
        <w:t>％、それぞれ増加した。</w:t>
      </w:r>
    </w:p>
    <w:p w14:paraId="306F75E7" w14:textId="77777777" w:rsidR="00C92EAA" w:rsidRPr="00E73BD8" w:rsidRDefault="00C92EAA" w:rsidP="0097577D">
      <w:pPr>
        <w:ind w:leftChars="100" w:left="400" w:hangingChars="100" w:hanging="200"/>
        <w:rPr>
          <w:rFonts w:ascii="游ゴシック" w:eastAsia="游ゴシック" w:hAnsi="游ゴシック"/>
        </w:rPr>
      </w:pPr>
    </w:p>
    <w:p w14:paraId="3F0AEFEA" w14:textId="3A7C29AD" w:rsidR="00C92EAA" w:rsidRPr="00E73BD8" w:rsidRDefault="002A46BA" w:rsidP="0097577D">
      <w:pPr>
        <w:pStyle w:val="aff5"/>
        <w:rPr>
          <w:rFonts w:ascii="游ゴシック" w:eastAsia="游ゴシック" w:hAnsi="游ゴシック"/>
          <w:b/>
          <w:vertAlign w:val="superscript"/>
        </w:rPr>
      </w:pPr>
      <w:r>
        <w:rPr>
          <w:rFonts w:ascii="游ゴシック" w:eastAsia="游ゴシック" w:hAnsi="游ゴシック" w:hint="eastAsia"/>
          <w:b/>
        </w:rPr>
        <w:t>図表１－３－１　総需要の構成</w:t>
      </w:r>
      <w:r w:rsidR="00A81AE8">
        <w:rPr>
          <w:rFonts w:ascii="游ゴシック" w:eastAsia="游ゴシック" w:hAnsi="游ゴシック" w:hint="eastAsia"/>
          <w:b/>
        </w:rPr>
        <w:t>（大阪</w:t>
      </w:r>
      <w:r w:rsidR="00736742">
        <w:rPr>
          <w:rFonts w:ascii="游ゴシック" w:eastAsia="游ゴシック" w:hAnsi="游ゴシック" w:hint="eastAsia"/>
          <w:b/>
        </w:rPr>
        <w:t>府</w:t>
      </w:r>
      <w:r w:rsidR="00A81AE8">
        <w:rPr>
          <w:rFonts w:ascii="游ゴシック" w:eastAsia="游ゴシック" w:hAnsi="游ゴシック" w:hint="eastAsia"/>
          <w:b/>
        </w:rPr>
        <w:t>）</w:t>
      </w:r>
    </w:p>
    <w:p w14:paraId="21A2CB69" w14:textId="09DBC1D7" w:rsidR="00C92EAA" w:rsidRPr="00E73BD8" w:rsidRDefault="00EE7B28" w:rsidP="0097577D">
      <w:pPr>
        <w:tabs>
          <w:tab w:val="left" w:pos="9781"/>
        </w:tabs>
        <w:ind w:left="300" w:hangingChars="150" w:hanging="300"/>
        <w:jc w:val="center"/>
        <w:rPr>
          <w:rFonts w:ascii="游ゴシック" w:eastAsia="游ゴシック" w:hAnsi="游ゴシック"/>
        </w:rPr>
      </w:pPr>
      <w:r w:rsidRPr="00EE7B28">
        <w:rPr>
          <w:rFonts w:ascii="游ゴシック" w:eastAsia="游ゴシック" w:hAnsi="游ゴシック"/>
          <w:noProof/>
        </w:rPr>
        <w:drawing>
          <wp:inline distT="0" distB="0" distL="0" distR="0" wp14:anchorId="05921A98" wp14:editId="4DE9491F">
            <wp:extent cx="4874400" cy="1408320"/>
            <wp:effectExtent l="0" t="0" r="2540" b="190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4874400" cy="1408320"/>
                    </a:xfrm>
                    <a:prstGeom prst="rect">
                      <a:avLst/>
                    </a:prstGeom>
                    <a:noFill/>
                    <a:ln>
                      <a:noFill/>
                    </a:ln>
                  </pic:spPr>
                </pic:pic>
              </a:graphicData>
            </a:graphic>
          </wp:inline>
        </w:drawing>
      </w:r>
    </w:p>
    <w:p w14:paraId="7D624818" w14:textId="77777777" w:rsidR="00C92EAA" w:rsidRPr="00E73BD8" w:rsidRDefault="00C92EAA" w:rsidP="0097577D">
      <w:pPr>
        <w:pStyle w:val="aff5"/>
        <w:rPr>
          <w:rFonts w:ascii="游ゴシック" w:eastAsia="游ゴシック" w:hAnsi="游ゴシック"/>
        </w:rPr>
      </w:pPr>
    </w:p>
    <w:p w14:paraId="3E74AF77" w14:textId="78C4325D" w:rsidR="00C92EAA" w:rsidRPr="00CF5746"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図表１－３－２　総需要の構成（全国）</w:t>
      </w:r>
      <w:r w:rsidR="00CF5746">
        <w:rPr>
          <w:rStyle w:val="affe"/>
          <w:rFonts w:ascii="游ゴシック" w:eastAsia="游ゴシック" w:hAnsi="游ゴシック"/>
          <w:b/>
        </w:rPr>
        <w:footnoteReference w:id="24"/>
      </w:r>
    </w:p>
    <w:p w14:paraId="1D7C2DB1" w14:textId="217541CB" w:rsidR="00C92EAA" w:rsidRPr="00E73BD8" w:rsidRDefault="003D6DCC" w:rsidP="0097577D">
      <w:pPr>
        <w:jc w:val="center"/>
        <w:rPr>
          <w:rFonts w:ascii="游ゴシック" w:eastAsia="游ゴシック" w:hAnsi="游ゴシック"/>
        </w:rPr>
      </w:pPr>
      <w:r w:rsidRPr="003D6DCC">
        <w:rPr>
          <w:rFonts w:ascii="游ゴシック" w:eastAsia="游ゴシック" w:hAnsi="游ゴシック"/>
          <w:noProof/>
        </w:rPr>
        <w:drawing>
          <wp:inline distT="0" distB="0" distL="0" distR="0" wp14:anchorId="24ECC71F" wp14:editId="40678642">
            <wp:extent cx="4874400" cy="1063800"/>
            <wp:effectExtent l="0" t="0" r="2540" b="317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b="11277"/>
                    <a:stretch/>
                  </pic:blipFill>
                  <pic:spPr bwMode="auto">
                    <a:xfrm>
                      <a:off x="0" y="0"/>
                      <a:ext cx="4874400" cy="1063800"/>
                    </a:xfrm>
                    <a:prstGeom prst="rect">
                      <a:avLst/>
                    </a:prstGeom>
                    <a:noFill/>
                    <a:ln>
                      <a:noFill/>
                    </a:ln>
                    <a:extLst>
                      <a:ext uri="{53640926-AAD7-44D8-BBD7-CCE9431645EC}">
                        <a14:shadowObscured xmlns:a14="http://schemas.microsoft.com/office/drawing/2010/main"/>
                      </a:ext>
                    </a:extLst>
                  </pic:spPr>
                </pic:pic>
              </a:graphicData>
            </a:graphic>
          </wp:inline>
        </w:drawing>
      </w:r>
    </w:p>
    <w:p w14:paraId="3FF1A163" w14:textId="77777777" w:rsidR="00C92EAA" w:rsidRPr="00E73BD8" w:rsidRDefault="00C92EAA" w:rsidP="0097577D">
      <w:pPr>
        <w:pStyle w:val="aff5"/>
        <w:rPr>
          <w:rFonts w:ascii="游ゴシック" w:eastAsia="游ゴシック" w:hAnsi="游ゴシック"/>
        </w:rPr>
      </w:pPr>
    </w:p>
    <w:p w14:paraId="33C934BF" w14:textId="7C778D9D" w:rsidR="00C92EAA" w:rsidRPr="00E73BD8" w:rsidRDefault="008B21E3" w:rsidP="0097577D">
      <w:pPr>
        <w:pStyle w:val="aff5"/>
        <w:rPr>
          <w:rFonts w:ascii="游ゴシック" w:eastAsia="游ゴシック" w:hAnsi="游ゴシック"/>
          <w:b/>
        </w:rPr>
      </w:pPr>
      <w:r>
        <w:rPr>
          <w:rFonts w:ascii="游ゴシック" w:eastAsia="游ゴシック" w:hAnsi="游ゴシック" w:hint="eastAsia"/>
          <w:b/>
        </w:rPr>
        <w:t>図表１－３－３　総需要の構成</w:t>
      </w:r>
      <w:r w:rsidR="00A81AE8">
        <w:rPr>
          <w:rFonts w:ascii="游ゴシック" w:eastAsia="游ゴシック" w:hAnsi="游ゴシック" w:hint="eastAsia"/>
          <w:b/>
        </w:rPr>
        <w:t>（大阪</w:t>
      </w:r>
      <w:r w:rsidR="00736742">
        <w:rPr>
          <w:rFonts w:ascii="游ゴシック" w:eastAsia="游ゴシック" w:hAnsi="游ゴシック" w:hint="eastAsia"/>
          <w:b/>
        </w:rPr>
        <w:t>府</w:t>
      </w:r>
      <w:r w:rsidR="00A81AE8">
        <w:rPr>
          <w:rFonts w:ascii="游ゴシック" w:eastAsia="游ゴシック" w:hAnsi="游ゴシック" w:hint="eastAsia"/>
          <w:b/>
        </w:rPr>
        <w:t>）</w:t>
      </w:r>
    </w:p>
    <w:p w14:paraId="4ECCC797" w14:textId="5295B3DB" w:rsidR="0089605B" w:rsidRDefault="00EF6EBD" w:rsidP="00C555BF">
      <w:pPr>
        <w:jc w:val="center"/>
        <w:rPr>
          <w:rFonts w:ascii="游ゴシック" w:eastAsia="游ゴシック" w:hAnsi="游ゴシック"/>
          <w:sz w:val="18"/>
          <w:szCs w:val="18"/>
        </w:rPr>
      </w:pPr>
      <w:r w:rsidRPr="00EF6EBD">
        <w:rPr>
          <w:rFonts w:ascii="游ゴシック" w:eastAsia="游ゴシック" w:hAnsi="游ゴシック"/>
          <w:noProof/>
        </w:rPr>
        <w:drawing>
          <wp:inline distT="0" distB="0" distL="0" distR="0" wp14:anchorId="42CC54ED" wp14:editId="60C02355">
            <wp:extent cx="5770014" cy="1470356"/>
            <wp:effectExtent l="0" t="0" r="254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5770014" cy="1470356"/>
                    </a:xfrm>
                    <a:prstGeom prst="rect">
                      <a:avLst/>
                    </a:prstGeom>
                    <a:noFill/>
                    <a:ln>
                      <a:noFill/>
                    </a:ln>
                  </pic:spPr>
                </pic:pic>
              </a:graphicData>
            </a:graphic>
          </wp:inline>
        </w:drawing>
      </w:r>
    </w:p>
    <w:p w14:paraId="21B6A907" w14:textId="77777777" w:rsidR="00C92EAA" w:rsidRPr="00E73BD8" w:rsidRDefault="00C92EAA" w:rsidP="00C92EAA">
      <w:pPr>
        <w:pStyle w:val="3"/>
      </w:pPr>
      <w:bookmarkStart w:id="58" w:name="_Toc456274549"/>
      <w:bookmarkStart w:id="59" w:name="_Toc459812089"/>
      <w:bookmarkStart w:id="60" w:name="_Toc462237051"/>
      <w:bookmarkStart w:id="61" w:name="_Toc65068832"/>
      <w:r w:rsidRPr="00E73BD8">
        <w:rPr>
          <w:rFonts w:hint="eastAsia"/>
        </w:rPr>
        <w:lastRenderedPageBreak/>
        <w:t>２　最終需要の構成</w:t>
      </w:r>
      <w:bookmarkEnd w:id="58"/>
      <w:bookmarkEnd w:id="59"/>
      <w:bookmarkEnd w:id="60"/>
      <w:bookmarkEnd w:id="61"/>
    </w:p>
    <w:p w14:paraId="777F411D" w14:textId="77777777" w:rsidR="00C92EAA" w:rsidRPr="00E73BD8" w:rsidRDefault="00C92EAA" w:rsidP="0097577D">
      <w:pPr>
        <w:rPr>
          <w:rFonts w:ascii="游ゴシック" w:eastAsia="游ゴシック" w:hAnsi="游ゴシック"/>
          <w:b/>
          <w:color w:val="FF0000"/>
          <w:sz w:val="22"/>
        </w:rPr>
      </w:pPr>
      <w:r w:rsidRPr="00E73BD8">
        <w:rPr>
          <w:rFonts w:ascii="游ゴシック" w:eastAsia="游ゴシック" w:hAnsi="游ゴシック" w:hint="eastAsia"/>
          <w:b/>
          <w:noProof/>
          <w:color w:val="FF0000"/>
          <w:sz w:val="22"/>
        </w:rPr>
        <mc:AlternateContent>
          <mc:Choice Requires="wps">
            <w:drawing>
              <wp:inline distT="0" distB="0" distL="0" distR="0" wp14:anchorId="64B59DA2" wp14:editId="266D335C">
                <wp:extent cx="6486525" cy="287020"/>
                <wp:effectExtent l="0" t="0" r="28575" b="14605"/>
                <wp:docPr id="6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287020"/>
                        </a:xfrm>
                        <a:prstGeom prst="roundRect">
                          <a:avLst>
                            <a:gd name="adj" fmla="val 16667"/>
                          </a:avLst>
                        </a:prstGeom>
                        <a:solidFill>
                          <a:srgbClr val="FFFFFF"/>
                        </a:solidFill>
                        <a:ln w="9525">
                          <a:solidFill>
                            <a:srgbClr val="000000"/>
                          </a:solidFill>
                          <a:round/>
                          <a:headEnd/>
                          <a:tailEnd/>
                        </a:ln>
                      </wps:spPr>
                      <wps:txbx>
                        <w:txbxContent>
                          <w:p w14:paraId="035BBAA7" w14:textId="77777777" w:rsidR="00354CCC" w:rsidRPr="006A102D" w:rsidRDefault="00354CCC" w:rsidP="0097577D">
                            <w:pPr>
                              <w:rPr>
                                <w:rFonts w:ascii="游ゴシック" w:eastAsia="游ゴシック" w:hAnsi="游ゴシック"/>
                                <w:b/>
                                <w:sz w:val="22"/>
                                <w:szCs w:val="22"/>
                              </w:rPr>
                            </w:pPr>
                            <w:r w:rsidRPr="006A102D">
                              <w:rPr>
                                <w:rFonts w:ascii="游ゴシック" w:eastAsia="游ゴシック" w:hAnsi="游ゴシック" w:hint="eastAsia"/>
                                <w:b/>
                                <w:sz w:val="22"/>
                                <w:szCs w:val="22"/>
                              </w:rPr>
                              <w:t>「府内総固定資本形成」が</w:t>
                            </w:r>
                            <w:r w:rsidRPr="006A102D">
                              <w:rPr>
                                <w:rFonts w:ascii="游ゴシック" w:eastAsia="游ゴシック" w:hAnsi="游ゴシック"/>
                                <w:b/>
                                <w:sz w:val="22"/>
                                <w:szCs w:val="22"/>
                              </w:rPr>
                              <w:t>占める割合が</w:t>
                            </w:r>
                            <w:r w:rsidRPr="006A102D">
                              <w:rPr>
                                <w:rFonts w:ascii="游ゴシック" w:eastAsia="游ゴシック" w:hAnsi="游ゴシック" w:hint="eastAsia"/>
                                <w:b/>
                                <w:sz w:val="22"/>
                                <w:szCs w:val="22"/>
                              </w:rPr>
                              <w:t>大きく</w:t>
                            </w:r>
                            <w:r w:rsidRPr="006A102D">
                              <w:rPr>
                                <w:rFonts w:ascii="游ゴシック" w:eastAsia="游ゴシック" w:hAnsi="游ゴシック"/>
                                <w:b/>
                                <w:sz w:val="22"/>
                                <w:szCs w:val="22"/>
                              </w:rPr>
                              <w:t>増加</w:t>
                            </w:r>
                          </w:p>
                        </w:txbxContent>
                      </wps:txbx>
                      <wps:bodyPr rot="0" vert="horz" wrap="square" lIns="74295" tIns="8890" rIns="74295" bIns="8890" anchor="t" anchorCtr="0" upright="1">
                        <a:spAutoFit/>
                      </wps:bodyPr>
                    </wps:wsp>
                  </a:graphicData>
                </a:graphic>
              </wp:inline>
            </w:drawing>
          </mc:Choice>
          <mc:Fallback>
            <w:pict>
              <v:roundrect w14:anchorId="64B59DA2" id="AutoShape 10" o:spid="_x0000_s1034" style="width:510.75pt;height:22.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">
                <v:textbox style="mso-fit-shape-to-text:t" inset="5.85pt,.7pt,5.85pt,.7pt">
                  <w:txbxContent>
                    <w:p w14:paraId="035BBAA7" w14:textId="77777777" w:rsidR="00354CCC" w:rsidRPr="006A102D" w:rsidRDefault="00354CCC" w:rsidP="0097577D">
                      <w:pPr>
                        <w:rPr>
                          <w:rFonts w:ascii="游ゴシック" w:eastAsia="游ゴシック" w:hAnsi="游ゴシック"/>
                          <w:b/>
                          <w:sz w:val="22"/>
                          <w:szCs w:val="22"/>
                        </w:rPr>
                      </w:pPr>
                      <w:r w:rsidRPr="006A102D">
                        <w:rPr>
                          <w:rFonts w:ascii="游ゴシック" w:eastAsia="游ゴシック" w:hAnsi="游ゴシック" w:hint="eastAsia"/>
                          <w:b/>
                          <w:sz w:val="22"/>
                          <w:szCs w:val="22"/>
                        </w:rPr>
                        <w:t>「府内総固定資本形成」が</w:t>
                      </w:r>
                      <w:r w:rsidRPr="006A102D">
                        <w:rPr>
                          <w:rFonts w:ascii="游ゴシック" w:eastAsia="游ゴシック" w:hAnsi="游ゴシック"/>
                          <w:b/>
                          <w:sz w:val="22"/>
                          <w:szCs w:val="22"/>
                        </w:rPr>
                        <w:t>占める割合が</w:t>
                      </w:r>
                      <w:r w:rsidRPr="006A102D">
                        <w:rPr>
                          <w:rFonts w:ascii="游ゴシック" w:eastAsia="游ゴシック" w:hAnsi="游ゴシック" w:hint="eastAsia"/>
                          <w:b/>
                          <w:sz w:val="22"/>
                          <w:szCs w:val="22"/>
                        </w:rPr>
                        <w:t>大きく</w:t>
                      </w:r>
                      <w:r w:rsidRPr="006A102D">
                        <w:rPr>
                          <w:rFonts w:ascii="游ゴシック" w:eastAsia="游ゴシック" w:hAnsi="游ゴシック"/>
                          <w:b/>
                          <w:sz w:val="22"/>
                          <w:szCs w:val="22"/>
                        </w:rPr>
                        <w:t>増加</w:t>
                      </w:r>
                    </w:p>
                  </w:txbxContent>
                </v:textbox>
                <w10:anchorlock/>
              </v:roundrect>
            </w:pict>
          </mc:Fallback>
        </mc:AlternateContent>
      </w:r>
    </w:p>
    <w:p w14:paraId="67F1F1FD" w14:textId="33B4FE40" w:rsidR="00C92EAA" w:rsidRPr="00E73BD8" w:rsidRDefault="00C92EAA" w:rsidP="0097577D">
      <w:pPr>
        <w:ind w:leftChars="100" w:left="400" w:hangingChars="100" w:hanging="200"/>
        <w:rPr>
          <w:rFonts w:ascii="游ゴシック" w:eastAsia="游ゴシック" w:hAnsi="游ゴシック"/>
        </w:rPr>
      </w:pPr>
      <w:r>
        <w:rPr>
          <w:rFonts w:ascii="游ゴシック" w:eastAsia="游ゴシック" w:hAnsi="游ゴシック" w:hint="eastAsia"/>
        </w:rPr>
        <w:t>○　最終需要</w:t>
      </w:r>
      <w:r w:rsidR="009B5CA4">
        <w:rPr>
          <w:rFonts w:ascii="游ゴシック" w:eastAsia="游ゴシック" w:hAnsi="游ゴシック" w:hint="eastAsia"/>
        </w:rPr>
        <w:t>6</w:t>
      </w:r>
      <w:r w:rsidR="00ED782F">
        <w:rPr>
          <w:rFonts w:ascii="游ゴシック" w:eastAsia="游ゴシック" w:hAnsi="游ゴシック"/>
        </w:rPr>
        <w:t>5</w:t>
      </w:r>
      <w:r w:rsidRPr="00E73BD8">
        <w:rPr>
          <w:rFonts w:ascii="游ゴシック" w:eastAsia="游ゴシック" w:hAnsi="游ゴシック"/>
        </w:rPr>
        <w:t>兆</w:t>
      </w:r>
      <w:r w:rsidR="00ED782F">
        <w:rPr>
          <w:rFonts w:ascii="游ゴシック" w:eastAsia="游ゴシック" w:hAnsi="游ゴシック" w:hint="eastAsia"/>
        </w:rPr>
        <w:t>4</w:t>
      </w:r>
      <w:r w:rsidR="00ED782F">
        <w:rPr>
          <w:rFonts w:ascii="游ゴシック" w:eastAsia="游ゴシック" w:hAnsi="游ゴシック"/>
        </w:rPr>
        <w:t>279</w:t>
      </w:r>
      <w:r w:rsidRPr="00E73BD8">
        <w:rPr>
          <w:rFonts w:ascii="游ゴシック" w:eastAsia="游ゴシック" w:hAnsi="游ゴシック" w:hint="eastAsia"/>
        </w:rPr>
        <w:t>億円の内訳は、家計外消費支出が</w:t>
      </w:r>
      <w:r w:rsidRPr="00E73BD8">
        <w:rPr>
          <w:rFonts w:ascii="游ゴシック" w:eastAsia="游ゴシック" w:hAnsi="游ゴシック"/>
        </w:rPr>
        <w:t>1兆</w:t>
      </w:r>
      <w:r w:rsidR="009B5CA4">
        <w:rPr>
          <w:rFonts w:ascii="游ゴシック" w:eastAsia="游ゴシック" w:hAnsi="游ゴシック"/>
        </w:rPr>
        <w:t>1003</w:t>
      </w:r>
      <w:r>
        <w:rPr>
          <w:rFonts w:ascii="游ゴシック" w:eastAsia="游ゴシック" w:hAnsi="游ゴシック" w:hint="eastAsia"/>
        </w:rPr>
        <w:t>億円（</w:t>
      </w:r>
      <w:r w:rsidRPr="00E73BD8">
        <w:rPr>
          <w:rFonts w:ascii="游ゴシック" w:eastAsia="游ゴシック" w:hAnsi="游ゴシック" w:hint="eastAsia"/>
        </w:rPr>
        <w:t>構成比</w:t>
      </w:r>
      <w:r w:rsidRPr="00E73BD8">
        <w:rPr>
          <w:rFonts w:ascii="游ゴシック" w:eastAsia="游ゴシック" w:hAnsi="游ゴシック"/>
        </w:rPr>
        <w:t>1.7％）</w:t>
      </w:r>
      <w:r w:rsidRPr="00E73BD8">
        <w:rPr>
          <w:rFonts w:ascii="游ゴシック" w:eastAsia="游ゴシック" w:hAnsi="游ゴシック" w:hint="eastAsia"/>
        </w:rPr>
        <w:t>、民間消費支出が</w:t>
      </w:r>
      <w:r w:rsidR="009B5CA4">
        <w:rPr>
          <w:rFonts w:ascii="游ゴシック" w:eastAsia="游ゴシック" w:hAnsi="游ゴシック"/>
        </w:rPr>
        <w:t>21</w:t>
      </w:r>
      <w:r w:rsidRPr="00E73BD8">
        <w:rPr>
          <w:rFonts w:ascii="游ゴシック" w:eastAsia="游ゴシック" w:hAnsi="游ゴシック"/>
        </w:rPr>
        <w:t>兆</w:t>
      </w:r>
      <w:r w:rsidR="00ED782F">
        <w:rPr>
          <w:rFonts w:ascii="游ゴシック" w:eastAsia="游ゴシック" w:hAnsi="游ゴシック" w:hint="eastAsia"/>
        </w:rPr>
        <w:t>8</w:t>
      </w:r>
      <w:r w:rsidR="00ED782F">
        <w:rPr>
          <w:rFonts w:ascii="游ゴシック" w:eastAsia="游ゴシック" w:hAnsi="游ゴシック"/>
        </w:rPr>
        <w:t>768</w:t>
      </w:r>
      <w:r w:rsidRPr="00E73BD8">
        <w:rPr>
          <w:rFonts w:ascii="游ゴシック" w:eastAsia="游ゴシック" w:hAnsi="游ゴシック" w:hint="eastAsia"/>
        </w:rPr>
        <w:t>億円（同</w:t>
      </w:r>
      <w:r w:rsidR="00ED782F">
        <w:rPr>
          <w:rFonts w:ascii="游ゴシック" w:eastAsia="游ゴシック" w:hAnsi="游ゴシック" w:hint="eastAsia"/>
        </w:rPr>
        <w:t>3</w:t>
      </w:r>
      <w:r w:rsidR="00ED782F">
        <w:rPr>
          <w:rFonts w:ascii="游ゴシック" w:eastAsia="游ゴシック" w:hAnsi="游ゴシック"/>
        </w:rPr>
        <w:t>3.4</w:t>
      </w:r>
      <w:r w:rsidRPr="00E73BD8">
        <w:rPr>
          <w:rFonts w:ascii="游ゴシック" w:eastAsia="游ゴシック" w:hAnsi="游ゴシック" w:hint="eastAsia"/>
        </w:rPr>
        <w:t>％）、一般政府消費支出が</w:t>
      </w:r>
      <w:r w:rsidR="00ED782F">
        <w:rPr>
          <w:rFonts w:ascii="游ゴシック" w:eastAsia="游ゴシック" w:hAnsi="游ゴシック" w:hint="eastAsia"/>
        </w:rPr>
        <w:t>6</w:t>
      </w:r>
      <w:r w:rsidRPr="00E73BD8">
        <w:rPr>
          <w:rFonts w:ascii="游ゴシック" w:eastAsia="游ゴシック" w:hAnsi="游ゴシック"/>
        </w:rPr>
        <w:t>兆</w:t>
      </w:r>
      <w:r w:rsidR="00ED782F">
        <w:rPr>
          <w:rFonts w:ascii="游ゴシック" w:eastAsia="游ゴシック" w:hAnsi="游ゴシック"/>
        </w:rPr>
        <w:t>4364</w:t>
      </w:r>
      <w:r w:rsidRPr="00E73BD8">
        <w:rPr>
          <w:rFonts w:ascii="游ゴシック" w:eastAsia="游ゴシック" w:hAnsi="游ゴシック" w:hint="eastAsia"/>
        </w:rPr>
        <w:t>億円（同</w:t>
      </w:r>
      <w:r w:rsidR="00ED782F">
        <w:rPr>
          <w:rFonts w:ascii="游ゴシック" w:eastAsia="游ゴシック" w:hAnsi="游ゴシック"/>
        </w:rPr>
        <w:t>9.8</w:t>
      </w:r>
      <w:r w:rsidRPr="00E73BD8">
        <w:rPr>
          <w:rFonts w:ascii="游ゴシック" w:eastAsia="游ゴシック" w:hAnsi="游ゴシック" w:hint="eastAsia"/>
        </w:rPr>
        <w:t>％）、</w:t>
      </w:r>
      <w:r w:rsidRPr="00692F6A">
        <w:rPr>
          <w:rFonts w:ascii="游ゴシック" w:eastAsia="游ゴシック" w:hAnsi="游ゴシック" w:hint="eastAsia"/>
        </w:rPr>
        <w:t>府内総</w:t>
      </w:r>
      <w:r w:rsidRPr="00E73BD8">
        <w:rPr>
          <w:rFonts w:ascii="游ゴシック" w:eastAsia="游ゴシック" w:hAnsi="游ゴシック" w:hint="eastAsia"/>
        </w:rPr>
        <w:t>固定資本形成が</w:t>
      </w:r>
      <w:r w:rsidR="00692F6A">
        <w:rPr>
          <w:rFonts w:ascii="游ゴシック" w:eastAsia="游ゴシック" w:hAnsi="游ゴシック"/>
        </w:rPr>
        <w:t>9</w:t>
      </w:r>
      <w:r w:rsidRPr="00E73BD8">
        <w:rPr>
          <w:rFonts w:ascii="游ゴシック" w:eastAsia="游ゴシック" w:hAnsi="游ゴシック"/>
        </w:rPr>
        <w:t>兆</w:t>
      </w:r>
      <w:r w:rsidR="00ED782F">
        <w:rPr>
          <w:rFonts w:ascii="游ゴシック" w:eastAsia="游ゴシック" w:hAnsi="游ゴシック"/>
        </w:rPr>
        <w:t>4163</w:t>
      </w:r>
      <w:r w:rsidRPr="00E73BD8">
        <w:rPr>
          <w:rFonts w:ascii="游ゴシック" w:eastAsia="游ゴシック" w:hAnsi="游ゴシック" w:hint="eastAsia"/>
        </w:rPr>
        <w:t>億円（同</w:t>
      </w:r>
      <w:r w:rsidR="00692F6A">
        <w:rPr>
          <w:rFonts w:ascii="游ゴシック" w:eastAsia="游ゴシック" w:hAnsi="游ゴシック"/>
        </w:rPr>
        <w:t>14.</w:t>
      </w:r>
      <w:r w:rsidR="00ED782F">
        <w:rPr>
          <w:rFonts w:ascii="游ゴシック" w:eastAsia="游ゴシック" w:hAnsi="游ゴシック"/>
        </w:rPr>
        <w:t>4</w:t>
      </w:r>
      <w:r w:rsidRPr="00E73BD8">
        <w:rPr>
          <w:rFonts w:ascii="游ゴシック" w:eastAsia="游ゴシック" w:hAnsi="游ゴシック" w:hint="eastAsia"/>
        </w:rPr>
        <w:t>％）、輸移出が</w:t>
      </w:r>
      <w:r w:rsidR="00692F6A">
        <w:rPr>
          <w:rFonts w:ascii="游ゴシック" w:eastAsia="游ゴシック" w:hAnsi="游ゴシック"/>
        </w:rPr>
        <w:t>26</w:t>
      </w:r>
      <w:r w:rsidRPr="00E73BD8">
        <w:rPr>
          <w:rFonts w:ascii="游ゴシック" w:eastAsia="游ゴシック" w:hAnsi="游ゴシック"/>
        </w:rPr>
        <w:t>兆</w:t>
      </w:r>
      <w:r w:rsidR="00ED782F">
        <w:rPr>
          <w:rFonts w:ascii="游ゴシック" w:eastAsia="游ゴシック" w:hAnsi="游ゴシック"/>
        </w:rPr>
        <w:t>5705</w:t>
      </w:r>
      <w:r w:rsidRPr="00E73BD8">
        <w:rPr>
          <w:rFonts w:ascii="游ゴシック" w:eastAsia="游ゴシック" w:hAnsi="游ゴシック" w:hint="eastAsia"/>
        </w:rPr>
        <w:t>億円（同</w:t>
      </w:r>
      <w:r w:rsidR="00ED782F">
        <w:rPr>
          <w:rFonts w:ascii="游ゴシック" w:eastAsia="游ゴシック" w:hAnsi="游ゴシック"/>
        </w:rPr>
        <w:t>40.6</w:t>
      </w:r>
      <w:r w:rsidRPr="00E73BD8">
        <w:rPr>
          <w:rFonts w:ascii="游ゴシック" w:eastAsia="游ゴシック" w:hAnsi="游ゴシック" w:hint="eastAsia"/>
        </w:rPr>
        <w:t>％）</w:t>
      </w:r>
      <w:r>
        <w:rPr>
          <w:rFonts w:ascii="游ゴシック" w:eastAsia="游ゴシック" w:hAnsi="游ゴシック"/>
        </w:rPr>
        <w:t>となっ</w:t>
      </w:r>
      <w:r>
        <w:rPr>
          <w:rFonts w:ascii="游ゴシック" w:eastAsia="游ゴシック" w:hAnsi="游ゴシック" w:hint="eastAsia"/>
        </w:rPr>
        <w:t>た</w:t>
      </w:r>
      <w:r w:rsidRPr="00E73BD8">
        <w:rPr>
          <w:rFonts w:ascii="游ゴシック" w:eastAsia="游ゴシック" w:hAnsi="游ゴシック"/>
        </w:rPr>
        <w:t>。</w:t>
      </w:r>
    </w:p>
    <w:p w14:paraId="47DD6BE0" w14:textId="3E527371" w:rsidR="00C92EAA" w:rsidRPr="00E73BD8" w:rsidRDefault="00C92EAA" w:rsidP="001953DE">
      <w:pPr>
        <w:ind w:leftChars="100" w:left="400" w:hangingChars="100" w:hanging="200"/>
        <w:rPr>
          <w:rFonts w:ascii="游ゴシック" w:eastAsia="游ゴシック" w:hAnsi="游ゴシック"/>
        </w:rPr>
      </w:pPr>
      <w:r w:rsidRPr="00E73BD8">
        <w:rPr>
          <w:rFonts w:ascii="游ゴシック" w:eastAsia="游ゴシック" w:hAnsi="游ゴシック" w:hint="eastAsia"/>
        </w:rPr>
        <w:t>○　平成</w:t>
      </w:r>
      <w:r w:rsidR="00692F6A">
        <w:rPr>
          <w:rFonts w:ascii="游ゴシック" w:eastAsia="游ゴシック" w:hAnsi="游ゴシック"/>
        </w:rPr>
        <w:t>27</w:t>
      </w:r>
      <w:r w:rsidRPr="00E73BD8">
        <w:rPr>
          <w:rFonts w:ascii="游ゴシック" w:eastAsia="游ゴシック" w:hAnsi="游ゴシック" w:hint="eastAsia"/>
        </w:rPr>
        <w:t>年から</w:t>
      </w:r>
      <w:r w:rsidR="009024B8">
        <w:rPr>
          <w:rFonts w:ascii="游ゴシック" w:eastAsia="游ゴシック" w:hAnsi="游ゴシック" w:hint="eastAsia"/>
        </w:rPr>
        <w:t>、</w:t>
      </w:r>
      <w:r>
        <w:rPr>
          <w:rFonts w:ascii="游ゴシック" w:eastAsia="游ゴシック" w:hAnsi="游ゴシック" w:hint="eastAsia"/>
        </w:rPr>
        <w:t>家計外消費支出は</w:t>
      </w:r>
      <w:r w:rsidR="00F61B96">
        <w:rPr>
          <w:rFonts w:ascii="游ゴシック" w:eastAsia="游ゴシック" w:hAnsi="游ゴシック" w:hint="eastAsia"/>
        </w:rPr>
        <w:t>3.4</w:t>
      </w:r>
      <w:r w:rsidRPr="00E73BD8">
        <w:rPr>
          <w:rFonts w:ascii="游ゴシック" w:eastAsia="游ゴシック" w:hAnsi="游ゴシック" w:hint="eastAsia"/>
        </w:rPr>
        <w:t>%</w:t>
      </w:r>
      <w:r w:rsidR="001953DE">
        <w:rPr>
          <w:rFonts w:ascii="游ゴシック" w:eastAsia="游ゴシック" w:hAnsi="游ゴシック" w:hint="eastAsia"/>
        </w:rPr>
        <w:t>、一般政府消費支出は0.8%、</w:t>
      </w:r>
      <w:r w:rsidR="001953DE" w:rsidRPr="001953DE">
        <w:rPr>
          <w:rFonts w:ascii="游ゴシック" w:eastAsia="游ゴシック" w:hAnsi="游ゴシック" w:hint="eastAsia"/>
        </w:rPr>
        <w:t>府内総固定資本形成は24.2％</w:t>
      </w:r>
      <w:r w:rsidR="001953DE">
        <w:rPr>
          <w:rFonts w:ascii="游ゴシック" w:eastAsia="游ゴシック" w:hAnsi="游ゴシック" w:hint="eastAsia"/>
        </w:rPr>
        <w:t>、それぞれ</w:t>
      </w:r>
      <w:r w:rsidR="00F61B96">
        <w:rPr>
          <w:rFonts w:ascii="游ゴシック" w:eastAsia="游ゴシック" w:hAnsi="游ゴシック" w:hint="eastAsia"/>
        </w:rPr>
        <w:t>増加し</w:t>
      </w:r>
      <w:r w:rsidRPr="00E73BD8">
        <w:rPr>
          <w:rFonts w:ascii="游ゴシック" w:eastAsia="游ゴシック" w:hAnsi="游ゴシック" w:hint="eastAsia"/>
        </w:rPr>
        <w:t>、</w:t>
      </w:r>
      <w:r>
        <w:rPr>
          <w:rFonts w:ascii="游ゴシック" w:eastAsia="游ゴシック" w:hAnsi="游ゴシック" w:hint="eastAsia"/>
        </w:rPr>
        <w:t>民間消費支出は</w:t>
      </w:r>
      <w:r w:rsidR="00ED782F">
        <w:rPr>
          <w:rFonts w:ascii="游ゴシック" w:eastAsia="游ゴシック" w:hAnsi="游ゴシック"/>
        </w:rPr>
        <w:t>3.0</w:t>
      </w:r>
      <w:r>
        <w:rPr>
          <w:rFonts w:ascii="游ゴシック" w:eastAsia="游ゴシック" w:hAnsi="游ゴシック" w:hint="eastAsia"/>
        </w:rPr>
        <w:t>％</w:t>
      </w:r>
      <w:r w:rsidR="00F61B96">
        <w:rPr>
          <w:rFonts w:ascii="游ゴシック" w:eastAsia="游ゴシック" w:hAnsi="游ゴシック" w:hint="eastAsia"/>
        </w:rPr>
        <w:t>減少したことにより</w:t>
      </w:r>
      <w:r w:rsidRPr="00E73BD8">
        <w:rPr>
          <w:rFonts w:ascii="游ゴシック" w:eastAsia="游ゴシック" w:hAnsi="游ゴシック" w:hint="eastAsia"/>
        </w:rPr>
        <w:t>、府内最終需要全体では</w:t>
      </w:r>
      <w:r w:rsidR="00ED782F">
        <w:rPr>
          <w:rFonts w:ascii="游ゴシック" w:eastAsia="游ゴシック" w:hAnsi="游ゴシック"/>
        </w:rPr>
        <w:t>3.3</w:t>
      </w:r>
      <w:r w:rsidR="00C65AE5">
        <w:rPr>
          <w:rFonts w:ascii="游ゴシック" w:eastAsia="游ゴシック" w:hAnsi="游ゴシック" w:hint="eastAsia"/>
        </w:rPr>
        <w:t>％</w:t>
      </w:r>
      <w:r w:rsidR="00ED782F">
        <w:rPr>
          <w:rFonts w:ascii="游ゴシック" w:eastAsia="游ゴシック" w:hAnsi="游ゴシック" w:hint="eastAsia"/>
        </w:rPr>
        <w:t>増加</w:t>
      </w:r>
      <w:r w:rsidR="00C65AE5">
        <w:rPr>
          <w:rFonts w:ascii="游ゴシック" w:eastAsia="游ゴシック" w:hAnsi="游ゴシック" w:hint="eastAsia"/>
        </w:rPr>
        <w:t>した</w:t>
      </w:r>
      <w:r w:rsidRPr="00E73BD8">
        <w:rPr>
          <w:rFonts w:ascii="游ゴシック" w:eastAsia="游ゴシック" w:hAnsi="游ゴシック" w:hint="eastAsia"/>
        </w:rPr>
        <w:t>。また、輸移出は</w:t>
      </w:r>
      <w:r w:rsidR="00ED782F">
        <w:rPr>
          <w:rFonts w:ascii="游ゴシック" w:eastAsia="游ゴシック" w:hAnsi="游ゴシック" w:hint="eastAsia"/>
        </w:rPr>
        <w:t>5</w:t>
      </w:r>
      <w:r w:rsidR="00ED782F">
        <w:rPr>
          <w:rFonts w:ascii="游ゴシック" w:eastAsia="游ゴシック" w:hAnsi="游ゴシック"/>
        </w:rPr>
        <w:t>.9</w:t>
      </w:r>
      <w:r w:rsidR="00C65AE5">
        <w:rPr>
          <w:rFonts w:ascii="游ゴシック" w:eastAsia="游ゴシック" w:hAnsi="游ゴシック" w:hint="eastAsia"/>
        </w:rPr>
        <w:t>％</w:t>
      </w:r>
      <w:r w:rsidRPr="00E73BD8">
        <w:rPr>
          <w:rFonts w:ascii="游ゴシック" w:eastAsia="游ゴシック" w:hAnsi="游ゴシック" w:hint="eastAsia"/>
        </w:rPr>
        <w:t>増加</w:t>
      </w:r>
      <w:r w:rsidR="00C65AE5">
        <w:rPr>
          <w:rFonts w:ascii="游ゴシック" w:eastAsia="游ゴシック" w:hAnsi="游ゴシック" w:hint="eastAsia"/>
        </w:rPr>
        <w:t>し</w:t>
      </w:r>
      <w:r w:rsidR="009024B8" w:rsidRPr="00E73BD8">
        <w:rPr>
          <w:rFonts w:ascii="游ゴシック" w:eastAsia="游ゴシック" w:hAnsi="游ゴシック" w:hint="eastAsia"/>
        </w:rPr>
        <w:t>た</w:t>
      </w:r>
      <w:r>
        <w:rPr>
          <w:rFonts w:ascii="游ゴシック" w:eastAsia="游ゴシック" w:hAnsi="游ゴシック" w:hint="eastAsia"/>
        </w:rPr>
        <w:t>（輸出</w:t>
      </w:r>
      <w:r w:rsidR="003D4DA3">
        <w:rPr>
          <w:rFonts w:ascii="游ゴシック" w:eastAsia="游ゴシック" w:hAnsi="游ゴシック" w:hint="eastAsia"/>
        </w:rPr>
        <w:t>は</w:t>
      </w:r>
      <w:r w:rsidR="00F61B96">
        <w:rPr>
          <w:rFonts w:ascii="游ゴシック" w:eastAsia="游ゴシック" w:hAnsi="游ゴシック"/>
        </w:rPr>
        <w:t>22.</w:t>
      </w:r>
      <w:r w:rsidR="00ED782F">
        <w:rPr>
          <w:rFonts w:ascii="游ゴシック" w:eastAsia="游ゴシック" w:hAnsi="游ゴシック"/>
        </w:rPr>
        <w:t>2</w:t>
      </w:r>
      <w:r>
        <w:rPr>
          <w:rFonts w:ascii="游ゴシック" w:eastAsia="游ゴシック" w:hAnsi="游ゴシック" w:hint="eastAsia"/>
        </w:rPr>
        <w:t>％、移出</w:t>
      </w:r>
      <w:r w:rsidR="003D4DA3">
        <w:rPr>
          <w:rFonts w:ascii="游ゴシック" w:eastAsia="游ゴシック" w:hAnsi="游ゴシック" w:hint="eastAsia"/>
        </w:rPr>
        <w:t>は</w:t>
      </w:r>
      <w:r w:rsidR="00ED782F">
        <w:rPr>
          <w:rFonts w:ascii="游ゴシック" w:eastAsia="游ゴシック" w:hAnsi="游ゴシック"/>
        </w:rPr>
        <w:t>2.8</w:t>
      </w:r>
      <w:r>
        <w:rPr>
          <w:rFonts w:ascii="游ゴシック" w:eastAsia="游ゴシック" w:hAnsi="游ゴシック" w:hint="eastAsia"/>
        </w:rPr>
        <w:t>％、それぞれ</w:t>
      </w:r>
      <w:r w:rsidRPr="00E73BD8">
        <w:rPr>
          <w:rFonts w:ascii="游ゴシック" w:eastAsia="游ゴシック" w:hAnsi="游ゴシック" w:hint="eastAsia"/>
        </w:rPr>
        <w:t>増加</w:t>
      </w:r>
      <w:r>
        <w:rPr>
          <w:rFonts w:ascii="游ゴシック" w:eastAsia="游ゴシック" w:hAnsi="游ゴシック" w:hint="eastAsia"/>
        </w:rPr>
        <w:t>）</w:t>
      </w:r>
      <w:r w:rsidR="003D4DA3">
        <w:rPr>
          <w:rFonts w:ascii="游ゴシック" w:eastAsia="游ゴシック" w:hAnsi="游ゴシック" w:hint="eastAsia"/>
        </w:rPr>
        <w:t>。</w:t>
      </w:r>
    </w:p>
    <w:p w14:paraId="1480389C" w14:textId="6320F279" w:rsidR="00C92EAA" w:rsidRPr="00E73BD8" w:rsidRDefault="00C92EAA" w:rsidP="0097577D">
      <w:pPr>
        <w:ind w:leftChars="200" w:left="400" w:firstLineChars="100" w:firstLine="200"/>
        <w:rPr>
          <w:rFonts w:ascii="游ゴシック" w:eastAsia="游ゴシック" w:hAnsi="游ゴシック"/>
        </w:rPr>
      </w:pPr>
      <w:r>
        <w:rPr>
          <w:rFonts w:ascii="游ゴシック" w:eastAsia="游ゴシック" w:hAnsi="游ゴシック" w:hint="eastAsia"/>
        </w:rPr>
        <w:t>構成比は</w:t>
      </w:r>
      <w:r w:rsidRPr="00E73BD8">
        <w:rPr>
          <w:rFonts w:ascii="游ゴシック" w:eastAsia="游ゴシック" w:hAnsi="游ゴシック" w:hint="eastAsia"/>
        </w:rPr>
        <w:t>、</w:t>
      </w:r>
      <w:r>
        <w:rPr>
          <w:rFonts w:ascii="游ゴシック" w:eastAsia="游ゴシック" w:hAnsi="游ゴシック" w:hint="eastAsia"/>
        </w:rPr>
        <w:t>民間消費支出は</w:t>
      </w:r>
      <w:r w:rsidR="00F61B96">
        <w:rPr>
          <w:rFonts w:ascii="游ゴシック" w:eastAsia="游ゴシック" w:hAnsi="游ゴシック" w:hint="eastAsia"/>
        </w:rPr>
        <w:t>2.</w:t>
      </w:r>
      <w:r w:rsidR="00ED782F">
        <w:rPr>
          <w:rFonts w:ascii="游ゴシック" w:eastAsia="游ゴシック" w:hAnsi="游ゴシック"/>
        </w:rPr>
        <w:t>6</w:t>
      </w:r>
      <w:r w:rsidRPr="00E73BD8">
        <w:rPr>
          <w:rFonts w:ascii="游ゴシック" w:eastAsia="游ゴシック" w:hAnsi="游ゴシック" w:hint="eastAsia"/>
        </w:rPr>
        <w:t>ポイント</w:t>
      </w:r>
      <w:r w:rsidR="00F61B96">
        <w:rPr>
          <w:rFonts w:ascii="游ゴシック" w:eastAsia="游ゴシック" w:hAnsi="游ゴシック" w:hint="eastAsia"/>
        </w:rPr>
        <w:t>下降</w:t>
      </w:r>
      <w:r>
        <w:rPr>
          <w:rFonts w:ascii="游ゴシック" w:eastAsia="游ゴシック" w:hAnsi="游ゴシック" w:hint="eastAsia"/>
        </w:rPr>
        <w:t>、一般政府消費支出は</w:t>
      </w:r>
      <w:r w:rsidR="00ED782F">
        <w:rPr>
          <w:rFonts w:ascii="游ゴシック" w:eastAsia="游ゴシック" w:hAnsi="游ゴシック"/>
        </w:rPr>
        <w:t>0.4</w:t>
      </w:r>
      <w:r>
        <w:rPr>
          <w:rFonts w:ascii="游ゴシック" w:eastAsia="游ゴシック" w:hAnsi="游ゴシック" w:hint="eastAsia"/>
        </w:rPr>
        <w:t>ポイント下降、府内総固定資本形成は</w:t>
      </w:r>
      <w:r w:rsidR="00F61B96">
        <w:rPr>
          <w:rFonts w:ascii="游ゴシック" w:eastAsia="游ゴシック" w:hAnsi="游ゴシック"/>
        </w:rPr>
        <w:t>2.</w:t>
      </w:r>
      <w:r w:rsidR="00ED782F">
        <w:rPr>
          <w:rFonts w:ascii="游ゴシック" w:eastAsia="游ゴシック" w:hAnsi="游ゴシック"/>
        </w:rPr>
        <w:t>3</w:t>
      </w:r>
      <w:r w:rsidRPr="00E73BD8">
        <w:rPr>
          <w:rFonts w:ascii="游ゴシック" w:eastAsia="游ゴシック" w:hAnsi="游ゴシック" w:hint="eastAsia"/>
        </w:rPr>
        <w:t>ポイント上昇</w:t>
      </w:r>
      <w:r w:rsidR="00915B68">
        <w:rPr>
          <w:rFonts w:ascii="游ゴシック" w:eastAsia="游ゴシック" w:hAnsi="游ゴシック" w:hint="eastAsia"/>
        </w:rPr>
        <w:t>、輸移出は0.6ポイント上昇（輸出は1.1ポイント上昇、移出は0.5ポイント下降）した。</w:t>
      </w:r>
    </w:p>
    <w:p w14:paraId="1608700C" w14:textId="77777777" w:rsidR="00C92EAA" w:rsidRPr="00ED782F" w:rsidRDefault="00C92EAA" w:rsidP="0097577D">
      <w:pPr>
        <w:ind w:leftChars="100" w:left="400" w:hangingChars="100" w:hanging="200"/>
        <w:rPr>
          <w:rFonts w:ascii="游ゴシック" w:eastAsia="游ゴシック" w:hAnsi="游ゴシック"/>
        </w:rPr>
      </w:pPr>
    </w:p>
    <w:p w14:paraId="5CBF38C0" w14:textId="549F5434" w:rsidR="00C92EAA" w:rsidRPr="00CF5746" w:rsidRDefault="009024B8" w:rsidP="0097577D">
      <w:pPr>
        <w:pStyle w:val="aff5"/>
        <w:rPr>
          <w:rFonts w:ascii="游ゴシック" w:eastAsia="游ゴシック" w:hAnsi="游ゴシック"/>
          <w:b/>
        </w:rPr>
      </w:pPr>
      <w:r>
        <w:rPr>
          <w:rFonts w:ascii="游ゴシック" w:eastAsia="游ゴシック" w:hAnsi="游ゴシック" w:hint="eastAsia"/>
          <w:b/>
        </w:rPr>
        <w:t>図表１－３－４　最終需要の構成</w:t>
      </w:r>
      <w:bookmarkStart w:id="62" w:name="_Ref147911779"/>
      <w:r w:rsidR="00A81AE8">
        <w:rPr>
          <w:rFonts w:ascii="游ゴシック" w:eastAsia="游ゴシック" w:hAnsi="游ゴシック" w:hint="eastAsia"/>
          <w:b/>
        </w:rPr>
        <w:t>（大阪</w:t>
      </w:r>
      <w:r w:rsidR="002A3C15">
        <w:rPr>
          <w:rFonts w:ascii="游ゴシック" w:eastAsia="游ゴシック" w:hAnsi="游ゴシック" w:hint="eastAsia"/>
          <w:b/>
        </w:rPr>
        <w:t>府</w:t>
      </w:r>
      <w:r w:rsidR="00A81AE8">
        <w:rPr>
          <w:rFonts w:ascii="游ゴシック" w:eastAsia="游ゴシック" w:hAnsi="游ゴシック" w:hint="eastAsia"/>
          <w:b/>
        </w:rPr>
        <w:t>）</w:t>
      </w:r>
      <w:r w:rsidR="00CF5746">
        <w:rPr>
          <w:rStyle w:val="affe"/>
          <w:rFonts w:ascii="游ゴシック" w:eastAsia="游ゴシック" w:hAnsi="游ゴシック"/>
          <w:b/>
        </w:rPr>
        <w:footnoteReference w:id="25"/>
      </w:r>
      <w:bookmarkEnd w:id="62"/>
    </w:p>
    <w:p w14:paraId="2EF10707" w14:textId="34DC2B61" w:rsidR="00C92EAA" w:rsidRPr="00E73BD8" w:rsidRDefault="00DB6EB1" w:rsidP="0097577D">
      <w:pPr>
        <w:jc w:val="center"/>
        <w:rPr>
          <w:rFonts w:ascii="游ゴシック" w:eastAsia="游ゴシック" w:hAnsi="游ゴシック"/>
        </w:rPr>
      </w:pPr>
      <w:r w:rsidRPr="00DB6EB1">
        <w:rPr>
          <w:rFonts w:ascii="游ゴシック" w:eastAsia="游ゴシック" w:hAnsi="游ゴシック"/>
          <w:noProof/>
        </w:rPr>
        <w:drawing>
          <wp:inline distT="0" distB="0" distL="0" distR="0" wp14:anchorId="030D0518" wp14:editId="72ACA0C6">
            <wp:extent cx="6478905" cy="215963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78905" cy="2159635"/>
                    </a:xfrm>
                    <a:prstGeom prst="rect">
                      <a:avLst/>
                    </a:prstGeom>
                    <a:noFill/>
                    <a:ln>
                      <a:noFill/>
                    </a:ln>
                  </pic:spPr>
                </pic:pic>
              </a:graphicData>
            </a:graphic>
          </wp:inline>
        </w:drawing>
      </w:r>
    </w:p>
    <w:p w14:paraId="6FA752E2" w14:textId="77777777" w:rsidR="00C92EAA" w:rsidRPr="00E73BD8" w:rsidRDefault="00C92EAA" w:rsidP="0097577D">
      <w:pPr>
        <w:jc w:val="center"/>
        <w:rPr>
          <w:rFonts w:ascii="游ゴシック" w:eastAsia="游ゴシック" w:hAnsi="游ゴシック"/>
        </w:rPr>
      </w:pPr>
    </w:p>
    <w:p w14:paraId="0123A2EA" w14:textId="017820F2" w:rsidR="00C92EAA" w:rsidRPr="00CF5746"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図表１－３－５　最終需要の構成（全国）</w:t>
      </w:r>
      <w:r w:rsidR="00CF5746" w:rsidRPr="00C555BF">
        <w:rPr>
          <w:rFonts w:ascii="游ゴシック" w:eastAsia="游ゴシック" w:hAnsi="游ゴシック"/>
          <w:b/>
          <w:vertAlign w:val="superscript"/>
        </w:rPr>
        <w:fldChar w:fldCharType="begin"/>
      </w:r>
      <w:r w:rsidR="00CF5746" w:rsidRPr="00C555BF">
        <w:rPr>
          <w:rFonts w:ascii="游ゴシック" w:eastAsia="游ゴシック" w:hAnsi="游ゴシック"/>
          <w:b/>
          <w:vertAlign w:val="superscript"/>
        </w:rPr>
        <w:instrText xml:space="preserve"> </w:instrText>
      </w:r>
      <w:r w:rsidR="00CF5746" w:rsidRPr="00C555BF">
        <w:rPr>
          <w:rFonts w:ascii="游ゴシック" w:eastAsia="游ゴシック" w:hAnsi="游ゴシック" w:hint="eastAsia"/>
          <w:b/>
          <w:vertAlign w:val="superscript"/>
        </w:rPr>
        <w:instrText>NOTEREF _Ref147911779 \h</w:instrText>
      </w:r>
      <w:r w:rsidR="00CF5746" w:rsidRPr="00C555BF">
        <w:rPr>
          <w:rFonts w:ascii="游ゴシック" w:eastAsia="游ゴシック" w:hAnsi="游ゴシック"/>
          <w:b/>
          <w:vertAlign w:val="superscript"/>
        </w:rPr>
        <w:instrText xml:space="preserve"> </w:instrText>
      </w:r>
      <w:r w:rsidR="00CF5746">
        <w:rPr>
          <w:rFonts w:ascii="游ゴシック" w:eastAsia="游ゴシック" w:hAnsi="游ゴシック"/>
          <w:b/>
          <w:vertAlign w:val="superscript"/>
        </w:rPr>
        <w:instrText xml:space="preserve"> \* MERGEFORMAT </w:instrText>
      </w:r>
      <w:r w:rsidR="00CF5746" w:rsidRPr="00C555BF">
        <w:rPr>
          <w:rFonts w:ascii="游ゴシック" w:eastAsia="游ゴシック" w:hAnsi="游ゴシック"/>
          <w:b/>
          <w:vertAlign w:val="superscript"/>
        </w:rPr>
      </w:r>
      <w:r w:rsidR="00CF5746" w:rsidRPr="00C555BF">
        <w:rPr>
          <w:rFonts w:ascii="游ゴシック" w:eastAsia="游ゴシック" w:hAnsi="游ゴシック"/>
          <w:b/>
          <w:vertAlign w:val="superscript"/>
        </w:rPr>
        <w:fldChar w:fldCharType="separate"/>
      </w:r>
      <w:r w:rsidR="00F06A00">
        <w:rPr>
          <w:rFonts w:ascii="游ゴシック" w:eastAsia="游ゴシック" w:hAnsi="游ゴシック"/>
          <w:b/>
          <w:vertAlign w:val="superscript"/>
        </w:rPr>
        <w:t>25</w:t>
      </w:r>
      <w:r w:rsidR="00CF5746" w:rsidRPr="00C555BF">
        <w:rPr>
          <w:rFonts w:ascii="游ゴシック" w:eastAsia="游ゴシック" w:hAnsi="游ゴシック"/>
          <w:b/>
          <w:vertAlign w:val="superscript"/>
        </w:rPr>
        <w:fldChar w:fldCharType="end"/>
      </w:r>
      <w:r w:rsidR="00CF5746">
        <w:rPr>
          <w:rFonts w:ascii="游ゴシック" w:eastAsia="游ゴシック" w:hAnsi="游ゴシック" w:hint="eastAsia"/>
          <w:b/>
          <w:vertAlign w:val="superscript"/>
        </w:rPr>
        <w:t>、</w:t>
      </w:r>
      <w:bookmarkStart w:id="63" w:name="_Ref147911865"/>
      <w:r w:rsidR="00CF5746">
        <w:rPr>
          <w:rStyle w:val="affe"/>
          <w:rFonts w:ascii="游ゴシック" w:eastAsia="游ゴシック" w:hAnsi="游ゴシック"/>
          <w:b/>
        </w:rPr>
        <w:footnoteReference w:id="26"/>
      </w:r>
      <w:bookmarkEnd w:id="63"/>
    </w:p>
    <w:p w14:paraId="07FA3068" w14:textId="2B29231C" w:rsidR="00C555BF" w:rsidRDefault="003B351F" w:rsidP="00C555BF">
      <w:pPr>
        <w:jc w:val="center"/>
        <w:rPr>
          <w:rFonts w:ascii="游ゴシック" w:eastAsia="游ゴシック" w:hAnsi="游ゴシック"/>
          <w:sz w:val="18"/>
          <w:szCs w:val="18"/>
        </w:rPr>
      </w:pPr>
      <w:r w:rsidRPr="003B351F">
        <w:rPr>
          <w:rFonts w:ascii="游ゴシック" w:eastAsia="游ゴシック" w:hAnsi="游ゴシック"/>
          <w:noProof/>
          <w:sz w:val="18"/>
          <w:szCs w:val="18"/>
        </w:rPr>
        <w:drawing>
          <wp:inline distT="0" distB="0" distL="0" distR="0" wp14:anchorId="05C62E16" wp14:editId="383B8234">
            <wp:extent cx="6478905" cy="205867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78905" cy="2058670"/>
                    </a:xfrm>
                    <a:prstGeom prst="rect">
                      <a:avLst/>
                    </a:prstGeom>
                    <a:noFill/>
                    <a:ln>
                      <a:noFill/>
                    </a:ln>
                  </pic:spPr>
                </pic:pic>
              </a:graphicData>
            </a:graphic>
          </wp:inline>
        </w:drawing>
      </w:r>
    </w:p>
    <w:p w14:paraId="45A380B6" w14:textId="77777777" w:rsidR="00C555BF" w:rsidRDefault="00C555BF">
      <w:pPr>
        <w:widowControl/>
        <w:jc w:val="left"/>
        <w:rPr>
          <w:rFonts w:ascii="游ゴシック" w:eastAsia="游ゴシック" w:hAnsi="游ゴシック"/>
          <w:sz w:val="18"/>
          <w:szCs w:val="18"/>
        </w:rPr>
      </w:pPr>
      <w:r>
        <w:rPr>
          <w:rFonts w:ascii="游ゴシック" w:eastAsia="游ゴシック" w:hAnsi="游ゴシック"/>
          <w:sz w:val="18"/>
          <w:szCs w:val="18"/>
        </w:rPr>
        <w:br w:type="page"/>
      </w:r>
    </w:p>
    <w:p w14:paraId="227C5FDD" w14:textId="63153863" w:rsidR="00C92EAA" w:rsidRPr="006D75C8" w:rsidRDefault="00F75585" w:rsidP="0097577D">
      <w:pPr>
        <w:pStyle w:val="aff5"/>
        <w:rPr>
          <w:rFonts w:ascii="游ゴシック" w:eastAsia="游ゴシック" w:hAnsi="游ゴシック"/>
        </w:rPr>
      </w:pPr>
      <w:r>
        <w:rPr>
          <w:rFonts w:ascii="游ゴシック" w:eastAsia="游ゴシック" w:hAnsi="游ゴシック" w:hint="eastAsia"/>
          <w:b/>
        </w:rPr>
        <w:lastRenderedPageBreak/>
        <w:t>図表１－３－６　最終需要の構成</w:t>
      </w:r>
      <w:bookmarkStart w:id="64" w:name="_Ref147911987"/>
      <w:r w:rsidR="00A81AE8">
        <w:rPr>
          <w:rFonts w:ascii="游ゴシック" w:eastAsia="游ゴシック" w:hAnsi="游ゴシック" w:hint="eastAsia"/>
          <w:b/>
        </w:rPr>
        <w:t>（大阪</w:t>
      </w:r>
      <w:r w:rsidR="002A3C15">
        <w:rPr>
          <w:rFonts w:ascii="游ゴシック" w:eastAsia="游ゴシック" w:hAnsi="游ゴシック" w:hint="eastAsia"/>
          <w:b/>
        </w:rPr>
        <w:t>府</w:t>
      </w:r>
      <w:r w:rsidR="00A81AE8">
        <w:rPr>
          <w:rFonts w:ascii="游ゴシック" w:eastAsia="游ゴシック" w:hAnsi="游ゴシック" w:hint="eastAsia"/>
          <w:b/>
        </w:rPr>
        <w:t>）</w:t>
      </w:r>
      <w:r w:rsidR="006D75C8">
        <w:rPr>
          <w:rStyle w:val="affe"/>
          <w:rFonts w:ascii="游ゴシック" w:eastAsia="游ゴシック" w:hAnsi="游ゴシック"/>
          <w:b/>
        </w:rPr>
        <w:footnoteReference w:id="27"/>
      </w:r>
      <w:bookmarkEnd w:id="64"/>
      <w:r w:rsidR="006D75C8">
        <w:rPr>
          <w:rFonts w:ascii="游ゴシック" w:eastAsia="游ゴシック" w:hAnsi="游ゴシック" w:hint="eastAsia"/>
          <w:b/>
          <w:vertAlign w:val="superscript"/>
        </w:rPr>
        <w:t>、</w:t>
      </w:r>
      <w:r w:rsidR="006D75C8">
        <w:rPr>
          <w:rStyle w:val="affe"/>
          <w:rFonts w:ascii="游ゴシック" w:eastAsia="游ゴシック" w:hAnsi="游ゴシック"/>
          <w:b/>
        </w:rPr>
        <w:footnoteReference w:id="28"/>
      </w:r>
    </w:p>
    <w:p w14:paraId="18765BE2" w14:textId="43733951" w:rsidR="00C92EAA" w:rsidRPr="00E73BD8" w:rsidRDefault="001D1E1E" w:rsidP="0097577D">
      <w:pPr>
        <w:jc w:val="center"/>
        <w:rPr>
          <w:rFonts w:ascii="游ゴシック" w:eastAsia="游ゴシック" w:hAnsi="游ゴシック"/>
        </w:rPr>
      </w:pPr>
      <w:r w:rsidRPr="001D1E1E">
        <w:rPr>
          <w:rFonts w:ascii="游ゴシック" w:eastAsia="游ゴシック" w:hAnsi="游ゴシック"/>
          <w:noProof/>
        </w:rPr>
        <w:drawing>
          <wp:inline distT="0" distB="0" distL="0" distR="0" wp14:anchorId="04442801" wp14:editId="2C5610C2">
            <wp:extent cx="6478905" cy="2266315"/>
            <wp:effectExtent l="0" t="0" r="0" b="63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6478905" cy="2266315"/>
                    </a:xfrm>
                    <a:prstGeom prst="rect">
                      <a:avLst/>
                    </a:prstGeom>
                    <a:noFill/>
                    <a:ln>
                      <a:noFill/>
                    </a:ln>
                  </pic:spPr>
                </pic:pic>
              </a:graphicData>
            </a:graphic>
          </wp:inline>
        </w:drawing>
      </w:r>
    </w:p>
    <w:p w14:paraId="0FAFA23B" w14:textId="77777777" w:rsidR="00C92EAA" w:rsidRPr="00E73BD8" w:rsidRDefault="00C92EAA" w:rsidP="0097577D">
      <w:pPr>
        <w:jc w:val="center"/>
        <w:rPr>
          <w:rFonts w:ascii="游ゴシック" w:eastAsia="游ゴシック" w:hAnsi="游ゴシック"/>
        </w:rPr>
      </w:pPr>
    </w:p>
    <w:p w14:paraId="5FEF5C97" w14:textId="75A65E56" w:rsidR="00C92EAA" w:rsidRPr="006D75C8" w:rsidRDefault="00C92EAA" w:rsidP="0097577D">
      <w:pPr>
        <w:pStyle w:val="aff5"/>
        <w:rPr>
          <w:rFonts w:ascii="游ゴシック" w:eastAsia="游ゴシック" w:hAnsi="游ゴシック"/>
        </w:rPr>
      </w:pPr>
      <w:r w:rsidRPr="00E73BD8">
        <w:rPr>
          <w:rFonts w:ascii="游ゴシック" w:eastAsia="游ゴシック" w:hAnsi="游ゴシック" w:hint="eastAsia"/>
          <w:b/>
        </w:rPr>
        <w:t>図表１－３－７　最終需要の構成（全国）</w:t>
      </w:r>
      <w:r w:rsidR="006D75C8" w:rsidRPr="00127090">
        <w:rPr>
          <w:rFonts w:ascii="游ゴシック" w:eastAsia="游ゴシック" w:hAnsi="游ゴシック"/>
          <w:b/>
          <w:vertAlign w:val="superscript"/>
        </w:rPr>
        <w:fldChar w:fldCharType="begin"/>
      </w:r>
      <w:r w:rsidR="006D75C8" w:rsidRPr="00127090">
        <w:rPr>
          <w:rFonts w:ascii="游ゴシック" w:eastAsia="游ゴシック" w:hAnsi="游ゴシック"/>
          <w:b/>
          <w:vertAlign w:val="superscript"/>
        </w:rPr>
        <w:instrText xml:space="preserve"> </w:instrText>
      </w:r>
      <w:r w:rsidR="006D75C8" w:rsidRPr="00127090">
        <w:rPr>
          <w:rFonts w:ascii="游ゴシック" w:eastAsia="游ゴシック" w:hAnsi="游ゴシック" w:hint="eastAsia"/>
          <w:b/>
          <w:vertAlign w:val="superscript"/>
        </w:rPr>
        <w:instrText>NOTEREF _Ref147911987 \h</w:instrText>
      </w:r>
      <w:r w:rsidR="006D75C8" w:rsidRPr="00127090">
        <w:rPr>
          <w:rFonts w:ascii="游ゴシック" w:eastAsia="游ゴシック" w:hAnsi="游ゴシック"/>
          <w:b/>
          <w:vertAlign w:val="superscript"/>
        </w:rPr>
        <w:instrText xml:space="preserve"> </w:instrText>
      </w:r>
      <w:r w:rsidR="006D75C8">
        <w:rPr>
          <w:rFonts w:ascii="游ゴシック" w:eastAsia="游ゴシック" w:hAnsi="游ゴシック"/>
          <w:b/>
          <w:vertAlign w:val="superscript"/>
        </w:rPr>
        <w:instrText xml:space="preserve"> \* MERGEFORMAT </w:instrText>
      </w:r>
      <w:r w:rsidR="006D75C8" w:rsidRPr="00127090">
        <w:rPr>
          <w:rFonts w:ascii="游ゴシック" w:eastAsia="游ゴシック" w:hAnsi="游ゴシック"/>
          <w:b/>
          <w:vertAlign w:val="superscript"/>
        </w:rPr>
      </w:r>
      <w:r w:rsidR="006D75C8" w:rsidRPr="00127090">
        <w:rPr>
          <w:rFonts w:ascii="游ゴシック" w:eastAsia="游ゴシック" w:hAnsi="游ゴシック"/>
          <w:b/>
          <w:vertAlign w:val="superscript"/>
        </w:rPr>
        <w:fldChar w:fldCharType="separate"/>
      </w:r>
      <w:r w:rsidR="00F06A00">
        <w:rPr>
          <w:rFonts w:ascii="游ゴシック" w:eastAsia="游ゴシック" w:hAnsi="游ゴシック"/>
          <w:b/>
          <w:vertAlign w:val="superscript"/>
        </w:rPr>
        <w:t>27</w:t>
      </w:r>
      <w:r w:rsidR="006D75C8" w:rsidRPr="00127090">
        <w:rPr>
          <w:rFonts w:ascii="游ゴシック" w:eastAsia="游ゴシック" w:hAnsi="游ゴシック"/>
          <w:b/>
          <w:vertAlign w:val="superscript"/>
        </w:rPr>
        <w:fldChar w:fldCharType="end"/>
      </w:r>
      <w:r w:rsidR="006D75C8">
        <w:rPr>
          <w:rFonts w:ascii="游ゴシック" w:eastAsia="游ゴシック" w:hAnsi="游ゴシック" w:hint="eastAsia"/>
          <w:b/>
          <w:vertAlign w:val="superscript"/>
        </w:rPr>
        <w:t>、</w:t>
      </w:r>
      <w:r w:rsidR="006D75C8">
        <w:rPr>
          <w:rStyle w:val="affe"/>
          <w:rFonts w:ascii="游ゴシック" w:eastAsia="游ゴシック" w:hAnsi="游ゴシック"/>
          <w:b/>
        </w:rPr>
        <w:footnoteReference w:id="29"/>
      </w:r>
    </w:p>
    <w:p w14:paraId="7BE13814" w14:textId="1DC1A548" w:rsidR="00127090" w:rsidRDefault="001007D2" w:rsidP="00127090">
      <w:pPr>
        <w:jc w:val="center"/>
        <w:rPr>
          <w:rFonts w:ascii="游ゴシック" w:eastAsia="游ゴシック" w:hAnsi="游ゴシック"/>
          <w:sz w:val="18"/>
        </w:rPr>
      </w:pPr>
      <w:r w:rsidRPr="001007D2">
        <w:rPr>
          <w:rFonts w:ascii="游ゴシック" w:eastAsia="游ゴシック" w:hAnsi="游ゴシック"/>
          <w:noProof/>
        </w:rPr>
        <w:drawing>
          <wp:inline distT="0" distB="0" distL="0" distR="0" wp14:anchorId="7771C67B" wp14:editId="218F2D9D">
            <wp:extent cx="6478905" cy="1805049"/>
            <wp:effectExtent l="0" t="0" r="0" b="508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b="8832"/>
                    <a:stretch/>
                  </pic:blipFill>
                  <pic:spPr bwMode="auto">
                    <a:xfrm>
                      <a:off x="0" y="0"/>
                      <a:ext cx="6478905" cy="1805049"/>
                    </a:xfrm>
                    <a:prstGeom prst="rect">
                      <a:avLst/>
                    </a:prstGeom>
                    <a:noFill/>
                    <a:ln>
                      <a:noFill/>
                    </a:ln>
                    <a:extLst>
                      <a:ext uri="{53640926-AAD7-44D8-BBD7-CCE9431645EC}">
                        <a14:shadowObscured xmlns:a14="http://schemas.microsoft.com/office/drawing/2010/main"/>
                      </a:ext>
                    </a:extLst>
                  </pic:spPr>
                </pic:pic>
              </a:graphicData>
            </a:graphic>
          </wp:inline>
        </w:drawing>
      </w:r>
    </w:p>
    <w:p w14:paraId="28EE6C16" w14:textId="77777777" w:rsidR="00127090" w:rsidRDefault="00127090">
      <w:pPr>
        <w:widowControl/>
        <w:jc w:val="left"/>
        <w:rPr>
          <w:rFonts w:ascii="游ゴシック" w:eastAsia="游ゴシック" w:hAnsi="游ゴシック"/>
          <w:sz w:val="18"/>
        </w:rPr>
      </w:pPr>
      <w:r>
        <w:rPr>
          <w:rFonts w:ascii="游ゴシック" w:eastAsia="游ゴシック" w:hAnsi="游ゴシック"/>
          <w:sz w:val="18"/>
        </w:rPr>
        <w:br w:type="page"/>
      </w:r>
    </w:p>
    <w:p w14:paraId="547258CB" w14:textId="77777777" w:rsidR="00C92EAA" w:rsidRPr="00E73BD8" w:rsidRDefault="00C92EAA" w:rsidP="00C92EAA">
      <w:pPr>
        <w:pStyle w:val="3"/>
        <w:rPr>
          <w:rFonts w:asciiTheme="majorEastAsia" w:eastAsiaTheme="majorEastAsia" w:hAnsiTheme="majorEastAsia"/>
        </w:rPr>
      </w:pPr>
      <w:bookmarkStart w:id="65" w:name="_Toc456274550"/>
      <w:bookmarkStart w:id="66" w:name="_Toc459812090"/>
      <w:bookmarkStart w:id="67" w:name="_Toc462237052"/>
      <w:bookmarkStart w:id="68" w:name="_Toc65068833"/>
      <w:r w:rsidRPr="00E73BD8">
        <w:rPr>
          <w:rFonts w:hint="eastAsia"/>
        </w:rPr>
        <w:lastRenderedPageBreak/>
        <w:t>３　産業別（</w:t>
      </w:r>
      <w:r w:rsidRPr="00E73BD8">
        <w:t>37部門）の需要構成</w:t>
      </w:r>
      <w:bookmarkEnd w:id="65"/>
      <w:bookmarkEnd w:id="66"/>
      <w:bookmarkEnd w:id="67"/>
      <w:bookmarkEnd w:id="68"/>
    </w:p>
    <w:p w14:paraId="41C54F91" w14:textId="26DF3571" w:rsidR="00C92EAA" w:rsidRDefault="00C92EAA"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総需要に占める需要構成を次の</w:t>
      </w:r>
      <w:r w:rsidR="009024B8">
        <w:rPr>
          <w:rFonts w:ascii="游ゴシック" w:eastAsia="游ゴシック" w:hAnsi="游ゴシック" w:hint="eastAsia"/>
        </w:rPr>
        <w:t>４類型に分けると</w:t>
      </w:r>
      <w:r w:rsidR="009024B8" w:rsidRPr="007035E6">
        <w:rPr>
          <w:rFonts w:ascii="游ゴシック" w:eastAsia="游ゴシック" w:hAnsi="游ゴシック" w:hint="eastAsia"/>
        </w:rPr>
        <w:t>、大阪府は産業平均では</w:t>
      </w:r>
      <w:r w:rsidRPr="007035E6">
        <w:rPr>
          <w:rFonts w:ascii="游ゴシック" w:eastAsia="游ゴシック" w:hAnsi="游ゴシック" w:hint="eastAsia"/>
        </w:rPr>
        <w:t>中間需要</w:t>
      </w:r>
      <w:r w:rsidR="007035E6" w:rsidRPr="007035E6">
        <w:rPr>
          <w:rFonts w:ascii="游ゴシック" w:eastAsia="游ゴシック" w:hAnsi="游ゴシック"/>
        </w:rPr>
        <w:t>30.9</w:t>
      </w:r>
      <w:r w:rsidRPr="007035E6">
        <w:rPr>
          <w:rFonts w:ascii="游ゴシック" w:eastAsia="游ゴシック" w:hAnsi="游ゴシック" w:hint="eastAsia"/>
        </w:rPr>
        <w:t>％、府内最終需要</w:t>
      </w:r>
      <w:r w:rsidRPr="007035E6">
        <w:rPr>
          <w:rFonts w:ascii="游ゴシック" w:eastAsia="游ゴシック" w:hAnsi="游ゴシック"/>
        </w:rPr>
        <w:t>41.</w:t>
      </w:r>
      <w:r w:rsidR="007035E6" w:rsidRPr="007035E6">
        <w:rPr>
          <w:rFonts w:ascii="游ゴシック" w:eastAsia="游ゴシック" w:hAnsi="游ゴシック"/>
        </w:rPr>
        <w:t>0</w:t>
      </w:r>
      <w:r w:rsidRPr="007035E6">
        <w:rPr>
          <w:rFonts w:ascii="游ゴシック" w:eastAsia="游ゴシック" w:hAnsi="游ゴシック" w:hint="eastAsia"/>
        </w:rPr>
        <w:t>％、輸移出</w:t>
      </w:r>
      <w:r w:rsidR="007035E6" w:rsidRPr="007035E6">
        <w:rPr>
          <w:rFonts w:ascii="游ゴシック" w:eastAsia="游ゴシック" w:hAnsi="游ゴシック"/>
        </w:rPr>
        <w:t>28.0</w:t>
      </w:r>
      <w:r w:rsidRPr="007035E6">
        <w:rPr>
          <w:rFonts w:ascii="游ゴシック" w:eastAsia="游ゴシック" w:hAnsi="游ゴシック" w:hint="eastAsia"/>
        </w:rPr>
        <w:t>％で、「中間型」に当たる。産業</w:t>
      </w:r>
      <w:r w:rsidRPr="00E73BD8">
        <w:rPr>
          <w:rFonts w:ascii="游ゴシック" w:eastAsia="游ゴシック" w:hAnsi="游ゴシック" w:hint="eastAsia"/>
        </w:rPr>
        <w:t>別</w:t>
      </w:r>
      <w:r>
        <w:rPr>
          <w:rFonts w:ascii="游ゴシック" w:eastAsia="游ゴシック" w:hAnsi="游ゴシック" w:hint="eastAsia"/>
        </w:rPr>
        <w:t>（37</w:t>
      </w:r>
      <w:r w:rsidR="009024B8">
        <w:rPr>
          <w:rFonts w:ascii="游ゴシック" w:eastAsia="游ゴシック" w:hAnsi="游ゴシック" w:hint="eastAsia"/>
        </w:rPr>
        <w:t>部門）では</w:t>
      </w:r>
      <w:r>
        <w:rPr>
          <w:rFonts w:ascii="游ゴシック" w:eastAsia="游ゴシック" w:hAnsi="游ゴシック" w:hint="eastAsia"/>
        </w:rPr>
        <w:t>図表１－３―８のとおり</w:t>
      </w:r>
      <w:r w:rsidRPr="00E73BD8">
        <w:rPr>
          <w:rFonts w:ascii="游ゴシック" w:eastAsia="游ゴシック" w:hAnsi="游ゴシック" w:hint="eastAsia"/>
          <w:szCs w:val="18"/>
        </w:rPr>
        <w:t>。</w:t>
      </w:r>
    </w:p>
    <w:p w14:paraId="498A5620" w14:textId="77777777" w:rsidR="00C92EAA" w:rsidRPr="00E73BD8" w:rsidRDefault="00C92EAA" w:rsidP="0097577D">
      <w:pPr>
        <w:ind w:left="400" w:firstLine="200"/>
        <w:rPr>
          <w:rFonts w:ascii="游ゴシック" w:eastAsia="游ゴシック" w:hAnsi="游ゴシック"/>
        </w:rPr>
      </w:pPr>
    </w:p>
    <w:p w14:paraId="5B16EB68" w14:textId="77777777" w:rsidR="00C92EAA" w:rsidRPr="00E73BD8" w:rsidRDefault="00C92EAA" w:rsidP="0097577D">
      <w:pPr>
        <w:pStyle w:val="affa"/>
        <w:ind w:leftChars="350" w:left="700" w:firstLine="0"/>
        <w:rPr>
          <w:rFonts w:ascii="游ゴシック" w:eastAsia="游ゴシック" w:hAnsi="游ゴシック"/>
          <w:sz w:val="18"/>
        </w:rPr>
      </w:pPr>
      <w:r w:rsidRPr="00D14B6F">
        <w:rPr>
          <w:rFonts w:ascii="游ゴシック" w:eastAsia="游ゴシック" w:hAnsi="游ゴシック" w:hint="eastAsia"/>
          <w:b/>
          <w:spacing w:val="45"/>
          <w:kern w:val="0"/>
          <w:sz w:val="18"/>
          <w:fitText w:val="1260" w:id="-1832096000"/>
        </w:rPr>
        <w:t>中間需要</w:t>
      </w:r>
      <w:r w:rsidRPr="00D14B6F">
        <w:rPr>
          <w:rFonts w:ascii="游ゴシック" w:eastAsia="游ゴシック" w:hAnsi="游ゴシック" w:hint="eastAsia"/>
          <w:b/>
          <w:spacing w:val="0"/>
          <w:kern w:val="0"/>
          <w:sz w:val="18"/>
          <w:fitText w:val="1260" w:id="-1832096000"/>
        </w:rPr>
        <w:t>型</w:t>
      </w:r>
      <w:r w:rsidRPr="00E73BD8">
        <w:rPr>
          <w:rFonts w:ascii="游ゴシック" w:eastAsia="游ゴシック" w:hAnsi="游ゴシック" w:hint="eastAsia"/>
          <w:sz w:val="18"/>
        </w:rPr>
        <w:t>：各部門の原材料</w:t>
      </w:r>
      <w:r w:rsidR="00816678">
        <w:rPr>
          <w:rFonts w:ascii="游ゴシック" w:eastAsia="游ゴシック" w:hAnsi="游ゴシック" w:hint="eastAsia"/>
          <w:sz w:val="18"/>
        </w:rPr>
        <w:t>など</w:t>
      </w:r>
      <w:r w:rsidRPr="00E73BD8">
        <w:rPr>
          <w:rFonts w:ascii="游ゴシック" w:eastAsia="游ゴシック" w:hAnsi="游ゴシック" w:hint="eastAsia"/>
          <w:sz w:val="18"/>
        </w:rPr>
        <w:t>として使用される中間需要の構成比が50</w:t>
      </w:r>
      <w:r>
        <w:rPr>
          <w:rFonts w:ascii="游ゴシック" w:eastAsia="游ゴシック" w:hAnsi="游ゴシック" w:hint="eastAsia"/>
          <w:sz w:val="18"/>
        </w:rPr>
        <w:t>％超</w:t>
      </w:r>
    </w:p>
    <w:p w14:paraId="1951D032" w14:textId="77777777" w:rsidR="00C92EAA" w:rsidRPr="00E73BD8" w:rsidRDefault="00C92EAA" w:rsidP="0097577D">
      <w:pPr>
        <w:ind w:leftChars="350" w:left="700"/>
        <w:rPr>
          <w:rFonts w:ascii="游ゴシック" w:eastAsia="游ゴシック" w:hAnsi="游ゴシック"/>
          <w:sz w:val="18"/>
        </w:rPr>
      </w:pPr>
      <w:r w:rsidRPr="00E73BD8">
        <w:rPr>
          <w:rFonts w:ascii="游ゴシック" w:eastAsia="游ゴシック" w:hAnsi="游ゴシック" w:hint="eastAsia"/>
          <w:b/>
          <w:sz w:val="18"/>
        </w:rPr>
        <w:t>府内最終需要型</w:t>
      </w:r>
      <w:r>
        <w:rPr>
          <w:rFonts w:ascii="游ゴシック" w:eastAsia="游ゴシック" w:hAnsi="游ゴシック" w:hint="eastAsia"/>
          <w:sz w:val="18"/>
        </w:rPr>
        <w:t>：最終需要財として</w:t>
      </w:r>
      <w:r w:rsidRPr="00E73BD8">
        <w:rPr>
          <w:rFonts w:ascii="游ゴシック" w:eastAsia="游ゴシック" w:hAnsi="游ゴシック" w:hint="eastAsia"/>
          <w:sz w:val="18"/>
        </w:rPr>
        <w:t>消費財や投資財に使用される府内最終需要の構成比が</w:t>
      </w:r>
      <w:r w:rsidRPr="00E73BD8">
        <w:rPr>
          <w:rFonts w:ascii="游ゴシック" w:eastAsia="游ゴシック" w:hAnsi="游ゴシック"/>
          <w:sz w:val="18"/>
        </w:rPr>
        <w:t>50</w:t>
      </w:r>
      <w:r>
        <w:rPr>
          <w:rFonts w:ascii="游ゴシック" w:eastAsia="游ゴシック" w:hAnsi="游ゴシック"/>
          <w:sz w:val="18"/>
        </w:rPr>
        <w:t>％超</w:t>
      </w:r>
    </w:p>
    <w:p w14:paraId="72ACD8B7" w14:textId="77777777" w:rsidR="00C92EAA" w:rsidRPr="00E73BD8" w:rsidRDefault="00C92EAA" w:rsidP="0097577D">
      <w:pPr>
        <w:ind w:leftChars="350" w:left="700"/>
        <w:rPr>
          <w:rFonts w:ascii="游ゴシック" w:eastAsia="游ゴシック" w:hAnsi="游ゴシック"/>
          <w:sz w:val="18"/>
        </w:rPr>
      </w:pPr>
      <w:r w:rsidRPr="00E73BD8">
        <w:rPr>
          <w:rFonts w:ascii="游ゴシック" w:eastAsia="游ゴシック" w:hAnsi="游ゴシック" w:hint="eastAsia"/>
          <w:b/>
          <w:sz w:val="18"/>
        </w:rPr>
        <w:t>輸　移　出　型</w:t>
      </w:r>
      <w:r w:rsidRPr="00E73BD8">
        <w:rPr>
          <w:rFonts w:ascii="游ゴシック" w:eastAsia="游ゴシック" w:hAnsi="游ゴシック" w:hint="eastAsia"/>
          <w:sz w:val="18"/>
        </w:rPr>
        <w:t>：他地域の需要を満たすために供される輸移出の構成比が</w:t>
      </w:r>
      <w:r w:rsidRPr="00E73BD8">
        <w:rPr>
          <w:rFonts w:ascii="游ゴシック" w:eastAsia="游ゴシック" w:hAnsi="游ゴシック"/>
          <w:sz w:val="18"/>
        </w:rPr>
        <w:t>50</w:t>
      </w:r>
      <w:r>
        <w:rPr>
          <w:rFonts w:ascii="游ゴシック" w:eastAsia="游ゴシック" w:hAnsi="游ゴシック"/>
          <w:sz w:val="18"/>
        </w:rPr>
        <w:t>％超</w:t>
      </w:r>
    </w:p>
    <w:p w14:paraId="4482111D" w14:textId="1017CD0B" w:rsidR="00C92EAA" w:rsidRPr="00E73BD8" w:rsidRDefault="00C92EAA" w:rsidP="004D47FD">
      <w:pPr>
        <w:ind w:leftChars="350" w:left="700"/>
        <w:rPr>
          <w:rFonts w:ascii="游ゴシック" w:eastAsia="游ゴシック" w:hAnsi="游ゴシック"/>
          <w:sz w:val="18"/>
        </w:rPr>
      </w:pPr>
      <w:r w:rsidRPr="00E73BD8">
        <w:rPr>
          <w:rFonts w:ascii="游ゴシック" w:eastAsia="游ゴシック" w:hAnsi="游ゴシック" w:hint="eastAsia"/>
          <w:b/>
          <w:sz w:val="18"/>
        </w:rPr>
        <w:t>中　　間　　型</w:t>
      </w:r>
      <w:r>
        <w:rPr>
          <w:rFonts w:ascii="游ゴシック" w:eastAsia="游ゴシック" w:hAnsi="游ゴシック" w:hint="eastAsia"/>
          <w:sz w:val="18"/>
        </w:rPr>
        <w:t>：中間需要、府内最終需要、輸移出の構成比がいずれも</w:t>
      </w:r>
      <w:r w:rsidRPr="00E73BD8">
        <w:rPr>
          <w:rFonts w:ascii="游ゴシック" w:eastAsia="游ゴシック" w:hAnsi="游ゴシック"/>
          <w:sz w:val="18"/>
        </w:rPr>
        <w:t>50</w:t>
      </w:r>
      <w:r>
        <w:rPr>
          <w:rFonts w:ascii="游ゴシック" w:eastAsia="游ゴシック" w:hAnsi="游ゴシック"/>
          <w:sz w:val="18"/>
        </w:rPr>
        <w:t>％以下</w:t>
      </w:r>
    </w:p>
    <w:p w14:paraId="4CD76212" w14:textId="7E5BF12D" w:rsidR="00C92EAA" w:rsidRPr="00E73BD8" w:rsidRDefault="00C92EAA" w:rsidP="0097577D">
      <w:pPr>
        <w:ind w:left="400" w:firstLine="200"/>
        <w:rPr>
          <w:rFonts w:ascii="游ゴシック" w:eastAsia="游ゴシック" w:hAnsi="游ゴシック"/>
        </w:rPr>
      </w:pPr>
    </w:p>
    <w:p w14:paraId="7DDA32E3" w14:textId="06F036F1" w:rsidR="00C92EAA" w:rsidRPr="006D75C8" w:rsidRDefault="0053792C" w:rsidP="0097577D">
      <w:pPr>
        <w:pStyle w:val="aff5"/>
        <w:rPr>
          <w:rFonts w:ascii="游ゴシック" w:eastAsia="游ゴシック" w:hAnsi="游ゴシック"/>
          <w:b/>
        </w:rPr>
      </w:pPr>
      <w:r w:rsidRPr="0053792C">
        <w:rPr>
          <w:rFonts w:ascii="游ゴシック" w:eastAsia="游ゴシック" w:hAnsi="游ゴシック"/>
          <w:b/>
        </w:rPr>
        <mc:AlternateContent>
          <mc:Choice Requires="wps">
            <w:drawing>
              <wp:anchor distT="0" distB="0" distL="114300" distR="114300" simplePos="0" relativeHeight="251661312" behindDoc="0" locked="0" layoutInCell="1" allowOverlap="1" wp14:anchorId="4328B9A2" wp14:editId="1A1EA37D">
                <wp:simplePos x="0" y="0"/>
                <wp:positionH relativeFrom="column">
                  <wp:posOffset>3263519</wp:posOffset>
                </wp:positionH>
                <wp:positionV relativeFrom="paragraph">
                  <wp:posOffset>219735</wp:posOffset>
                </wp:positionV>
                <wp:extent cx="431597" cy="285293"/>
                <wp:effectExtent l="0" t="0" r="0" b="0"/>
                <wp:wrapNone/>
                <wp:docPr id="12" name="テキスト ボックス 3">
                  <a:extLst xmlns:a="http://schemas.openxmlformats.org/drawingml/2006/main">
                    <a:ext uri="{FF2B5EF4-FFF2-40B4-BE49-F238E27FC236}">
                      <a16:creationId xmlns:a16="http://schemas.microsoft.com/office/drawing/2014/main" id="{D53452D2-8095-4901-8FB1-65F93115D303}"/>
                    </a:ext>
                  </a:extLst>
                </wp:docPr>
                <wp:cNvGraphicFramePr/>
                <a:graphic xmlns:a="http://schemas.openxmlformats.org/drawingml/2006/main">
                  <a:graphicData uri="http://schemas.microsoft.com/office/word/2010/wordprocessingShape">
                    <wps:wsp>
                      <wps:cNvSpPr txBox="1"/>
                      <wps:spPr>
                        <a:xfrm>
                          <a:off x="0" y="0"/>
                          <a:ext cx="431597" cy="285293"/>
                        </a:xfrm>
                        <a:prstGeom prst="rect">
                          <a:avLst/>
                        </a:prstGeom>
                        <a:noFill/>
                      </wps:spPr>
                      <wps:txbx>
                        <w:txbxContent>
                          <w:p w14:paraId="55952841"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鉱業</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328B9A2" id="_x0000_t202" coordsize="21600,21600" o:spt="202" path="m,l,21600r21600,l21600,xe">
                <v:stroke joinstyle="miter"/>
                <v:path gradientshapeok="t" o:connecttype="rect"/>
              </v:shapetype>
              <v:shape id="テキスト ボックス 3" o:spid="_x0000_s1035" type="#_x0000_t202" style="position:absolute;left:0;text-align:left;margin-left:256.95pt;margin-top:17.3pt;width:34pt;height:2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" filled="f" stroked="f">
                <v:textbox>
                  <w:txbxContent>
                    <w:p w14:paraId="55952841"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鉱業</w:t>
                      </w:r>
                    </w:p>
                  </w:txbxContent>
                </v:textbox>
              </v:shape>
            </w:pict>
          </mc:Fallback>
        </mc:AlternateContent>
      </w:r>
      <w:r w:rsidR="00C92EAA" w:rsidRPr="007035E6">
        <w:rPr>
          <w:rFonts w:ascii="游ゴシック" w:eastAsia="游ゴシック" w:hAnsi="游ゴシック" w:hint="eastAsia"/>
          <w:b/>
        </w:rPr>
        <w:t>図表１－３－８　産業別の需要構成（37部門）</w:t>
      </w:r>
      <w:r w:rsidR="006D75C8">
        <w:rPr>
          <w:rStyle w:val="affe"/>
          <w:rFonts w:ascii="游ゴシック" w:eastAsia="游ゴシック" w:hAnsi="游ゴシック"/>
          <w:b/>
        </w:rPr>
        <w:footnoteReference w:id="30"/>
      </w:r>
    </w:p>
    <w:p w14:paraId="2BC05FDA" w14:textId="311BCE78" w:rsidR="00C92EAA" w:rsidRPr="00E73BD8" w:rsidRDefault="009072DA" w:rsidP="0053792C">
      <w:pPr>
        <w:jc w:val="center"/>
        <w:rPr>
          <w:rFonts w:ascii="游ゴシック" w:eastAsia="游ゴシック" w:hAnsi="游ゴシック"/>
          <w:sz w:val="18"/>
        </w:rPr>
      </w:pPr>
      <w:r w:rsidRPr="0053792C">
        <w:rPr>
          <w:rFonts w:ascii="游ゴシック" w:eastAsia="游ゴシック" w:hAnsi="游ゴシック"/>
          <w:b/>
          <w:noProof/>
        </w:rPr>
        <mc:AlternateContent>
          <mc:Choice Requires="wps">
            <w:drawing>
              <wp:anchor distT="0" distB="0" distL="114300" distR="114300" simplePos="0" relativeHeight="251695104" behindDoc="0" locked="0" layoutInCell="1" allowOverlap="1" wp14:anchorId="5601B700" wp14:editId="29AB24B3">
                <wp:simplePos x="0" y="0"/>
                <wp:positionH relativeFrom="column">
                  <wp:posOffset>3865946</wp:posOffset>
                </wp:positionH>
                <wp:positionV relativeFrom="paragraph">
                  <wp:posOffset>3683863</wp:posOffset>
                </wp:positionV>
                <wp:extent cx="847042" cy="215444"/>
                <wp:effectExtent l="0" t="0" r="0" b="0"/>
                <wp:wrapNone/>
                <wp:docPr id="89" name="テキスト ボックス 38">
                  <a:extLst xmlns:a="http://schemas.openxmlformats.org/drawingml/2006/main">
                    <a:ext uri="{FF2B5EF4-FFF2-40B4-BE49-F238E27FC236}">
                      <a16:creationId xmlns:a16="http://schemas.microsoft.com/office/drawing/2014/main" id="{3B646C24-B870-47F9-A193-17C139B17611}"/>
                    </a:ext>
                  </a:extLst>
                </wp:docPr>
                <wp:cNvGraphicFramePr/>
                <a:graphic xmlns:a="http://schemas.openxmlformats.org/drawingml/2006/main">
                  <a:graphicData uri="http://schemas.microsoft.com/office/word/2010/wordprocessingShape">
                    <wps:wsp>
                      <wps:cNvSpPr txBox="1"/>
                      <wps:spPr>
                        <a:xfrm>
                          <a:off x="0" y="0"/>
                          <a:ext cx="847042" cy="215444"/>
                        </a:xfrm>
                        <a:prstGeom prst="rect">
                          <a:avLst/>
                        </a:prstGeom>
                        <a:noFill/>
                      </wps:spPr>
                      <wps:txbx>
                        <w:txbxContent>
                          <w:p w14:paraId="79939922"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対個人サービス</w:t>
                            </w:r>
                          </w:p>
                        </w:txbxContent>
                      </wps:txbx>
                      <wps:bodyPr wrap="square" rtlCol="0">
                        <a:spAutoFit/>
                      </wps:bodyPr>
                    </wps:wsp>
                  </a:graphicData>
                </a:graphic>
                <wp14:sizeRelH relativeFrom="margin">
                  <wp14:pctWidth>0</wp14:pctWidth>
                </wp14:sizeRelH>
              </wp:anchor>
            </w:drawing>
          </mc:Choice>
          <mc:Fallback>
            <w:pict>
              <v:shape w14:anchorId="5601B700" id="テキスト ボックス 38" o:spid="_x0000_s1036" type="#_x0000_t202" style="position:absolute;left:0;text-align:left;margin-left:304.4pt;margin-top:290.05pt;width:66.7pt;height:16.9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" filled="f" stroked="f">
                <v:textbox style="mso-fit-shape-to-text:t">
                  <w:txbxContent>
                    <w:p w14:paraId="79939922"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対個人サービス</w:t>
                      </w:r>
                    </w:p>
                  </w:txbxContent>
                </v:textbox>
              </v:shape>
            </w:pict>
          </mc:Fallback>
        </mc:AlternateContent>
      </w:r>
      <w:r w:rsidR="00F2101F" w:rsidRPr="0053792C">
        <w:rPr>
          <w:rFonts w:ascii="游ゴシック" w:eastAsia="游ゴシック" w:hAnsi="游ゴシック"/>
          <w:b/>
          <w:noProof/>
        </w:rPr>
        <mc:AlternateContent>
          <mc:Choice Requires="wps">
            <w:drawing>
              <wp:anchor distT="0" distB="0" distL="114300" distR="114300" simplePos="0" relativeHeight="251708416" behindDoc="0" locked="0" layoutInCell="1" allowOverlap="1" wp14:anchorId="3E10D1AB" wp14:editId="2BD7C3F0">
                <wp:simplePos x="0" y="0"/>
                <wp:positionH relativeFrom="column">
                  <wp:posOffset>2303941</wp:posOffset>
                </wp:positionH>
                <wp:positionV relativeFrom="paragraph">
                  <wp:posOffset>4548505</wp:posOffset>
                </wp:positionV>
                <wp:extent cx="1948942" cy="275819"/>
                <wp:effectExtent l="0" t="0" r="0" b="0"/>
                <wp:wrapNone/>
                <wp:docPr id="94" name="テキスト ボックス 4">
                  <a:extLst xmlns:a="http://schemas.openxmlformats.org/drawingml/2006/main">
                    <a:ext uri="{FF2B5EF4-FFF2-40B4-BE49-F238E27FC236}">
                      <a16:creationId xmlns:a16="http://schemas.microsoft.com/office/drawing/2014/main" id="{D29D0B26-396F-41A8-B6DF-C996514471DD}"/>
                    </a:ext>
                  </a:extLst>
                </wp:docPr>
                <wp:cNvGraphicFramePr/>
                <a:graphic xmlns:a="http://schemas.openxmlformats.org/drawingml/2006/main">
                  <a:graphicData uri="http://schemas.microsoft.com/office/word/2010/wordprocessingShape">
                    <wps:wsp>
                      <wps:cNvSpPr txBox="1"/>
                      <wps:spPr>
                        <a:xfrm>
                          <a:off x="0" y="0"/>
                          <a:ext cx="1948942" cy="275819"/>
                        </a:xfrm>
                        <a:prstGeom prst="rect">
                          <a:avLst/>
                        </a:prstGeom>
                        <a:solidFill>
                          <a:schemeClr val="bg1"/>
                        </a:solidFill>
                      </wps:spPr>
                      <wps:txbx>
                        <w:txbxContent>
                          <w:p w14:paraId="250B62D6" w14:textId="4E321CC0" w:rsidR="00F2101F" w:rsidRPr="00F2101F" w:rsidRDefault="00F2101F" w:rsidP="00F2101F">
                            <w:pPr>
                              <w:pStyle w:val="Web"/>
                              <w:spacing w:before="0" w:beforeAutospacing="0" w:after="0" w:afterAutospacing="0"/>
                              <w:jc w:val="center"/>
                              <w:rPr>
                                <w:rFonts w:ascii="游ゴシック" w:eastAsia="游ゴシック" w:hAnsi="游ゴシック"/>
                                <w:b/>
                                <w:sz w:val="18"/>
                                <w:szCs w:val="16"/>
                              </w:rPr>
                            </w:pPr>
                            <w:r>
                              <w:rPr>
                                <w:rFonts w:ascii="游ゴシック" w:eastAsia="游ゴシック" w:hAnsi="游ゴシック" w:hint="eastAsia"/>
                                <w:b/>
                                <w:sz w:val="18"/>
                                <w:szCs w:val="16"/>
                              </w:rPr>
                              <w:t>輸移出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E10D1AB" id="テキスト ボックス 4" o:spid="_x0000_s1037" type="#_x0000_t202" style="position:absolute;left:0;text-align:left;margin-left:181.4pt;margin-top:358.15pt;width:153.45pt;height:21.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" fillcolor="white [3212]" stroked="f">
                <v:textbox>
                  <w:txbxContent>
                    <w:p w14:paraId="250B62D6" w14:textId="4E321CC0" w:rsidR="00F2101F" w:rsidRPr="00F2101F" w:rsidRDefault="00F2101F" w:rsidP="00F2101F">
                      <w:pPr>
                        <w:pStyle w:val="Web"/>
                        <w:spacing w:before="0" w:beforeAutospacing="0" w:after="0" w:afterAutospacing="0"/>
                        <w:jc w:val="center"/>
                        <w:rPr>
                          <w:rFonts w:ascii="游ゴシック" w:eastAsia="游ゴシック" w:hAnsi="游ゴシック"/>
                          <w:b/>
                          <w:sz w:val="18"/>
                          <w:szCs w:val="16"/>
                        </w:rPr>
                      </w:pPr>
                      <w:r>
                        <w:rPr>
                          <w:rFonts w:ascii="游ゴシック" w:eastAsia="游ゴシック" w:hAnsi="游ゴシック" w:hint="eastAsia"/>
                          <w:b/>
                          <w:sz w:val="18"/>
                          <w:szCs w:val="16"/>
                        </w:rPr>
                        <w:t>輸移出</w:t>
                      </w:r>
                    </w:p>
                  </w:txbxContent>
                </v:textbox>
              </v:shape>
            </w:pict>
          </mc:Fallback>
        </mc:AlternateContent>
      </w:r>
      <w:r w:rsidR="00F2101F" w:rsidRPr="0053792C">
        <w:rPr>
          <w:rFonts w:ascii="游ゴシック" w:eastAsia="游ゴシック" w:hAnsi="游ゴシック"/>
          <w:b/>
          <w:noProof/>
        </w:rPr>
        <mc:AlternateContent>
          <mc:Choice Requires="wps">
            <w:drawing>
              <wp:anchor distT="0" distB="0" distL="114300" distR="114300" simplePos="0" relativeHeight="251706368" behindDoc="0" locked="0" layoutInCell="1" allowOverlap="1" wp14:anchorId="623FF138" wp14:editId="13E73B7C">
                <wp:simplePos x="0" y="0"/>
                <wp:positionH relativeFrom="column">
                  <wp:posOffset>634047</wp:posOffset>
                </wp:positionH>
                <wp:positionV relativeFrom="paragraph">
                  <wp:posOffset>1651318</wp:posOffset>
                </wp:positionV>
                <wp:extent cx="1948942" cy="275819"/>
                <wp:effectExtent l="417513" t="0" r="468947" b="0"/>
                <wp:wrapNone/>
                <wp:docPr id="93" name="テキスト ボックス 4">
                  <a:extLst xmlns:a="http://schemas.openxmlformats.org/drawingml/2006/main">
                    <a:ext uri="{FF2B5EF4-FFF2-40B4-BE49-F238E27FC236}">
                      <a16:creationId xmlns:a16="http://schemas.microsoft.com/office/drawing/2014/main" id="{D29D0B26-396F-41A8-B6DF-C996514471DD}"/>
                    </a:ext>
                  </a:extLst>
                </wp:docPr>
                <wp:cNvGraphicFramePr/>
                <a:graphic xmlns:a="http://schemas.openxmlformats.org/drawingml/2006/main">
                  <a:graphicData uri="http://schemas.microsoft.com/office/word/2010/wordprocessingShape">
                    <wps:wsp>
                      <wps:cNvSpPr txBox="1"/>
                      <wps:spPr>
                        <a:xfrm rot="18000000">
                          <a:off x="0" y="0"/>
                          <a:ext cx="1948942" cy="275819"/>
                        </a:xfrm>
                        <a:prstGeom prst="rect">
                          <a:avLst/>
                        </a:prstGeom>
                        <a:solidFill>
                          <a:schemeClr val="bg1"/>
                        </a:solidFill>
                      </wps:spPr>
                      <wps:txbx>
                        <w:txbxContent>
                          <w:p w14:paraId="620EC9B5" w14:textId="3F117B79" w:rsidR="00F2101F" w:rsidRPr="00F2101F" w:rsidRDefault="00F2101F" w:rsidP="00F2101F">
                            <w:pPr>
                              <w:pStyle w:val="Web"/>
                              <w:spacing w:before="0" w:beforeAutospacing="0" w:after="0" w:afterAutospacing="0"/>
                              <w:jc w:val="center"/>
                              <w:rPr>
                                <w:rFonts w:ascii="游ゴシック" w:eastAsia="游ゴシック" w:hAnsi="游ゴシック"/>
                                <w:b/>
                                <w:sz w:val="18"/>
                                <w:szCs w:val="16"/>
                              </w:rPr>
                            </w:pPr>
                            <w:r>
                              <w:rPr>
                                <w:rFonts w:ascii="游ゴシック" w:eastAsia="游ゴシック" w:hAnsi="游ゴシック" w:cstheme="minorBidi" w:hint="eastAsia"/>
                                <w:b/>
                                <w:color w:val="000000" w:themeColor="text1"/>
                                <w:kern w:val="24"/>
                                <w:sz w:val="18"/>
                                <w:szCs w:val="16"/>
                              </w:rPr>
                              <w:t>中間</w:t>
                            </w:r>
                            <w:r w:rsidRPr="00F2101F">
                              <w:rPr>
                                <w:rFonts w:ascii="游ゴシック" w:eastAsia="游ゴシック" w:hAnsi="游ゴシック" w:cstheme="minorBidi" w:hint="eastAsia"/>
                                <w:b/>
                                <w:color w:val="000000" w:themeColor="text1"/>
                                <w:kern w:val="24"/>
                                <w:sz w:val="18"/>
                                <w:szCs w:val="16"/>
                              </w:rPr>
                              <w:t>需要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3FF138" id="_x0000_s1038" type="#_x0000_t202" style="position:absolute;left:0;text-align:left;margin-left:49.9pt;margin-top:130.05pt;width:153.45pt;height:21.7pt;rotation:-6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" fillcolor="white [3212]" stroked="f">
                <v:textbox>
                  <w:txbxContent>
                    <w:p w14:paraId="620EC9B5" w14:textId="3F117B79" w:rsidR="00F2101F" w:rsidRPr="00F2101F" w:rsidRDefault="00F2101F" w:rsidP="00F2101F">
                      <w:pPr>
                        <w:pStyle w:val="Web"/>
                        <w:spacing w:before="0" w:beforeAutospacing="0" w:after="0" w:afterAutospacing="0"/>
                        <w:jc w:val="center"/>
                        <w:rPr>
                          <w:rFonts w:ascii="游ゴシック" w:eastAsia="游ゴシック" w:hAnsi="游ゴシック"/>
                          <w:b/>
                          <w:sz w:val="18"/>
                          <w:szCs w:val="16"/>
                        </w:rPr>
                      </w:pPr>
                      <w:r>
                        <w:rPr>
                          <w:rFonts w:ascii="游ゴシック" w:eastAsia="游ゴシック" w:hAnsi="游ゴシック" w:cstheme="minorBidi" w:hint="eastAsia"/>
                          <w:b/>
                          <w:color w:val="000000" w:themeColor="text1"/>
                          <w:kern w:val="24"/>
                          <w:sz w:val="18"/>
                          <w:szCs w:val="16"/>
                        </w:rPr>
                        <w:t>中間</w:t>
                      </w:r>
                      <w:r w:rsidRPr="00F2101F">
                        <w:rPr>
                          <w:rFonts w:ascii="游ゴシック" w:eastAsia="游ゴシック" w:hAnsi="游ゴシック" w:cstheme="minorBidi" w:hint="eastAsia"/>
                          <w:b/>
                          <w:color w:val="000000" w:themeColor="text1"/>
                          <w:kern w:val="24"/>
                          <w:sz w:val="18"/>
                          <w:szCs w:val="16"/>
                        </w:rPr>
                        <w:t>需要</w:t>
                      </w:r>
                    </w:p>
                  </w:txbxContent>
                </v:textbox>
              </v:shape>
            </w:pict>
          </mc:Fallback>
        </mc:AlternateContent>
      </w:r>
      <w:r w:rsidR="00434B29" w:rsidRPr="0053792C">
        <w:rPr>
          <w:rFonts w:ascii="游ゴシック" w:eastAsia="游ゴシック" w:hAnsi="游ゴシック"/>
          <w:b/>
          <w:noProof/>
        </w:rPr>
        <mc:AlternateContent>
          <mc:Choice Requires="wps">
            <w:drawing>
              <wp:anchor distT="0" distB="0" distL="114300" distR="114300" simplePos="0" relativeHeight="251680768" behindDoc="0" locked="0" layoutInCell="1" allowOverlap="1" wp14:anchorId="76F4EC1F" wp14:editId="3549AE25">
                <wp:simplePos x="0" y="0"/>
                <wp:positionH relativeFrom="column">
                  <wp:posOffset>2919322</wp:posOffset>
                </wp:positionH>
                <wp:positionV relativeFrom="paragraph">
                  <wp:posOffset>1637276</wp:posOffset>
                </wp:positionV>
                <wp:extent cx="1052830" cy="286603"/>
                <wp:effectExtent l="0" t="0" r="0" b="0"/>
                <wp:wrapNone/>
                <wp:docPr id="62" name="テキスト ボックス 24">
                  <a:extLst xmlns:a="http://schemas.openxmlformats.org/drawingml/2006/main">
                    <a:ext uri="{FF2B5EF4-FFF2-40B4-BE49-F238E27FC236}">
                      <a16:creationId xmlns:a16="http://schemas.microsoft.com/office/drawing/2014/main" id="{E4D07063-8466-4963-B8E4-48156D603DD2}"/>
                    </a:ext>
                  </a:extLst>
                </wp:docPr>
                <wp:cNvGraphicFramePr/>
                <a:graphic xmlns:a="http://schemas.openxmlformats.org/drawingml/2006/main">
                  <a:graphicData uri="http://schemas.microsoft.com/office/word/2010/wordprocessingShape">
                    <wps:wsp>
                      <wps:cNvSpPr txBox="1"/>
                      <wps:spPr>
                        <a:xfrm>
                          <a:off x="0" y="0"/>
                          <a:ext cx="1052830" cy="286603"/>
                        </a:xfrm>
                        <a:prstGeom prst="rect">
                          <a:avLst/>
                        </a:prstGeom>
                        <a:noFill/>
                      </wps:spPr>
                      <wps:txbx>
                        <w:txbxContent>
                          <w:p w14:paraId="74DBDDBC"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電力・ガス・熱供給</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6F4EC1F" id="テキスト ボックス 24" o:spid="_x0000_s1039" type="#_x0000_t202" style="position:absolute;left:0;text-align:left;margin-left:229.85pt;margin-top:128.9pt;width:82.9pt;height:2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" filled="f" stroked="f">
                <v:textbox>
                  <w:txbxContent>
                    <w:p w14:paraId="74DBDDBC"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電力・ガス・熱供給</w:t>
                      </w:r>
                    </w:p>
                  </w:txbxContent>
                </v:textbox>
              </v:shape>
            </w:pict>
          </mc:Fallback>
        </mc:AlternateContent>
      </w:r>
      <w:r w:rsidR="00434B29" w:rsidRPr="0053792C">
        <w:rPr>
          <w:rFonts w:ascii="游ゴシック" w:eastAsia="游ゴシック" w:hAnsi="游ゴシック"/>
          <w:b/>
          <w:noProof/>
        </w:rPr>
        <mc:AlternateContent>
          <mc:Choice Requires="wps">
            <w:drawing>
              <wp:anchor distT="0" distB="0" distL="114300" distR="114300" simplePos="0" relativeHeight="251693056" behindDoc="0" locked="0" layoutInCell="1" allowOverlap="1" wp14:anchorId="4E29AFC0" wp14:editId="3D65D726">
                <wp:simplePos x="0" y="0"/>
                <wp:positionH relativeFrom="column">
                  <wp:posOffset>3973356</wp:posOffset>
                </wp:positionH>
                <wp:positionV relativeFrom="paragraph">
                  <wp:posOffset>3396615</wp:posOffset>
                </wp:positionV>
                <wp:extent cx="1419367" cy="215265"/>
                <wp:effectExtent l="0" t="0" r="0" b="0"/>
                <wp:wrapNone/>
                <wp:docPr id="86" name="テキスト ボックス 36">
                  <a:extLst xmlns:a="http://schemas.openxmlformats.org/drawingml/2006/main">
                    <a:ext uri="{FF2B5EF4-FFF2-40B4-BE49-F238E27FC236}">
                      <a16:creationId xmlns:a16="http://schemas.microsoft.com/office/drawing/2014/main" id="{122D5269-2442-4A7D-B736-2F0B703D881B}"/>
                    </a:ext>
                  </a:extLst>
                </wp:docPr>
                <wp:cNvGraphicFramePr/>
                <a:graphic xmlns:a="http://schemas.openxmlformats.org/drawingml/2006/main">
                  <a:graphicData uri="http://schemas.microsoft.com/office/word/2010/wordprocessingShape">
                    <wps:wsp>
                      <wps:cNvSpPr txBox="1"/>
                      <wps:spPr>
                        <a:xfrm>
                          <a:off x="0" y="0"/>
                          <a:ext cx="1419367" cy="215265"/>
                        </a:xfrm>
                        <a:prstGeom prst="rect">
                          <a:avLst/>
                        </a:prstGeom>
                        <a:noFill/>
                      </wps:spPr>
                      <wps:txbx>
                        <w:txbxContent>
                          <w:p w14:paraId="602B2B0A"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他に分類されない会員制団体</w:t>
                            </w:r>
                          </w:p>
                        </w:txbxContent>
                      </wps:txbx>
                      <wps:bodyPr wrap="square" rtlCol="0">
                        <a:spAutoFit/>
                      </wps:bodyPr>
                    </wps:wsp>
                  </a:graphicData>
                </a:graphic>
                <wp14:sizeRelH relativeFrom="margin">
                  <wp14:pctWidth>0</wp14:pctWidth>
                </wp14:sizeRelH>
              </wp:anchor>
            </w:drawing>
          </mc:Choice>
          <mc:Fallback>
            <w:pict>
              <v:shape w14:anchorId="4E29AFC0" id="テキスト ボックス 36" o:spid="_x0000_s1040" type="#_x0000_t202" style="position:absolute;left:0;text-align:left;margin-left:312.85pt;margin-top:267.45pt;width:111.75pt;height:16.9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" filled="f" stroked="f">
                <v:textbox style="mso-fit-shape-to-text:t">
                  <w:txbxContent>
                    <w:p w14:paraId="602B2B0A"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他に分類されない会員制団体</w:t>
                      </w:r>
                    </w:p>
                  </w:txbxContent>
                </v:textbox>
              </v:shape>
            </w:pict>
          </mc:Fallback>
        </mc:AlternateContent>
      </w:r>
      <w:r w:rsidR="00434B29" w:rsidRPr="0053792C">
        <w:rPr>
          <w:rFonts w:ascii="游ゴシック" w:eastAsia="游ゴシック" w:hAnsi="游ゴシック"/>
          <w:b/>
          <w:noProof/>
        </w:rPr>
        <mc:AlternateContent>
          <mc:Choice Requires="wps">
            <w:drawing>
              <wp:anchor distT="0" distB="0" distL="114300" distR="114300" simplePos="0" relativeHeight="251663360" behindDoc="0" locked="0" layoutInCell="1" allowOverlap="1" wp14:anchorId="066068CC" wp14:editId="4A44C04A">
                <wp:simplePos x="0" y="0"/>
                <wp:positionH relativeFrom="column">
                  <wp:posOffset>3878580</wp:posOffset>
                </wp:positionH>
                <wp:positionV relativeFrom="paragraph">
                  <wp:posOffset>2979894</wp:posOffset>
                </wp:positionV>
                <wp:extent cx="580029" cy="215265"/>
                <wp:effectExtent l="0" t="0" r="0" b="0"/>
                <wp:wrapNone/>
                <wp:docPr id="28" name="テキスト ボックス 5">
                  <a:extLst xmlns:a="http://schemas.openxmlformats.org/drawingml/2006/main">
                    <a:ext uri="{FF2B5EF4-FFF2-40B4-BE49-F238E27FC236}">
                      <a16:creationId xmlns:a16="http://schemas.microsoft.com/office/drawing/2014/main" id="{436DB09E-7A96-4D0F-81FE-86ADB84261B5}"/>
                    </a:ext>
                  </a:extLst>
                </wp:docPr>
                <wp:cNvGraphicFramePr/>
                <a:graphic xmlns:a="http://schemas.openxmlformats.org/drawingml/2006/main">
                  <a:graphicData uri="http://schemas.microsoft.com/office/word/2010/wordprocessingShape">
                    <wps:wsp>
                      <wps:cNvSpPr txBox="1"/>
                      <wps:spPr>
                        <a:xfrm>
                          <a:off x="0" y="0"/>
                          <a:ext cx="580029" cy="215265"/>
                        </a:xfrm>
                        <a:prstGeom prst="rect">
                          <a:avLst/>
                        </a:prstGeom>
                        <a:noFill/>
                      </wps:spPr>
                      <wps:txbx>
                        <w:txbxContent>
                          <w:p w14:paraId="0FB185FF"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飲食料品</w:t>
                            </w:r>
                          </w:p>
                        </w:txbxContent>
                      </wps:txbx>
                      <wps:bodyPr wrap="square" rtlCol="0">
                        <a:spAutoFit/>
                      </wps:bodyPr>
                    </wps:wsp>
                  </a:graphicData>
                </a:graphic>
                <wp14:sizeRelH relativeFrom="margin">
                  <wp14:pctWidth>0</wp14:pctWidth>
                </wp14:sizeRelH>
              </wp:anchor>
            </w:drawing>
          </mc:Choice>
          <mc:Fallback>
            <w:pict>
              <v:shape w14:anchorId="066068CC" id="テキスト ボックス 5" o:spid="_x0000_s1041" type="#_x0000_t202" style="position:absolute;left:0;text-align:left;margin-left:305.4pt;margin-top:234.65pt;width:45.65pt;height:16.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" filled="f" stroked="f">
                <v:textbox style="mso-fit-shape-to-text:t">
                  <w:txbxContent>
                    <w:p w14:paraId="0FB185FF"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飲食料品</w:t>
                      </w:r>
                    </w:p>
                  </w:txbxContent>
                </v:textbox>
              </v:shape>
            </w:pict>
          </mc:Fallback>
        </mc:AlternateContent>
      </w:r>
      <w:r w:rsidR="00434B29" w:rsidRPr="0053792C">
        <w:rPr>
          <w:rFonts w:ascii="游ゴシック" w:eastAsia="游ゴシック" w:hAnsi="游ゴシック"/>
          <w:b/>
          <w:noProof/>
        </w:rPr>
        <mc:AlternateContent>
          <mc:Choice Requires="wps">
            <w:drawing>
              <wp:anchor distT="0" distB="0" distL="114300" distR="114300" simplePos="0" relativeHeight="251704320" behindDoc="0" locked="0" layoutInCell="1" allowOverlap="1" wp14:anchorId="27179E37" wp14:editId="13DD757F">
                <wp:simplePos x="0" y="0"/>
                <wp:positionH relativeFrom="column">
                  <wp:posOffset>5287484</wp:posOffset>
                </wp:positionH>
                <wp:positionV relativeFrom="paragraph">
                  <wp:posOffset>3533775</wp:posOffset>
                </wp:positionV>
                <wp:extent cx="478836" cy="215444"/>
                <wp:effectExtent l="0" t="0" r="0" b="0"/>
                <wp:wrapNone/>
                <wp:docPr id="61" name="テキスト ボックス 23">
                  <a:extLst xmlns:a="http://schemas.openxmlformats.org/drawingml/2006/main">
                    <a:ext uri="{FF2B5EF4-FFF2-40B4-BE49-F238E27FC236}">
                      <a16:creationId xmlns:a16="http://schemas.microsoft.com/office/drawing/2014/main" id="{EBEB19DE-2E4B-438B-86E7-F6C28C6469BA}"/>
                    </a:ext>
                  </a:extLst>
                </wp:docPr>
                <wp:cNvGraphicFramePr/>
                <a:graphic xmlns:a="http://schemas.openxmlformats.org/drawingml/2006/main">
                  <a:graphicData uri="http://schemas.microsoft.com/office/word/2010/wordprocessingShape">
                    <wps:wsp>
                      <wps:cNvSpPr txBox="1"/>
                      <wps:spPr>
                        <a:xfrm>
                          <a:off x="0" y="0"/>
                          <a:ext cx="478836" cy="215444"/>
                        </a:xfrm>
                        <a:prstGeom prst="rect">
                          <a:avLst/>
                        </a:prstGeom>
                        <a:noFill/>
                      </wps:spPr>
                      <wps:txbx>
                        <w:txbxContent>
                          <w:p w14:paraId="1F309088" w14:textId="77777777" w:rsidR="002914E1" w:rsidRPr="0053792C" w:rsidRDefault="002914E1" w:rsidP="002914E1">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建設</w:t>
                            </w:r>
                          </w:p>
                        </w:txbxContent>
                      </wps:txbx>
                      <wps:bodyPr wrap="square" rtlCol="0">
                        <a:spAutoFit/>
                      </wps:bodyPr>
                    </wps:wsp>
                  </a:graphicData>
                </a:graphic>
              </wp:anchor>
            </w:drawing>
          </mc:Choice>
          <mc:Fallback>
            <w:pict>
              <v:shape w14:anchorId="27179E37" id="テキスト ボックス 23" o:spid="_x0000_s1042" type="#_x0000_t202" style="position:absolute;left:0;text-align:left;margin-left:416.35pt;margin-top:278.25pt;width:37.7pt;height:16.9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" filled="f" stroked="f">
                <v:textbox style="mso-fit-shape-to-text:t">
                  <w:txbxContent>
                    <w:p w14:paraId="1F309088" w14:textId="77777777" w:rsidR="002914E1" w:rsidRPr="0053792C" w:rsidRDefault="002914E1" w:rsidP="002914E1">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建設</w:t>
                      </w:r>
                    </w:p>
                  </w:txbxContent>
                </v:textbox>
              </v:shape>
            </w:pict>
          </mc:Fallback>
        </mc:AlternateContent>
      </w:r>
      <w:r w:rsidR="00434B29" w:rsidRPr="0053792C">
        <w:rPr>
          <w:rFonts w:ascii="游ゴシック" w:eastAsia="游ゴシック" w:hAnsi="游ゴシック"/>
          <w:b/>
          <w:noProof/>
        </w:rPr>
        <mc:AlternateContent>
          <mc:Choice Requires="wps">
            <w:drawing>
              <wp:anchor distT="0" distB="0" distL="114300" distR="114300" simplePos="0" relativeHeight="251676672" behindDoc="0" locked="0" layoutInCell="1" allowOverlap="1" wp14:anchorId="31830259" wp14:editId="44FA1718">
                <wp:simplePos x="0" y="0"/>
                <wp:positionH relativeFrom="column">
                  <wp:posOffset>3717290</wp:posOffset>
                </wp:positionH>
                <wp:positionV relativeFrom="paragraph">
                  <wp:posOffset>3171986</wp:posOffset>
                </wp:positionV>
                <wp:extent cx="661698" cy="215265"/>
                <wp:effectExtent l="0" t="0" r="0" b="0"/>
                <wp:wrapNone/>
                <wp:docPr id="58" name="テキスト ボックス 18">
                  <a:extLst xmlns:a="http://schemas.openxmlformats.org/drawingml/2006/main">
                    <a:ext uri="{FF2B5EF4-FFF2-40B4-BE49-F238E27FC236}">
                      <a16:creationId xmlns:a16="http://schemas.microsoft.com/office/drawing/2014/main" id="{D35AEC3A-0012-4014-823E-3992A361DAE8}"/>
                    </a:ext>
                  </a:extLst>
                </wp:docPr>
                <wp:cNvGraphicFramePr/>
                <a:graphic xmlns:a="http://schemas.openxmlformats.org/drawingml/2006/main">
                  <a:graphicData uri="http://schemas.microsoft.com/office/word/2010/wordprocessingShape">
                    <wps:wsp>
                      <wps:cNvSpPr txBox="1"/>
                      <wps:spPr>
                        <a:xfrm>
                          <a:off x="0" y="0"/>
                          <a:ext cx="661698" cy="215265"/>
                        </a:xfrm>
                        <a:prstGeom prst="rect">
                          <a:avLst/>
                        </a:prstGeom>
                        <a:noFill/>
                      </wps:spPr>
                      <wps:txbx>
                        <w:txbxContent>
                          <w:p w14:paraId="1F0491CE"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業務用機械</w:t>
                            </w:r>
                          </w:p>
                        </w:txbxContent>
                      </wps:txbx>
                      <wps:bodyPr wrap="square" rtlCol="0">
                        <a:spAutoFit/>
                      </wps:bodyPr>
                    </wps:wsp>
                  </a:graphicData>
                </a:graphic>
                <wp14:sizeRelH relativeFrom="margin">
                  <wp14:pctWidth>0</wp14:pctWidth>
                </wp14:sizeRelH>
              </wp:anchor>
            </w:drawing>
          </mc:Choice>
          <mc:Fallback>
            <w:pict>
              <v:shape w14:anchorId="31830259" id="テキスト ボックス 18" o:spid="_x0000_s1043" type="#_x0000_t202" style="position:absolute;left:0;text-align:left;margin-left:292.7pt;margin-top:249.75pt;width:52.1pt;height:16.9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" filled="f" stroked="f">
                <v:textbox style="mso-fit-shape-to-text:t">
                  <w:txbxContent>
                    <w:p w14:paraId="1F0491CE"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業務用機械</w:t>
                      </w:r>
                    </w:p>
                  </w:txbxContent>
                </v:textbox>
              </v:shape>
            </w:pict>
          </mc:Fallback>
        </mc:AlternateContent>
      </w:r>
      <w:r w:rsidR="00434B29" w:rsidRPr="0053792C">
        <w:rPr>
          <w:rFonts w:ascii="游ゴシック" w:eastAsia="游ゴシック" w:hAnsi="游ゴシック"/>
          <w:b/>
          <w:noProof/>
        </w:rPr>
        <mc:AlternateContent>
          <mc:Choice Requires="wps">
            <w:drawing>
              <wp:anchor distT="0" distB="0" distL="114300" distR="114300" simplePos="0" relativeHeight="251691008" behindDoc="0" locked="0" layoutInCell="1" allowOverlap="1" wp14:anchorId="2F1FCB9D" wp14:editId="68EAB11C">
                <wp:simplePos x="0" y="0"/>
                <wp:positionH relativeFrom="column">
                  <wp:posOffset>4488749</wp:posOffset>
                </wp:positionH>
                <wp:positionV relativeFrom="paragraph">
                  <wp:posOffset>3848110</wp:posOffset>
                </wp:positionV>
                <wp:extent cx="702860" cy="215265"/>
                <wp:effectExtent l="0" t="0" r="0" b="0"/>
                <wp:wrapNone/>
                <wp:docPr id="79" name="テキスト ボックス 34">
                  <a:extLst xmlns:a="http://schemas.openxmlformats.org/drawingml/2006/main">
                    <a:ext uri="{FF2B5EF4-FFF2-40B4-BE49-F238E27FC236}">
                      <a16:creationId xmlns:a16="http://schemas.microsoft.com/office/drawing/2014/main" id="{4EF1A8B7-C8BF-4AD5-ABD7-67F07E2827D9}"/>
                    </a:ext>
                  </a:extLst>
                </wp:docPr>
                <wp:cNvGraphicFramePr/>
                <a:graphic xmlns:a="http://schemas.openxmlformats.org/drawingml/2006/main">
                  <a:graphicData uri="http://schemas.microsoft.com/office/word/2010/wordprocessingShape">
                    <wps:wsp>
                      <wps:cNvSpPr txBox="1"/>
                      <wps:spPr>
                        <a:xfrm>
                          <a:off x="0" y="0"/>
                          <a:ext cx="702860" cy="215265"/>
                        </a:xfrm>
                        <a:prstGeom prst="rect">
                          <a:avLst/>
                        </a:prstGeom>
                        <a:noFill/>
                      </wps:spPr>
                      <wps:txbx>
                        <w:txbxContent>
                          <w:p w14:paraId="677DC314"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教育・研究</w:t>
                            </w:r>
                          </w:p>
                        </w:txbxContent>
                      </wps:txbx>
                      <wps:bodyPr wrap="square" rtlCol="0">
                        <a:spAutoFit/>
                      </wps:bodyPr>
                    </wps:wsp>
                  </a:graphicData>
                </a:graphic>
                <wp14:sizeRelH relativeFrom="margin">
                  <wp14:pctWidth>0</wp14:pctWidth>
                </wp14:sizeRelH>
              </wp:anchor>
            </w:drawing>
          </mc:Choice>
          <mc:Fallback>
            <w:pict>
              <v:shape w14:anchorId="2F1FCB9D" id="テキスト ボックス 34" o:spid="_x0000_s1044" type="#_x0000_t202" style="position:absolute;left:0;text-align:left;margin-left:353.45pt;margin-top:303pt;width:55.35pt;height:16.9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" filled="f" stroked="f">
                <v:textbox style="mso-fit-shape-to-text:t">
                  <w:txbxContent>
                    <w:p w14:paraId="677DC314"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教育・研究</w:t>
                      </w:r>
                    </w:p>
                  </w:txbxContent>
                </v:textbox>
              </v:shape>
            </w:pict>
          </mc:Fallback>
        </mc:AlternateContent>
      </w:r>
      <w:r w:rsidR="00434B29" w:rsidRPr="0053792C">
        <w:rPr>
          <w:rFonts w:ascii="游ゴシック" w:eastAsia="游ゴシック" w:hAnsi="游ゴシック"/>
          <w:b/>
          <w:noProof/>
        </w:rPr>
        <mc:AlternateContent>
          <mc:Choice Requires="wps">
            <w:drawing>
              <wp:anchor distT="0" distB="0" distL="114300" distR="114300" simplePos="0" relativeHeight="251700224" behindDoc="0" locked="0" layoutInCell="1" allowOverlap="1" wp14:anchorId="6DE92E50" wp14:editId="14AB2A6A">
                <wp:simplePos x="0" y="0"/>
                <wp:positionH relativeFrom="column">
                  <wp:posOffset>5331886</wp:posOffset>
                </wp:positionH>
                <wp:positionV relativeFrom="paragraph">
                  <wp:posOffset>3848555</wp:posOffset>
                </wp:positionV>
                <wp:extent cx="710565" cy="215265"/>
                <wp:effectExtent l="0" t="0" r="0" b="0"/>
                <wp:wrapNone/>
                <wp:docPr id="80" name="テキスト ボックス 35">
                  <a:extLst xmlns:a="http://schemas.openxmlformats.org/drawingml/2006/main">
                    <a:ext uri="{FF2B5EF4-FFF2-40B4-BE49-F238E27FC236}">
                      <a16:creationId xmlns:a16="http://schemas.microsoft.com/office/drawing/2014/main" id="{FBA3A312-5B0C-4576-A1BA-57617F72E20D}"/>
                    </a:ext>
                  </a:extLst>
                </wp:docPr>
                <wp:cNvGraphicFramePr/>
                <a:graphic xmlns:a="http://schemas.openxmlformats.org/drawingml/2006/main">
                  <a:graphicData uri="http://schemas.microsoft.com/office/word/2010/wordprocessingShape">
                    <wps:wsp>
                      <wps:cNvSpPr txBox="1"/>
                      <wps:spPr>
                        <a:xfrm>
                          <a:off x="0" y="0"/>
                          <a:ext cx="710565" cy="215265"/>
                        </a:xfrm>
                        <a:prstGeom prst="rect">
                          <a:avLst/>
                        </a:prstGeom>
                        <a:noFill/>
                      </wps:spPr>
                      <wps:txbx>
                        <w:txbxContent>
                          <w:p w14:paraId="458F40DD" w14:textId="77777777" w:rsidR="002914E1" w:rsidRPr="0053792C" w:rsidRDefault="002914E1" w:rsidP="002914E1">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医療・福祉</w:t>
                            </w:r>
                          </w:p>
                        </w:txbxContent>
                      </wps:txbx>
                      <wps:bodyPr wrap="square" rtlCol="0">
                        <a:spAutoFit/>
                      </wps:bodyPr>
                    </wps:wsp>
                  </a:graphicData>
                </a:graphic>
              </wp:anchor>
            </w:drawing>
          </mc:Choice>
          <mc:Fallback>
            <w:pict>
              <v:shape w14:anchorId="6DE92E50" id="テキスト ボックス 35" o:spid="_x0000_s1045" type="#_x0000_t202" style="position:absolute;left:0;text-align:left;margin-left:419.85pt;margin-top:303.05pt;width:55.95pt;height:16.9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" filled="f" stroked="f">
                <v:textbox style="mso-fit-shape-to-text:t">
                  <w:txbxContent>
                    <w:p w14:paraId="458F40DD" w14:textId="77777777" w:rsidR="002914E1" w:rsidRPr="0053792C" w:rsidRDefault="002914E1" w:rsidP="002914E1">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医療・福祉</w:t>
                      </w:r>
                    </w:p>
                  </w:txbxContent>
                </v:textbox>
              </v:shape>
            </w:pict>
          </mc:Fallback>
        </mc:AlternateContent>
      </w:r>
      <w:r w:rsidR="00434B29" w:rsidRPr="0053792C">
        <w:rPr>
          <w:rFonts w:ascii="游ゴシック" w:eastAsia="游ゴシック" w:hAnsi="游ゴシック"/>
          <w:b/>
          <w:noProof/>
        </w:rPr>
        <mc:AlternateContent>
          <mc:Choice Requires="wps">
            <w:drawing>
              <wp:anchor distT="0" distB="0" distL="114300" distR="114300" simplePos="0" relativeHeight="251686912" behindDoc="0" locked="0" layoutInCell="1" allowOverlap="1" wp14:anchorId="431D2CC8" wp14:editId="158439AF">
                <wp:simplePos x="0" y="0"/>
                <wp:positionH relativeFrom="column">
                  <wp:posOffset>4601049</wp:posOffset>
                </wp:positionH>
                <wp:positionV relativeFrom="paragraph">
                  <wp:posOffset>2946400</wp:posOffset>
                </wp:positionV>
                <wp:extent cx="504968" cy="215444"/>
                <wp:effectExtent l="0" t="0" r="0" b="0"/>
                <wp:wrapNone/>
                <wp:docPr id="74" name="テキスト ボックス 30">
                  <a:extLst xmlns:a="http://schemas.openxmlformats.org/drawingml/2006/main">
                    <a:ext uri="{FF2B5EF4-FFF2-40B4-BE49-F238E27FC236}">
                      <a16:creationId xmlns:a16="http://schemas.microsoft.com/office/drawing/2014/main" id="{0F16A96A-28EF-4216-8B16-980C6785CA0F}"/>
                    </a:ext>
                  </a:extLst>
                </wp:docPr>
                <wp:cNvGraphicFramePr/>
                <a:graphic xmlns:a="http://schemas.openxmlformats.org/drawingml/2006/main">
                  <a:graphicData uri="http://schemas.microsoft.com/office/word/2010/wordprocessingShape">
                    <wps:wsp>
                      <wps:cNvSpPr txBox="1"/>
                      <wps:spPr>
                        <a:xfrm>
                          <a:off x="0" y="0"/>
                          <a:ext cx="504968" cy="215444"/>
                        </a:xfrm>
                        <a:prstGeom prst="rect">
                          <a:avLst/>
                        </a:prstGeom>
                        <a:noFill/>
                      </wps:spPr>
                      <wps:txbx>
                        <w:txbxContent>
                          <w:p w14:paraId="0E6EF32B"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不動産</w:t>
                            </w:r>
                          </w:p>
                        </w:txbxContent>
                      </wps:txbx>
                      <wps:bodyPr wrap="square" rtlCol="0">
                        <a:spAutoFit/>
                      </wps:bodyPr>
                    </wps:wsp>
                  </a:graphicData>
                </a:graphic>
                <wp14:sizeRelH relativeFrom="margin">
                  <wp14:pctWidth>0</wp14:pctWidth>
                </wp14:sizeRelH>
              </wp:anchor>
            </w:drawing>
          </mc:Choice>
          <mc:Fallback>
            <w:pict>
              <v:shape w14:anchorId="431D2CC8" id="テキスト ボックス 30" o:spid="_x0000_s1046" type="#_x0000_t202" style="position:absolute;left:0;text-align:left;margin-left:362.3pt;margin-top:232pt;width:39.75pt;height:16.9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" filled="f" stroked="f">
                <v:textbox style="mso-fit-shape-to-text:t">
                  <w:txbxContent>
                    <w:p w14:paraId="0E6EF32B"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不動産</w:t>
                      </w:r>
                    </w:p>
                  </w:txbxContent>
                </v:textbox>
              </v:shape>
            </w:pict>
          </mc:Fallback>
        </mc:AlternateContent>
      </w:r>
      <w:r w:rsidR="00434B29" w:rsidRPr="0053792C">
        <w:rPr>
          <w:rFonts w:ascii="游ゴシック" w:eastAsia="游ゴシック" w:hAnsi="游ゴシック"/>
          <w:b/>
          <w:noProof/>
        </w:rPr>
        <mc:AlternateContent>
          <mc:Choice Requires="wps">
            <w:drawing>
              <wp:anchor distT="0" distB="0" distL="114300" distR="114300" simplePos="0" relativeHeight="251702272" behindDoc="0" locked="0" layoutInCell="1" allowOverlap="1" wp14:anchorId="4C046DB1" wp14:editId="094D19F3">
                <wp:simplePos x="0" y="0"/>
                <wp:positionH relativeFrom="column">
                  <wp:posOffset>5401945</wp:posOffset>
                </wp:positionH>
                <wp:positionV relativeFrom="paragraph">
                  <wp:posOffset>3686014</wp:posOffset>
                </wp:positionV>
                <wp:extent cx="420489" cy="215444"/>
                <wp:effectExtent l="0" t="0" r="0" b="0"/>
                <wp:wrapNone/>
                <wp:docPr id="77" name="テキスト ボックス 33">
                  <a:extLst xmlns:a="http://schemas.openxmlformats.org/drawingml/2006/main">
                    <a:ext uri="{FF2B5EF4-FFF2-40B4-BE49-F238E27FC236}">
                      <a16:creationId xmlns:a16="http://schemas.microsoft.com/office/drawing/2014/main" id="{D3F3C8E5-7DCA-475E-940F-ACEED67A385A}"/>
                    </a:ext>
                  </a:extLst>
                </wp:docPr>
                <wp:cNvGraphicFramePr/>
                <a:graphic xmlns:a="http://schemas.openxmlformats.org/drawingml/2006/main">
                  <a:graphicData uri="http://schemas.microsoft.com/office/word/2010/wordprocessingShape">
                    <wps:wsp>
                      <wps:cNvSpPr txBox="1"/>
                      <wps:spPr>
                        <a:xfrm>
                          <a:off x="0" y="0"/>
                          <a:ext cx="420489" cy="215444"/>
                        </a:xfrm>
                        <a:prstGeom prst="rect">
                          <a:avLst/>
                        </a:prstGeom>
                        <a:noFill/>
                      </wps:spPr>
                      <wps:txbx>
                        <w:txbxContent>
                          <w:p w14:paraId="6DB87489" w14:textId="77777777" w:rsidR="002914E1" w:rsidRPr="0053792C" w:rsidRDefault="002914E1" w:rsidP="002914E1">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公務</w:t>
                            </w:r>
                          </w:p>
                        </w:txbxContent>
                      </wps:txbx>
                      <wps:bodyPr wrap="square" rtlCol="0">
                        <a:spAutoFit/>
                      </wps:bodyPr>
                    </wps:wsp>
                  </a:graphicData>
                </a:graphic>
              </wp:anchor>
            </w:drawing>
          </mc:Choice>
          <mc:Fallback>
            <w:pict>
              <v:shape w14:anchorId="4C046DB1" id="テキスト ボックス 33" o:spid="_x0000_s1047" type="#_x0000_t202" style="position:absolute;left:0;text-align:left;margin-left:425.35pt;margin-top:290.25pt;width:33.1pt;height:16.9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" filled="f" stroked="f">
                <v:textbox style="mso-fit-shape-to-text:t">
                  <w:txbxContent>
                    <w:p w14:paraId="6DB87489" w14:textId="77777777" w:rsidR="002914E1" w:rsidRPr="0053792C" w:rsidRDefault="002914E1" w:rsidP="002914E1">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公務</w:t>
                      </w:r>
                    </w:p>
                  </w:txbxContent>
                </v:textbox>
              </v:shape>
            </w:pict>
          </mc:Fallback>
        </mc:AlternateContent>
      </w:r>
      <w:r w:rsidR="002914E1" w:rsidRPr="0053792C">
        <w:rPr>
          <w:rFonts w:ascii="游ゴシック" w:eastAsia="游ゴシック" w:hAnsi="游ゴシック"/>
          <w:b/>
          <w:noProof/>
        </w:rPr>
        <mc:AlternateContent>
          <mc:Choice Requires="wps">
            <w:drawing>
              <wp:anchor distT="0" distB="0" distL="114300" distR="114300" simplePos="0" relativeHeight="251682816" behindDoc="0" locked="0" layoutInCell="1" allowOverlap="1" wp14:anchorId="3F34F63D" wp14:editId="21F7A2A0">
                <wp:simplePos x="0" y="0"/>
                <wp:positionH relativeFrom="column">
                  <wp:posOffset>4631055</wp:posOffset>
                </wp:positionH>
                <wp:positionV relativeFrom="paragraph">
                  <wp:posOffset>3716816</wp:posOffset>
                </wp:positionV>
                <wp:extent cx="743803" cy="215265"/>
                <wp:effectExtent l="0" t="0" r="0" b="0"/>
                <wp:wrapNone/>
                <wp:docPr id="64" name="テキスト ボックス 26">
                  <a:extLst xmlns:a="http://schemas.openxmlformats.org/drawingml/2006/main">
                    <a:ext uri="{FF2B5EF4-FFF2-40B4-BE49-F238E27FC236}">
                      <a16:creationId xmlns:a16="http://schemas.microsoft.com/office/drawing/2014/main" id="{D1CE2F17-160F-4153-A44A-BD81E7CFDB4C}"/>
                    </a:ext>
                  </a:extLst>
                </wp:docPr>
                <wp:cNvGraphicFramePr/>
                <a:graphic xmlns:a="http://schemas.openxmlformats.org/drawingml/2006/main">
                  <a:graphicData uri="http://schemas.microsoft.com/office/word/2010/wordprocessingShape">
                    <wps:wsp>
                      <wps:cNvSpPr txBox="1"/>
                      <wps:spPr>
                        <a:xfrm>
                          <a:off x="0" y="0"/>
                          <a:ext cx="743803" cy="215265"/>
                        </a:xfrm>
                        <a:prstGeom prst="rect">
                          <a:avLst/>
                        </a:prstGeom>
                        <a:noFill/>
                      </wps:spPr>
                      <wps:txbx>
                        <w:txbxContent>
                          <w:p w14:paraId="1E0368E2"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情報通信機器</w:t>
                            </w:r>
                          </w:p>
                        </w:txbxContent>
                      </wps:txbx>
                      <wps:bodyPr wrap="square" rtlCol="0">
                        <a:spAutoFit/>
                      </wps:bodyPr>
                    </wps:wsp>
                  </a:graphicData>
                </a:graphic>
                <wp14:sizeRelH relativeFrom="margin">
                  <wp14:pctWidth>0</wp14:pctWidth>
                </wp14:sizeRelH>
              </wp:anchor>
            </w:drawing>
          </mc:Choice>
          <mc:Fallback>
            <w:pict>
              <v:shape w14:anchorId="3F34F63D" id="テキスト ボックス 26" o:spid="_x0000_s1048" type="#_x0000_t202" style="position:absolute;left:0;text-align:left;margin-left:364.65pt;margin-top:292.65pt;width:58.55pt;height:16.9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" filled="f" stroked="f">
                <v:textbox style="mso-fit-shape-to-text:t">
                  <w:txbxContent>
                    <w:p w14:paraId="1E0368E2"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情報通信機器</w:t>
                      </w:r>
                    </w:p>
                  </w:txbxContent>
                </v:textbox>
              </v:shape>
            </w:pict>
          </mc:Fallback>
        </mc:AlternateContent>
      </w:r>
      <w:r w:rsidR="002914E1" w:rsidRPr="0053792C">
        <w:rPr>
          <w:rFonts w:ascii="游ゴシック" w:eastAsia="游ゴシック" w:hAnsi="游ゴシック"/>
          <w:b/>
          <w:noProof/>
        </w:rPr>
        <mc:AlternateContent>
          <mc:Choice Requires="wps">
            <w:drawing>
              <wp:anchor distT="0" distB="0" distL="114300" distR="114300" simplePos="0" relativeHeight="251688960" behindDoc="0" locked="0" layoutInCell="1" allowOverlap="1" wp14:anchorId="4C337CD6" wp14:editId="7BFAF0F4">
                <wp:simplePos x="0" y="0"/>
                <wp:positionH relativeFrom="column">
                  <wp:posOffset>3196590</wp:posOffset>
                </wp:positionH>
                <wp:positionV relativeFrom="paragraph">
                  <wp:posOffset>2476026</wp:posOffset>
                </wp:positionV>
                <wp:extent cx="593678" cy="215265"/>
                <wp:effectExtent l="0" t="0" r="0" b="0"/>
                <wp:wrapNone/>
                <wp:docPr id="76" name="テキスト ボックス 32">
                  <a:extLst xmlns:a="http://schemas.openxmlformats.org/drawingml/2006/main">
                    <a:ext uri="{FF2B5EF4-FFF2-40B4-BE49-F238E27FC236}">
                      <a16:creationId xmlns:a16="http://schemas.microsoft.com/office/drawing/2014/main" id="{22066FD6-E32F-4752-B023-8C44DA4FBD49}"/>
                    </a:ext>
                  </a:extLst>
                </wp:docPr>
                <wp:cNvGraphicFramePr/>
                <a:graphic xmlns:a="http://schemas.openxmlformats.org/drawingml/2006/main">
                  <a:graphicData uri="http://schemas.microsoft.com/office/word/2010/wordprocessingShape">
                    <wps:wsp>
                      <wps:cNvSpPr txBox="1"/>
                      <wps:spPr>
                        <a:xfrm>
                          <a:off x="0" y="0"/>
                          <a:ext cx="593678" cy="215265"/>
                        </a:xfrm>
                        <a:prstGeom prst="rect">
                          <a:avLst/>
                        </a:prstGeom>
                        <a:noFill/>
                      </wps:spPr>
                      <wps:txbx>
                        <w:txbxContent>
                          <w:p w14:paraId="487BE5D2"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情報通信</w:t>
                            </w:r>
                          </w:p>
                        </w:txbxContent>
                      </wps:txbx>
                      <wps:bodyPr wrap="square" rtlCol="0">
                        <a:spAutoFit/>
                      </wps:bodyPr>
                    </wps:wsp>
                  </a:graphicData>
                </a:graphic>
                <wp14:sizeRelH relativeFrom="margin">
                  <wp14:pctWidth>0</wp14:pctWidth>
                </wp14:sizeRelH>
              </wp:anchor>
            </w:drawing>
          </mc:Choice>
          <mc:Fallback>
            <w:pict>
              <v:shape w14:anchorId="4C337CD6" id="テキスト ボックス 32" o:spid="_x0000_s1049" type="#_x0000_t202" style="position:absolute;left:0;text-align:left;margin-left:251.7pt;margin-top:194.95pt;width:46.75pt;height:16.9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" filled="f" stroked="f">
                <v:textbox style="mso-fit-shape-to-text:t">
                  <w:txbxContent>
                    <w:p w14:paraId="487BE5D2"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情報通信</w:t>
                      </w:r>
                    </w:p>
                  </w:txbxContent>
                </v:textbox>
              </v:shape>
            </w:pict>
          </mc:Fallback>
        </mc:AlternateContent>
      </w:r>
      <w:r w:rsidR="002914E1" w:rsidRPr="0053792C">
        <w:rPr>
          <w:rFonts w:ascii="游ゴシック" w:eastAsia="游ゴシック" w:hAnsi="游ゴシック"/>
          <w:b/>
          <w:noProof/>
        </w:rPr>
        <mc:AlternateContent>
          <mc:Choice Requires="wps">
            <w:drawing>
              <wp:anchor distT="0" distB="0" distL="114300" distR="114300" simplePos="0" relativeHeight="251687936" behindDoc="0" locked="0" layoutInCell="1" allowOverlap="1" wp14:anchorId="619FEDF1" wp14:editId="2281D0F2">
                <wp:simplePos x="0" y="0"/>
                <wp:positionH relativeFrom="column">
                  <wp:posOffset>3017520</wp:posOffset>
                </wp:positionH>
                <wp:positionV relativeFrom="paragraph">
                  <wp:posOffset>2287109</wp:posOffset>
                </wp:positionV>
                <wp:extent cx="709684" cy="215265"/>
                <wp:effectExtent l="0" t="0" r="0" b="0"/>
                <wp:wrapNone/>
                <wp:docPr id="75" name="テキスト ボックス 31">
                  <a:extLst xmlns:a="http://schemas.openxmlformats.org/drawingml/2006/main">
                    <a:ext uri="{FF2B5EF4-FFF2-40B4-BE49-F238E27FC236}">
                      <a16:creationId xmlns:a16="http://schemas.microsoft.com/office/drawing/2014/main" id="{2600755C-3320-4BCF-ACEA-C4A7F93955F7}"/>
                    </a:ext>
                  </a:extLst>
                </wp:docPr>
                <wp:cNvGraphicFramePr/>
                <a:graphic xmlns:a="http://schemas.openxmlformats.org/drawingml/2006/main">
                  <a:graphicData uri="http://schemas.microsoft.com/office/word/2010/wordprocessingShape">
                    <wps:wsp>
                      <wps:cNvSpPr txBox="1"/>
                      <wps:spPr>
                        <a:xfrm>
                          <a:off x="0" y="0"/>
                          <a:ext cx="709684" cy="215265"/>
                        </a:xfrm>
                        <a:prstGeom prst="rect">
                          <a:avLst/>
                        </a:prstGeom>
                        <a:noFill/>
                      </wps:spPr>
                      <wps:txbx>
                        <w:txbxContent>
                          <w:p w14:paraId="57008A7B"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運輸・郵便</w:t>
                            </w:r>
                          </w:p>
                        </w:txbxContent>
                      </wps:txbx>
                      <wps:bodyPr wrap="square" rtlCol="0">
                        <a:spAutoFit/>
                      </wps:bodyPr>
                    </wps:wsp>
                  </a:graphicData>
                </a:graphic>
                <wp14:sizeRelH relativeFrom="margin">
                  <wp14:pctWidth>0</wp14:pctWidth>
                </wp14:sizeRelH>
              </wp:anchor>
            </w:drawing>
          </mc:Choice>
          <mc:Fallback>
            <w:pict>
              <v:shape w14:anchorId="619FEDF1" id="テキスト ボックス 31" o:spid="_x0000_s1050" type="#_x0000_t202" style="position:absolute;left:0;text-align:left;margin-left:237.6pt;margin-top:180.1pt;width:55.9pt;height:16.9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" filled="f" stroked="f">
                <v:textbox style="mso-fit-shape-to-text:t">
                  <w:txbxContent>
                    <w:p w14:paraId="57008A7B"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運輸・郵便</w:t>
                      </w:r>
                    </w:p>
                  </w:txbxContent>
                </v:textbox>
              </v:shape>
            </w:pict>
          </mc:Fallback>
        </mc:AlternateContent>
      </w:r>
      <w:r w:rsidR="002914E1" w:rsidRPr="0053792C">
        <w:rPr>
          <w:rFonts w:ascii="游ゴシック" w:eastAsia="游ゴシック" w:hAnsi="游ゴシック"/>
          <w:b/>
          <w:noProof/>
        </w:rPr>
        <mc:AlternateContent>
          <mc:Choice Requires="wps">
            <w:drawing>
              <wp:anchor distT="0" distB="0" distL="114300" distR="114300" simplePos="0" relativeHeight="251685888" behindDoc="0" locked="0" layoutInCell="1" allowOverlap="1" wp14:anchorId="0295B5D8" wp14:editId="4DA1EB32">
                <wp:simplePos x="0" y="0"/>
                <wp:positionH relativeFrom="column">
                  <wp:posOffset>3606800</wp:posOffset>
                </wp:positionH>
                <wp:positionV relativeFrom="paragraph">
                  <wp:posOffset>2354106</wp:posOffset>
                </wp:positionV>
                <wp:extent cx="655093" cy="215265"/>
                <wp:effectExtent l="0" t="0" r="0" b="0"/>
                <wp:wrapNone/>
                <wp:docPr id="67" name="テキスト ボックス 29">
                  <a:extLst xmlns:a="http://schemas.openxmlformats.org/drawingml/2006/main">
                    <a:ext uri="{FF2B5EF4-FFF2-40B4-BE49-F238E27FC236}">
                      <a16:creationId xmlns:a16="http://schemas.microsoft.com/office/drawing/2014/main" id="{2F191EC0-9FE2-4D00-BB4E-549C6027C752}"/>
                    </a:ext>
                  </a:extLst>
                </wp:docPr>
                <wp:cNvGraphicFramePr/>
                <a:graphic xmlns:a="http://schemas.openxmlformats.org/drawingml/2006/main">
                  <a:graphicData uri="http://schemas.microsoft.com/office/word/2010/wordprocessingShape">
                    <wps:wsp>
                      <wps:cNvSpPr txBox="1"/>
                      <wps:spPr>
                        <a:xfrm>
                          <a:off x="0" y="0"/>
                          <a:ext cx="655093" cy="215265"/>
                        </a:xfrm>
                        <a:prstGeom prst="rect">
                          <a:avLst/>
                        </a:prstGeom>
                        <a:noFill/>
                      </wps:spPr>
                      <wps:txbx>
                        <w:txbxContent>
                          <w:p w14:paraId="041EA6F6"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金融・保険</w:t>
                            </w:r>
                          </w:p>
                        </w:txbxContent>
                      </wps:txbx>
                      <wps:bodyPr wrap="square" rtlCol="0">
                        <a:spAutoFit/>
                      </wps:bodyPr>
                    </wps:wsp>
                  </a:graphicData>
                </a:graphic>
                <wp14:sizeRelH relativeFrom="margin">
                  <wp14:pctWidth>0</wp14:pctWidth>
                </wp14:sizeRelH>
              </wp:anchor>
            </w:drawing>
          </mc:Choice>
          <mc:Fallback>
            <w:pict>
              <v:shape w14:anchorId="0295B5D8" id="テキスト ボックス 29" o:spid="_x0000_s1051" type="#_x0000_t202" style="position:absolute;left:0;text-align:left;margin-left:284pt;margin-top:185.35pt;width:51.6pt;height:16.9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" filled="f" stroked="f">
                <v:textbox style="mso-fit-shape-to-text:t">
                  <w:txbxContent>
                    <w:p w14:paraId="041EA6F6"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金融・保険</w:t>
                      </w:r>
                    </w:p>
                  </w:txbxContent>
                </v:textbox>
              </v:shape>
            </w:pict>
          </mc:Fallback>
        </mc:AlternateContent>
      </w:r>
      <w:r w:rsidR="002914E1" w:rsidRPr="0053792C">
        <w:rPr>
          <w:rFonts w:ascii="游ゴシック" w:eastAsia="游ゴシック" w:hAnsi="游ゴシック"/>
          <w:b/>
          <w:noProof/>
        </w:rPr>
        <mc:AlternateContent>
          <mc:Choice Requires="wps">
            <w:drawing>
              <wp:anchor distT="0" distB="0" distL="114300" distR="114300" simplePos="0" relativeHeight="251664384" behindDoc="0" locked="0" layoutInCell="1" allowOverlap="1" wp14:anchorId="2F112874" wp14:editId="58B3D633">
                <wp:simplePos x="0" y="0"/>
                <wp:positionH relativeFrom="column">
                  <wp:posOffset>3457575</wp:posOffset>
                </wp:positionH>
                <wp:positionV relativeFrom="paragraph">
                  <wp:posOffset>2783366</wp:posOffset>
                </wp:positionV>
                <wp:extent cx="559558" cy="215265"/>
                <wp:effectExtent l="0" t="0" r="0" b="0"/>
                <wp:wrapNone/>
                <wp:docPr id="31" name="テキスト ボックス 6">
                  <a:extLst xmlns:a="http://schemas.openxmlformats.org/drawingml/2006/main">
                    <a:ext uri="{FF2B5EF4-FFF2-40B4-BE49-F238E27FC236}">
                      <a16:creationId xmlns:a16="http://schemas.microsoft.com/office/drawing/2014/main" id="{BC07C7F7-8C2C-44E3-A6F1-EED2E4507525}"/>
                    </a:ext>
                  </a:extLst>
                </wp:docPr>
                <wp:cNvGraphicFramePr/>
                <a:graphic xmlns:a="http://schemas.openxmlformats.org/drawingml/2006/main">
                  <a:graphicData uri="http://schemas.microsoft.com/office/word/2010/wordprocessingShape">
                    <wps:wsp>
                      <wps:cNvSpPr txBox="1"/>
                      <wps:spPr>
                        <a:xfrm>
                          <a:off x="0" y="0"/>
                          <a:ext cx="559558" cy="215265"/>
                        </a:xfrm>
                        <a:prstGeom prst="rect">
                          <a:avLst/>
                        </a:prstGeom>
                        <a:noFill/>
                      </wps:spPr>
                      <wps:txbx>
                        <w:txbxContent>
                          <w:p w14:paraId="2779FDBC"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繊維製品</w:t>
                            </w:r>
                          </w:p>
                        </w:txbxContent>
                      </wps:txbx>
                      <wps:bodyPr wrap="square" rtlCol="0">
                        <a:spAutoFit/>
                      </wps:bodyPr>
                    </wps:wsp>
                  </a:graphicData>
                </a:graphic>
                <wp14:sizeRelH relativeFrom="margin">
                  <wp14:pctWidth>0</wp14:pctWidth>
                </wp14:sizeRelH>
              </wp:anchor>
            </w:drawing>
          </mc:Choice>
          <mc:Fallback>
            <w:pict>
              <v:shape w14:anchorId="2F112874" id="テキスト ボックス 6" o:spid="_x0000_s1052" type="#_x0000_t202" style="position:absolute;left:0;text-align:left;margin-left:272.25pt;margin-top:219.15pt;width:44.05pt;height:16.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" filled="f" stroked="f">
                <v:textbox style="mso-fit-shape-to-text:t">
                  <w:txbxContent>
                    <w:p w14:paraId="2779FDBC"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繊維製品</w:t>
                      </w:r>
                    </w:p>
                  </w:txbxContent>
                </v:textbox>
              </v:shape>
            </w:pict>
          </mc:Fallback>
        </mc:AlternateContent>
      </w:r>
      <w:r w:rsidR="002914E1" w:rsidRPr="0053792C">
        <w:rPr>
          <w:rFonts w:ascii="游ゴシック" w:eastAsia="游ゴシック" w:hAnsi="游ゴシック"/>
          <w:b/>
          <w:noProof/>
        </w:rPr>
        <mc:AlternateContent>
          <mc:Choice Requires="wps">
            <w:drawing>
              <wp:anchor distT="0" distB="0" distL="114300" distR="114300" simplePos="0" relativeHeight="251683840" behindDoc="0" locked="0" layoutInCell="1" allowOverlap="1" wp14:anchorId="7792B8F5" wp14:editId="7C954FC7">
                <wp:simplePos x="0" y="0"/>
                <wp:positionH relativeFrom="column">
                  <wp:posOffset>3181985</wp:posOffset>
                </wp:positionH>
                <wp:positionV relativeFrom="paragraph">
                  <wp:posOffset>2987836</wp:posOffset>
                </wp:positionV>
                <wp:extent cx="541038" cy="215265"/>
                <wp:effectExtent l="0" t="0" r="0" b="0"/>
                <wp:wrapNone/>
                <wp:docPr id="65" name="テキスト ボックス 27">
                  <a:extLst xmlns:a="http://schemas.openxmlformats.org/drawingml/2006/main">
                    <a:ext uri="{FF2B5EF4-FFF2-40B4-BE49-F238E27FC236}">
                      <a16:creationId xmlns:a16="http://schemas.microsoft.com/office/drawing/2014/main" id="{D28DC0A2-7C1C-4A27-BBCF-1EA0FDF38AF1}"/>
                    </a:ext>
                  </a:extLst>
                </wp:docPr>
                <wp:cNvGraphicFramePr/>
                <a:graphic xmlns:a="http://schemas.openxmlformats.org/drawingml/2006/main">
                  <a:graphicData uri="http://schemas.microsoft.com/office/word/2010/wordprocessingShape">
                    <wps:wsp>
                      <wps:cNvSpPr txBox="1"/>
                      <wps:spPr>
                        <a:xfrm>
                          <a:off x="0" y="0"/>
                          <a:ext cx="541038" cy="215265"/>
                        </a:xfrm>
                        <a:prstGeom prst="rect">
                          <a:avLst/>
                        </a:prstGeom>
                        <a:noFill/>
                      </wps:spPr>
                      <wps:txbx>
                        <w:txbxContent>
                          <w:p w14:paraId="12D71F9E"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輸送機械</w:t>
                            </w:r>
                          </w:p>
                        </w:txbxContent>
                      </wps:txbx>
                      <wps:bodyPr wrap="square" rtlCol="0">
                        <a:spAutoFit/>
                      </wps:bodyPr>
                    </wps:wsp>
                  </a:graphicData>
                </a:graphic>
                <wp14:sizeRelH relativeFrom="margin">
                  <wp14:pctWidth>0</wp14:pctWidth>
                </wp14:sizeRelH>
              </wp:anchor>
            </w:drawing>
          </mc:Choice>
          <mc:Fallback>
            <w:pict>
              <v:shape w14:anchorId="7792B8F5" id="テキスト ボックス 27" o:spid="_x0000_s1053" type="#_x0000_t202" style="position:absolute;left:0;text-align:left;margin-left:250.55pt;margin-top:235.25pt;width:42.6pt;height:16.9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" filled="f" stroked="f">
                <v:textbox style="mso-fit-shape-to-text:t">
                  <w:txbxContent>
                    <w:p w14:paraId="12D71F9E"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輸送機械</w:t>
                      </w:r>
                    </w:p>
                  </w:txbxContent>
                </v:textbox>
              </v:shape>
            </w:pict>
          </mc:Fallback>
        </mc:AlternateContent>
      </w:r>
      <w:r w:rsidR="002914E1" w:rsidRPr="0053792C">
        <w:rPr>
          <w:rFonts w:ascii="游ゴシック" w:eastAsia="游ゴシック" w:hAnsi="游ゴシック"/>
          <w:b/>
          <w:noProof/>
        </w:rPr>
        <mc:AlternateContent>
          <mc:Choice Requires="wps">
            <w:drawing>
              <wp:anchor distT="0" distB="0" distL="114300" distR="114300" simplePos="0" relativeHeight="251677696" behindDoc="0" locked="0" layoutInCell="1" allowOverlap="1" wp14:anchorId="6BF3B854" wp14:editId="0ED62DF1">
                <wp:simplePos x="0" y="0"/>
                <wp:positionH relativeFrom="column">
                  <wp:posOffset>3028315</wp:posOffset>
                </wp:positionH>
                <wp:positionV relativeFrom="paragraph">
                  <wp:posOffset>3343247</wp:posOffset>
                </wp:positionV>
                <wp:extent cx="620973" cy="215265"/>
                <wp:effectExtent l="0" t="0" r="0" b="0"/>
                <wp:wrapNone/>
                <wp:docPr id="59" name="テキスト ボックス 19">
                  <a:extLst xmlns:a="http://schemas.openxmlformats.org/drawingml/2006/main">
                    <a:ext uri="{FF2B5EF4-FFF2-40B4-BE49-F238E27FC236}">
                      <a16:creationId xmlns:a16="http://schemas.microsoft.com/office/drawing/2014/main" id="{E60C7255-D4A7-418E-9D47-52C3DBE8A79C}"/>
                    </a:ext>
                  </a:extLst>
                </wp:docPr>
                <wp:cNvGraphicFramePr/>
                <a:graphic xmlns:a="http://schemas.openxmlformats.org/drawingml/2006/main">
                  <a:graphicData uri="http://schemas.microsoft.com/office/word/2010/wordprocessingShape">
                    <wps:wsp>
                      <wps:cNvSpPr txBox="1"/>
                      <wps:spPr>
                        <a:xfrm>
                          <a:off x="0" y="0"/>
                          <a:ext cx="620973" cy="215265"/>
                        </a:xfrm>
                        <a:prstGeom prst="rect">
                          <a:avLst/>
                        </a:prstGeom>
                        <a:noFill/>
                      </wps:spPr>
                      <wps:txbx>
                        <w:txbxContent>
                          <w:p w14:paraId="5A69AFAA"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電気機械</w:t>
                            </w:r>
                          </w:p>
                        </w:txbxContent>
                      </wps:txbx>
                      <wps:bodyPr wrap="square" rtlCol="0">
                        <a:spAutoFit/>
                      </wps:bodyPr>
                    </wps:wsp>
                  </a:graphicData>
                </a:graphic>
                <wp14:sizeRelH relativeFrom="margin">
                  <wp14:pctWidth>0</wp14:pctWidth>
                </wp14:sizeRelH>
              </wp:anchor>
            </w:drawing>
          </mc:Choice>
          <mc:Fallback>
            <w:pict>
              <v:shape w14:anchorId="6BF3B854" id="テキスト ボックス 19" o:spid="_x0000_s1054" type="#_x0000_t202" style="position:absolute;left:0;text-align:left;margin-left:238.45pt;margin-top:263.25pt;width:48.9pt;height:16.9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" filled="f" stroked="f">
                <v:textbox style="mso-fit-shape-to-text:t">
                  <w:txbxContent>
                    <w:p w14:paraId="5A69AFAA"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電気機械</w:t>
                      </w:r>
                    </w:p>
                  </w:txbxContent>
                </v:textbox>
              </v:shape>
            </w:pict>
          </mc:Fallback>
        </mc:AlternateContent>
      </w:r>
      <w:r w:rsidR="002914E1" w:rsidRPr="0053792C">
        <w:rPr>
          <w:rFonts w:ascii="游ゴシック" w:eastAsia="游ゴシック" w:hAnsi="游ゴシック"/>
          <w:b/>
          <w:noProof/>
        </w:rPr>
        <mc:AlternateContent>
          <mc:Choice Requires="wps">
            <w:drawing>
              <wp:anchor distT="0" distB="0" distL="114300" distR="114300" simplePos="0" relativeHeight="251684864" behindDoc="0" locked="0" layoutInCell="1" allowOverlap="1" wp14:anchorId="575ECCC3" wp14:editId="0FD6B781">
                <wp:simplePos x="0" y="0"/>
                <wp:positionH relativeFrom="column">
                  <wp:posOffset>2918650</wp:posOffset>
                </wp:positionH>
                <wp:positionV relativeFrom="paragraph">
                  <wp:posOffset>3199812</wp:posOffset>
                </wp:positionV>
                <wp:extent cx="409433" cy="215265"/>
                <wp:effectExtent l="0" t="0" r="0" b="0"/>
                <wp:wrapNone/>
                <wp:docPr id="66" name="テキスト ボックス 28">
                  <a:extLst xmlns:a="http://schemas.openxmlformats.org/drawingml/2006/main">
                    <a:ext uri="{FF2B5EF4-FFF2-40B4-BE49-F238E27FC236}">
                      <a16:creationId xmlns:a16="http://schemas.microsoft.com/office/drawing/2014/main" id="{72B93100-FA54-4D42-8977-319CC55E44B5}"/>
                    </a:ext>
                  </a:extLst>
                </wp:docPr>
                <wp:cNvGraphicFramePr/>
                <a:graphic xmlns:a="http://schemas.openxmlformats.org/drawingml/2006/main">
                  <a:graphicData uri="http://schemas.microsoft.com/office/word/2010/wordprocessingShape">
                    <wps:wsp>
                      <wps:cNvSpPr txBox="1"/>
                      <wps:spPr>
                        <a:xfrm>
                          <a:off x="0" y="0"/>
                          <a:ext cx="409433" cy="215265"/>
                        </a:xfrm>
                        <a:prstGeom prst="rect">
                          <a:avLst/>
                        </a:prstGeom>
                        <a:noFill/>
                      </wps:spPr>
                      <wps:txbx>
                        <w:txbxContent>
                          <w:p w14:paraId="1F6C0C23"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商業</w:t>
                            </w:r>
                          </w:p>
                        </w:txbxContent>
                      </wps:txbx>
                      <wps:bodyPr wrap="square" rtlCol="0">
                        <a:spAutoFit/>
                      </wps:bodyPr>
                    </wps:wsp>
                  </a:graphicData>
                </a:graphic>
                <wp14:sizeRelH relativeFrom="margin">
                  <wp14:pctWidth>0</wp14:pctWidth>
                </wp14:sizeRelH>
              </wp:anchor>
            </w:drawing>
          </mc:Choice>
          <mc:Fallback>
            <w:pict>
              <v:shape w14:anchorId="575ECCC3" id="テキスト ボックス 28" o:spid="_x0000_s1055" type="#_x0000_t202" style="position:absolute;left:0;text-align:left;margin-left:229.8pt;margin-top:251.95pt;width:32.25pt;height:16.9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" filled="f" stroked="f">
                <v:textbox style="mso-fit-shape-to-text:t">
                  <w:txbxContent>
                    <w:p w14:paraId="1F6C0C23"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商業</w:t>
                      </w:r>
                    </w:p>
                  </w:txbxContent>
                </v:textbox>
              </v:shape>
            </w:pict>
          </mc:Fallback>
        </mc:AlternateContent>
      </w:r>
      <w:r w:rsidR="002914E1" w:rsidRPr="0053792C">
        <w:rPr>
          <w:rFonts w:ascii="游ゴシック" w:eastAsia="游ゴシック" w:hAnsi="游ゴシック"/>
          <w:b/>
          <w:noProof/>
        </w:rPr>
        <mc:AlternateContent>
          <mc:Choice Requires="wps">
            <w:drawing>
              <wp:anchor distT="0" distB="0" distL="114300" distR="114300" simplePos="0" relativeHeight="251675648" behindDoc="0" locked="0" layoutInCell="1" allowOverlap="1" wp14:anchorId="15359185" wp14:editId="126A53FC">
                <wp:simplePos x="0" y="0"/>
                <wp:positionH relativeFrom="column">
                  <wp:posOffset>2264476</wp:posOffset>
                </wp:positionH>
                <wp:positionV relativeFrom="paragraph">
                  <wp:posOffset>3397904</wp:posOffset>
                </wp:positionV>
                <wp:extent cx="655093" cy="215265"/>
                <wp:effectExtent l="0" t="0" r="0" b="0"/>
                <wp:wrapNone/>
                <wp:docPr id="57" name="テキスト ボックス 17">
                  <a:extLst xmlns:a="http://schemas.openxmlformats.org/drawingml/2006/main">
                    <a:ext uri="{FF2B5EF4-FFF2-40B4-BE49-F238E27FC236}">
                      <a16:creationId xmlns:a16="http://schemas.microsoft.com/office/drawing/2014/main" id="{49847546-057C-47F5-BE03-CFC1E744025B}"/>
                    </a:ext>
                  </a:extLst>
                </wp:docPr>
                <wp:cNvGraphicFramePr/>
                <a:graphic xmlns:a="http://schemas.openxmlformats.org/drawingml/2006/main">
                  <a:graphicData uri="http://schemas.microsoft.com/office/word/2010/wordprocessingShape">
                    <wps:wsp>
                      <wps:cNvSpPr txBox="1"/>
                      <wps:spPr>
                        <a:xfrm>
                          <a:off x="0" y="0"/>
                          <a:ext cx="655093" cy="215265"/>
                        </a:xfrm>
                        <a:prstGeom prst="rect">
                          <a:avLst/>
                        </a:prstGeom>
                        <a:noFill/>
                      </wps:spPr>
                      <wps:txbx>
                        <w:txbxContent>
                          <w:p w14:paraId="61CE4DFF"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生産用機械</w:t>
                            </w:r>
                          </w:p>
                        </w:txbxContent>
                      </wps:txbx>
                      <wps:bodyPr wrap="square" rtlCol="0">
                        <a:spAutoFit/>
                      </wps:bodyPr>
                    </wps:wsp>
                  </a:graphicData>
                </a:graphic>
                <wp14:sizeRelH relativeFrom="margin">
                  <wp14:pctWidth>0</wp14:pctWidth>
                </wp14:sizeRelH>
              </wp:anchor>
            </w:drawing>
          </mc:Choice>
          <mc:Fallback>
            <w:pict>
              <v:shape w14:anchorId="15359185" id="テキスト ボックス 17" o:spid="_x0000_s1056" type="#_x0000_t202" style="position:absolute;left:0;text-align:left;margin-left:178.3pt;margin-top:267.55pt;width:51.6pt;height:16.9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" filled="f" stroked="f">
                <v:textbox style="mso-fit-shape-to-text:t">
                  <w:txbxContent>
                    <w:p w14:paraId="61CE4DFF"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生産用機械</w:t>
                      </w:r>
                    </w:p>
                  </w:txbxContent>
                </v:textbox>
              </v:shape>
            </w:pict>
          </mc:Fallback>
        </mc:AlternateContent>
      </w:r>
      <w:r w:rsidR="002914E1" w:rsidRPr="0053792C">
        <w:rPr>
          <w:rFonts w:ascii="游ゴシック" w:eastAsia="游ゴシック" w:hAnsi="游ゴシック"/>
          <w:b/>
          <w:noProof/>
        </w:rPr>
        <mc:AlternateContent>
          <mc:Choice Requires="wps">
            <w:drawing>
              <wp:anchor distT="0" distB="0" distL="114300" distR="114300" simplePos="0" relativeHeight="251674624" behindDoc="0" locked="0" layoutInCell="1" allowOverlap="1" wp14:anchorId="3165F912" wp14:editId="57D77550">
                <wp:simplePos x="0" y="0"/>
                <wp:positionH relativeFrom="column">
                  <wp:posOffset>2014855</wp:posOffset>
                </wp:positionH>
                <wp:positionV relativeFrom="paragraph">
                  <wp:posOffset>3122769</wp:posOffset>
                </wp:positionV>
                <wp:extent cx="634621" cy="215265"/>
                <wp:effectExtent l="0" t="0" r="0" b="0"/>
                <wp:wrapNone/>
                <wp:docPr id="56" name="テキスト ボックス 16">
                  <a:extLst xmlns:a="http://schemas.openxmlformats.org/drawingml/2006/main">
                    <a:ext uri="{FF2B5EF4-FFF2-40B4-BE49-F238E27FC236}">
                      <a16:creationId xmlns:a16="http://schemas.microsoft.com/office/drawing/2014/main" id="{6EB678B0-AD2A-4DFC-960C-A0F443A3B3D3}"/>
                    </a:ext>
                  </a:extLst>
                </wp:docPr>
                <wp:cNvGraphicFramePr/>
                <a:graphic xmlns:a="http://schemas.openxmlformats.org/drawingml/2006/main">
                  <a:graphicData uri="http://schemas.microsoft.com/office/word/2010/wordprocessingShape">
                    <wps:wsp>
                      <wps:cNvSpPr txBox="1"/>
                      <wps:spPr>
                        <a:xfrm>
                          <a:off x="0" y="0"/>
                          <a:ext cx="634621" cy="215265"/>
                        </a:xfrm>
                        <a:prstGeom prst="rect">
                          <a:avLst/>
                        </a:prstGeom>
                        <a:noFill/>
                      </wps:spPr>
                      <wps:txbx>
                        <w:txbxContent>
                          <w:p w14:paraId="192BDF5A"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はん用機械</w:t>
                            </w:r>
                          </w:p>
                        </w:txbxContent>
                      </wps:txbx>
                      <wps:bodyPr wrap="square" rtlCol="0">
                        <a:spAutoFit/>
                      </wps:bodyPr>
                    </wps:wsp>
                  </a:graphicData>
                </a:graphic>
                <wp14:sizeRelH relativeFrom="margin">
                  <wp14:pctWidth>0</wp14:pctWidth>
                </wp14:sizeRelH>
              </wp:anchor>
            </w:drawing>
          </mc:Choice>
          <mc:Fallback>
            <w:pict>
              <v:shape w14:anchorId="3165F912" id="テキスト ボックス 16" o:spid="_x0000_s1057" type="#_x0000_t202" style="position:absolute;left:0;text-align:left;margin-left:158.65pt;margin-top:245.9pt;width:49.95pt;height:16.9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" filled="f" stroked="f">
                <v:textbox style="mso-fit-shape-to-text:t">
                  <w:txbxContent>
                    <w:p w14:paraId="192BDF5A"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はん用機械</w:t>
                      </w:r>
                    </w:p>
                  </w:txbxContent>
                </v:textbox>
              </v:shape>
            </w:pict>
          </mc:Fallback>
        </mc:AlternateContent>
      </w:r>
      <w:r w:rsidR="002914E1" w:rsidRPr="0053792C">
        <w:rPr>
          <w:rFonts w:ascii="游ゴシック" w:eastAsia="游ゴシック" w:hAnsi="游ゴシック"/>
          <w:b/>
          <w:noProof/>
        </w:rPr>
        <mc:AlternateContent>
          <mc:Choice Requires="wps">
            <w:drawing>
              <wp:anchor distT="0" distB="0" distL="114300" distR="114300" simplePos="0" relativeHeight="251678720" behindDoc="0" locked="0" layoutInCell="1" allowOverlap="1" wp14:anchorId="36227AAA" wp14:editId="6F359D07">
                <wp:simplePos x="0" y="0"/>
                <wp:positionH relativeFrom="column">
                  <wp:posOffset>2242659</wp:posOffset>
                </wp:positionH>
                <wp:positionV relativeFrom="paragraph">
                  <wp:posOffset>2543810</wp:posOffset>
                </wp:positionV>
                <wp:extent cx="1125940" cy="215265"/>
                <wp:effectExtent l="0" t="0" r="0" b="0"/>
                <wp:wrapNone/>
                <wp:docPr id="60" name="テキスト ボックス 22">
                  <a:extLst xmlns:a="http://schemas.openxmlformats.org/drawingml/2006/main">
                    <a:ext uri="{FF2B5EF4-FFF2-40B4-BE49-F238E27FC236}">
                      <a16:creationId xmlns:a16="http://schemas.microsoft.com/office/drawing/2014/main" id="{DE3493C4-B46E-4D06-A2B6-006A0FBEE992}"/>
                    </a:ext>
                  </a:extLst>
                </wp:docPr>
                <wp:cNvGraphicFramePr/>
                <a:graphic xmlns:a="http://schemas.openxmlformats.org/drawingml/2006/main">
                  <a:graphicData uri="http://schemas.microsoft.com/office/word/2010/wordprocessingShape">
                    <wps:wsp>
                      <wps:cNvSpPr txBox="1"/>
                      <wps:spPr>
                        <a:xfrm>
                          <a:off x="0" y="0"/>
                          <a:ext cx="1125940" cy="215265"/>
                        </a:xfrm>
                        <a:prstGeom prst="rect">
                          <a:avLst/>
                        </a:prstGeom>
                        <a:noFill/>
                      </wps:spPr>
                      <wps:txbx>
                        <w:txbxContent>
                          <w:p w14:paraId="3E1BFB68"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その他の製造工業製品</w:t>
                            </w:r>
                          </w:p>
                        </w:txbxContent>
                      </wps:txbx>
                      <wps:bodyPr wrap="square" rtlCol="0">
                        <a:spAutoFit/>
                      </wps:bodyPr>
                    </wps:wsp>
                  </a:graphicData>
                </a:graphic>
                <wp14:sizeRelH relativeFrom="margin">
                  <wp14:pctWidth>0</wp14:pctWidth>
                </wp14:sizeRelH>
              </wp:anchor>
            </w:drawing>
          </mc:Choice>
          <mc:Fallback>
            <w:pict>
              <v:shape w14:anchorId="36227AAA" id="テキスト ボックス 22" o:spid="_x0000_s1058" type="#_x0000_t202" style="position:absolute;left:0;text-align:left;margin-left:176.6pt;margin-top:200.3pt;width:88.65pt;height:16.9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" filled="f" stroked="f">
                <v:textbox style="mso-fit-shape-to-text:t">
                  <w:txbxContent>
                    <w:p w14:paraId="3E1BFB68"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その他の製造工業製品</w:t>
                      </w:r>
                    </w:p>
                  </w:txbxContent>
                </v:textbox>
              </v:shape>
            </w:pict>
          </mc:Fallback>
        </mc:AlternateContent>
      </w:r>
      <w:r w:rsidR="0053792C" w:rsidRPr="0053792C">
        <w:rPr>
          <w:rFonts w:ascii="游ゴシック" w:eastAsia="游ゴシック" w:hAnsi="游ゴシック"/>
          <w:b/>
          <w:noProof/>
        </w:rPr>
        <mc:AlternateContent>
          <mc:Choice Requires="wps">
            <w:drawing>
              <wp:anchor distT="0" distB="0" distL="114300" distR="114300" simplePos="0" relativeHeight="251673600" behindDoc="0" locked="0" layoutInCell="1" allowOverlap="1" wp14:anchorId="19D578C6" wp14:editId="105F049A">
                <wp:simplePos x="0" y="0"/>
                <wp:positionH relativeFrom="column">
                  <wp:posOffset>1742999</wp:posOffset>
                </wp:positionH>
                <wp:positionV relativeFrom="paragraph">
                  <wp:posOffset>2622388</wp:posOffset>
                </wp:positionV>
                <wp:extent cx="566382" cy="215265"/>
                <wp:effectExtent l="0" t="0" r="0" b="0"/>
                <wp:wrapNone/>
                <wp:docPr id="55" name="テキスト ボックス 15">
                  <a:extLst xmlns:a="http://schemas.openxmlformats.org/drawingml/2006/main">
                    <a:ext uri="{FF2B5EF4-FFF2-40B4-BE49-F238E27FC236}">
                      <a16:creationId xmlns:a16="http://schemas.microsoft.com/office/drawing/2014/main" id="{143D41B6-2E77-4E67-AC59-6D6DDF9C62AD}"/>
                    </a:ext>
                  </a:extLst>
                </wp:docPr>
                <wp:cNvGraphicFramePr/>
                <a:graphic xmlns:a="http://schemas.openxmlformats.org/drawingml/2006/main">
                  <a:graphicData uri="http://schemas.microsoft.com/office/word/2010/wordprocessingShape">
                    <wps:wsp>
                      <wps:cNvSpPr txBox="1"/>
                      <wps:spPr>
                        <a:xfrm>
                          <a:off x="0" y="0"/>
                          <a:ext cx="566382" cy="215265"/>
                        </a:xfrm>
                        <a:prstGeom prst="rect">
                          <a:avLst/>
                        </a:prstGeom>
                        <a:noFill/>
                      </wps:spPr>
                      <wps:txbx>
                        <w:txbxContent>
                          <w:p w14:paraId="10164590"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金属製品</w:t>
                            </w:r>
                          </w:p>
                        </w:txbxContent>
                      </wps:txbx>
                      <wps:bodyPr wrap="square" rtlCol="0">
                        <a:spAutoFit/>
                      </wps:bodyPr>
                    </wps:wsp>
                  </a:graphicData>
                </a:graphic>
                <wp14:sizeRelH relativeFrom="margin">
                  <wp14:pctWidth>0</wp14:pctWidth>
                </wp14:sizeRelH>
              </wp:anchor>
            </w:drawing>
          </mc:Choice>
          <mc:Fallback>
            <w:pict>
              <v:shape w14:anchorId="19D578C6" id="テキスト ボックス 15" o:spid="_x0000_s1059" type="#_x0000_t202" style="position:absolute;left:0;text-align:left;margin-left:137.25pt;margin-top:206.5pt;width:44.6pt;height:16.9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" filled="f" stroked="f">
                <v:textbox style="mso-fit-shape-to-text:t">
                  <w:txbxContent>
                    <w:p w14:paraId="10164590"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金属製品</w:t>
                      </w:r>
                    </w:p>
                  </w:txbxContent>
                </v:textbox>
              </v:shape>
            </w:pict>
          </mc:Fallback>
        </mc:AlternateContent>
      </w:r>
      <w:r w:rsidR="0053792C" w:rsidRPr="0053792C">
        <w:rPr>
          <w:rFonts w:ascii="游ゴシック" w:eastAsia="游ゴシック" w:hAnsi="游ゴシック"/>
          <w:b/>
          <w:noProof/>
        </w:rPr>
        <mc:AlternateContent>
          <mc:Choice Requires="wps">
            <w:drawing>
              <wp:anchor distT="0" distB="0" distL="114300" distR="114300" simplePos="0" relativeHeight="251669504" behindDoc="0" locked="0" layoutInCell="1" allowOverlap="1" wp14:anchorId="45FB67D5" wp14:editId="6E3D8106">
                <wp:simplePos x="0" y="0"/>
                <wp:positionH relativeFrom="column">
                  <wp:posOffset>2132965</wp:posOffset>
                </wp:positionH>
                <wp:positionV relativeFrom="paragraph">
                  <wp:posOffset>2408394</wp:posOffset>
                </wp:positionV>
                <wp:extent cx="839337" cy="215444"/>
                <wp:effectExtent l="0" t="0" r="0" b="0"/>
                <wp:wrapNone/>
                <wp:docPr id="50" name="テキスト ボックス 11">
                  <a:extLst xmlns:a="http://schemas.openxmlformats.org/drawingml/2006/main">
                    <a:ext uri="{FF2B5EF4-FFF2-40B4-BE49-F238E27FC236}">
                      <a16:creationId xmlns:a16="http://schemas.microsoft.com/office/drawing/2014/main" id="{AD3C5F8D-CA5C-49A0-85A0-01536F1DF6F4}"/>
                    </a:ext>
                  </a:extLst>
                </wp:docPr>
                <wp:cNvGraphicFramePr/>
                <a:graphic xmlns:a="http://schemas.openxmlformats.org/drawingml/2006/main">
                  <a:graphicData uri="http://schemas.microsoft.com/office/word/2010/wordprocessingShape">
                    <wps:wsp>
                      <wps:cNvSpPr txBox="1"/>
                      <wps:spPr>
                        <a:xfrm>
                          <a:off x="0" y="0"/>
                          <a:ext cx="839337" cy="215444"/>
                        </a:xfrm>
                        <a:prstGeom prst="rect">
                          <a:avLst/>
                        </a:prstGeom>
                        <a:noFill/>
                      </wps:spPr>
                      <wps:txbx>
                        <w:txbxContent>
                          <w:p w14:paraId="17F9D771"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石油・石炭製品</w:t>
                            </w:r>
                          </w:p>
                        </w:txbxContent>
                      </wps:txbx>
                      <wps:bodyPr wrap="square" rtlCol="0">
                        <a:spAutoFit/>
                      </wps:bodyPr>
                    </wps:wsp>
                  </a:graphicData>
                </a:graphic>
                <wp14:sizeRelH relativeFrom="margin">
                  <wp14:pctWidth>0</wp14:pctWidth>
                </wp14:sizeRelH>
              </wp:anchor>
            </w:drawing>
          </mc:Choice>
          <mc:Fallback>
            <w:pict>
              <v:shape w14:anchorId="45FB67D5" id="テキスト ボックス 11" o:spid="_x0000_s1060" type="#_x0000_t202" style="position:absolute;left:0;text-align:left;margin-left:167.95pt;margin-top:189.65pt;width:66.1pt;height:16.9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" filled="f" stroked="f">
                <v:textbox style="mso-fit-shape-to-text:t">
                  <w:txbxContent>
                    <w:p w14:paraId="17F9D771"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石油・石炭製品</w:t>
                      </w:r>
                    </w:p>
                  </w:txbxContent>
                </v:textbox>
              </v:shape>
            </w:pict>
          </mc:Fallback>
        </mc:AlternateContent>
      </w:r>
      <w:r w:rsidR="0053792C" w:rsidRPr="0053792C">
        <w:rPr>
          <w:rFonts w:ascii="游ゴシック" w:eastAsia="游ゴシック" w:hAnsi="游ゴシック"/>
          <w:b/>
          <w:noProof/>
        </w:rPr>
        <mc:AlternateContent>
          <mc:Choice Requires="wps">
            <w:drawing>
              <wp:anchor distT="0" distB="0" distL="114300" distR="114300" simplePos="0" relativeHeight="251668480" behindDoc="0" locked="0" layoutInCell="1" allowOverlap="1" wp14:anchorId="1EA6C25A" wp14:editId="7784EC86">
                <wp:simplePos x="0" y="0"/>
                <wp:positionH relativeFrom="column">
                  <wp:posOffset>1442720</wp:posOffset>
                </wp:positionH>
                <wp:positionV relativeFrom="paragraph">
                  <wp:posOffset>2256629</wp:posOffset>
                </wp:positionV>
                <wp:extent cx="1205277" cy="215444"/>
                <wp:effectExtent l="0" t="0" r="0" b="0"/>
                <wp:wrapNone/>
                <wp:docPr id="49" name="テキスト ボックス 10">
                  <a:extLst xmlns:a="http://schemas.openxmlformats.org/drawingml/2006/main">
                    <a:ext uri="{FF2B5EF4-FFF2-40B4-BE49-F238E27FC236}">
                      <a16:creationId xmlns:a16="http://schemas.microsoft.com/office/drawing/2014/main" id="{7F705D2C-7DA4-418E-BCBF-5AEF920710C1}"/>
                    </a:ext>
                  </a:extLst>
                </wp:docPr>
                <wp:cNvGraphicFramePr/>
                <a:graphic xmlns:a="http://schemas.openxmlformats.org/drawingml/2006/main">
                  <a:graphicData uri="http://schemas.microsoft.com/office/word/2010/wordprocessingShape">
                    <wps:wsp>
                      <wps:cNvSpPr txBox="1"/>
                      <wps:spPr>
                        <a:xfrm>
                          <a:off x="0" y="0"/>
                          <a:ext cx="1205277" cy="215444"/>
                        </a:xfrm>
                        <a:prstGeom prst="rect">
                          <a:avLst/>
                        </a:prstGeom>
                        <a:noFill/>
                      </wps:spPr>
                      <wps:txbx>
                        <w:txbxContent>
                          <w:p w14:paraId="4CFC7532"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プラスチック・ゴム製品</w:t>
                            </w:r>
                          </w:p>
                        </w:txbxContent>
                      </wps:txbx>
                      <wps:bodyPr wrap="square" rtlCol="0">
                        <a:spAutoFit/>
                      </wps:bodyPr>
                    </wps:wsp>
                  </a:graphicData>
                </a:graphic>
                <wp14:sizeRelH relativeFrom="margin">
                  <wp14:pctWidth>0</wp14:pctWidth>
                </wp14:sizeRelH>
              </wp:anchor>
            </w:drawing>
          </mc:Choice>
          <mc:Fallback>
            <w:pict>
              <v:shape w14:anchorId="1EA6C25A" id="テキスト ボックス 10" o:spid="_x0000_s1061" type="#_x0000_t202" style="position:absolute;left:0;text-align:left;margin-left:113.6pt;margin-top:177.7pt;width:94.9pt;height:16.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" filled="f" stroked="f">
                <v:textbox style="mso-fit-shape-to-text:t">
                  <w:txbxContent>
                    <w:p w14:paraId="4CFC7532"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プラスチック・ゴム製品</w:t>
                      </w:r>
                    </w:p>
                  </w:txbxContent>
                </v:textbox>
              </v:shape>
            </w:pict>
          </mc:Fallback>
        </mc:AlternateContent>
      </w:r>
      <w:r w:rsidR="0053792C" w:rsidRPr="0053792C">
        <w:rPr>
          <w:rFonts w:ascii="游ゴシック" w:eastAsia="游ゴシック" w:hAnsi="游ゴシック"/>
          <w:b/>
          <w:noProof/>
        </w:rPr>
        <mc:AlternateContent>
          <mc:Choice Requires="wps">
            <w:drawing>
              <wp:anchor distT="0" distB="0" distL="114300" distR="114300" simplePos="0" relativeHeight="251667456" behindDoc="0" locked="0" layoutInCell="1" allowOverlap="1" wp14:anchorId="59EF89B7" wp14:editId="592CC741">
                <wp:simplePos x="0" y="0"/>
                <wp:positionH relativeFrom="column">
                  <wp:posOffset>1520512</wp:posOffset>
                </wp:positionH>
                <wp:positionV relativeFrom="paragraph">
                  <wp:posOffset>2109271</wp:posOffset>
                </wp:positionV>
                <wp:extent cx="607325" cy="215265"/>
                <wp:effectExtent l="0" t="0" r="0" b="0"/>
                <wp:wrapNone/>
                <wp:docPr id="48" name="テキスト ボックス 9">
                  <a:extLst xmlns:a="http://schemas.openxmlformats.org/drawingml/2006/main">
                    <a:ext uri="{FF2B5EF4-FFF2-40B4-BE49-F238E27FC236}">
                      <a16:creationId xmlns:a16="http://schemas.microsoft.com/office/drawing/2014/main" id="{7401DA92-73B0-407E-AB8D-DFEB5889941A}"/>
                    </a:ext>
                  </a:extLst>
                </wp:docPr>
                <wp:cNvGraphicFramePr/>
                <a:graphic xmlns:a="http://schemas.openxmlformats.org/drawingml/2006/main">
                  <a:graphicData uri="http://schemas.microsoft.com/office/word/2010/wordprocessingShape">
                    <wps:wsp>
                      <wps:cNvSpPr txBox="1"/>
                      <wps:spPr>
                        <a:xfrm>
                          <a:off x="0" y="0"/>
                          <a:ext cx="607325" cy="215265"/>
                        </a:xfrm>
                        <a:prstGeom prst="rect">
                          <a:avLst/>
                        </a:prstGeom>
                        <a:noFill/>
                      </wps:spPr>
                      <wps:txbx>
                        <w:txbxContent>
                          <w:p w14:paraId="1F94557A"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電子部品</w:t>
                            </w:r>
                          </w:p>
                        </w:txbxContent>
                      </wps:txbx>
                      <wps:bodyPr wrap="square" rtlCol="0">
                        <a:spAutoFit/>
                      </wps:bodyPr>
                    </wps:wsp>
                  </a:graphicData>
                </a:graphic>
                <wp14:sizeRelH relativeFrom="margin">
                  <wp14:pctWidth>0</wp14:pctWidth>
                </wp14:sizeRelH>
              </wp:anchor>
            </w:drawing>
          </mc:Choice>
          <mc:Fallback>
            <w:pict>
              <v:shape w14:anchorId="59EF89B7" id="テキスト ボックス 9" o:spid="_x0000_s1062" type="#_x0000_t202" style="position:absolute;left:0;text-align:left;margin-left:119.75pt;margin-top:166.1pt;width:47.8pt;height:16.9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" filled="f" stroked="f">
                <v:textbox style="mso-fit-shape-to-text:t">
                  <w:txbxContent>
                    <w:p w14:paraId="1F94557A"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電子部品</w:t>
                      </w:r>
                    </w:p>
                  </w:txbxContent>
                </v:textbox>
              </v:shape>
            </w:pict>
          </mc:Fallback>
        </mc:AlternateContent>
      </w:r>
      <w:r w:rsidR="0053792C" w:rsidRPr="0053792C">
        <w:rPr>
          <w:rFonts w:ascii="游ゴシック" w:eastAsia="游ゴシック" w:hAnsi="游ゴシック"/>
          <w:b/>
          <w:noProof/>
        </w:rPr>
        <mc:AlternateContent>
          <mc:Choice Requires="wps">
            <w:drawing>
              <wp:anchor distT="0" distB="0" distL="114300" distR="114300" simplePos="0" relativeHeight="251671552" behindDoc="0" locked="0" layoutInCell="1" allowOverlap="1" wp14:anchorId="39BE8507" wp14:editId="347C55C1">
                <wp:simplePos x="0" y="0"/>
                <wp:positionH relativeFrom="column">
                  <wp:posOffset>1975646</wp:posOffset>
                </wp:positionH>
                <wp:positionV relativeFrom="paragraph">
                  <wp:posOffset>1701165</wp:posOffset>
                </wp:positionV>
                <wp:extent cx="427355" cy="215265"/>
                <wp:effectExtent l="0" t="0" r="0" b="0"/>
                <wp:wrapNone/>
                <wp:docPr id="53" name="テキスト ボックス 13">
                  <a:extLst xmlns:a="http://schemas.openxmlformats.org/drawingml/2006/main">
                    <a:ext uri="{FF2B5EF4-FFF2-40B4-BE49-F238E27FC236}">
                      <a16:creationId xmlns:a16="http://schemas.microsoft.com/office/drawing/2014/main" id="{72F58021-E72C-4782-B6B1-5E8D4338BF4F}"/>
                    </a:ext>
                  </a:extLst>
                </wp:docPr>
                <wp:cNvGraphicFramePr/>
                <a:graphic xmlns:a="http://schemas.openxmlformats.org/drawingml/2006/main">
                  <a:graphicData uri="http://schemas.microsoft.com/office/word/2010/wordprocessingShape">
                    <wps:wsp>
                      <wps:cNvSpPr txBox="1"/>
                      <wps:spPr>
                        <a:xfrm>
                          <a:off x="0" y="0"/>
                          <a:ext cx="427355" cy="215265"/>
                        </a:xfrm>
                        <a:prstGeom prst="rect">
                          <a:avLst/>
                        </a:prstGeom>
                        <a:noFill/>
                      </wps:spPr>
                      <wps:txbx>
                        <w:txbxContent>
                          <w:p w14:paraId="18ED3C4F"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鉄鋼</w:t>
                            </w:r>
                          </w:p>
                        </w:txbxContent>
                      </wps:txbx>
                      <wps:bodyPr wrap="square" rtlCol="0">
                        <a:spAutoFit/>
                      </wps:bodyPr>
                    </wps:wsp>
                  </a:graphicData>
                </a:graphic>
                <wp14:sizeRelH relativeFrom="margin">
                  <wp14:pctWidth>0</wp14:pctWidth>
                </wp14:sizeRelH>
              </wp:anchor>
            </w:drawing>
          </mc:Choice>
          <mc:Fallback>
            <w:pict>
              <v:shape w14:anchorId="39BE8507" id="テキスト ボックス 13" o:spid="_x0000_s1063" type="#_x0000_t202" style="position:absolute;left:0;text-align:left;margin-left:155.55pt;margin-top:133.95pt;width:33.65pt;height:16.9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" filled="f" stroked="f">
                <v:textbox style="mso-fit-shape-to-text:t">
                  <w:txbxContent>
                    <w:p w14:paraId="18ED3C4F"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鉄鋼</w:t>
                      </w:r>
                    </w:p>
                  </w:txbxContent>
                </v:textbox>
              </v:shape>
            </w:pict>
          </mc:Fallback>
        </mc:AlternateContent>
      </w:r>
      <w:r w:rsidR="0053792C" w:rsidRPr="0053792C">
        <w:rPr>
          <w:rFonts w:ascii="游ゴシック" w:eastAsia="游ゴシック" w:hAnsi="游ゴシック"/>
          <w:b/>
          <w:noProof/>
        </w:rPr>
        <mc:AlternateContent>
          <mc:Choice Requires="wps">
            <w:drawing>
              <wp:anchor distT="0" distB="0" distL="114300" distR="114300" simplePos="0" relativeHeight="251672576" behindDoc="0" locked="0" layoutInCell="1" allowOverlap="1" wp14:anchorId="36E0159F" wp14:editId="2258941E">
                <wp:simplePos x="0" y="0"/>
                <wp:positionH relativeFrom="column">
                  <wp:posOffset>1745141</wp:posOffset>
                </wp:positionH>
                <wp:positionV relativeFrom="paragraph">
                  <wp:posOffset>1814830</wp:posOffset>
                </wp:positionV>
                <wp:extent cx="563245" cy="215265"/>
                <wp:effectExtent l="0" t="0" r="0" b="0"/>
                <wp:wrapNone/>
                <wp:docPr id="54" name="テキスト ボックス 14">
                  <a:extLst xmlns:a="http://schemas.openxmlformats.org/drawingml/2006/main">
                    <a:ext uri="{FF2B5EF4-FFF2-40B4-BE49-F238E27FC236}">
                      <a16:creationId xmlns:a16="http://schemas.microsoft.com/office/drawing/2014/main" id="{47F3CA79-0A97-48C2-B734-7D13D9AC0E2E}"/>
                    </a:ext>
                  </a:extLst>
                </wp:docPr>
                <wp:cNvGraphicFramePr/>
                <a:graphic xmlns:a="http://schemas.openxmlformats.org/drawingml/2006/main">
                  <a:graphicData uri="http://schemas.microsoft.com/office/word/2010/wordprocessingShape">
                    <wps:wsp>
                      <wps:cNvSpPr txBox="1"/>
                      <wps:spPr>
                        <a:xfrm>
                          <a:off x="0" y="0"/>
                          <a:ext cx="563245" cy="215265"/>
                        </a:xfrm>
                        <a:prstGeom prst="rect">
                          <a:avLst/>
                        </a:prstGeom>
                        <a:noFill/>
                      </wps:spPr>
                      <wps:txbx>
                        <w:txbxContent>
                          <w:p w14:paraId="14FB17A6"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非鉄金属</w:t>
                            </w:r>
                          </w:p>
                        </w:txbxContent>
                      </wps:txbx>
                      <wps:bodyPr wrap="square" rtlCol="0">
                        <a:spAutoFit/>
                      </wps:bodyPr>
                    </wps:wsp>
                  </a:graphicData>
                </a:graphic>
                <wp14:sizeRelH relativeFrom="margin">
                  <wp14:pctWidth>0</wp14:pctWidth>
                </wp14:sizeRelH>
              </wp:anchor>
            </w:drawing>
          </mc:Choice>
          <mc:Fallback>
            <w:pict>
              <v:shape w14:anchorId="36E0159F" id="テキスト ボックス 14" o:spid="_x0000_s1064" type="#_x0000_t202" style="position:absolute;left:0;text-align:left;margin-left:137.4pt;margin-top:142.9pt;width:44.35pt;height:16.9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" filled="f" stroked="f">
                <v:textbox style="mso-fit-shape-to-text:t">
                  <w:txbxContent>
                    <w:p w14:paraId="14FB17A6"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非鉄金属</w:t>
                      </w:r>
                    </w:p>
                  </w:txbxContent>
                </v:textbox>
              </v:shape>
            </w:pict>
          </mc:Fallback>
        </mc:AlternateContent>
      </w:r>
      <w:r w:rsidR="0053792C" w:rsidRPr="0053792C">
        <w:rPr>
          <w:rFonts w:ascii="游ゴシック" w:eastAsia="游ゴシック" w:hAnsi="游ゴシック"/>
          <w:b/>
          <w:noProof/>
        </w:rPr>
        <mc:AlternateContent>
          <mc:Choice Requires="wps">
            <w:drawing>
              <wp:anchor distT="0" distB="0" distL="114300" distR="114300" simplePos="0" relativeHeight="251666432" behindDoc="0" locked="0" layoutInCell="1" allowOverlap="1" wp14:anchorId="7211B619" wp14:editId="37908495">
                <wp:simplePos x="0" y="0"/>
                <wp:positionH relativeFrom="column">
                  <wp:posOffset>2370734</wp:posOffset>
                </wp:positionH>
                <wp:positionV relativeFrom="paragraph">
                  <wp:posOffset>2061083</wp:posOffset>
                </wp:positionV>
                <wp:extent cx="592531" cy="215265"/>
                <wp:effectExtent l="0" t="0" r="0" b="0"/>
                <wp:wrapNone/>
                <wp:docPr id="44" name="テキスト ボックス 8">
                  <a:extLst xmlns:a="http://schemas.openxmlformats.org/drawingml/2006/main">
                    <a:ext uri="{FF2B5EF4-FFF2-40B4-BE49-F238E27FC236}">
                      <a16:creationId xmlns:a16="http://schemas.microsoft.com/office/drawing/2014/main" id="{6E54DC2D-0AD8-4E4F-A8BB-94526E49B3D8}"/>
                    </a:ext>
                  </a:extLst>
                </wp:docPr>
                <wp:cNvGraphicFramePr/>
                <a:graphic xmlns:a="http://schemas.openxmlformats.org/drawingml/2006/main">
                  <a:graphicData uri="http://schemas.microsoft.com/office/word/2010/wordprocessingShape">
                    <wps:wsp>
                      <wps:cNvSpPr txBox="1"/>
                      <wps:spPr>
                        <a:xfrm>
                          <a:off x="0" y="0"/>
                          <a:ext cx="592531" cy="215265"/>
                        </a:xfrm>
                        <a:prstGeom prst="rect">
                          <a:avLst/>
                        </a:prstGeom>
                        <a:noFill/>
                      </wps:spPr>
                      <wps:txbx>
                        <w:txbxContent>
                          <w:p w14:paraId="638CD520"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化学製品</w:t>
                            </w:r>
                          </w:p>
                        </w:txbxContent>
                      </wps:txbx>
                      <wps:bodyPr wrap="square" rtlCol="0">
                        <a:spAutoFit/>
                      </wps:bodyPr>
                    </wps:wsp>
                  </a:graphicData>
                </a:graphic>
                <wp14:sizeRelH relativeFrom="margin">
                  <wp14:pctWidth>0</wp14:pctWidth>
                </wp14:sizeRelH>
              </wp:anchor>
            </w:drawing>
          </mc:Choice>
          <mc:Fallback>
            <w:pict>
              <v:shape w14:anchorId="7211B619" id="テキスト ボックス 8" o:spid="_x0000_s1065" type="#_x0000_t202" style="position:absolute;left:0;text-align:left;margin-left:186.65pt;margin-top:162.3pt;width:46.65pt;height:16.9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" filled="f" stroked="f">
                <v:textbox style="mso-fit-shape-to-text:t">
                  <w:txbxContent>
                    <w:p w14:paraId="638CD520"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化学製品</w:t>
                      </w:r>
                    </w:p>
                  </w:txbxContent>
                </v:textbox>
              </v:shape>
            </w:pict>
          </mc:Fallback>
        </mc:AlternateContent>
      </w:r>
      <w:r w:rsidR="0053792C" w:rsidRPr="0053792C">
        <w:rPr>
          <w:rFonts w:ascii="游ゴシック" w:eastAsia="游ゴシック" w:hAnsi="游ゴシック"/>
          <w:b/>
          <w:noProof/>
        </w:rPr>
        <mc:AlternateContent>
          <mc:Choice Requires="wps">
            <w:drawing>
              <wp:anchor distT="0" distB="0" distL="114300" distR="114300" simplePos="0" relativeHeight="251694080" behindDoc="0" locked="0" layoutInCell="1" allowOverlap="1" wp14:anchorId="5B5F6CD2" wp14:editId="5FA1A89F">
                <wp:simplePos x="0" y="0"/>
                <wp:positionH relativeFrom="column">
                  <wp:posOffset>2250770</wp:posOffset>
                </wp:positionH>
                <wp:positionV relativeFrom="paragraph">
                  <wp:posOffset>1841500</wp:posOffset>
                </wp:positionV>
                <wp:extent cx="932129" cy="215265"/>
                <wp:effectExtent l="0" t="0" r="0" b="0"/>
                <wp:wrapNone/>
                <wp:docPr id="87" name="テキスト ボックス 37">
                  <a:extLst xmlns:a="http://schemas.openxmlformats.org/drawingml/2006/main">
                    <a:ext uri="{FF2B5EF4-FFF2-40B4-BE49-F238E27FC236}">
                      <a16:creationId xmlns:a16="http://schemas.microsoft.com/office/drawing/2014/main" id="{3EBD2E8A-DD34-4682-9C22-308000DCABB9}"/>
                    </a:ext>
                  </a:extLst>
                </wp:docPr>
                <wp:cNvGraphicFramePr/>
                <a:graphic xmlns:a="http://schemas.openxmlformats.org/drawingml/2006/main">
                  <a:graphicData uri="http://schemas.microsoft.com/office/word/2010/wordprocessingShape">
                    <wps:wsp>
                      <wps:cNvSpPr txBox="1"/>
                      <wps:spPr>
                        <a:xfrm>
                          <a:off x="0" y="0"/>
                          <a:ext cx="932129" cy="215265"/>
                        </a:xfrm>
                        <a:prstGeom prst="rect">
                          <a:avLst/>
                        </a:prstGeom>
                        <a:noFill/>
                      </wps:spPr>
                      <wps:txbx>
                        <w:txbxContent>
                          <w:p w14:paraId="07B03A4E"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対事業所サービス</w:t>
                            </w:r>
                          </w:p>
                        </w:txbxContent>
                      </wps:txbx>
                      <wps:bodyPr wrap="square" rtlCol="0">
                        <a:spAutoFit/>
                      </wps:bodyPr>
                    </wps:wsp>
                  </a:graphicData>
                </a:graphic>
                <wp14:sizeRelH relativeFrom="margin">
                  <wp14:pctWidth>0</wp14:pctWidth>
                </wp14:sizeRelH>
              </wp:anchor>
            </w:drawing>
          </mc:Choice>
          <mc:Fallback>
            <w:pict>
              <v:shape w14:anchorId="5B5F6CD2" id="テキスト ボックス 37" o:spid="_x0000_s1066" type="#_x0000_t202" style="position:absolute;left:0;text-align:left;margin-left:177.25pt;margin-top:145pt;width:73.4pt;height:16.9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" filled="f" stroked="f">
                <v:textbox style="mso-fit-shape-to-text:t">
                  <w:txbxContent>
                    <w:p w14:paraId="07B03A4E"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対事業所サービス</w:t>
                      </w:r>
                    </w:p>
                  </w:txbxContent>
                </v:textbox>
              </v:shape>
            </w:pict>
          </mc:Fallback>
        </mc:AlternateContent>
      </w:r>
      <w:r w:rsidR="0053792C" w:rsidRPr="0053792C">
        <w:rPr>
          <w:rFonts w:ascii="游ゴシック" w:eastAsia="游ゴシック" w:hAnsi="游ゴシック"/>
          <w:b/>
          <w:noProof/>
        </w:rPr>
        <mc:AlternateContent>
          <mc:Choice Requires="wps">
            <w:drawing>
              <wp:anchor distT="0" distB="0" distL="114300" distR="114300" simplePos="0" relativeHeight="251698176" behindDoc="0" locked="0" layoutInCell="1" allowOverlap="1" wp14:anchorId="29BCA84F" wp14:editId="5BF99FDE">
                <wp:simplePos x="0" y="0"/>
                <wp:positionH relativeFrom="column">
                  <wp:posOffset>3948442</wp:posOffset>
                </wp:positionH>
                <wp:positionV relativeFrom="paragraph">
                  <wp:posOffset>1571308</wp:posOffset>
                </wp:positionV>
                <wp:extent cx="1948942" cy="275819"/>
                <wp:effectExtent l="417513" t="0" r="430847" b="0"/>
                <wp:wrapNone/>
                <wp:docPr id="92" name="テキスト ボックス 4">
                  <a:extLst xmlns:a="http://schemas.openxmlformats.org/drawingml/2006/main">
                    <a:ext uri="{FF2B5EF4-FFF2-40B4-BE49-F238E27FC236}">
                      <a16:creationId xmlns:a16="http://schemas.microsoft.com/office/drawing/2014/main" id="{D29D0B26-396F-41A8-B6DF-C996514471DD}"/>
                    </a:ext>
                  </a:extLst>
                </wp:docPr>
                <wp:cNvGraphicFramePr/>
                <a:graphic xmlns:a="http://schemas.openxmlformats.org/drawingml/2006/main">
                  <a:graphicData uri="http://schemas.microsoft.com/office/word/2010/wordprocessingShape">
                    <wps:wsp>
                      <wps:cNvSpPr txBox="1"/>
                      <wps:spPr>
                        <a:xfrm rot="3600000">
                          <a:off x="0" y="0"/>
                          <a:ext cx="1948942" cy="275819"/>
                        </a:xfrm>
                        <a:prstGeom prst="rect">
                          <a:avLst/>
                        </a:prstGeom>
                        <a:solidFill>
                          <a:schemeClr val="bg1"/>
                        </a:solidFill>
                      </wps:spPr>
                      <wps:txbx>
                        <w:txbxContent>
                          <w:p w14:paraId="704C6C44" w14:textId="12944ECA" w:rsidR="0053792C" w:rsidRPr="00F2101F" w:rsidRDefault="0053792C" w:rsidP="0053792C">
                            <w:pPr>
                              <w:pStyle w:val="Web"/>
                              <w:spacing w:before="0" w:beforeAutospacing="0" w:after="0" w:afterAutospacing="0"/>
                              <w:jc w:val="center"/>
                              <w:rPr>
                                <w:rFonts w:ascii="游ゴシック" w:eastAsia="游ゴシック" w:hAnsi="游ゴシック"/>
                                <w:b/>
                                <w:sz w:val="18"/>
                                <w:szCs w:val="16"/>
                              </w:rPr>
                            </w:pPr>
                            <w:r w:rsidRPr="00F2101F">
                              <w:rPr>
                                <w:rFonts w:ascii="游ゴシック" w:eastAsia="游ゴシック" w:hAnsi="游ゴシック" w:cstheme="minorBidi" w:hint="eastAsia"/>
                                <w:b/>
                                <w:color w:val="000000" w:themeColor="text1"/>
                                <w:kern w:val="24"/>
                                <w:sz w:val="18"/>
                                <w:szCs w:val="16"/>
                              </w:rPr>
                              <w:t>府内最終需要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BCA84F" id="_x0000_s1067" type="#_x0000_t202" style="position:absolute;left:0;text-align:left;margin-left:310.9pt;margin-top:123.75pt;width:153.45pt;height:21.7pt;rotation:6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" fillcolor="white [3212]" stroked="f">
                <v:textbox>
                  <w:txbxContent>
                    <w:p w14:paraId="704C6C44" w14:textId="12944ECA" w:rsidR="0053792C" w:rsidRPr="00F2101F" w:rsidRDefault="0053792C" w:rsidP="0053792C">
                      <w:pPr>
                        <w:pStyle w:val="Web"/>
                        <w:spacing w:before="0" w:beforeAutospacing="0" w:after="0" w:afterAutospacing="0"/>
                        <w:jc w:val="center"/>
                        <w:rPr>
                          <w:rFonts w:ascii="游ゴシック" w:eastAsia="游ゴシック" w:hAnsi="游ゴシック"/>
                          <w:b/>
                          <w:sz w:val="18"/>
                          <w:szCs w:val="16"/>
                        </w:rPr>
                      </w:pPr>
                      <w:r w:rsidRPr="00F2101F">
                        <w:rPr>
                          <w:rFonts w:ascii="游ゴシック" w:eastAsia="游ゴシック" w:hAnsi="游ゴシック" w:cstheme="minorBidi" w:hint="eastAsia"/>
                          <w:b/>
                          <w:color w:val="000000" w:themeColor="text1"/>
                          <w:kern w:val="24"/>
                          <w:sz w:val="18"/>
                          <w:szCs w:val="16"/>
                        </w:rPr>
                        <w:t>府内最終需要</w:t>
                      </w:r>
                    </w:p>
                  </w:txbxContent>
                </v:textbox>
              </v:shape>
            </w:pict>
          </mc:Fallback>
        </mc:AlternateContent>
      </w:r>
      <w:r w:rsidR="0053792C" w:rsidRPr="0053792C">
        <w:rPr>
          <w:rFonts w:ascii="游ゴシック" w:eastAsia="游ゴシック" w:hAnsi="游ゴシック"/>
          <w:b/>
          <w:noProof/>
        </w:rPr>
        <mc:AlternateContent>
          <mc:Choice Requires="wps">
            <w:drawing>
              <wp:anchor distT="0" distB="0" distL="114300" distR="114300" simplePos="0" relativeHeight="251662336" behindDoc="0" locked="0" layoutInCell="1" allowOverlap="1" wp14:anchorId="4E50E932" wp14:editId="03FCA32A">
                <wp:simplePos x="0" y="0"/>
                <wp:positionH relativeFrom="column">
                  <wp:posOffset>3760953</wp:posOffset>
                </wp:positionH>
                <wp:positionV relativeFrom="paragraph">
                  <wp:posOffset>2061667</wp:posOffset>
                </wp:positionV>
                <wp:extent cx="595630" cy="275819"/>
                <wp:effectExtent l="0" t="0" r="0" b="0"/>
                <wp:wrapNone/>
                <wp:docPr id="23" name="テキスト ボックス 4">
                  <a:extLst xmlns:a="http://schemas.openxmlformats.org/drawingml/2006/main">
                    <a:ext uri="{FF2B5EF4-FFF2-40B4-BE49-F238E27FC236}">
                      <a16:creationId xmlns:a16="http://schemas.microsoft.com/office/drawing/2014/main" id="{D29D0B26-396F-41A8-B6DF-C996514471DD}"/>
                    </a:ext>
                  </a:extLst>
                </wp:docPr>
                <wp:cNvGraphicFramePr/>
                <a:graphic xmlns:a="http://schemas.openxmlformats.org/drawingml/2006/main">
                  <a:graphicData uri="http://schemas.microsoft.com/office/word/2010/wordprocessingShape">
                    <wps:wsp>
                      <wps:cNvSpPr txBox="1"/>
                      <wps:spPr>
                        <a:xfrm>
                          <a:off x="0" y="0"/>
                          <a:ext cx="595630" cy="275819"/>
                        </a:xfrm>
                        <a:prstGeom prst="rect">
                          <a:avLst/>
                        </a:prstGeom>
                        <a:noFill/>
                      </wps:spPr>
                      <wps:txbx>
                        <w:txbxContent>
                          <w:p w14:paraId="79A5C5AA"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農林漁業</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50E932" id="_x0000_s1068" type="#_x0000_t202" style="position:absolute;left:0;text-align:left;margin-left:296.15pt;margin-top:162.35pt;width:46.9pt;height:2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" filled="f" stroked="f">
                <v:textbox>
                  <w:txbxContent>
                    <w:p w14:paraId="79A5C5AA"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農林漁業</w:t>
                      </w:r>
                    </w:p>
                  </w:txbxContent>
                </v:textbox>
              </v:shape>
            </w:pict>
          </mc:Fallback>
        </mc:AlternateContent>
      </w:r>
      <w:r w:rsidR="0053792C" w:rsidRPr="0053792C">
        <w:rPr>
          <w:rFonts w:ascii="游ゴシック" w:eastAsia="游ゴシック" w:hAnsi="游ゴシック"/>
          <w:b/>
          <w:noProof/>
        </w:rPr>
        <mc:AlternateContent>
          <mc:Choice Requires="wps">
            <w:drawing>
              <wp:anchor distT="0" distB="0" distL="114300" distR="114300" simplePos="0" relativeHeight="251696128" behindDoc="0" locked="0" layoutInCell="1" allowOverlap="1" wp14:anchorId="2CAC8054" wp14:editId="42CF7250">
                <wp:simplePos x="0" y="0"/>
                <wp:positionH relativeFrom="column">
                  <wp:posOffset>3760470</wp:posOffset>
                </wp:positionH>
                <wp:positionV relativeFrom="paragraph">
                  <wp:posOffset>1446454</wp:posOffset>
                </wp:positionV>
                <wp:extent cx="438912" cy="270663"/>
                <wp:effectExtent l="0" t="0" r="0" b="0"/>
                <wp:wrapNone/>
                <wp:docPr id="90" name="テキスト ボックス 39">
                  <a:extLst xmlns:a="http://schemas.openxmlformats.org/drawingml/2006/main">
                    <a:ext uri="{FF2B5EF4-FFF2-40B4-BE49-F238E27FC236}">
                      <a16:creationId xmlns:a16="http://schemas.microsoft.com/office/drawing/2014/main" id="{6B6F6831-DBDB-49DE-93E5-1519929ACC4F}"/>
                    </a:ext>
                  </a:extLst>
                </wp:docPr>
                <wp:cNvGraphicFramePr/>
                <a:graphic xmlns:a="http://schemas.openxmlformats.org/drawingml/2006/main">
                  <a:graphicData uri="http://schemas.microsoft.com/office/word/2010/wordprocessingShape">
                    <wps:wsp>
                      <wps:cNvSpPr txBox="1"/>
                      <wps:spPr>
                        <a:xfrm>
                          <a:off x="0" y="0"/>
                          <a:ext cx="438912" cy="270663"/>
                        </a:xfrm>
                        <a:prstGeom prst="rect">
                          <a:avLst/>
                        </a:prstGeom>
                        <a:noFill/>
                      </wps:spPr>
                      <wps:txbx>
                        <w:txbxContent>
                          <w:p w14:paraId="3045DE90"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水道</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AC8054" id="テキスト ボックス 39" o:spid="_x0000_s1069" type="#_x0000_t202" style="position:absolute;left:0;text-align:left;margin-left:296.1pt;margin-top:113.9pt;width:34.55pt;height:21.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" filled="f" stroked="f">
                <v:textbox>
                  <w:txbxContent>
                    <w:p w14:paraId="3045DE90"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水道</w:t>
                      </w:r>
                    </w:p>
                  </w:txbxContent>
                </v:textbox>
              </v:shape>
            </w:pict>
          </mc:Fallback>
        </mc:AlternateContent>
      </w:r>
      <w:r w:rsidR="0053792C" w:rsidRPr="0053792C">
        <w:rPr>
          <w:rFonts w:ascii="游ゴシック" w:eastAsia="游ゴシック" w:hAnsi="游ゴシック"/>
          <w:b/>
          <w:noProof/>
        </w:rPr>
        <mc:AlternateContent>
          <mc:Choice Requires="wps">
            <w:drawing>
              <wp:anchor distT="0" distB="0" distL="114300" distR="114300" simplePos="0" relativeHeight="251681792" behindDoc="0" locked="0" layoutInCell="1" allowOverlap="1" wp14:anchorId="585E9717" wp14:editId="61234AC3">
                <wp:simplePos x="0" y="0"/>
                <wp:positionH relativeFrom="column">
                  <wp:posOffset>3174365</wp:posOffset>
                </wp:positionH>
                <wp:positionV relativeFrom="paragraph">
                  <wp:posOffset>1848815</wp:posOffset>
                </wp:positionV>
                <wp:extent cx="694944" cy="261189"/>
                <wp:effectExtent l="0" t="0" r="0" b="0"/>
                <wp:wrapNone/>
                <wp:docPr id="63" name="テキスト ボックス 25">
                  <a:extLst xmlns:a="http://schemas.openxmlformats.org/drawingml/2006/main">
                    <a:ext uri="{FF2B5EF4-FFF2-40B4-BE49-F238E27FC236}">
                      <a16:creationId xmlns:a16="http://schemas.microsoft.com/office/drawing/2014/main" id="{DF2566D1-3216-4454-AFE4-414CD60D455F}"/>
                    </a:ext>
                  </a:extLst>
                </wp:docPr>
                <wp:cNvGraphicFramePr/>
                <a:graphic xmlns:a="http://schemas.openxmlformats.org/drawingml/2006/main">
                  <a:graphicData uri="http://schemas.microsoft.com/office/word/2010/wordprocessingShape">
                    <wps:wsp>
                      <wps:cNvSpPr txBox="1"/>
                      <wps:spPr>
                        <a:xfrm>
                          <a:off x="0" y="0"/>
                          <a:ext cx="694944" cy="261189"/>
                        </a:xfrm>
                        <a:prstGeom prst="rect">
                          <a:avLst/>
                        </a:prstGeom>
                        <a:noFill/>
                      </wps:spPr>
                      <wps:txbx>
                        <w:txbxContent>
                          <w:p w14:paraId="0AF3866C"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廃棄物処理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5E9717" id="テキスト ボックス 25" o:spid="_x0000_s1070" type="#_x0000_t202" style="position:absolute;left:0;text-align:left;margin-left:249.95pt;margin-top:145.6pt;width:54.7pt;height:2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" filled="f" stroked="f">
                <v:textbox>
                  <w:txbxContent>
                    <w:p w14:paraId="0AF3866C"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廃棄物処理</w:t>
                      </w:r>
                    </w:p>
                  </w:txbxContent>
                </v:textbox>
              </v:shape>
            </w:pict>
          </mc:Fallback>
        </mc:AlternateContent>
      </w:r>
      <w:r w:rsidR="0053792C" w:rsidRPr="0053792C">
        <w:rPr>
          <w:rFonts w:ascii="游ゴシック" w:eastAsia="游ゴシック" w:hAnsi="游ゴシック"/>
          <w:b/>
          <w:noProof/>
        </w:rPr>
        <mc:AlternateContent>
          <mc:Choice Requires="wps">
            <w:drawing>
              <wp:anchor distT="0" distB="0" distL="114300" distR="114300" simplePos="0" relativeHeight="251665408" behindDoc="0" locked="0" layoutInCell="1" allowOverlap="1" wp14:anchorId="69BF3C8B" wp14:editId="2AFF90EE">
                <wp:simplePos x="0" y="0"/>
                <wp:positionH relativeFrom="column">
                  <wp:posOffset>2670810</wp:posOffset>
                </wp:positionH>
                <wp:positionV relativeFrom="paragraph">
                  <wp:posOffset>1439824</wp:posOffset>
                </wp:positionV>
                <wp:extent cx="1024128" cy="277977"/>
                <wp:effectExtent l="0" t="0" r="0" b="0"/>
                <wp:wrapNone/>
                <wp:docPr id="32" name="テキスト ボックス 7">
                  <a:extLst xmlns:a="http://schemas.openxmlformats.org/drawingml/2006/main">
                    <a:ext uri="{FF2B5EF4-FFF2-40B4-BE49-F238E27FC236}">
                      <a16:creationId xmlns:a16="http://schemas.microsoft.com/office/drawing/2014/main" id="{6EA18375-531D-4E86-917B-2304ACD04059}"/>
                    </a:ext>
                  </a:extLst>
                </wp:docPr>
                <wp:cNvGraphicFramePr/>
                <a:graphic xmlns:a="http://schemas.openxmlformats.org/drawingml/2006/main">
                  <a:graphicData uri="http://schemas.microsoft.com/office/word/2010/wordprocessingShape">
                    <wps:wsp>
                      <wps:cNvSpPr txBox="1"/>
                      <wps:spPr>
                        <a:xfrm>
                          <a:off x="0" y="0"/>
                          <a:ext cx="1024128" cy="277977"/>
                        </a:xfrm>
                        <a:prstGeom prst="rect">
                          <a:avLst/>
                        </a:prstGeom>
                        <a:noFill/>
                      </wps:spPr>
                      <wps:txbx>
                        <w:txbxContent>
                          <w:p w14:paraId="5FFB1411"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パルプ・紙・木製品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BF3C8B" id="テキスト ボックス 7" o:spid="_x0000_s1071" type="#_x0000_t202" style="position:absolute;left:0;text-align:left;margin-left:210.3pt;margin-top:113.35pt;width:80.65pt;height:2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" filled="f" stroked="f">
                <v:textbox>
                  <w:txbxContent>
                    <w:p w14:paraId="5FFB1411"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パルプ・紙・木製品</w:t>
                      </w:r>
                    </w:p>
                  </w:txbxContent>
                </v:textbox>
              </v:shape>
            </w:pict>
          </mc:Fallback>
        </mc:AlternateContent>
      </w:r>
      <w:r w:rsidR="0053792C" w:rsidRPr="0053792C">
        <w:rPr>
          <w:rFonts w:ascii="游ゴシック" w:eastAsia="游ゴシック" w:hAnsi="游ゴシック"/>
          <w:b/>
          <w:noProof/>
        </w:rPr>
        <mc:AlternateContent>
          <mc:Choice Requires="wps">
            <w:drawing>
              <wp:anchor distT="0" distB="0" distL="114300" distR="114300" simplePos="0" relativeHeight="251670528" behindDoc="0" locked="0" layoutInCell="1" allowOverlap="1" wp14:anchorId="075E9680" wp14:editId="77CCDFD0">
                <wp:simplePos x="0" y="0"/>
                <wp:positionH relativeFrom="column">
                  <wp:posOffset>2524379</wp:posOffset>
                </wp:positionH>
                <wp:positionV relativeFrom="paragraph">
                  <wp:posOffset>1315542</wp:posOffset>
                </wp:positionV>
                <wp:extent cx="826617" cy="270662"/>
                <wp:effectExtent l="0" t="0" r="0" b="0"/>
                <wp:wrapNone/>
                <wp:docPr id="51" name="テキスト ボックス 12">
                  <a:extLst xmlns:a="http://schemas.openxmlformats.org/drawingml/2006/main">
                    <a:ext uri="{FF2B5EF4-FFF2-40B4-BE49-F238E27FC236}">
                      <a16:creationId xmlns:a16="http://schemas.microsoft.com/office/drawing/2014/main" id="{DC9B6E08-3604-43E5-A4DC-074C5811EF45}"/>
                    </a:ext>
                  </a:extLst>
                </wp:docPr>
                <wp:cNvGraphicFramePr/>
                <a:graphic xmlns:a="http://schemas.openxmlformats.org/drawingml/2006/main">
                  <a:graphicData uri="http://schemas.microsoft.com/office/word/2010/wordprocessingShape">
                    <wps:wsp>
                      <wps:cNvSpPr txBox="1"/>
                      <wps:spPr>
                        <a:xfrm>
                          <a:off x="0" y="0"/>
                          <a:ext cx="826617" cy="270662"/>
                        </a:xfrm>
                        <a:prstGeom prst="rect">
                          <a:avLst/>
                        </a:prstGeom>
                        <a:noFill/>
                      </wps:spPr>
                      <wps:txbx>
                        <w:txbxContent>
                          <w:p w14:paraId="0B1D927C"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窯業・土石製品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75E9680" id="テキスト ボックス 12" o:spid="_x0000_s1072" type="#_x0000_t202" style="position:absolute;left:0;text-align:left;margin-left:198.75pt;margin-top:103.6pt;width:65.1pt;height:2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" filled="f" stroked="f">
                <v:textbox>
                  <w:txbxContent>
                    <w:p w14:paraId="0B1D927C" w14:textId="77777777" w:rsidR="0053792C" w:rsidRPr="0053792C" w:rsidRDefault="0053792C" w:rsidP="0053792C">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窯業・土石製品</w:t>
                      </w:r>
                    </w:p>
                  </w:txbxContent>
                </v:textbox>
              </v:shape>
            </w:pict>
          </mc:Fallback>
        </mc:AlternateContent>
      </w:r>
      <w:r w:rsidR="0053792C">
        <w:rPr>
          <w:rFonts w:ascii="游ゴシック" w:eastAsia="游ゴシック" w:hAnsi="游ゴシック"/>
          <w:noProof/>
          <w:sz w:val="18"/>
        </w:rPr>
        <w:drawing>
          <wp:inline distT="0" distB="0" distL="0" distR="0" wp14:anchorId="5B462D1D" wp14:editId="527E62B0">
            <wp:extent cx="4718304" cy="4718050"/>
            <wp:effectExtent l="0" t="0" r="635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plot.emf"/>
                    <pic:cNvPicPr/>
                  </pic:nvPicPr>
                  <pic:blipFill rotWithShape="1">
                    <a:blip r:embed="rId49">
                      <a:extLst>
                        <a:ext uri="{28A0092B-C50C-407E-A947-70E740481C1C}">
                          <a14:useLocalDpi xmlns:a14="http://schemas.microsoft.com/office/drawing/2010/main"/>
                        </a:ext>
                      </a:extLst>
                    </a:blip>
                    <a:srcRect l="12829" t="22539" r="14335" b="4627"/>
                    <a:stretch/>
                  </pic:blipFill>
                  <pic:spPr bwMode="auto">
                    <a:xfrm>
                      <a:off x="0" y="0"/>
                      <a:ext cx="4719035" cy="4718781"/>
                    </a:xfrm>
                    <a:prstGeom prst="rect">
                      <a:avLst/>
                    </a:prstGeom>
                    <a:ln>
                      <a:noFill/>
                    </a:ln>
                    <a:extLst>
                      <a:ext uri="{53640926-AAD7-44D8-BBD7-CCE9431645EC}">
                        <a14:shadowObscured xmlns:a14="http://schemas.microsoft.com/office/drawing/2010/main"/>
                      </a:ext>
                    </a:extLst>
                  </pic:spPr>
                </pic:pic>
              </a:graphicData>
            </a:graphic>
          </wp:inline>
        </w:drawing>
      </w:r>
    </w:p>
    <w:p w14:paraId="358C5551" w14:textId="640EDBB9" w:rsidR="00751E28" w:rsidRDefault="00C06BBE" w:rsidP="00127090">
      <w:pPr>
        <w:pStyle w:val="aff5"/>
        <w:rPr>
          <w:rFonts w:ascii="游ゴシック" w:eastAsia="游ゴシック" w:hAnsi="游ゴシック"/>
          <w:sz w:val="18"/>
        </w:rPr>
      </w:pPr>
      <w:r w:rsidRPr="00C06BBE">
        <w:rPr>
          <w:rFonts w:ascii="游ゴシック" w:eastAsia="游ゴシック" w:hAnsi="游ゴシック"/>
          <w:sz w:val="18"/>
        </w:rPr>
        <w:drawing>
          <wp:inline distT="0" distB="0" distL="0" distR="0" wp14:anchorId="11C3A9F8" wp14:editId="298BDB58">
            <wp:extent cx="5478051" cy="1645920"/>
            <wp:effectExtent l="0" t="0" r="889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cstate="print">
                      <a:extLst>
                        <a:ext uri="{28A0092B-C50C-407E-A947-70E740481C1C}">
                          <a14:useLocalDpi xmlns:a14="http://schemas.microsoft.com/office/drawing/2010/main"/>
                        </a:ext>
                      </a:extLst>
                    </a:blip>
                    <a:srcRect b="6935"/>
                    <a:stretch/>
                  </pic:blipFill>
                  <pic:spPr bwMode="auto">
                    <a:xfrm>
                      <a:off x="0" y="0"/>
                      <a:ext cx="5517463" cy="1657762"/>
                    </a:xfrm>
                    <a:prstGeom prst="rect">
                      <a:avLst/>
                    </a:prstGeom>
                    <a:noFill/>
                    <a:ln>
                      <a:noFill/>
                    </a:ln>
                    <a:extLst>
                      <a:ext uri="{53640926-AAD7-44D8-BBD7-CCE9431645EC}">
                        <a14:shadowObscured xmlns:a14="http://schemas.microsoft.com/office/drawing/2010/main"/>
                      </a:ext>
                    </a:extLst>
                  </pic:spPr>
                </pic:pic>
              </a:graphicData>
            </a:graphic>
          </wp:inline>
        </w:drawing>
      </w:r>
    </w:p>
    <w:p w14:paraId="0E29F53B" w14:textId="51C78F47" w:rsidR="00C92EAA" w:rsidRPr="006D75C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lastRenderedPageBreak/>
        <w:t>図表１－３－９　産業別の</w:t>
      </w:r>
      <w:r>
        <w:rPr>
          <w:rFonts w:ascii="游ゴシック" w:eastAsia="游ゴシック" w:hAnsi="游ゴシック" w:hint="eastAsia"/>
          <w:b/>
        </w:rPr>
        <w:t>需要構成</w:t>
      </w:r>
      <w:r w:rsidR="006D75C8">
        <w:rPr>
          <w:rStyle w:val="affe"/>
          <w:rFonts w:ascii="游ゴシック" w:eastAsia="游ゴシック" w:hAnsi="游ゴシック"/>
          <w:b/>
        </w:rPr>
        <w:footnoteReference w:id="31"/>
      </w:r>
    </w:p>
    <w:p w14:paraId="17196CFA" w14:textId="62B6613D" w:rsidR="00127090" w:rsidRDefault="000F42E6" w:rsidP="00127090">
      <w:pPr>
        <w:pStyle w:val="aff5"/>
        <w:rPr>
          <w:rFonts w:ascii="游ゴシック" w:eastAsia="游ゴシック" w:hAnsi="游ゴシック"/>
          <w:noProof w:val="0"/>
          <w:sz w:val="18"/>
        </w:rPr>
      </w:pPr>
      <w:r w:rsidRPr="000F42E6">
        <w:rPr>
          <w:rFonts w:ascii="游ゴシック" w:eastAsia="游ゴシック" w:hAnsi="游ゴシック"/>
          <w:sz w:val="18"/>
        </w:rPr>
        <w:drawing>
          <wp:inline distT="0" distB="0" distL="0" distR="0" wp14:anchorId="2EA8FA01" wp14:editId="285F02AF">
            <wp:extent cx="6455391" cy="8028631"/>
            <wp:effectExtent l="0" t="0" r="317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28A0092B-C50C-407E-A947-70E740481C1C}">
                          <a14:useLocalDpi xmlns:a14="http://schemas.microsoft.com/office/drawing/2010/main"/>
                        </a:ext>
                      </a:extLst>
                    </a:blip>
                    <a:srcRect r="4257"/>
                    <a:stretch/>
                  </pic:blipFill>
                  <pic:spPr bwMode="auto">
                    <a:xfrm>
                      <a:off x="0" y="0"/>
                      <a:ext cx="6461488" cy="8036213"/>
                    </a:xfrm>
                    <a:prstGeom prst="rect">
                      <a:avLst/>
                    </a:prstGeom>
                    <a:noFill/>
                    <a:ln>
                      <a:noFill/>
                    </a:ln>
                    <a:extLst>
                      <a:ext uri="{53640926-AAD7-44D8-BBD7-CCE9431645EC}">
                        <a14:shadowObscured xmlns:a14="http://schemas.microsoft.com/office/drawing/2010/main"/>
                      </a:ext>
                    </a:extLst>
                  </pic:spPr>
                </pic:pic>
              </a:graphicData>
            </a:graphic>
          </wp:inline>
        </w:drawing>
      </w:r>
    </w:p>
    <w:p w14:paraId="09BD3A1B" w14:textId="77777777" w:rsidR="00127090" w:rsidRDefault="00127090">
      <w:pPr>
        <w:widowControl/>
        <w:jc w:val="left"/>
        <w:rPr>
          <w:rFonts w:ascii="游ゴシック" w:eastAsia="游ゴシック" w:hAnsi="游ゴシック"/>
          <w:sz w:val="18"/>
        </w:rPr>
      </w:pPr>
      <w:r>
        <w:rPr>
          <w:rFonts w:ascii="游ゴシック" w:eastAsia="游ゴシック" w:hAnsi="游ゴシック"/>
          <w:sz w:val="18"/>
        </w:rPr>
        <w:br w:type="page"/>
      </w:r>
    </w:p>
    <w:p w14:paraId="6643A020" w14:textId="77777777" w:rsidR="00C92EAA" w:rsidRPr="00E73BD8" w:rsidRDefault="00C92EAA" w:rsidP="00C92EAA">
      <w:pPr>
        <w:pStyle w:val="3"/>
        <w:rPr>
          <w:rFonts w:asciiTheme="majorEastAsia" w:eastAsiaTheme="majorEastAsia" w:hAnsiTheme="majorEastAsia"/>
        </w:rPr>
      </w:pPr>
      <w:bookmarkStart w:id="69" w:name="_Toc456274551"/>
      <w:bookmarkStart w:id="70" w:name="_Toc459812091"/>
      <w:bookmarkStart w:id="71" w:name="_Toc462237053"/>
      <w:bookmarkStart w:id="72" w:name="_Toc65068834"/>
      <w:r w:rsidRPr="00E73BD8">
        <w:rPr>
          <w:rFonts w:hint="eastAsia"/>
        </w:rPr>
        <w:lastRenderedPageBreak/>
        <w:t>４　自給率</w:t>
      </w:r>
      <w:bookmarkEnd w:id="69"/>
      <w:bookmarkEnd w:id="70"/>
      <w:bookmarkEnd w:id="71"/>
      <w:bookmarkEnd w:id="72"/>
    </w:p>
    <w:p w14:paraId="4B62EA67" w14:textId="592E5303" w:rsidR="00C92EAA" w:rsidRPr="00E73BD8" w:rsidRDefault="00C92EAA"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xml:space="preserve">○　</w:t>
      </w:r>
      <w:r>
        <w:rPr>
          <w:rFonts w:ascii="游ゴシック" w:eastAsia="游ゴシック" w:hAnsi="游ゴシック" w:hint="eastAsia"/>
        </w:rPr>
        <w:t>自給率</w:t>
      </w:r>
      <w:r w:rsidR="006D75C8" w:rsidRPr="00E73BD8">
        <w:rPr>
          <w:rStyle w:val="affe"/>
          <w:rFonts w:ascii="游ゴシック" w:eastAsia="游ゴシック" w:hAnsi="游ゴシック"/>
        </w:rPr>
        <w:footnoteReference w:id="32"/>
      </w:r>
      <w:r w:rsidRPr="00E73BD8">
        <w:rPr>
          <w:rFonts w:ascii="游ゴシック" w:eastAsia="游ゴシック" w:hAnsi="游ゴシック" w:hint="eastAsia"/>
        </w:rPr>
        <w:t>は、産業計で</w:t>
      </w:r>
      <w:r w:rsidR="007035E6">
        <w:rPr>
          <w:rFonts w:ascii="游ゴシック" w:eastAsia="游ゴシック" w:hAnsi="游ゴシック"/>
        </w:rPr>
        <w:t>63.4</w:t>
      </w:r>
      <w:r w:rsidRPr="00E73BD8">
        <w:rPr>
          <w:rFonts w:ascii="游ゴシック" w:eastAsia="游ゴシック" w:hAnsi="游ゴシック" w:hint="eastAsia"/>
        </w:rPr>
        <w:t>％となった。</w:t>
      </w:r>
    </w:p>
    <w:p w14:paraId="2CC75825" w14:textId="77777777" w:rsidR="00C92EAA" w:rsidRPr="004E2882" w:rsidRDefault="00C92EAA" w:rsidP="0097577D">
      <w:pPr>
        <w:ind w:leftChars="100" w:left="400" w:hangingChars="100" w:hanging="200"/>
        <w:rPr>
          <w:rFonts w:ascii="游ゴシック" w:eastAsia="游ゴシック" w:hAnsi="游ゴシック"/>
        </w:rPr>
      </w:pPr>
    </w:p>
    <w:p w14:paraId="768D5E67" w14:textId="77777777" w:rsidR="00C92EAA" w:rsidRPr="00D50429"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図表１－３－10　産業別の自</w:t>
      </w:r>
      <w:r w:rsidR="00D50429">
        <w:rPr>
          <w:rFonts w:ascii="游ゴシック" w:eastAsia="游ゴシック" w:hAnsi="游ゴシック" w:hint="eastAsia"/>
          <w:b/>
        </w:rPr>
        <w:t>給率、輸入率・</w:t>
      </w:r>
      <w:r w:rsidRPr="00E73BD8">
        <w:rPr>
          <w:rFonts w:ascii="游ゴシック" w:eastAsia="游ゴシック" w:hAnsi="游ゴシック" w:hint="eastAsia"/>
          <w:b/>
        </w:rPr>
        <w:t>移入率</w:t>
      </w:r>
      <w:r w:rsidRPr="009F60BE">
        <w:rPr>
          <w:rStyle w:val="affe"/>
          <w:rFonts w:ascii="游ゴシック" w:eastAsia="游ゴシック" w:hAnsi="游ゴシック"/>
          <w:b/>
          <w:bCs/>
        </w:rPr>
        <w:footnoteReference w:id="33"/>
      </w:r>
    </w:p>
    <w:p w14:paraId="3F8926D7" w14:textId="68A18D0A" w:rsidR="00C92EAA" w:rsidRPr="00E73BD8" w:rsidRDefault="001D1E1E" w:rsidP="0097577D">
      <w:pPr>
        <w:widowControl/>
        <w:jc w:val="center"/>
        <w:rPr>
          <w:rFonts w:ascii="游ゴシック" w:eastAsia="游ゴシック" w:hAnsi="游ゴシック"/>
        </w:rPr>
      </w:pPr>
      <w:r w:rsidRPr="001D1E1E">
        <w:rPr>
          <w:rFonts w:ascii="游ゴシック" w:eastAsia="游ゴシック" w:hAnsi="游ゴシック"/>
          <w:noProof/>
        </w:rPr>
        <w:drawing>
          <wp:inline distT="0" distB="0" distL="0" distR="0" wp14:anchorId="79332677" wp14:editId="4AB5C2D2">
            <wp:extent cx="5909621" cy="7301552"/>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5918407" cy="7312408"/>
                    </a:xfrm>
                    <a:prstGeom prst="rect">
                      <a:avLst/>
                    </a:prstGeom>
                    <a:noFill/>
                    <a:ln>
                      <a:noFill/>
                    </a:ln>
                  </pic:spPr>
                </pic:pic>
              </a:graphicData>
            </a:graphic>
          </wp:inline>
        </w:drawing>
      </w:r>
    </w:p>
    <w:p w14:paraId="0BA3E0EC" w14:textId="77777777" w:rsidR="00C92EAA" w:rsidRPr="00E73BD8" w:rsidRDefault="00C92EAA" w:rsidP="0097577D">
      <w:pPr>
        <w:pStyle w:val="2"/>
      </w:pPr>
      <w:bookmarkStart w:id="73" w:name="_Toc456274552"/>
      <w:bookmarkStart w:id="74" w:name="_Toc459812092"/>
      <w:bookmarkStart w:id="75" w:name="_Toc462237054"/>
      <w:bookmarkStart w:id="76" w:name="_Toc65068835"/>
      <w:r w:rsidRPr="00E73BD8">
        <w:rPr>
          <w:rFonts w:hint="eastAsia"/>
        </w:rPr>
        <w:lastRenderedPageBreak/>
        <w:t>第４章　生産波及効果と誘発効果</w:t>
      </w:r>
      <w:bookmarkEnd w:id="73"/>
      <w:bookmarkEnd w:id="74"/>
      <w:bookmarkEnd w:id="75"/>
      <w:bookmarkEnd w:id="76"/>
    </w:p>
    <w:p w14:paraId="28F876E8" w14:textId="77777777" w:rsidR="00C92EAA" w:rsidRPr="00E73BD8" w:rsidRDefault="00C92EAA" w:rsidP="0097577D"/>
    <w:p w14:paraId="5EF66C75" w14:textId="77777777" w:rsidR="00C92EAA" w:rsidRPr="00C92EAA" w:rsidRDefault="00C92EAA" w:rsidP="00C92EAA">
      <w:pPr>
        <w:pStyle w:val="3"/>
      </w:pPr>
      <w:bookmarkStart w:id="77" w:name="_Toc456274553"/>
      <w:bookmarkStart w:id="78" w:name="_Toc459812093"/>
      <w:bookmarkStart w:id="79" w:name="_Toc462237055"/>
      <w:bookmarkStart w:id="80" w:name="_Toc65068836"/>
      <w:r w:rsidRPr="00C92EAA">
        <w:rPr>
          <w:rFonts w:hint="eastAsia"/>
        </w:rPr>
        <w:t>１　生産波及効果</w:t>
      </w:r>
      <w:bookmarkEnd w:id="77"/>
      <w:bookmarkEnd w:id="78"/>
      <w:bookmarkEnd w:id="79"/>
      <w:bookmarkEnd w:id="80"/>
    </w:p>
    <w:p w14:paraId="2EABBDF7" w14:textId="77777777" w:rsidR="00C92EAA" w:rsidRPr="00E73BD8" w:rsidRDefault="00C92EAA" w:rsidP="0097577D">
      <w:pPr>
        <w:pStyle w:val="4"/>
      </w:pPr>
      <w:bookmarkStart w:id="81" w:name="_Toc456274554"/>
      <w:r w:rsidRPr="00E73BD8">
        <w:rPr>
          <w:rFonts w:hint="eastAsia"/>
        </w:rPr>
        <w:t>（１）生産波及の大きさ</w:t>
      </w:r>
      <w:bookmarkEnd w:id="81"/>
    </w:p>
    <w:p w14:paraId="0DA37112" w14:textId="77777777" w:rsidR="00C92EAA" w:rsidRPr="00E73BD8" w:rsidRDefault="00C92EAA" w:rsidP="0097577D">
      <w:pPr>
        <w:ind w:leftChars="100" w:left="400" w:hangingChars="100" w:hanging="200"/>
        <w:rPr>
          <w:rStyle w:val="st1"/>
          <w:rFonts w:ascii="游ゴシック" w:eastAsia="游ゴシック" w:hAnsi="游ゴシック" w:cs="Arial"/>
        </w:rPr>
      </w:pPr>
      <w:r w:rsidRPr="00E73BD8">
        <w:rPr>
          <w:rFonts w:ascii="游ゴシック" w:eastAsia="游ゴシック" w:hAnsi="游ゴシック" w:hint="eastAsia"/>
        </w:rPr>
        <w:t>○　１単位</w:t>
      </w:r>
      <w:r w:rsidR="00D50429">
        <w:rPr>
          <w:rFonts w:ascii="游ゴシック" w:eastAsia="游ゴシック" w:hAnsi="游ゴシック" w:hint="eastAsia"/>
        </w:rPr>
        <w:t>当たり</w:t>
      </w:r>
      <w:r w:rsidRPr="00E73BD8">
        <w:rPr>
          <w:rFonts w:ascii="游ゴシック" w:eastAsia="游ゴシック" w:hAnsi="游ゴシック" w:hint="eastAsia"/>
        </w:rPr>
        <w:t>の最終需要に対する</w:t>
      </w:r>
      <w:r w:rsidRPr="00E73BD8">
        <w:rPr>
          <w:rStyle w:val="st1"/>
          <w:rFonts w:ascii="游ゴシック" w:eastAsia="游ゴシック" w:hAnsi="游ゴシック" w:cs="Arial" w:hint="eastAsia"/>
        </w:rPr>
        <w:t>生産波及の大きさは、逆行列係数</w:t>
      </w:r>
      <w:r w:rsidRPr="00E73BD8">
        <w:rPr>
          <w:rStyle w:val="affe"/>
          <w:rFonts w:ascii="游ゴシック" w:eastAsia="游ゴシック" w:hAnsi="游ゴシック" w:cs="Arial"/>
        </w:rPr>
        <w:footnoteReference w:id="34"/>
      </w:r>
      <w:r w:rsidRPr="00E73BD8">
        <w:rPr>
          <w:rStyle w:val="st1"/>
          <w:rFonts w:ascii="游ゴシック" w:eastAsia="游ゴシック" w:hAnsi="游ゴシック" w:cs="Arial" w:hint="eastAsia"/>
        </w:rPr>
        <w:t>表の列和により示すことができる。</w:t>
      </w:r>
    </w:p>
    <w:p w14:paraId="523565D4" w14:textId="50AC1D74" w:rsidR="00C92EAA" w:rsidRPr="00E73BD8" w:rsidRDefault="00C92EAA" w:rsidP="0097577D">
      <w:pPr>
        <w:ind w:leftChars="200" w:left="400" w:firstLineChars="100" w:firstLine="200"/>
        <w:rPr>
          <w:rStyle w:val="st1"/>
          <w:rFonts w:ascii="游ゴシック" w:eastAsia="游ゴシック" w:hAnsi="游ゴシック" w:cs="Arial"/>
        </w:rPr>
      </w:pPr>
      <w:r w:rsidRPr="00E73BD8">
        <w:rPr>
          <w:rStyle w:val="st1"/>
          <w:rFonts w:ascii="游ゴシック" w:eastAsia="游ゴシック" w:hAnsi="游ゴシック" w:cs="Arial" w:hint="eastAsia"/>
        </w:rPr>
        <w:t>全産業平均で</w:t>
      </w:r>
      <w:r w:rsidRPr="00E73BD8">
        <w:rPr>
          <w:rStyle w:val="st1"/>
          <w:rFonts w:ascii="游ゴシック" w:eastAsia="游ゴシック" w:hAnsi="游ゴシック" w:cs="Arial"/>
        </w:rPr>
        <w:t>1.2</w:t>
      </w:r>
      <w:r w:rsidR="00DB4903">
        <w:rPr>
          <w:rStyle w:val="st1"/>
          <w:rFonts w:ascii="游ゴシック" w:eastAsia="游ゴシック" w:hAnsi="游ゴシック" w:cs="Arial"/>
        </w:rPr>
        <w:t>81</w:t>
      </w:r>
      <w:r w:rsidRPr="00E73BD8">
        <w:rPr>
          <w:rStyle w:val="st1"/>
          <w:rFonts w:ascii="游ゴシック" w:eastAsia="游ゴシック" w:hAnsi="游ゴシック" w:cs="Arial" w:hint="eastAsia"/>
        </w:rPr>
        <w:t>倍（</w:t>
      </w:r>
      <w:r w:rsidRPr="00E73BD8">
        <w:rPr>
          <w:rStyle w:val="st1"/>
          <w:rFonts w:ascii="游ゴシック" w:eastAsia="游ゴシック" w:hAnsi="游ゴシック" w:cs="Arial"/>
        </w:rPr>
        <w:t>37部門の</w:t>
      </w:r>
      <m:oMath>
        <m:sSup>
          <m:sSupPr>
            <m:ctrlPr>
              <w:rPr>
                <w:rStyle w:val="st1"/>
                <w:rFonts w:ascii="Cambria Math" w:eastAsia="游ゴシック" w:hAnsi="Cambria Math" w:cs="Arial"/>
                <w:i/>
              </w:rPr>
            </m:ctrlPr>
          </m:sSupPr>
          <m:e>
            <m:d>
              <m:dPr>
                <m:begChr m:val="["/>
                <m:endChr m:val="]"/>
                <m:ctrlPr>
                  <w:rPr>
                    <w:rStyle w:val="st1"/>
                    <w:rFonts w:ascii="Cambria Math" w:eastAsia="游ゴシック" w:hAnsi="Cambria Math" w:cs="Arial"/>
                    <w:i/>
                  </w:rPr>
                </m:ctrlPr>
              </m:dPr>
              <m:e>
                <m:r>
                  <w:rPr>
                    <w:rStyle w:val="st1"/>
                    <w:rFonts w:ascii="Cambria Math" w:eastAsia="游ゴシック" w:hAnsi="Cambria Math" w:cs="Arial"/>
                  </w:rPr>
                  <m:t>I-</m:t>
                </m:r>
                <m:d>
                  <m:dPr>
                    <m:ctrlPr>
                      <w:rPr>
                        <w:rStyle w:val="st1"/>
                        <w:rFonts w:ascii="Cambria Math" w:eastAsia="游ゴシック" w:hAnsi="Cambria Math" w:cs="Arial"/>
                        <w:i/>
                      </w:rPr>
                    </m:ctrlPr>
                  </m:dPr>
                  <m:e>
                    <m:r>
                      <w:rPr>
                        <w:rStyle w:val="st1"/>
                        <w:rFonts w:ascii="Cambria Math" w:eastAsia="游ゴシック" w:hAnsi="Cambria Math" w:cs="Arial"/>
                      </w:rPr>
                      <m:t>I-</m:t>
                    </m:r>
                    <m:acc>
                      <m:accPr>
                        <m:ctrlPr>
                          <w:rPr>
                            <w:rStyle w:val="st1"/>
                            <w:rFonts w:ascii="Cambria Math" w:eastAsia="游ゴシック" w:hAnsi="Cambria Math" w:cs="Arial"/>
                            <w:i/>
                          </w:rPr>
                        </m:ctrlPr>
                      </m:accPr>
                      <m:e>
                        <m:r>
                          <w:rPr>
                            <w:rStyle w:val="st1"/>
                            <w:rFonts w:ascii="Cambria Math" w:eastAsia="游ゴシック" w:hAnsi="Cambria Math" w:cs="Arial"/>
                          </w:rPr>
                          <m:t>M</m:t>
                        </m:r>
                      </m:e>
                    </m:acc>
                  </m:e>
                </m:d>
                <m:r>
                  <w:rPr>
                    <w:rStyle w:val="st1"/>
                    <w:rFonts w:ascii="Cambria Math" w:eastAsia="游ゴシック" w:hAnsi="Cambria Math" w:cs="Arial"/>
                  </w:rPr>
                  <m:t>A</m:t>
                </m:r>
              </m:e>
            </m:d>
          </m:e>
          <m:sup>
            <m:r>
              <w:rPr>
                <w:rStyle w:val="st1"/>
                <w:rFonts w:ascii="Cambria Math" w:eastAsia="游ゴシック" w:hAnsi="Cambria Math" w:cs="Arial"/>
              </w:rPr>
              <m:t>-1</m:t>
            </m:r>
          </m:sup>
        </m:sSup>
      </m:oMath>
      <w:r w:rsidRPr="00E73BD8">
        <w:rPr>
          <w:rFonts w:ascii="游ゴシック" w:eastAsia="游ゴシック" w:hAnsi="游ゴシック" w:hint="eastAsia"/>
        </w:rPr>
        <w:t>型による</w:t>
      </w:r>
      <w:r>
        <w:rPr>
          <w:rStyle w:val="st1"/>
          <w:rFonts w:ascii="游ゴシック" w:eastAsia="游ゴシック" w:hAnsi="游ゴシック" w:cs="Arial" w:hint="eastAsia"/>
        </w:rPr>
        <w:t>）とな</w:t>
      </w:r>
      <w:r w:rsidRPr="00E73BD8">
        <w:rPr>
          <w:rStyle w:val="st1"/>
          <w:rFonts w:ascii="游ゴシック" w:eastAsia="游ゴシック" w:hAnsi="游ゴシック" w:cs="Arial" w:hint="eastAsia"/>
        </w:rPr>
        <w:t>った。</w:t>
      </w:r>
    </w:p>
    <w:p w14:paraId="659048E2" w14:textId="77777777" w:rsidR="00C92EAA" w:rsidRPr="00E73BD8" w:rsidRDefault="00C92EAA" w:rsidP="0097577D">
      <w:pPr>
        <w:ind w:leftChars="100" w:left="400" w:hangingChars="100" w:hanging="200"/>
        <w:rPr>
          <w:rFonts w:ascii="游ゴシック" w:eastAsia="游ゴシック" w:hAnsi="游ゴシック" w:cs="Arial"/>
        </w:rPr>
      </w:pPr>
    </w:p>
    <w:p w14:paraId="6B490241" w14:textId="77777777"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図表１－４－１　産業別の生産波及の大きさ（37部門）</w:t>
      </w:r>
    </w:p>
    <w:p w14:paraId="6AE876FD" w14:textId="10521380" w:rsidR="00C92EAA" w:rsidRPr="00E73BD8" w:rsidRDefault="00DB4903" w:rsidP="0097577D">
      <w:pPr>
        <w:jc w:val="center"/>
        <w:rPr>
          <w:rFonts w:ascii="游ゴシック" w:eastAsia="游ゴシック" w:hAnsi="游ゴシック" w:cs="Arial"/>
          <w:b/>
        </w:rPr>
      </w:pPr>
      <w:r w:rsidRPr="00DB4903">
        <w:rPr>
          <w:rFonts w:ascii="游ゴシック" w:eastAsia="游ゴシック" w:hAnsi="游ゴシック" w:cs="Arial"/>
          <w:b/>
          <w:noProof/>
        </w:rPr>
        <w:drawing>
          <wp:inline distT="0" distB="0" distL="0" distR="0" wp14:anchorId="65F8D8CC" wp14:editId="62D6EEC9">
            <wp:extent cx="5900760" cy="6120000"/>
            <wp:effectExtent l="0" t="0" r="508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5900760" cy="6120000"/>
                    </a:xfrm>
                    <a:prstGeom prst="rect">
                      <a:avLst/>
                    </a:prstGeom>
                    <a:noFill/>
                    <a:ln>
                      <a:noFill/>
                    </a:ln>
                  </pic:spPr>
                </pic:pic>
              </a:graphicData>
            </a:graphic>
          </wp:inline>
        </w:drawing>
      </w:r>
    </w:p>
    <w:p w14:paraId="7329C004" w14:textId="77777777" w:rsidR="00C92EAA" w:rsidRPr="00E73BD8" w:rsidRDefault="00C92EAA" w:rsidP="009E5EB6">
      <w:pPr>
        <w:pStyle w:val="4"/>
      </w:pPr>
      <w:bookmarkStart w:id="82" w:name="_Toc456274555"/>
      <w:r w:rsidRPr="00E73BD8">
        <w:rPr>
          <w:rFonts w:hint="eastAsia"/>
        </w:rPr>
        <w:lastRenderedPageBreak/>
        <w:t>（２）生産波及の大きさの推移</w:t>
      </w:r>
      <w:bookmarkEnd w:id="82"/>
    </w:p>
    <w:p w14:paraId="23B86040" w14:textId="4425E7E2" w:rsidR="00C92EAA" w:rsidRPr="00E73BD8" w:rsidRDefault="00C92EAA" w:rsidP="009E5EB6">
      <w:pPr>
        <w:ind w:leftChars="100" w:left="400" w:hangingChars="100" w:hanging="200"/>
        <w:rPr>
          <w:rFonts w:ascii="游ゴシック" w:eastAsia="游ゴシック" w:hAnsi="游ゴシック"/>
        </w:rPr>
      </w:pPr>
      <w:r w:rsidRPr="00E73BD8">
        <w:rPr>
          <w:rFonts w:ascii="游ゴシック" w:eastAsia="游ゴシック" w:hAnsi="游ゴシック" w:hint="eastAsia"/>
        </w:rPr>
        <w:t xml:space="preserve">○　</w:t>
      </w:r>
      <w:bookmarkStart w:id="83" w:name="_Toc456274556"/>
      <m:oMath>
        <m:sSup>
          <m:sSupPr>
            <m:ctrlPr>
              <w:rPr>
                <w:rStyle w:val="st1"/>
                <w:rFonts w:ascii="Cambria Math" w:eastAsia="游ゴシック" w:hAnsi="Cambria Math" w:cs="Arial"/>
                <w:i/>
              </w:rPr>
            </m:ctrlPr>
          </m:sSupPr>
          <m:e>
            <m:d>
              <m:dPr>
                <m:begChr m:val="["/>
                <m:endChr m:val="]"/>
                <m:ctrlPr>
                  <w:rPr>
                    <w:rStyle w:val="st1"/>
                    <w:rFonts w:ascii="Cambria Math" w:eastAsia="游ゴシック" w:hAnsi="Cambria Math" w:cs="Arial"/>
                    <w:i/>
                  </w:rPr>
                </m:ctrlPr>
              </m:dPr>
              <m:e>
                <m:r>
                  <w:rPr>
                    <w:rStyle w:val="st1"/>
                    <w:rFonts w:ascii="Cambria Math" w:eastAsia="游ゴシック" w:hAnsi="Cambria Math" w:cs="Arial"/>
                  </w:rPr>
                  <m:t>I-</m:t>
                </m:r>
                <m:d>
                  <m:dPr>
                    <m:ctrlPr>
                      <w:rPr>
                        <w:rStyle w:val="st1"/>
                        <w:rFonts w:ascii="Cambria Math" w:eastAsia="游ゴシック" w:hAnsi="Cambria Math" w:cs="Arial"/>
                        <w:i/>
                      </w:rPr>
                    </m:ctrlPr>
                  </m:dPr>
                  <m:e>
                    <m:r>
                      <w:rPr>
                        <w:rStyle w:val="st1"/>
                        <w:rFonts w:ascii="Cambria Math" w:eastAsia="游ゴシック" w:hAnsi="Cambria Math" w:cs="Arial"/>
                      </w:rPr>
                      <m:t>I-</m:t>
                    </m:r>
                    <m:acc>
                      <m:accPr>
                        <m:ctrlPr>
                          <w:rPr>
                            <w:rStyle w:val="st1"/>
                            <w:rFonts w:ascii="Cambria Math" w:eastAsia="游ゴシック" w:hAnsi="Cambria Math" w:cs="Arial"/>
                            <w:i/>
                          </w:rPr>
                        </m:ctrlPr>
                      </m:accPr>
                      <m:e>
                        <m:r>
                          <w:rPr>
                            <w:rStyle w:val="st1"/>
                            <w:rFonts w:ascii="Cambria Math" w:eastAsia="游ゴシック" w:hAnsi="Cambria Math" w:cs="Arial"/>
                          </w:rPr>
                          <m:t>M</m:t>
                        </m:r>
                      </m:e>
                    </m:acc>
                  </m:e>
                </m:d>
                <m:r>
                  <w:rPr>
                    <w:rStyle w:val="st1"/>
                    <w:rFonts w:ascii="Cambria Math" w:eastAsia="游ゴシック" w:hAnsi="Cambria Math" w:cs="Arial"/>
                  </w:rPr>
                  <m:t>A</m:t>
                </m:r>
              </m:e>
            </m:d>
          </m:e>
          <m:sup>
            <m:r>
              <w:rPr>
                <w:rStyle w:val="st1"/>
                <w:rFonts w:ascii="Cambria Math" w:eastAsia="游ゴシック" w:hAnsi="Cambria Math" w:cs="Arial"/>
              </w:rPr>
              <m:t>-1</m:t>
            </m:r>
          </m:sup>
        </m:sSup>
      </m:oMath>
      <w:r>
        <w:rPr>
          <w:rFonts w:ascii="游ゴシック" w:eastAsia="游ゴシック" w:hAnsi="游ゴシック" w:hint="eastAsia"/>
        </w:rPr>
        <w:t>型逆行列係数表の列和は</w:t>
      </w:r>
      <w:r w:rsidRPr="00E73BD8">
        <w:rPr>
          <w:rFonts w:ascii="游ゴシック" w:eastAsia="游ゴシック" w:hAnsi="游ゴシック" w:hint="eastAsia"/>
        </w:rPr>
        <w:t>、</w:t>
      </w:r>
      <w:r>
        <w:rPr>
          <w:rFonts w:ascii="游ゴシック" w:eastAsia="游ゴシック" w:hAnsi="游ゴシック" w:hint="eastAsia"/>
        </w:rPr>
        <w:t>平成</w:t>
      </w:r>
      <w:r w:rsidR="00F55056">
        <w:rPr>
          <w:rFonts w:ascii="游ゴシック" w:eastAsia="游ゴシック" w:hAnsi="游ゴシック" w:hint="eastAsia"/>
        </w:rPr>
        <w:t>27</w:t>
      </w:r>
      <w:r>
        <w:rPr>
          <w:rFonts w:ascii="游ゴシック" w:eastAsia="游ゴシック" w:hAnsi="游ゴシック" w:hint="eastAsia"/>
        </w:rPr>
        <w:t>年から</w:t>
      </w:r>
      <w:r w:rsidRPr="00E73BD8">
        <w:rPr>
          <w:rFonts w:ascii="游ゴシック" w:eastAsia="游ゴシック" w:hAnsi="游ゴシック" w:hint="eastAsia"/>
        </w:rPr>
        <w:t>全産業平均で</w:t>
      </w:r>
      <w:r w:rsidR="00F55056">
        <w:rPr>
          <w:rFonts w:ascii="游ゴシック" w:eastAsia="游ゴシック" w:hAnsi="游ゴシック" w:hint="eastAsia"/>
        </w:rPr>
        <w:t>増加</w:t>
      </w:r>
      <w:r w:rsidR="00C65AE5">
        <w:rPr>
          <w:rFonts w:ascii="游ゴシック" w:eastAsia="游ゴシック" w:hAnsi="游ゴシック" w:hint="eastAsia"/>
        </w:rPr>
        <w:t>し</w:t>
      </w:r>
      <w:r>
        <w:rPr>
          <w:rFonts w:ascii="游ゴシック" w:eastAsia="游ゴシック" w:hAnsi="游ゴシック" w:hint="eastAsia"/>
        </w:rPr>
        <w:t>た。</w:t>
      </w:r>
      <w:r w:rsidRPr="00E73BD8">
        <w:rPr>
          <w:rFonts w:ascii="游ゴシック" w:eastAsia="游ゴシック" w:hAnsi="游ゴシック" w:hint="eastAsia"/>
        </w:rPr>
        <w:t>産業別（</w:t>
      </w:r>
      <w:r w:rsidRPr="00E73BD8">
        <w:rPr>
          <w:rFonts w:ascii="游ゴシック" w:eastAsia="游ゴシック" w:hAnsi="游ゴシック"/>
        </w:rPr>
        <w:t>37</w:t>
      </w:r>
      <w:r>
        <w:rPr>
          <w:rFonts w:ascii="游ゴシック" w:eastAsia="游ゴシック" w:hAnsi="游ゴシック"/>
        </w:rPr>
        <w:t>部門）</w:t>
      </w:r>
      <w:r>
        <w:rPr>
          <w:rFonts w:ascii="游ゴシック" w:eastAsia="游ゴシック" w:hAnsi="游ゴシック" w:hint="eastAsia"/>
        </w:rPr>
        <w:t>では</w:t>
      </w:r>
      <w:r w:rsidRPr="00E73BD8">
        <w:rPr>
          <w:rFonts w:ascii="游ゴシック" w:eastAsia="游ゴシック" w:hAnsi="游ゴシック" w:hint="eastAsia"/>
        </w:rPr>
        <w:t>、</w:t>
      </w:r>
      <w:r w:rsidR="00F55056">
        <w:rPr>
          <w:rFonts w:ascii="游ゴシック" w:eastAsia="游ゴシック" w:hAnsi="游ゴシック" w:hint="eastAsia"/>
        </w:rPr>
        <w:t>2</w:t>
      </w:r>
      <w:r w:rsidR="006A1163">
        <w:rPr>
          <w:rFonts w:ascii="游ゴシック" w:eastAsia="游ゴシック" w:hAnsi="游ゴシック"/>
        </w:rPr>
        <w:t>2</w:t>
      </w:r>
      <w:r w:rsidR="00F55056">
        <w:rPr>
          <w:rFonts w:ascii="游ゴシック" w:eastAsia="游ゴシック" w:hAnsi="游ゴシック" w:hint="eastAsia"/>
        </w:rPr>
        <w:t>部門で増加、1</w:t>
      </w:r>
      <w:r w:rsidR="006A1163">
        <w:rPr>
          <w:rFonts w:ascii="游ゴシック" w:eastAsia="游ゴシック" w:hAnsi="游ゴシック"/>
        </w:rPr>
        <w:t>5</w:t>
      </w:r>
      <w:r w:rsidR="00F55056">
        <w:rPr>
          <w:rFonts w:ascii="游ゴシック" w:eastAsia="游ゴシック" w:hAnsi="游ゴシック" w:hint="eastAsia"/>
        </w:rPr>
        <w:t>部門で減少</w:t>
      </w:r>
      <w:r w:rsidR="006A1163">
        <w:rPr>
          <w:rFonts w:ascii="游ゴシック" w:eastAsia="游ゴシック" w:hAnsi="游ゴシック" w:hint="eastAsia"/>
        </w:rPr>
        <w:t>し</w:t>
      </w:r>
      <w:r w:rsidR="00F55056">
        <w:rPr>
          <w:rFonts w:ascii="游ゴシック" w:eastAsia="游ゴシック" w:hAnsi="游ゴシック" w:hint="eastAsia"/>
        </w:rPr>
        <w:t>た。</w:t>
      </w:r>
    </w:p>
    <w:p w14:paraId="73514865" w14:textId="77777777" w:rsidR="00C92EAA" w:rsidRPr="00E73BD8" w:rsidRDefault="00C92EAA" w:rsidP="009E5EB6">
      <w:pPr>
        <w:ind w:leftChars="100" w:left="400" w:hangingChars="100" w:hanging="200"/>
        <w:rPr>
          <w:rFonts w:ascii="游ゴシック" w:eastAsia="游ゴシック" w:hAnsi="游ゴシック"/>
        </w:rPr>
      </w:pPr>
    </w:p>
    <w:p w14:paraId="10534008" w14:textId="77777777" w:rsidR="00C92EAA" w:rsidRPr="00E73BD8" w:rsidRDefault="00C92EAA" w:rsidP="009E5EB6">
      <w:pPr>
        <w:pStyle w:val="aff5"/>
        <w:rPr>
          <w:rFonts w:ascii="游ゴシック" w:eastAsia="游ゴシック" w:hAnsi="游ゴシック"/>
          <w:b/>
        </w:rPr>
      </w:pPr>
      <w:r w:rsidRPr="00E73BD8">
        <w:rPr>
          <w:rFonts w:ascii="游ゴシック" w:eastAsia="游ゴシック" w:hAnsi="游ゴシック" w:hint="eastAsia"/>
          <w:b/>
        </w:rPr>
        <w:t>図表１－４－２　産業別の逆行列係数</w:t>
      </w:r>
      <m:oMath>
        <m:sSup>
          <m:sSupPr>
            <m:ctrlPr>
              <w:rPr>
                <w:rStyle w:val="st1"/>
                <w:rFonts w:ascii="Cambria Math" w:eastAsia="游ゴシック" w:hAnsi="Cambria Math" w:cs="Arial"/>
                <w:b/>
                <w:i/>
              </w:rPr>
            </m:ctrlPr>
          </m:sSupPr>
          <m:e>
            <m:d>
              <m:dPr>
                <m:begChr m:val="["/>
                <m:endChr m:val="]"/>
                <m:ctrlPr>
                  <w:rPr>
                    <w:rStyle w:val="st1"/>
                    <w:rFonts w:ascii="Cambria Math" w:eastAsia="游ゴシック" w:hAnsi="Cambria Math" w:cs="Arial"/>
                    <w:b/>
                    <w:i/>
                  </w:rPr>
                </m:ctrlPr>
              </m:dPr>
              <m:e>
                <m:r>
                  <m:rPr>
                    <m:sty m:val="bi"/>
                  </m:rPr>
                  <w:rPr>
                    <w:rStyle w:val="st1"/>
                    <w:rFonts w:ascii="Cambria Math" w:eastAsia="游ゴシック" w:hAnsi="Cambria Math" w:cs="Arial"/>
                  </w:rPr>
                  <m:t>I-</m:t>
                </m:r>
                <m:d>
                  <m:dPr>
                    <m:ctrlPr>
                      <w:rPr>
                        <w:rStyle w:val="st1"/>
                        <w:rFonts w:ascii="Cambria Math" w:eastAsia="游ゴシック" w:hAnsi="Cambria Math" w:cs="Arial"/>
                        <w:b/>
                        <w:i/>
                      </w:rPr>
                    </m:ctrlPr>
                  </m:dPr>
                  <m:e>
                    <m:r>
                      <m:rPr>
                        <m:sty m:val="bi"/>
                      </m:rPr>
                      <w:rPr>
                        <w:rStyle w:val="st1"/>
                        <w:rFonts w:ascii="Cambria Math" w:eastAsia="游ゴシック" w:hAnsi="Cambria Math" w:cs="Arial"/>
                      </w:rPr>
                      <m:t>I-</m:t>
                    </m:r>
                    <m:acc>
                      <m:accPr>
                        <m:ctrlPr>
                          <w:rPr>
                            <w:rStyle w:val="st1"/>
                            <w:rFonts w:ascii="Cambria Math" w:eastAsia="游ゴシック" w:hAnsi="Cambria Math" w:cs="Arial"/>
                            <w:b/>
                            <w:i/>
                          </w:rPr>
                        </m:ctrlPr>
                      </m:accPr>
                      <m:e>
                        <m:r>
                          <m:rPr>
                            <m:sty m:val="bi"/>
                          </m:rPr>
                          <w:rPr>
                            <w:rStyle w:val="st1"/>
                            <w:rFonts w:ascii="Cambria Math" w:eastAsia="游ゴシック" w:hAnsi="Cambria Math" w:cs="Arial"/>
                          </w:rPr>
                          <m:t>M</m:t>
                        </m:r>
                      </m:e>
                    </m:acc>
                  </m:e>
                </m:d>
                <m:r>
                  <m:rPr>
                    <m:sty m:val="bi"/>
                  </m:rPr>
                  <w:rPr>
                    <w:rStyle w:val="st1"/>
                    <w:rFonts w:ascii="Cambria Math" w:eastAsia="游ゴシック" w:hAnsi="Cambria Math" w:cs="Arial"/>
                  </w:rPr>
                  <m:t>A</m:t>
                </m:r>
              </m:e>
            </m:d>
          </m:e>
          <m:sup>
            <m:r>
              <m:rPr>
                <m:sty m:val="bi"/>
              </m:rPr>
              <w:rPr>
                <w:rStyle w:val="st1"/>
                <w:rFonts w:ascii="Cambria Math" w:eastAsia="游ゴシック" w:hAnsi="Cambria Math" w:cs="Arial"/>
              </w:rPr>
              <m:t>-1</m:t>
            </m:r>
          </m:sup>
        </m:sSup>
      </m:oMath>
      <w:r w:rsidRPr="00E73BD8">
        <w:rPr>
          <w:rFonts w:ascii="游ゴシック" w:eastAsia="游ゴシック" w:hAnsi="游ゴシック"/>
          <w:b/>
        </w:rPr>
        <w:t xml:space="preserve"> </w:t>
      </w:r>
      <w:r w:rsidRPr="00E73BD8">
        <w:rPr>
          <w:rFonts w:ascii="游ゴシック" w:eastAsia="游ゴシック" w:hAnsi="游ゴシック" w:hint="eastAsia"/>
          <w:b/>
        </w:rPr>
        <w:t>型列和の推移（37部門）</w:t>
      </w:r>
    </w:p>
    <w:p w14:paraId="64CC37C3" w14:textId="03C2CED4" w:rsidR="00A12EB7" w:rsidRDefault="006A1163" w:rsidP="009E5EB6">
      <w:pPr>
        <w:pStyle w:val="aff5"/>
        <w:rPr>
          <w:rStyle w:val="st1"/>
          <w:rFonts w:ascii="游ゴシック" w:eastAsia="游ゴシック" w:hAnsi="游ゴシック" w:cs="Arial"/>
        </w:rPr>
      </w:pPr>
      <w:r w:rsidRPr="006A1163">
        <w:rPr>
          <w:rStyle w:val="st1"/>
          <w:rFonts w:ascii="游ゴシック" w:eastAsia="游ゴシック" w:hAnsi="游ゴシック" w:cs="Arial"/>
        </w:rPr>
        <w:drawing>
          <wp:inline distT="0" distB="0" distL="0" distR="0" wp14:anchorId="37756006" wp14:editId="39FFCB9B">
            <wp:extent cx="4388040" cy="693972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4388040" cy="6939720"/>
                    </a:xfrm>
                    <a:prstGeom prst="rect">
                      <a:avLst/>
                    </a:prstGeom>
                    <a:noFill/>
                    <a:ln>
                      <a:noFill/>
                    </a:ln>
                  </pic:spPr>
                </pic:pic>
              </a:graphicData>
            </a:graphic>
          </wp:inline>
        </w:drawing>
      </w:r>
    </w:p>
    <w:p w14:paraId="6385590E" w14:textId="77777777" w:rsidR="00A12EB7" w:rsidRDefault="00A12EB7">
      <w:pPr>
        <w:widowControl/>
        <w:jc w:val="left"/>
        <w:rPr>
          <w:rStyle w:val="st1"/>
          <w:rFonts w:ascii="游ゴシック" w:eastAsia="游ゴシック" w:hAnsi="游ゴシック" w:cs="Arial"/>
          <w:noProof/>
        </w:rPr>
      </w:pPr>
      <w:r>
        <w:rPr>
          <w:rStyle w:val="st1"/>
          <w:rFonts w:ascii="游ゴシック" w:eastAsia="游ゴシック" w:hAnsi="游ゴシック" w:cs="Arial"/>
        </w:rPr>
        <w:br w:type="page"/>
      </w:r>
    </w:p>
    <w:bookmarkEnd w:id="83"/>
    <w:p w14:paraId="2FD41807" w14:textId="55942DC6" w:rsidR="00C92EAA" w:rsidRPr="00E73BD8" w:rsidRDefault="00C92EAA" w:rsidP="0097577D">
      <w:pPr>
        <w:pStyle w:val="4"/>
        <w:rPr>
          <w:rFonts w:cs="Arial"/>
        </w:rPr>
      </w:pPr>
      <w:r w:rsidRPr="00E73BD8">
        <w:rPr>
          <w:rFonts w:hint="eastAsia"/>
        </w:rPr>
        <w:lastRenderedPageBreak/>
        <w:t>（３）影響力係数と感応度係数</w:t>
      </w:r>
    </w:p>
    <w:p w14:paraId="76AA8BA6" w14:textId="61F7FACE" w:rsidR="00C92EAA" w:rsidRDefault="00C92EAA" w:rsidP="0097577D">
      <w:pPr>
        <w:pStyle w:val="a3"/>
        <w:tabs>
          <w:tab w:val="clear" w:pos="4252"/>
          <w:tab w:val="clear" w:pos="8504"/>
        </w:tabs>
        <w:snapToGrid/>
        <w:ind w:leftChars="100" w:left="400" w:hangingChars="100" w:hanging="200"/>
        <w:rPr>
          <w:rFonts w:ascii="游ゴシック" w:eastAsia="游ゴシック" w:hAnsi="游ゴシック"/>
        </w:rPr>
      </w:pPr>
      <w:r w:rsidRPr="00E73BD8">
        <w:rPr>
          <w:rFonts w:ascii="游ゴシック" w:eastAsia="游ゴシック" w:hAnsi="游ゴシック" w:hint="eastAsia"/>
        </w:rPr>
        <w:t>○　影響力係数は、逆行列係数表の各列和を列和の平均で</w:t>
      </w:r>
      <w:r>
        <w:rPr>
          <w:rFonts w:ascii="游ゴシック" w:eastAsia="游ゴシック" w:hAnsi="游ゴシック" w:hint="eastAsia"/>
        </w:rPr>
        <w:t>除したもので</w:t>
      </w:r>
      <w:r w:rsidRPr="00E73BD8">
        <w:rPr>
          <w:rFonts w:ascii="游ゴシック" w:eastAsia="游ゴシック" w:hAnsi="游ゴシック" w:hint="eastAsia"/>
        </w:rPr>
        <w:t>、ある産業にだけ需要が発生したときに産業全体に与える影響の相対的な大きさを示す。</w:t>
      </w:r>
    </w:p>
    <w:p w14:paraId="07BC479C" w14:textId="4043A9D0" w:rsidR="00C92EAA" w:rsidRPr="00E73BD8" w:rsidRDefault="00C92EAA" w:rsidP="0097577D">
      <w:pPr>
        <w:pStyle w:val="a3"/>
        <w:tabs>
          <w:tab w:val="clear" w:pos="4252"/>
          <w:tab w:val="clear" w:pos="8504"/>
        </w:tabs>
        <w:snapToGrid/>
        <w:ind w:leftChars="200" w:left="400" w:firstLineChars="100" w:firstLine="200"/>
        <w:rPr>
          <w:rFonts w:ascii="游ゴシック" w:eastAsia="游ゴシック" w:hAnsi="游ゴシック"/>
        </w:rPr>
      </w:pPr>
      <w:r>
        <w:rPr>
          <w:rFonts w:ascii="游ゴシック" w:eastAsia="游ゴシック" w:hAnsi="游ゴシック" w:hint="eastAsia"/>
        </w:rPr>
        <w:t>感応度係数は、逆行列係数表の各行和を行和の平均で除したもので</w:t>
      </w:r>
      <w:r w:rsidRPr="00E73BD8">
        <w:rPr>
          <w:rFonts w:ascii="游ゴシック" w:eastAsia="游ゴシック" w:hAnsi="游ゴシック" w:hint="eastAsia"/>
        </w:rPr>
        <w:t>、産業全体に均等に需要が発生したときにある産業が受ける影響の相対的な大きさを示す。</w:t>
      </w:r>
    </w:p>
    <w:p w14:paraId="5D13D927" w14:textId="489D82CE" w:rsidR="00C92EAA" w:rsidRPr="00E73BD8" w:rsidRDefault="00C92EAA" w:rsidP="0097577D">
      <w:pPr>
        <w:pStyle w:val="a3"/>
        <w:tabs>
          <w:tab w:val="clear" w:pos="4252"/>
          <w:tab w:val="clear" w:pos="8504"/>
        </w:tabs>
        <w:snapToGrid/>
        <w:ind w:leftChars="200" w:left="400" w:firstLineChars="100" w:firstLine="200"/>
        <w:rPr>
          <w:rFonts w:ascii="游ゴシック" w:eastAsia="游ゴシック" w:hAnsi="游ゴシック"/>
        </w:rPr>
      </w:pPr>
      <w:r>
        <w:rPr>
          <w:rFonts w:ascii="游ゴシック" w:eastAsia="游ゴシック" w:hAnsi="游ゴシック" w:hint="eastAsia"/>
        </w:rPr>
        <w:t>図表１－４－３は</w:t>
      </w:r>
      <w:r w:rsidR="00D50429">
        <w:rPr>
          <w:rFonts w:ascii="游ゴシック" w:eastAsia="游ゴシック" w:hAnsi="游ゴシック" w:hint="eastAsia"/>
        </w:rPr>
        <w:t>、</w:t>
      </w:r>
      <w:r>
        <w:rPr>
          <w:rFonts w:ascii="游ゴシック" w:eastAsia="游ゴシック" w:hAnsi="游ゴシック" w:hint="eastAsia"/>
        </w:rPr>
        <w:t>各産業部門（37部門）について、影響力係数を横軸、感応度係数を縦軸として以下の４象限に分類したものである</w:t>
      </w:r>
      <w:r w:rsidRPr="00E73BD8">
        <w:rPr>
          <w:rFonts w:ascii="游ゴシック" w:eastAsia="游ゴシック" w:hAnsi="游ゴシック" w:hint="eastAsia"/>
        </w:rPr>
        <w:t>。</w:t>
      </w:r>
    </w:p>
    <w:p w14:paraId="5D7E90D2" w14:textId="77777777" w:rsidR="00C92EAA" w:rsidRPr="00E73BD8" w:rsidRDefault="00C92EAA" w:rsidP="00D14B6F">
      <w:pPr>
        <w:pStyle w:val="a3"/>
        <w:tabs>
          <w:tab w:val="clear" w:pos="4252"/>
          <w:tab w:val="clear" w:pos="8504"/>
          <w:tab w:val="left" w:pos="6800"/>
        </w:tabs>
        <w:snapToGrid/>
        <w:ind w:leftChars="350" w:left="1900" w:hangingChars="600" w:hanging="1200"/>
        <w:rPr>
          <w:rFonts w:ascii="游ゴシック" w:eastAsia="游ゴシック" w:hAnsi="游ゴシック"/>
        </w:rPr>
      </w:pPr>
      <w:r w:rsidRPr="00E73BD8">
        <w:rPr>
          <w:rFonts w:ascii="游ゴシック" w:eastAsia="游ゴシック" w:hAnsi="游ゴシック" w:hint="eastAsia"/>
        </w:rPr>
        <w:t>［第Ⅰ象限］</w:t>
      </w:r>
      <w:r>
        <w:rPr>
          <w:rFonts w:ascii="游ゴシック" w:eastAsia="游ゴシック" w:hAnsi="游ゴシック" w:cs="ＭＳ ゴシック" w:hint="eastAsia"/>
          <w:kern w:val="0"/>
          <w:lang w:val="ja-JP"/>
        </w:rPr>
        <w:t>他産業へ</w:t>
      </w:r>
      <w:r w:rsidR="00D50429">
        <w:rPr>
          <w:rFonts w:ascii="游ゴシック" w:eastAsia="游ゴシック" w:hAnsi="游ゴシック" w:cs="ＭＳ ゴシック" w:hint="eastAsia"/>
          <w:kern w:val="0"/>
          <w:lang w:val="ja-JP"/>
        </w:rPr>
        <w:t>の</w:t>
      </w:r>
      <w:r>
        <w:rPr>
          <w:rFonts w:ascii="游ゴシック" w:eastAsia="游ゴシック" w:hAnsi="游ゴシック" w:cs="ＭＳ ゴシック" w:hint="eastAsia"/>
          <w:kern w:val="0"/>
          <w:lang w:val="ja-JP"/>
        </w:rPr>
        <w:t>影響も他産業からの影響も大きい</w:t>
      </w:r>
      <w:r w:rsidR="0051750A">
        <w:rPr>
          <w:rFonts w:ascii="游ゴシック" w:eastAsia="游ゴシック" w:hAnsi="游ゴシック" w:cs="ＭＳ ゴシック"/>
          <w:kern w:val="0"/>
          <w:lang w:val="ja-JP"/>
        </w:rPr>
        <w:tab/>
      </w:r>
      <w:r w:rsidRPr="00E73BD8">
        <w:rPr>
          <w:rFonts w:ascii="游ゴシック" w:eastAsia="游ゴシック" w:hAnsi="游ゴシック" w:cs="ＭＳ ゴシック" w:hint="eastAsia"/>
          <w:kern w:val="0"/>
          <w:lang w:val="ja-JP"/>
        </w:rPr>
        <w:t>（</w:t>
      </w:r>
      <m:oMath>
        <m:r>
          <m:rPr>
            <m:sty m:val="p"/>
          </m:rPr>
          <w:rPr>
            <w:rFonts w:ascii="Cambria Math" w:eastAsia="游ゴシック" w:hAnsi="Cambria Math" w:cs="ＭＳ ゴシック" w:hint="eastAsia"/>
            <w:kern w:val="0"/>
            <w:lang w:val="ja-JP"/>
          </w:rPr>
          <m:t>影響力係数＞１</m:t>
        </m:r>
      </m:oMath>
      <w:r w:rsidRPr="00E73BD8">
        <w:rPr>
          <w:rFonts w:ascii="游ゴシック" w:eastAsia="游ゴシック" w:hAnsi="游ゴシック" w:cs="ＭＳ ゴシック" w:hint="eastAsia"/>
          <w:kern w:val="0"/>
          <w:lang w:val="ja-JP"/>
        </w:rPr>
        <w:t>、</w:t>
      </w:r>
      <m:oMath>
        <m:r>
          <m:rPr>
            <m:sty m:val="p"/>
          </m:rPr>
          <w:rPr>
            <w:rFonts w:ascii="Cambria Math" w:eastAsia="游ゴシック" w:hAnsi="Cambria Math" w:cs="ＭＳ ゴシック" w:hint="eastAsia"/>
            <w:kern w:val="0"/>
            <w:lang w:val="ja-JP"/>
          </w:rPr>
          <m:t>感応度係数＞１</m:t>
        </m:r>
      </m:oMath>
      <w:r w:rsidRPr="00E73BD8">
        <w:rPr>
          <w:rFonts w:ascii="游ゴシック" w:eastAsia="游ゴシック" w:hAnsi="游ゴシック" w:cs="ＭＳ ゴシック" w:hint="eastAsia"/>
          <w:kern w:val="0"/>
          <w:lang w:val="ja-JP"/>
        </w:rPr>
        <w:t>）</w:t>
      </w:r>
    </w:p>
    <w:p w14:paraId="5B86B875" w14:textId="27D3C446" w:rsidR="00C92EAA" w:rsidRPr="00E73BD8" w:rsidRDefault="00D50429" w:rsidP="00D14B6F">
      <w:pPr>
        <w:pStyle w:val="a3"/>
        <w:tabs>
          <w:tab w:val="clear" w:pos="4252"/>
          <w:tab w:val="clear" w:pos="8504"/>
          <w:tab w:val="left" w:pos="6800"/>
        </w:tabs>
        <w:snapToGrid/>
        <w:ind w:leftChars="850" w:left="1700" w:firstLineChars="200" w:firstLine="400"/>
        <w:rPr>
          <w:rFonts w:ascii="游ゴシック" w:eastAsia="游ゴシック" w:hAnsi="游ゴシック"/>
        </w:rPr>
      </w:pPr>
      <w:r>
        <w:rPr>
          <w:rFonts w:ascii="游ゴシック" w:eastAsia="游ゴシック" w:hAnsi="游ゴシック" w:hint="eastAsia"/>
        </w:rPr>
        <w:t>運輸・郵便</w:t>
      </w:r>
      <w:r w:rsidR="003940CC">
        <w:rPr>
          <w:rFonts w:ascii="游ゴシック" w:eastAsia="游ゴシック" w:hAnsi="游ゴシック" w:hint="eastAsia"/>
        </w:rPr>
        <w:t>、情報通信</w:t>
      </w:r>
      <w:r>
        <w:rPr>
          <w:rFonts w:ascii="游ゴシック" w:eastAsia="游ゴシック" w:hAnsi="游ゴシック" w:hint="eastAsia"/>
        </w:rPr>
        <w:t>など</w:t>
      </w:r>
      <w:r w:rsidR="00C0643E">
        <w:rPr>
          <w:rFonts w:ascii="游ゴシック" w:eastAsia="游ゴシック" w:hAnsi="游ゴシック" w:hint="eastAsia"/>
        </w:rPr>
        <w:t>３</w:t>
      </w:r>
      <w:r w:rsidR="00C92EAA">
        <w:rPr>
          <w:rFonts w:ascii="游ゴシック" w:eastAsia="游ゴシック" w:hAnsi="游ゴシック" w:hint="eastAsia"/>
        </w:rPr>
        <w:t>部門</w:t>
      </w:r>
    </w:p>
    <w:p w14:paraId="5A5F371F" w14:textId="04F5701A" w:rsidR="00C92EAA" w:rsidRPr="0049092C" w:rsidRDefault="00C92EAA" w:rsidP="00D14B6F">
      <w:pPr>
        <w:pStyle w:val="a3"/>
        <w:tabs>
          <w:tab w:val="clear" w:pos="4252"/>
          <w:tab w:val="clear" w:pos="8504"/>
          <w:tab w:val="left" w:pos="6800"/>
        </w:tabs>
        <w:snapToGrid/>
        <w:ind w:leftChars="250" w:left="500" w:firstLine="200"/>
        <w:rPr>
          <w:rFonts w:ascii="游ゴシック" w:eastAsia="游ゴシック" w:hAnsi="游ゴシック" w:cs="ＭＳ ゴシック"/>
          <w:kern w:val="0"/>
          <w:lang w:val="ja-JP"/>
        </w:rPr>
      </w:pPr>
      <w:r w:rsidRPr="00E73BD8">
        <w:rPr>
          <w:rFonts w:ascii="游ゴシック" w:eastAsia="游ゴシック" w:hAnsi="游ゴシック" w:hint="eastAsia"/>
        </w:rPr>
        <w:t>［第Ⅱ象限］</w:t>
      </w:r>
      <w:r>
        <w:rPr>
          <w:rFonts w:ascii="游ゴシック" w:eastAsia="游ゴシック" w:hAnsi="游ゴシック" w:cs="ＭＳ ゴシック" w:hint="eastAsia"/>
          <w:kern w:val="0"/>
          <w:lang w:val="ja-JP"/>
        </w:rPr>
        <w:t>他産業への影響は小さいが他産業からの影響は大きい</w:t>
      </w:r>
      <w:r w:rsidR="0051750A">
        <w:rPr>
          <w:rFonts w:ascii="游ゴシック" w:eastAsia="游ゴシック" w:hAnsi="游ゴシック" w:cs="ＭＳ ゴシック"/>
          <w:kern w:val="0"/>
          <w:lang w:val="ja-JP"/>
        </w:rPr>
        <w:tab/>
      </w:r>
      <w:r w:rsidRPr="00E73BD8">
        <w:rPr>
          <w:rFonts w:ascii="游ゴシック" w:eastAsia="游ゴシック" w:hAnsi="游ゴシック" w:cs="ＭＳ ゴシック" w:hint="eastAsia"/>
          <w:kern w:val="0"/>
          <w:lang w:val="ja-JP"/>
        </w:rPr>
        <w:t>（</w:t>
      </w:r>
      <m:oMath>
        <m:r>
          <m:rPr>
            <m:sty m:val="p"/>
          </m:rPr>
          <w:rPr>
            <w:rFonts w:ascii="Cambria Math" w:eastAsia="游ゴシック" w:hAnsi="Cambria Math" w:cs="ＭＳ ゴシック" w:hint="eastAsia"/>
            <w:kern w:val="0"/>
            <w:lang w:val="ja-JP"/>
          </w:rPr>
          <m:t>影響力係数＜１</m:t>
        </m:r>
      </m:oMath>
      <w:r w:rsidRPr="00E73BD8">
        <w:rPr>
          <w:rFonts w:ascii="游ゴシック" w:eastAsia="游ゴシック" w:hAnsi="游ゴシック" w:cs="ＭＳ ゴシック" w:hint="eastAsia"/>
          <w:kern w:val="0"/>
          <w:lang w:val="ja-JP"/>
        </w:rPr>
        <w:t>、</w:t>
      </w:r>
      <m:oMath>
        <m:r>
          <m:rPr>
            <m:sty m:val="p"/>
          </m:rPr>
          <w:rPr>
            <w:rFonts w:ascii="Cambria Math" w:eastAsia="游ゴシック" w:hAnsi="Cambria Math" w:cs="ＭＳ ゴシック" w:hint="eastAsia"/>
            <w:kern w:val="0"/>
            <w:lang w:val="ja-JP"/>
          </w:rPr>
          <m:t>感応度係数＞１</m:t>
        </m:r>
      </m:oMath>
      <w:r w:rsidRPr="00E73BD8">
        <w:rPr>
          <w:rFonts w:ascii="游ゴシック" w:eastAsia="游ゴシック" w:hAnsi="游ゴシック" w:cs="ＭＳ ゴシック" w:hint="eastAsia"/>
          <w:kern w:val="0"/>
          <w:lang w:val="ja-JP"/>
        </w:rPr>
        <w:t>）</w:t>
      </w:r>
    </w:p>
    <w:p w14:paraId="11D27934" w14:textId="3DA9EE56" w:rsidR="00C92EAA" w:rsidRPr="00E73BD8" w:rsidRDefault="00C06BBE" w:rsidP="00D14B6F">
      <w:pPr>
        <w:pStyle w:val="a3"/>
        <w:tabs>
          <w:tab w:val="clear" w:pos="4252"/>
          <w:tab w:val="clear" w:pos="8504"/>
          <w:tab w:val="left" w:pos="6800"/>
        </w:tabs>
        <w:snapToGrid/>
        <w:ind w:leftChars="850" w:left="1700" w:firstLineChars="200" w:firstLine="400"/>
        <w:rPr>
          <w:rFonts w:ascii="游ゴシック" w:eastAsia="游ゴシック" w:hAnsi="游ゴシック"/>
        </w:rPr>
      </w:pPr>
      <w:r>
        <w:rPr>
          <w:rFonts w:ascii="游ゴシック" w:eastAsia="游ゴシック" w:hAnsi="游ゴシック" w:hint="eastAsia"/>
        </w:rPr>
        <w:t>対事業所サービス</w:t>
      </w:r>
      <w:r w:rsidR="00C0643E">
        <w:rPr>
          <w:rFonts w:ascii="游ゴシック" w:eastAsia="游ゴシック" w:hAnsi="游ゴシック" w:hint="eastAsia"/>
        </w:rPr>
        <w:t>、</w:t>
      </w:r>
      <w:r w:rsidR="00D50429">
        <w:rPr>
          <w:rFonts w:ascii="游ゴシック" w:eastAsia="游ゴシック" w:hAnsi="游ゴシック" w:hint="eastAsia"/>
        </w:rPr>
        <w:t>商業など</w:t>
      </w:r>
      <w:r w:rsidR="00C0643E">
        <w:rPr>
          <w:rFonts w:ascii="游ゴシック" w:eastAsia="游ゴシック" w:hAnsi="游ゴシック" w:hint="eastAsia"/>
        </w:rPr>
        <w:t>６</w:t>
      </w:r>
      <w:r w:rsidR="00C92EAA">
        <w:rPr>
          <w:rFonts w:ascii="游ゴシック" w:eastAsia="游ゴシック" w:hAnsi="游ゴシック" w:hint="eastAsia"/>
        </w:rPr>
        <w:t>部門</w:t>
      </w:r>
    </w:p>
    <w:p w14:paraId="52808AAB" w14:textId="77777777" w:rsidR="00C92EAA" w:rsidRPr="00E73BD8" w:rsidRDefault="00C92EAA" w:rsidP="00D14B6F">
      <w:pPr>
        <w:pStyle w:val="a3"/>
        <w:tabs>
          <w:tab w:val="clear" w:pos="4252"/>
          <w:tab w:val="clear" w:pos="8504"/>
          <w:tab w:val="left" w:pos="6800"/>
        </w:tabs>
        <w:snapToGrid/>
        <w:ind w:leftChars="250" w:left="500" w:firstLine="200"/>
        <w:rPr>
          <w:rFonts w:ascii="游ゴシック" w:eastAsia="游ゴシック" w:hAnsi="游ゴシック"/>
        </w:rPr>
      </w:pPr>
      <w:r>
        <w:rPr>
          <w:rFonts w:ascii="游ゴシック" w:eastAsia="游ゴシック" w:hAnsi="游ゴシック" w:hint="eastAsia"/>
        </w:rPr>
        <w:t>［第Ⅲ象限］他産業へ</w:t>
      </w:r>
      <w:r w:rsidR="00D50429">
        <w:rPr>
          <w:rFonts w:ascii="游ゴシック" w:eastAsia="游ゴシック" w:hAnsi="游ゴシック" w:hint="eastAsia"/>
        </w:rPr>
        <w:t>の</w:t>
      </w:r>
      <w:r>
        <w:rPr>
          <w:rFonts w:ascii="游ゴシック" w:eastAsia="游ゴシック" w:hAnsi="游ゴシック" w:hint="eastAsia"/>
        </w:rPr>
        <w:t>影響も他産業から</w:t>
      </w:r>
      <w:r w:rsidR="00D50429">
        <w:rPr>
          <w:rFonts w:ascii="游ゴシック" w:eastAsia="游ゴシック" w:hAnsi="游ゴシック" w:hint="eastAsia"/>
        </w:rPr>
        <w:t>の</w:t>
      </w:r>
      <w:r>
        <w:rPr>
          <w:rFonts w:ascii="游ゴシック" w:eastAsia="游ゴシック" w:hAnsi="游ゴシック" w:hint="eastAsia"/>
        </w:rPr>
        <w:t>影響も小さい</w:t>
      </w:r>
      <w:r w:rsidR="0051750A">
        <w:rPr>
          <w:rFonts w:ascii="游ゴシック" w:eastAsia="游ゴシック" w:hAnsi="游ゴシック"/>
        </w:rPr>
        <w:tab/>
      </w:r>
      <w:r w:rsidRPr="00E73BD8">
        <w:rPr>
          <w:rFonts w:ascii="游ゴシック" w:eastAsia="游ゴシック" w:hAnsi="游ゴシック" w:cs="ＭＳ ゴシック" w:hint="eastAsia"/>
          <w:kern w:val="0"/>
        </w:rPr>
        <w:t>（</w:t>
      </w:r>
      <m:oMath>
        <m:r>
          <m:rPr>
            <m:sty m:val="p"/>
          </m:rPr>
          <w:rPr>
            <w:rFonts w:ascii="Cambria Math" w:eastAsia="游ゴシック" w:hAnsi="Cambria Math" w:cs="ＭＳ ゴシック" w:hint="eastAsia"/>
            <w:kern w:val="0"/>
            <w:lang w:val="ja-JP"/>
          </w:rPr>
          <m:t>影響力係数</m:t>
        </m:r>
        <m:r>
          <m:rPr>
            <m:sty m:val="p"/>
          </m:rPr>
          <w:rPr>
            <w:rFonts w:ascii="Cambria Math" w:eastAsia="游ゴシック" w:hAnsi="Cambria Math" w:cs="ＭＳ ゴシック" w:hint="eastAsia"/>
            <w:kern w:val="0"/>
          </w:rPr>
          <m:t>＜１</m:t>
        </m:r>
      </m:oMath>
      <w:r w:rsidRPr="00E73BD8">
        <w:rPr>
          <w:rFonts w:ascii="游ゴシック" w:eastAsia="游ゴシック" w:hAnsi="游ゴシック" w:cs="ＭＳ ゴシック" w:hint="eastAsia"/>
          <w:kern w:val="0"/>
          <w:lang w:val="ja-JP"/>
        </w:rPr>
        <w:t>、</w:t>
      </w:r>
      <m:oMath>
        <m:r>
          <m:rPr>
            <m:sty m:val="p"/>
          </m:rPr>
          <w:rPr>
            <w:rFonts w:ascii="Cambria Math" w:eastAsia="游ゴシック" w:hAnsi="Cambria Math" w:cs="ＭＳ ゴシック" w:hint="eastAsia"/>
            <w:kern w:val="0"/>
          </w:rPr>
          <m:t>感応度係数＜１</m:t>
        </m:r>
      </m:oMath>
      <w:r w:rsidRPr="00E73BD8">
        <w:rPr>
          <w:rFonts w:ascii="游ゴシック" w:eastAsia="游ゴシック" w:hAnsi="游ゴシック" w:cs="ＭＳ ゴシック" w:hint="eastAsia"/>
          <w:kern w:val="0"/>
        </w:rPr>
        <w:t>）</w:t>
      </w:r>
    </w:p>
    <w:p w14:paraId="2854A69A" w14:textId="307C43AB" w:rsidR="00C92EAA" w:rsidRPr="00E73BD8" w:rsidRDefault="00D50429" w:rsidP="00D14B6F">
      <w:pPr>
        <w:pStyle w:val="a3"/>
        <w:tabs>
          <w:tab w:val="clear" w:pos="4252"/>
          <w:tab w:val="clear" w:pos="8504"/>
          <w:tab w:val="left" w:pos="6800"/>
        </w:tabs>
        <w:snapToGrid/>
        <w:ind w:leftChars="850" w:left="1700" w:firstLineChars="200" w:firstLine="400"/>
        <w:rPr>
          <w:rFonts w:ascii="游ゴシック" w:eastAsia="游ゴシック" w:hAnsi="游ゴシック"/>
        </w:rPr>
      </w:pPr>
      <w:r>
        <w:rPr>
          <w:rFonts w:ascii="游ゴシック" w:eastAsia="游ゴシック" w:hAnsi="游ゴシック" w:hint="eastAsia"/>
        </w:rPr>
        <w:t>農林漁業、飲食料品など</w:t>
      </w:r>
      <w:r w:rsidR="00C92EAA" w:rsidRPr="00E73BD8">
        <w:rPr>
          <w:rFonts w:ascii="游ゴシック" w:eastAsia="游ゴシック" w:hAnsi="游ゴシック"/>
        </w:rPr>
        <w:t>1</w:t>
      </w:r>
      <w:r w:rsidR="003940CC">
        <w:rPr>
          <w:rFonts w:ascii="游ゴシック" w:eastAsia="游ゴシック" w:hAnsi="游ゴシック"/>
        </w:rPr>
        <w:t>7</w:t>
      </w:r>
      <w:r w:rsidR="00C92EAA">
        <w:rPr>
          <w:rFonts w:ascii="游ゴシック" w:eastAsia="游ゴシック" w:hAnsi="游ゴシック" w:hint="eastAsia"/>
        </w:rPr>
        <w:t>部門</w:t>
      </w:r>
    </w:p>
    <w:p w14:paraId="52882BAD" w14:textId="77777777" w:rsidR="00C92EAA" w:rsidRPr="00E73BD8" w:rsidRDefault="00C92EAA" w:rsidP="00D14B6F">
      <w:pPr>
        <w:pStyle w:val="a3"/>
        <w:tabs>
          <w:tab w:val="clear" w:pos="4252"/>
          <w:tab w:val="clear" w:pos="8504"/>
          <w:tab w:val="left" w:pos="6800"/>
        </w:tabs>
        <w:snapToGrid/>
        <w:ind w:leftChars="250" w:left="500" w:firstLine="200"/>
        <w:rPr>
          <w:rFonts w:ascii="游ゴシック" w:eastAsia="游ゴシック" w:hAnsi="游ゴシック"/>
        </w:rPr>
      </w:pPr>
      <w:r>
        <w:rPr>
          <w:rFonts w:ascii="游ゴシック" w:eastAsia="游ゴシック" w:hAnsi="游ゴシック" w:hint="eastAsia"/>
        </w:rPr>
        <w:t>［第Ⅳ象限］他産業への影響は大きいが他産業からの影響は小さい</w:t>
      </w:r>
      <w:r w:rsidR="0051750A">
        <w:rPr>
          <w:rFonts w:ascii="游ゴシック" w:eastAsia="游ゴシック" w:hAnsi="游ゴシック"/>
        </w:rPr>
        <w:tab/>
      </w:r>
      <w:r w:rsidRPr="00E73BD8">
        <w:rPr>
          <w:rFonts w:ascii="游ゴシック" w:eastAsia="游ゴシック" w:hAnsi="游ゴシック" w:hint="eastAsia"/>
        </w:rPr>
        <w:t>（</w:t>
      </w:r>
      <m:oMath>
        <m:r>
          <m:rPr>
            <m:sty m:val="p"/>
          </m:rPr>
          <w:rPr>
            <w:rFonts w:ascii="Cambria Math" w:eastAsia="游ゴシック" w:hAnsi="Cambria Math" w:hint="eastAsia"/>
          </w:rPr>
          <m:t>影響力係数＞１</m:t>
        </m:r>
      </m:oMath>
      <w:r w:rsidRPr="00E73BD8">
        <w:rPr>
          <w:rFonts w:ascii="游ゴシック" w:eastAsia="游ゴシック" w:hAnsi="游ゴシック" w:hint="eastAsia"/>
        </w:rPr>
        <w:t>、</w:t>
      </w:r>
      <m:oMath>
        <m:r>
          <m:rPr>
            <m:sty m:val="p"/>
          </m:rPr>
          <w:rPr>
            <w:rFonts w:ascii="Cambria Math" w:eastAsia="游ゴシック" w:hAnsi="Cambria Math" w:hint="eastAsia"/>
          </w:rPr>
          <m:t>感応度係数＜１</m:t>
        </m:r>
      </m:oMath>
      <w:r w:rsidRPr="00E73BD8">
        <w:rPr>
          <w:rFonts w:ascii="游ゴシック" w:eastAsia="游ゴシック" w:hAnsi="游ゴシック" w:hint="eastAsia"/>
        </w:rPr>
        <w:t>）</w:t>
      </w:r>
    </w:p>
    <w:p w14:paraId="4D005B7F" w14:textId="3C029CAE" w:rsidR="00C92EAA" w:rsidRPr="00E73BD8" w:rsidRDefault="00D50429" w:rsidP="00D14B6F">
      <w:pPr>
        <w:pStyle w:val="a3"/>
        <w:tabs>
          <w:tab w:val="clear" w:pos="4252"/>
          <w:tab w:val="clear" w:pos="8504"/>
          <w:tab w:val="left" w:pos="6800"/>
        </w:tabs>
        <w:snapToGrid/>
        <w:ind w:leftChars="850" w:left="1700" w:firstLineChars="200" w:firstLine="400"/>
        <w:rPr>
          <w:rFonts w:ascii="游ゴシック" w:eastAsia="游ゴシック" w:hAnsi="游ゴシック"/>
        </w:rPr>
      </w:pPr>
      <w:r>
        <w:rPr>
          <w:rFonts w:ascii="游ゴシック" w:eastAsia="游ゴシック" w:hAnsi="游ゴシック" w:hint="eastAsia"/>
        </w:rPr>
        <w:t>鉱業、パルプ・紙・木製品など</w:t>
      </w:r>
      <w:r w:rsidR="00C92EAA" w:rsidRPr="00E73BD8">
        <w:rPr>
          <w:rFonts w:ascii="游ゴシック" w:eastAsia="游ゴシック" w:hAnsi="游ゴシック"/>
        </w:rPr>
        <w:t>1</w:t>
      </w:r>
      <w:r w:rsidR="003940CC">
        <w:rPr>
          <w:rFonts w:ascii="游ゴシック" w:eastAsia="游ゴシック" w:hAnsi="游ゴシック"/>
        </w:rPr>
        <w:t>1</w:t>
      </w:r>
      <w:r w:rsidR="00C92EAA">
        <w:rPr>
          <w:rFonts w:ascii="游ゴシック" w:eastAsia="游ゴシック" w:hAnsi="游ゴシック" w:hint="eastAsia"/>
        </w:rPr>
        <w:t>部門</w:t>
      </w:r>
    </w:p>
    <w:p w14:paraId="21C2F433" w14:textId="15310409" w:rsidR="00C92EAA" w:rsidRPr="00354CCC" w:rsidRDefault="00C92EAA" w:rsidP="0097577D">
      <w:pPr>
        <w:pStyle w:val="a3"/>
        <w:tabs>
          <w:tab w:val="clear" w:pos="4252"/>
          <w:tab w:val="clear" w:pos="8504"/>
        </w:tabs>
        <w:snapToGrid/>
        <w:ind w:leftChars="850" w:left="1700" w:firstLine="200"/>
        <w:rPr>
          <w:rFonts w:ascii="游ゴシック" w:eastAsia="游ゴシック" w:hAnsi="游ゴシック"/>
        </w:rPr>
      </w:pPr>
    </w:p>
    <w:p w14:paraId="4F1F12EE" w14:textId="1EE50060" w:rsidR="00C92EAA" w:rsidRDefault="00C92EAA" w:rsidP="0097577D">
      <w:pPr>
        <w:pStyle w:val="aff5"/>
        <w:rPr>
          <w:rFonts w:ascii="游ゴシック" w:eastAsia="游ゴシック" w:hAnsi="游ゴシック"/>
          <w:b/>
        </w:rPr>
      </w:pPr>
      <w:r w:rsidRPr="00E73BD8">
        <w:rPr>
          <w:rFonts w:ascii="游ゴシック" w:eastAsia="游ゴシック" w:hAnsi="游ゴシック" w:cs="Arial" w:hint="eastAsia"/>
          <w:b/>
        </w:rPr>
        <w:t>図表</w:t>
      </w:r>
      <w:r w:rsidRPr="00E73BD8">
        <w:rPr>
          <w:rFonts w:ascii="游ゴシック" w:eastAsia="游ゴシック" w:hAnsi="游ゴシック" w:hint="eastAsia"/>
          <w:b/>
        </w:rPr>
        <w:t>１－</w:t>
      </w:r>
      <w:r w:rsidRPr="00E73BD8">
        <w:rPr>
          <w:rFonts w:ascii="游ゴシック" w:eastAsia="游ゴシック" w:hAnsi="游ゴシック" w:cs="Arial" w:hint="eastAsia"/>
          <w:b/>
        </w:rPr>
        <w:t>４－３</w:t>
      </w:r>
      <w:r w:rsidRPr="00E73BD8">
        <w:rPr>
          <w:rFonts w:ascii="游ゴシック" w:eastAsia="游ゴシック" w:hAnsi="游ゴシック" w:hint="eastAsia"/>
          <w:b/>
        </w:rPr>
        <w:t xml:space="preserve">　産業別の影響力係数と感応度係数</w:t>
      </w:r>
    </w:p>
    <w:p w14:paraId="76261C75" w14:textId="2945E37C" w:rsidR="00C92EAA" w:rsidRPr="00E73BD8" w:rsidRDefault="00C06BBE" w:rsidP="00815F17">
      <w:pPr>
        <w:pStyle w:val="a3"/>
        <w:tabs>
          <w:tab w:val="clear" w:pos="4252"/>
          <w:tab w:val="clear" w:pos="8504"/>
        </w:tabs>
        <w:wordWrap w:val="0"/>
        <w:snapToGrid/>
        <w:ind w:left="300" w:hangingChars="150" w:hanging="300"/>
        <w:jc w:val="right"/>
      </w:pPr>
      <w:r w:rsidRPr="009C65C9">
        <w:rPr>
          <w:noProof/>
        </w:rPr>
        <w:drawing>
          <wp:anchor distT="0" distB="0" distL="114300" distR="114300" simplePos="0" relativeHeight="251659264" behindDoc="0" locked="0" layoutInCell="1" allowOverlap="1" wp14:anchorId="548D6B8C" wp14:editId="7A33ABDD">
            <wp:simplePos x="0" y="0"/>
            <wp:positionH relativeFrom="column">
              <wp:posOffset>2917190</wp:posOffset>
            </wp:positionH>
            <wp:positionV relativeFrom="paragraph">
              <wp:posOffset>104140</wp:posOffset>
            </wp:positionV>
            <wp:extent cx="3564890" cy="518287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a:extLst>
                        <a:ext uri="{28A0092B-C50C-407E-A947-70E740481C1C}">
                          <a14:useLocalDpi xmlns:a14="http://schemas.microsoft.com/office/drawing/2010/main"/>
                        </a:ext>
                      </a:extLst>
                    </a:blip>
                    <a:srcRect l="6935" t="1429" r="7273" b="1499"/>
                    <a:stretch/>
                  </pic:blipFill>
                  <pic:spPr bwMode="auto">
                    <a:xfrm>
                      <a:off x="0" y="0"/>
                      <a:ext cx="3564890" cy="518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1EFD" w:rsidRPr="00CF1EFD">
        <w:rPr>
          <w:noProof/>
        </w:rPr>
        <w:drawing>
          <wp:anchor distT="0" distB="0" distL="114300" distR="114300" simplePos="0" relativeHeight="251658240" behindDoc="0" locked="0" layoutInCell="1" allowOverlap="1" wp14:anchorId="595FFDD1" wp14:editId="6FDFC9F6">
            <wp:simplePos x="0" y="0"/>
            <wp:positionH relativeFrom="column">
              <wp:posOffset>78740</wp:posOffset>
            </wp:positionH>
            <wp:positionV relativeFrom="paragraph">
              <wp:posOffset>180340</wp:posOffset>
            </wp:positionV>
            <wp:extent cx="2700000" cy="4874760"/>
            <wp:effectExtent l="0" t="0" r="5715" b="254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2700000" cy="4874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15F17">
        <w:rPr>
          <w:rFonts w:hint="eastAsia"/>
        </w:rPr>
        <w:t xml:space="preserve">　</w:t>
      </w:r>
    </w:p>
    <w:p w14:paraId="10AA6D99" w14:textId="77777777" w:rsidR="00C06BBE" w:rsidRDefault="00C06BBE">
      <w:pPr>
        <w:widowControl/>
        <w:jc w:val="left"/>
        <w:rPr>
          <w:rFonts w:ascii="游ゴシック" w:eastAsia="游ゴシック" w:hAnsi="游ゴシック"/>
          <w:b/>
          <w:bCs/>
          <w:sz w:val="22"/>
          <w:szCs w:val="22"/>
        </w:rPr>
      </w:pPr>
      <w:bookmarkStart w:id="84" w:name="_Toc456274557"/>
      <w:bookmarkStart w:id="85" w:name="_Toc459812094"/>
      <w:bookmarkStart w:id="86" w:name="_Toc462237056"/>
      <w:bookmarkStart w:id="87" w:name="_Toc65068837"/>
      <w:r>
        <w:br w:type="page"/>
      </w:r>
    </w:p>
    <w:p w14:paraId="2F1EB934" w14:textId="79857A1C" w:rsidR="00C92EAA" w:rsidRPr="00E73BD8" w:rsidRDefault="00C92EAA" w:rsidP="00C92EAA">
      <w:pPr>
        <w:pStyle w:val="3"/>
      </w:pPr>
      <w:r w:rsidRPr="00E73BD8">
        <w:rPr>
          <w:rFonts w:hint="eastAsia"/>
        </w:rPr>
        <w:lastRenderedPageBreak/>
        <w:t>２　最終需要項目別（37部門）の誘発効果</w:t>
      </w:r>
      <w:bookmarkEnd w:id="84"/>
      <w:bookmarkEnd w:id="85"/>
      <w:bookmarkEnd w:id="86"/>
      <w:bookmarkEnd w:id="87"/>
    </w:p>
    <w:p w14:paraId="48B3CDBE" w14:textId="722C369A" w:rsidR="00C92EAA" w:rsidRPr="00E73BD8" w:rsidRDefault="00C92EAA" w:rsidP="0097577D">
      <w:pPr>
        <w:pStyle w:val="4"/>
      </w:pPr>
      <w:bookmarkStart w:id="88" w:name="_Toc456274558"/>
      <w:r w:rsidRPr="00E73BD8">
        <w:rPr>
          <w:rFonts w:hint="eastAsia"/>
        </w:rPr>
        <w:t>（１）生産誘発</w:t>
      </w:r>
      <w:bookmarkEnd w:id="88"/>
    </w:p>
    <w:p w14:paraId="34E8C14C" w14:textId="0BB78703" w:rsidR="006A7BE9" w:rsidRDefault="00C92EAA" w:rsidP="00D14B6F">
      <w:pPr>
        <w:ind w:leftChars="100" w:left="400" w:hangingChars="100" w:hanging="200"/>
        <w:rPr>
          <w:rFonts w:ascii="游ゴシック" w:eastAsia="游ゴシック" w:hAnsi="游ゴシック"/>
        </w:rPr>
      </w:pPr>
      <w:r w:rsidRPr="00E73BD8">
        <w:rPr>
          <w:rFonts w:ascii="游ゴシック" w:eastAsia="游ゴシック" w:hAnsi="游ゴシック" w:hint="eastAsia"/>
        </w:rPr>
        <w:t>○　最終需要計</w:t>
      </w:r>
      <w:bookmarkStart w:id="89" w:name="_Hlk143008890"/>
      <w:r w:rsidR="003940CC">
        <w:rPr>
          <w:rFonts w:ascii="游ゴシック" w:eastAsia="游ゴシック" w:hAnsi="游ゴシック" w:hint="eastAsia"/>
        </w:rPr>
        <w:t>65</w:t>
      </w:r>
      <w:r w:rsidRPr="00E73BD8">
        <w:rPr>
          <w:rFonts w:ascii="游ゴシック" w:eastAsia="游ゴシック" w:hAnsi="游ゴシック"/>
        </w:rPr>
        <w:t>兆</w:t>
      </w:r>
      <w:r w:rsidR="003940CC">
        <w:rPr>
          <w:rFonts w:ascii="游ゴシック" w:eastAsia="游ゴシック" w:hAnsi="游ゴシック" w:hint="eastAsia"/>
        </w:rPr>
        <w:t>4279</w:t>
      </w:r>
      <w:r w:rsidRPr="00E73BD8">
        <w:rPr>
          <w:rFonts w:ascii="游ゴシック" w:eastAsia="游ゴシック" w:hAnsi="游ゴシック" w:hint="eastAsia"/>
        </w:rPr>
        <w:t>億円</w:t>
      </w:r>
      <w:bookmarkEnd w:id="89"/>
      <w:r w:rsidRPr="00E73BD8">
        <w:rPr>
          <w:rFonts w:ascii="游ゴシック" w:eastAsia="游ゴシック" w:hAnsi="游ゴシック" w:hint="eastAsia"/>
        </w:rPr>
        <w:t>によって誘発された府内生産額（生産誘発額）は</w:t>
      </w:r>
      <w:r>
        <w:rPr>
          <w:rFonts w:ascii="游ゴシック" w:eastAsia="游ゴシック" w:hAnsi="游ゴシック" w:hint="eastAsia"/>
        </w:rPr>
        <w:t>、</w:t>
      </w:r>
      <w:r w:rsidR="00354CCC">
        <w:rPr>
          <w:rFonts w:ascii="游ゴシック" w:eastAsia="游ゴシック" w:hAnsi="游ゴシック"/>
        </w:rPr>
        <w:t>69</w:t>
      </w:r>
      <w:r w:rsidRPr="00E73BD8">
        <w:rPr>
          <w:rFonts w:ascii="游ゴシック" w:eastAsia="游ゴシック" w:hAnsi="游ゴシック" w:hint="eastAsia"/>
        </w:rPr>
        <w:t>兆</w:t>
      </w:r>
      <w:r w:rsidR="00354CCC">
        <w:rPr>
          <w:rFonts w:ascii="游ゴシック" w:eastAsia="游ゴシック" w:hAnsi="游ゴシック"/>
        </w:rPr>
        <w:t>763</w:t>
      </w:r>
      <w:r w:rsidR="003940CC">
        <w:rPr>
          <w:rFonts w:ascii="游ゴシック" w:eastAsia="游ゴシック" w:hAnsi="游ゴシック"/>
        </w:rPr>
        <w:t>3</w:t>
      </w:r>
      <w:r>
        <w:rPr>
          <w:rFonts w:ascii="游ゴシック" w:eastAsia="游ゴシック" w:hAnsi="游ゴシック" w:hint="eastAsia"/>
        </w:rPr>
        <w:t>億円となった</w:t>
      </w:r>
      <w:r w:rsidRPr="00E73BD8">
        <w:rPr>
          <w:rFonts w:ascii="游ゴシック" w:eastAsia="游ゴシック" w:hAnsi="游ゴシック" w:hint="eastAsia"/>
        </w:rPr>
        <w:t>。最終需要</w:t>
      </w:r>
      <w:r>
        <w:rPr>
          <w:rFonts w:ascii="游ゴシック" w:eastAsia="游ゴシック" w:hAnsi="游ゴシック" w:hint="eastAsia"/>
        </w:rPr>
        <w:t>項目別</w:t>
      </w:r>
      <w:r w:rsidR="002E2A4A">
        <w:rPr>
          <w:rFonts w:ascii="游ゴシック" w:eastAsia="游ゴシック" w:hAnsi="游ゴシック" w:hint="eastAsia"/>
        </w:rPr>
        <w:t>生産誘発額</w:t>
      </w:r>
      <w:r w:rsidR="002E2A4A" w:rsidRPr="002E2A4A">
        <w:rPr>
          <w:rStyle w:val="affe"/>
          <w:rFonts w:ascii="游ゴシック" w:eastAsia="游ゴシック" w:hAnsi="游ゴシック"/>
        </w:rPr>
        <w:footnoteReference w:id="35"/>
      </w:r>
      <w:r w:rsidR="002E2A4A">
        <w:rPr>
          <w:rFonts w:ascii="游ゴシック" w:eastAsia="游ゴシック" w:hAnsi="游ゴシック" w:hint="eastAsia"/>
        </w:rPr>
        <w:t>は</w:t>
      </w:r>
      <w:r w:rsidR="006A30F5">
        <w:rPr>
          <w:rFonts w:ascii="游ゴシック" w:eastAsia="游ゴシック" w:hAnsi="游ゴシック" w:hint="eastAsia"/>
        </w:rPr>
        <w:t>、移出が</w:t>
      </w:r>
      <w:r w:rsidR="00354CCC">
        <w:rPr>
          <w:rFonts w:ascii="游ゴシック" w:eastAsia="游ゴシック" w:hAnsi="游ゴシック"/>
        </w:rPr>
        <w:t>27</w:t>
      </w:r>
      <w:r w:rsidRPr="00E73BD8">
        <w:rPr>
          <w:rFonts w:ascii="游ゴシック" w:eastAsia="游ゴシック" w:hAnsi="游ゴシック" w:hint="eastAsia"/>
        </w:rPr>
        <w:t>兆</w:t>
      </w:r>
      <w:r w:rsidR="003940CC">
        <w:rPr>
          <w:rFonts w:ascii="游ゴシック" w:eastAsia="游ゴシック" w:hAnsi="游ゴシック" w:hint="eastAsia"/>
        </w:rPr>
        <w:t>2744</w:t>
      </w:r>
      <w:r w:rsidRPr="00E73BD8">
        <w:rPr>
          <w:rFonts w:ascii="游ゴシック" w:eastAsia="游ゴシック" w:hAnsi="游ゴシック" w:hint="eastAsia"/>
        </w:rPr>
        <w:t>億円（生産誘発依存度</w:t>
      </w:r>
      <w:r w:rsidR="005A1818" w:rsidRPr="002E2A4A">
        <w:rPr>
          <w:rStyle w:val="affe"/>
          <w:rFonts w:ascii="游ゴシック" w:eastAsia="游ゴシック" w:hAnsi="游ゴシック"/>
        </w:rPr>
        <w:footnoteReference w:id="36"/>
      </w:r>
      <w:r w:rsidR="003940CC">
        <w:rPr>
          <w:rFonts w:ascii="游ゴシック" w:eastAsia="游ゴシック" w:hAnsi="游ゴシック"/>
        </w:rPr>
        <w:t>39.1</w:t>
      </w:r>
      <w:r w:rsidRPr="00E73BD8">
        <w:rPr>
          <w:rFonts w:ascii="游ゴシック" w:eastAsia="游ゴシック" w:hAnsi="游ゴシック" w:hint="eastAsia"/>
        </w:rPr>
        <w:t>％</w:t>
      </w:r>
      <w:r w:rsidR="006A30F5">
        <w:rPr>
          <w:rFonts w:ascii="游ゴシック" w:eastAsia="游ゴシック" w:hAnsi="游ゴシック" w:hint="eastAsia"/>
        </w:rPr>
        <w:t>）、民間消費支出が</w:t>
      </w:r>
      <w:r w:rsidRPr="00E73BD8">
        <w:rPr>
          <w:rFonts w:ascii="游ゴシック" w:eastAsia="游ゴシック" w:hAnsi="游ゴシック"/>
        </w:rPr>
        <w:t>19兆</w:t>
      </w:r>
      <w:r w:rsidR="003940CC">
        <w:rPr>
          <w:rFonts w:ascii="游ゴシック" w:eastAsia="游ゴシック" w:hAnsi="游ゴシック"/>
        </w:rPr>
        <w:t>4754</w:t>
      </w:r>
      <w:r w:rsidRPr="00E73BD8">
        <w:rPr>
          <w:rFonts w:ascii="游ゴシック" w:eastAsia="游ゴシック" w:hAnsi="游ゴシック" w:hint="eastAsia"/>
        </w:rPr>
        <w:t>億円（同</w:t>
      </w:r>
      <w:r w:rsidR="00983ADD">
        <w:rPr>
          <w:rFonts w:ascii="游ゴシック" w:eastAsia="游ゴシック" w:hAnsi="游ゴシック"/>
        </w:rPr>
        <w:t>27.9</w:t>
      </w:r>
      <w:r w:rsidR="00845186">
        <w:rPr>
          <w:rFonts w:ascii="游ゴシック" w:eastAsia="游ゴシック" w:hAnsi="游ゴシック" w:hint="eastAsia"/>
        </w:rPr>
        <w:t>％）となっている</w:t>
      </w:r>
      <w:r w:rsidRPr="00E73BD8">
        <w:rPr>
          <w:rFonts w:ascii="游ゴシック" w:eastAsia="游ゴシック" w:hAnsi="游ゴシック" w:hint="eastAsia"/>
        </w:rPr>
        <w:t>。</w:t>
      </w:r>
    </w:p>
    <w:p w14:paraId="604C6131" w14:textId="40FF3CED" w:rsidR="00C92EAA" w:rsidRPr="00E73BD8" w:rsidRDefault="00C92EAA" w:rsidP="00D14B6F">
      <w:pPr>
        <w:ind w:leftChars="200" w:left="400" w:firstLineChars="100" w:firstLine="200"/>
        <w:rPr>
          <w:rFonts w:ascii="游ゴシック" w:eastAsia="游ゴシック" w:hAnsi="游ゴシック"/>
        </w:rPr>
      </w:pPr>
      <w:r>
        <w:rPr>
          <w:rFonts w:ascii="游ゴシック" w:eastAsia="游ゴシック" w:hAnsi="游ゴシック" w:hint="eastAsia"/>
        </w:rPr>
        <w:t>生産誘発依存度は</w:t>
      </w:r>
      <w:r w:rsidRPr="00E73BD8">
        <w:rPr>
          <w:rFonts w:ascii="游ゴシック" w:eastAsia="游ゴシック" w:hAnsi="游ゴシック" w:hint="eastAsia"/>
        </w:rPr>
        <w:t>、</w:t>
      </w:r>
      <w:r>
        <w:rPr>
          <w:rFonts w:ascii="游ゴシック" w:eastAsia="游ゴシック" w:hAnsi="游ゴシック" w:hint="eastAsia"/>
        </w:rPr>
        <w:t>平成</w:t>
      </w:r>
      <w:r w:rsidR="004F7E8D">
        <w:rPr>
          <w:rFonts w:ascii="游ゴシック" w:eastAsia="游ゴシック" w:hAnsi="游ゴシック" w:hint="eastAsia"/>
        </w:rPr>
        <w:t>27</w:t>
      </w:r>
      <w:r>
        <w:rPr>
          <w:rFonts w:ascii="游ゴシック" w:eastAsia="游ゴシック" w:hAnsi="游ゴシック" w:hint="eastAsia"/>
        </w:rPr>
        <w:t>年から</w:t>
      </w:r>
      <w:r w:rsidR="00E33493">
        <w:rPr>
          <w:rFonts w:ascii="游ゴシック" w:eastAsia="游ゴシック" w:hAnsi="游ゴシック" w:hint="eastAsia"/>
        </w:rPr>
        <w:t>府内総固定資本形成（民間</w:t>
      </w:r>
      <w:r>
        <w:rPr>
          <w:rFonts w:ascii="游ゴシック" w:eastAsia="游ゴシック" w:hAnsi="游ゴシック" w:hint="eastAsia"/>
        </w:rPr>
        <w:t>）は</w:t>
      </w:r>
      <w:r w:rsidR="00E33493">
        <w:rPr>
          <w:rFonts w:ascii="游ゴシック" w:eastAsia="游ゴシック" w:hAnsi="游ゴシック" w:hint="eastAsia"/>
        </w:rPr>
        <w:t>1</w:t>
      </w:r>
      <w:r w:rsidR="00E33493">
        <w:rPr>
          <w:rFonts w:ascii="游ゴシック" w:eastAsia="游ゴシック" w:hAnsi="游ゴシック"/>
        </w:rPr>
        <w:t>.3</w:t>
      </w:r>
      <w:r w:rsidRPr="00E73BD8">
        <w:rPr>
          <w:rFonts w:ascii="游ゴシック" w:eastAsia="游ゴシック" w:hAnsi="游ゴシック" w:hint="eastAsia"/>
        </w:rPr>
        <w:t>ポイント</w:t>
      </w:r>
      <w:r w:rsidR="00E33493">
        <w:rPr>
          <w:rFonts w:ascii="游ゴシック" w:eastAsia="游ゴシック" w:hAnsi="游ゴシック" w:hint="eastAsia"/>
        </w:rPr>
        <w:t>、輸出は1</w:t>
      </w:r>
      <w:r w:rsidR="00E33493">
        <w:rPr>
          <w:rFonts w:ascii="游ゴシック" w:eastAsia="游ゴシック" w:hAnsi="游ゴシック"/>
        </w:rPr>
        <w:t>.3</w:t>
      </w:r>
      <w:r w:rsidR="00E33493">
        <w:rPr>
          <w:rFonts w:ascii="游ゴシック" w:eastAsia="游ゴシック" w:hAnsi="游ゴシック" w:hint="eastAsia"/>
        </w:rPr>
        <w:t>ポイント</w:t>
      </w:r>
      <w:r w:rsidR="004F7E8D">
        <w:rPr>
          <w:rFonts w:ascii="游ゴシック" w:eastAsia="游ゴシック" w:hAnsi="游ゴシック" w:hint="eastAsia"/>
        </w:rPr>
        <w:t>それぞれ</w:t>
      </w:r>
      <w:r w:rsidR="00E33493">
        <w:rPr>
          <w:rFonts w:ascii="游ゴシック" w:eastAsia="游ゴシック" w:hAnsi="游ゴシック" w:hint="eastAsia"/>
        </w:rPr>
        <w:t>上昇</w:t>
      </w:r>
      <w:r w:rsidRPr="00E73BD8">
        <w:rPr>
          <w:rFonts w:ascii="游ゴシック" w:eastAsia="游ゴシック" w:hAnsi="游ゴシック" w:hint="eastAsia"/>
        </w:rPr>
        <w:t>、</w:t>
      </w:r>
      <w:r w:rsidR="00C06BBE">
        <w:rPr>
          <w:rFonts w:ascii="游ゴシック" w:eastAsia="游ゴシック" w:hAnsi="游ゴシック" w:hint="eastAsia"/>
        </w:rPr>
        <w:t>その他は横ばい又は下降</w:t>
      </w:r>
      <w:r w:rsidR="00E33493">
        <w:rPr>
          <w:rFonts w:ascii="游ゴシック" w:eastAsia="游ゴシック" w:hAnsi="游ゴシック" w:hint="eastAsia"/>
        </w:rPr>
        <w:t>した</w:t>
      </w:r>
      <w:r w:rsidR="00E33493" w:rsidRPr="00E73BD8">
        <w:rPr>
          <w:rFonts w:ascii="游ゴシック" w:eastAsia="游ゴシック" w:hAnsi="游ゴシック" w:hint="eastAsia"/>
        </w:rPr>
        <w:t>。</w:t>
      </w:r>
    </w:p>
    <w:p w14:paraId="6D3973CF" w14:textId="04D2E0ED" w:rsidR="00C92EAA" w:rsidRPr="00E73BD8" w:rsidRDefault="00C92EAA" w:rsidP="0097577D">
      <w:pPr>
        <w:ind w:leftChars="100" w:left="400" w:hangingChars="100" w:hanging="200"/>
        <w:rPr>
          <w:rFonts w:ascii="游ゴシック" w:eastAsia="游ゴシック" w:hAnsi="游ゴシック"/>
        </w:rPr>
      </w:pPr>
      <w:r>
        <w:rPr>
          <w:rFonts w:ascii="游ゴシック" w:eastAsia="游ゴシック" w:hAnsi="游ゴシック" w:hint="eastAsia"/>
        </w:rPr>
        <w:t>○　最終需要</w:t>
      </w:r>
      <w:r w:rsidRPr="00E73BD8">
        <w:rPr>
          <w:rFonts w:ascii="游ゴシック" w:eastAsia="游ゴシック" w:hAnsi="游ゴシック" w:hint="eastAsia"/>
        </w:rPr>
        <w:t>に対する生産誘発額の比率（生産誘発係数）は、</w:t>
      </w:r>
      <w:r>
        <w:rPr>
          <w:rFonts w:ascii="游ゴシック" w:eastAsia="游ゴシック" w:hAnsi="游ゴシック" w:hint="eastAsia"/>
        </w:rPr>
        <w:t>最終需要計で</w:t>
      </w:r>
      <w:r w:rsidR="00845186">
        <w:rPr>
          <w:rFonts w:ascii="游ゴシック" w:eastAsia="游ゴシック" w:hAnsi="游ゴシック" w:hint="eastAsia"/>
        </w:rPr>
        <w:t>は</w:t>
      </w:r>
      <w:r w:rsidRPr="00E73BD8">
        <w:rPr>
          <w:rFonts w:ascii="游ゴシック" w:eastAsia="游ゴシック" w:hAnsi="游ゴシック"/>
        </w:rPr>
        <w:t>1.0</w:t>
      </w:r>
      <w:r w:rsidR="00983ADD">
        <w:rPr>
          <w:rFonts w:ascii="游ゴシック" w:eastAsia="游ゴシック" w:hAnsi="游ゴシック"/>
        </w:rPr>
        <w:t>66</w:t>
      </w:r>
      <w:r w:rsidR="00845186">
        <w:rPr>
          <w:rFonts w:ascii="游ゴシック" w:eastAsia="游ゴシック" w:hAnsi="游ゴシック" w:hint="eastAsia"/>
        </w:rPr>
        <w:t>倍となった。最終需要項目別</w:t>
      </w:r>
      <w:r w:rsidR="005A1818">
        <w:rPr>
          <w:rFonts w:ascii="游ゴシック" w:eastAsia="游ゴシック" w:hAnsi="游ゴシック" w:hint="eastAsia"/>
        </w:rPr>
        <w:t>生産誘発係数</w:t>
      </w:r>
      <w:r w:rsidR="005A1818" w:rsidRPr="002E2A4A">
        <w:rPr>
          <w:rStyle w:val="affe"/>
          <w:rFonts w:ascii="游ゴシック" w:eastAsia="游ゴシック" w:hAnsi="游ゴシック"/>
        </w:rPr>
        <w:footnoteReference w:id="37"/>
      </w:r>
      <w:r w:rsidR="00845186">
        <w:rPr>
          <w:rFonts w:ascii="游ゴシック" w:eastAsia="游ゴシック" w:hAnsi="游ゴシック" w:hint="eastAsia"/>
        </w:rPr>
        <w:t>は、輸出が</w:t>
      </w:r>
      <w:r w:rsidR="004F7E8D">
        <w:rPr>
          <w:rFonts w:ascii="游ゴシック" w:eastAsia="游ゴシック" w:hAnsi="游ゴシック"/>
        </w:rPr>
        <w:t>1.26</w:t>
      </w:r>
      <w:r w:rsidR="00983ADD">
        <w:rPr>
          <w:rFonts w:ascii="游ゴシック" w:eastAsia="游ゴシック" w:hAnsi="游ゴシック"/>
        </w:rPr>
        <w:t>2</w:t>
      </w:r>
      <w:r w:rsidR="00845186">
        <w:rPr>
          <w:rFonts w:ascii="游ゴシック" w:eastAsia="游ゴシック" w:hAnsi="游ゴシック" w:hint="eastAsia"/>
        </w:rPr>
        <w:t>倍、移出が</w:t>
      </w:r>
      <w:r w:rsidRPr="00E73BD8">
        <w:rPr>
          <w:rFonts w:ascii="游ゴシック" w:eastAsia="游ゴシック" w:hAnsi="游ゴシック"/>
        </w:rPr>
        <w:t>1.2</w:t>
      </w:r>
      <w:r w:rsidR="004F7E8D">
        <w:rPr>
          <w:rFonts w:ascii="游ゴシック" w:eastAsia="游ゴシック" w:hAnsi="游ゴシック"/>
        </w:rPr>
        <w:t>60</w:t>
      </w:r>
      <w:r w:rsidR="00845186">
        <w:rPr>
          <w:rFonts w:ascii="游ゴシック" w:eastAsia="游ゴシック" w:hAnsi="游ゴシック" w:hint="eastAsia"/>
        </w:rPr>
        <w:t>倍、一般政府消費支出が</w:t>
      </w:r>
      <w:r w:rsidRPr="00E73BD8">
        <w:rPr>
          <w:rFonts w:ascii="游ゴシック" w:eastAsia="游ゴシック" w:hAnsi="游ゴシック"/>
        </w:rPr>
        <w:t>1.2</w:t>
      </w:r>
      <w:r w:rsidR="004F7E8D">
        <w:rPr>
          <w:rFonts w:ascii="游ゴシック" w:eastAsia="游ゴシック" w:hAnsi="游ゴシック"/>
        </w:rPr>
        <w:t>0</w:t>
      </w:r>
      <w:r w:rsidR="00983ADD">
        <w:rPr>
          <w:rFonts w:ascii="游ゴシック" w:eastAsia="游ゴシック" w:hAnsi="游ゴシック"/>
        </w:rPr>
        <w:t>8</w:t>
      </w:r>
      <w:r w:rsidR="00845186">
        <w:rPr>
          <w:rFonts w:ascii="游ゴシック" w:eastAsia="游ゴシック" w:hAnsi="游ゴシック" w:hint="eastAsia"/>
        </w:rPr>
        <w:t>倍となっ</w:t>
      </w:r>
      <w:r w:rsidRPr="00E73BD8">
        <w:rPr>
          <w:rFonts w:ascii="游ゴシック" w:eastAsia="游ゴシック" w:hAnsi="游ゴシック" w:hint="eastAsia"/>
        </w:rPr>
        <w:t>ている。</w:t>
      </w:r>
    </w:p>
    <w:p w14:paraId="501CB253" w14:textId="77777777" w:rsidR="00C92EAA" w:rsidRPr="00E73BD8" w:rsidRDefault="00C92EAA" w:rsidP="0097577D">
      <w:pPr>
        <w:ind w:leftChars="100" w:left="400" w:hangingChars="100" w:hanging="200"/>
        <w:rPr>
          <w:rFonts w:ascii="游ゴシック" w:eastAsia="游ゴシック" w:hAnsi="游ゴシック"/>
        </w:rPr>
      </w:pPr>
    </w:p>
    <w:p w14:paraId="77F20A2B" w14:textId="77777777"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cs="Arial" w:hint="eastAsia"/>
          <w:b/>
        </w:rPr>
        <w:t>図表</w:t>
      </w:r>
      <w:r w:rsidRPr="00E73BD8">
        <w:rPr>
          <w:rFonts w:ascii="游ゴシック" w:eastAsia="游ゴシック" w:hAnsi="游ゴシック" w:hint="eastAsia"/>
          <w:b/>
        </w:rPr>
        <w:t>１－</w:t>
      </w:r>
      <w:r w:rsidRPr="00E73BD8">
        <w:rPr>
          <w:rFonts w:ascii="游ゴシック" w:eastAsia="游ゴシック" w:hAnsi="游ゴシック" w:cs="Arial" w:hint="eastAsia"/>
          <w:b/>
        </w:rPr>
        <w:t>４－４</w:t>
      </w:r>
      <w:r w:rsidRPr="00E73BD8">
        <w:rPr>
          <w:rFonts w:ascii="游ゴシック" w:eastAsia="游ゴシック" w:hAnsi="游ゴシック" w:hint="eastAsia"/>
          <w:b/>
        </w:rPr>
        <w:t xml:space="preserve">　最終需要項目別の生産誘発（37部門）</w:t>
      </w:r>
    </w:p>
    <w:p w14:paraId="1B7D02AB" w14:textId="34AE1899" w:rsidR="00C92EAA" w:rsidRPr="00E73BD8" w:rsidRDefault="005F590F" w:rsidP="0097577D">
      <w:pPr>
        <w:tabs>
          <w:tab w:val="left" w:pos="9923"/>
        </w:tabs>
        <w:ind w:left="400" w:hanging="400"/>
        <w:jc w:val="center"/>
        <w:rPr>
          <w:rFonts w:ascii="游ゴシック" w:eastAsia="游ゴシック" w:hAnsi="游ゴシック"/>
        </w:rPr>
      </w:pPr>
      <w:r w:rsidRPr="005F590F">
        <w:rPr>
          <w:rFonts w:ascii="游ゴシック" w:eastAsia="游ゴシック" w:hAnsi="游ゴシック"/>
          <w:noProof/>
        </w:rPr>
        <w:drawing>
          <wp:inline distT="0" distB="0" distL="0" distR="0" wp14:anchorId="7D81F8F9" wp14:editId="67679B16">
            <wp:extent cx="5295600" cy="1238400"/>
            <wp:effectExtent l="0" t="0" r="635"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5295600" cy="1238400"/>
                    </a:xfrm>
                    <a:prstGeom prst="rect">
                      <a:avLst/>
                    </a:prstGeom>
                    <a:noFill/>
                    <a:ln>
                      <a:noFill/>
                    </a:ln>
                  </pic:spPr>
                </pic:pic>
              </a:graphicData>
            </a:graphic>
          </wp:inline>
        </w:drawing>
      </w:r>
    </w:p>
    <w:p w14:paraId="25DC1517" w14:textId="77777777" w:rsidR="00C92EAA" w:rsidRPr="00E73BD8" w:rsidRDefault="00C92EAA" w:rsidP="0097577D">
      <w:pPr>
        <w:pStyle w:val="aff5"/>
        <w:rPr>
          <w:rFonts w:ascii="游ゴシック" w:eastAsia="游ゴシック" w:hAnsi="游ゴシック" w:cs="Arial"/>
        </w:rPr>
      </w:pPr>
    </w:p>
    <w:p w14:paraId="0721EB53" w14:textId="77777777"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cs="Arial" w:hint="eastAsia"/>
          <w:b/>
        </w:rPr>
        <w:t>図表</w:t>
      </w:r>
      <w:r w:rsidRPr="00E73BD8">
        <w:rPr>
          <w:rFonts w:ascii="游ゴシック" w:eastAsia="游ゴシック" w:hAnsi="游ゴシック" w:hint="eastAsia"/>
          <w:b/>
        </w:rPr>
        <w:t>１－</w:t>
      </w:r>
      <w:r w:rsidRPr="00E73BD8">
        <w:rPr>
          <w:rFonts w:ascii="游ゴシック" w:eastAsia="游ゴシック" w:hAnsi="游ゴシック" w:cs="Arial" w:hint="eastAsia"/>
          <w:b/>
        </w:rPr>
        <w:t>４－５</w:t>
      </w:r>
      <w:r w:rsidRPr="00E73BD8">
        <w:rPr>
          <w:rFonts w:ascii="游ゴシック" w:eastAsia="游ゴシック" w:hAnsi="游ゴシック" w:hint="eastAsia"/>
          <w:b/>
        </w:rPr>
        <w:t xml:space="preserve">　最終需要項目別生産誘発依存度（37部門）</w:t>
      </w:r>
    </w:p>
    <w:p w14:paraId="3B4D8C12" w14:textId="50E8A3B4" w:rsidR="00C92EAA" w:rsidRDefault="003B412A" w:rsidP="0097577D">
      <w:pPr>
        <w:tabs>
          <w:tab w:val="left" w:pos="9923"/>
        </w:tabs>
        <w:ind w:left="200" w:hanging="200"/>
        <w:jc w:val="center"/>
        <w:rPr>
          <w:rFonts w:ascii="游ゴシック" w:eastAsia="游ゴシック" w:hAnsi="游ゴシック"/>
        </w:rPr>
      </w:pPr>
      <w:r w:rsidRPr="003B412A">
        <w:rPr>
          <w:rFonts w:ascii="游ゴシック" w:eastAsia="游ゴシック" w:hAnsi="游ゴシック"/>
          <w:noProof/>
        </w:rPr>
        <w:drawing>
          <wp:inline distT="0" distB="0" distL="0" distR="0" wp14:anchorId="51CC0F61" wp14:editId="554120B1">
            <wp:extent cx="6228000" cy="1300173"/>
            <wp:effectExtent l="0" t="0" r="1905"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28000" cy="1300173"/>
                    </a:xfrm>
                    <a:prstGeom prst="rect">
                      <a:avLst/>
                    </a:prstGeom>
                    <a:noFill/>
                    <a:ln>
                      <a:noFill/>
                    </a:ln>
                  </pic:spPr>
                </pic:pic>
              </a:graphicData>
            </a:graphic>
          </wp:inline>
        </w:drawing>
      </w:r>
    </w:p>
    <w:p w14:paraId="29035BDE" w14:textId="77777777" w:rsidR="00C92EAA" w:rsidRPr="00E73BD8" w:rsidRDefault="00C92EAA" w:rsidP="0097577D">
      <w:pPr>
        <w:tabs>
          <w:tab w:val="left" w:pos="9923"/>
        </w:tabs>
        <w:ind w:left="200" w:hanging="200"/>
        <w:jc w:val="center"/>
        <w:rPr>
          <w:rFonts w:ascii="游ゴシック" w:eastAsia="游ゴシック" w:hAnsi="游ゴシック"/>
        </w:rPr>
      </w:pPr>
    </w:p>
    <w:p w14:paraId="00E81883" w14:textId="77777777" w:rsidR="00C92EAA" w:rsidRPr="00E73BD8" w:rsidRDefault="00C92EAA" w:rsidP="0097577D">
      <w:pPr>
        <w:widowControl/>
        <w:jc w:val="center"/>
        <w:rPr>
          <w:rFonts w:ascii="游ゴシック" w:eastAsia="游ゴシック" w:hAnsi="游ゴシック"/>
          <w:b/>
        </w:rPr>
      </w:pPr>
      <w:r w:rsidRPr="00E73BD8">
        <w:rPr>
          <w:rFonts w:ascii="游ゴシック" w:eastAsia="游ゴシック" w:hAnsi="游ゴシック" w:cs="Arial" w:hint="eastAsia"/>
          <w:b/>
        </w:rPr>
        <w:t>図表</w:t>
      </w:r>
      <w:r w:rsidRPr="00E73BD8">
        <w:rPr>
          <w:rFonts w:ascii="游ゴシック" w:eastAsia="游ゴシック" w:hAnsi="游ゴシック" w:hint="eastAsia"/>
          <w:b/>
        </w:rPr>
        <w:t>１－</w:t>
      </w:r>
      <w:r w:rsidRPr="00E73BD8">
        <w:rPr>
          <w:rFonts w:ascii="游ゴシック" w:eastAsia="游ゴシック" w:hAnsi="游ゴシック" w:cs="Arial" w:hint="eastAsia"/>
          <w:b/>
        </w:rPr>
        <w:t>４－６</w:t>
      </w:r>
      <w:r w:rsidRPr="00E73BD8">
        <w:rPr>
          <w:rFonts w:ascii="游ゴシック" w:eastAsia="游ゴシック" w:hAnsi="游ゴシック" w:hint="eastAsia"/>
          <w:b/>
        </w:rPr>
        <w:t xml:space="preserve">　最終需要項目別生産誘発係数（37部門）</w:t>
      </w:r>
    </w:p>
    <w:p w14:paraId="3EFD200F" w14:textId="60184C0F" w:rsidR="00287001" w:rsidRDefault="005109B6" w:rsidP="00B30383">
      <w:pPr>
        <w:widowControl/>
        <w:jc w:val="center"/>
        <w:rPr>
          <w:rFonts w:ascii="游ゴシック" w:eastAsia="游ゴシック" w:hAnsi="游ゴシック" w:cstheme="minorEastAsia"/>
          <w:b/>
        </w:rPr>
      </w:pPr>
      <w:bookmarkStart w:id="90" w:name="_Toc456274559"/>
      <w:r w:rsidRPr="005109B6">
        <w:rPr>
          <w:noProof/>
        </w:rPr>
        <w:drawing>
          <wp:inline distT="0" distB="0" distL="0" distR="0" wp14:anchorId="02D587B4" wp14:editId="3307FC7F">
            <wp:extent cx="5498276" cy="1872098"/>
            <wp:effectExtent l="0" t="0" r="762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33862" cy="1884215"/>
                    </a:xfrm>
                    <a:prstGeom prst="rect">
                      <a:avLst/>
                    </a:prstGeom>
                    <a:noFill/>
                    <a:ln>
                      <a:noFill/>
                    </a:ln>
                  </pic:spPr>
                </pic:pic>
              </a:graphicData>
            </a:graphic>
          </wp:inline>
        </w:drawing>
      </w:r>
      <w:r w:rsidR="00287001">
        <w:br w:type="page"/>
      </w:r>
    </w:p>
    <w:p w14:paraId="39F4BBA2" w14:textId="6F991D26" w:rsidR="00C92EAA" w:rsidRPr="00E73BD8" w:rsidRDefault="00C92EAA" w:rsidP="0097577D">
      <w:pPr>
        <w:pStyle w:val="4"/>
      </w:pPr>
      <w:r w:rsidRPr="00E73BD8">
        <w:rPr>
          <w:rFonts w:hint="eastAsia"/>
        </w:rPr>
        <w:lastRenderedPageBreak/>
        <w:t>（２）粗付加価値誘発</w:t>
      </w:r>
      <w:bookmarkEnd w:id="90"/>
    </w:p>
    <w:p w14:paraId="7CCF19BA" w14:textId="6B78EB0F" w:rsidR="006A7BE9" w:rsidRDefault="00C92EAA" w:rsidP="00D14B6F">
      <w:pPr>
        <w:ind w:leftChars="100" w:left="400" w:hangingChars="100" w:hanging="200"/>
        <w:rPr>
          <w:rFonts w:ascii="游ゴシック" w:eastAsia="游ゴシック" w:hAnsi="游ゴシック"/>
        </w:rPr>
      </w:pPr>
      <w:r w:rsidRPr="00E73BD8">
        <w:rPr>
          <w:rFonts w:ascii="游ゴシック" w:eastAsia="游ゴシック" w:hAnsi="游ゴシック" w:hint="eastAsia"/>
        </w:rPr>
        <w:t>○　最終需要計</w:t>
      </w:r>
      <w:r w:rsidR="00983ADD" w:rsidRPr="00983ADD">
        <w:rPr>
          <w:rFonts w:ascii="游ゴシック" w:eastAsia="游ゴシック" w:hAnsi="游ゴシック" w:hint="eastAsia"/>
        </w:rPr>
        <w:t>65兆4279億円</w:t>
      </w:r>
      <w:r w:rsidRPr="00E73BD8">
        <w:rPr>
          <w:rFonts w:ascii="游ゴシック" w:eastAsia="游ゴシック" w:hAnsi="游ゴシック" w:hint="eastAsia"/>
        </w:rPr>
        <w:t>によって誘発された粗付加価値額（粗付加価値誘発額）は</w:t>
      </w:r>
      <w:r w:rsidR="009A373F">
        <w:rPr>
          <w:rFonts w:ascii="游ゴシック" w:eastAsia="游ゴシック" w:hAnsi="游ゴシック" w:hint="eastAsia"/>
        </w:rPr>
        <w:t>、</w:t>
      </w:r>
      <w:r w:rsidR="00D17F38">
        <w:rPr>
          <w:rFonts w:ascii="游ゴシック" w:eastAsia="游ゴシック" w:hAnsi="游ゴシック"/>
        </w:rPr>
        <w:t>40</w:t>
      </w:r>
      <w:r w:rsidRPr="00E73BD8">
        <w:rPr>
          <w:rFonts w:ascii="游ゴシック" w:eastAsia="游ゴシック" w:hAnsi="游ゴシック" w:hint="eastAsia"/>
        </w:rPr>
        <w:t>兆</w:t>
      </w:r>
      <w:r w:rsidR="00983ADD">
        <w:rPr>
          <w:rFonts w:ascii="游ゴシック" w:eastAsia="游ゴシック" w:hAnsi="游ゴシック"/>
        </w:rPr>
        <w:t>4471</w:t>
      </w:r>
      <w:r w:rsidRPr="00E73BD8">
        <w:rPr>
          <w:rFonts w:ascii="游ゴシック" w:eastAsia="游ゴシック" w:hAnsi="游ゴシック" w:hint="eastAsia"/>
        </w:rPr>
        <w:t>億円</w:t>
      </w:r>
      <w:r>
        <w:rPr>
          <w:rFonts w:ascii="游ゴシック" w:eastAsia="游ゴシック" w:hAnsi="游ゴシック" w:hint="eastAsia"/>
        </w:rPr>
        <w:t>となった</w:t>
      </w:r>
      <w:r w:rsidRPr="00E73BD8">
        <w:rPr>
          <w:rFonts w:ascii="游ゴシック" w:eastAsia="游ゴシック" w:hAnsi="游ゴシック" w:hint="eastAsia"/>
        </w:rPr>
        <w:t>。最終需要項目別</w:t>
      </w:r>
      <w:r w:rsidR="00590819" w:rsidRPr="00E73BD8">
        <w:rPr>
          <w:rFonts w:ascii="游ゴシック" w:eastAsia="游ゴシック" w:hAnsi="游ゴシック" w:hint="eastAsia"/>
        </w:rPr>
        <w:t>粗</w:t>
      </w:r>
      <w:r w:rsidR="00590819">
        <w:rPr>
          <w:rFonts w:ascii="游ゴシック" w:eastAsia="游ゴシック" w:hAnsi="游ゴシック" w:hint="eastAsia"/>
        </w:rPr>
        <w:t>付加価値誘発額</w:t>
      </w:r>
      <w:r w:rsidR="00590819" w:rsidRPr="00590819">
        <w:rPr>
          <w:rStyle w:val="affe"/>
          <w:rFonts w:ascii="游ゴシック" w:eastAsia="游ゴシック" w:hAnsi="游ゴシック"/>
        </w:rPr>
        <w:footnoteReference w:id="38"/>
      </w:r>
      <w:r w:rsidR="00590819">
        <w:rPr>
          <w:rFonts w:ascii="游ゴシック" w:eastAsia="游ゴシック" w:hAnsi="游ゴシック" w:hint="eastAsia"/>
        </w:rPr>
        <w:t>は</w:t>
      </w:r>
      <w:r w:rsidRPr="00E73BD8">
        <w:rPr>
          <w:rFonts w:ascii="游ゴシック" w:eastAsia="游ゴシック" w:hAnsi="游ゴシック" w:hint="eastAsia"/>
        </w:rPr>
        <w:t>、</w:t>
      </w:r>
      <w:r w:rsidR="00845186">
        <w:rPr>
          <w:rFonts w:ascii="游ゴシック" w:eastAsia="游ゴシック" w:hAnsi="游ゴシック" w:hint="eastAsia"/>
        </w:rPr>
        <w:t>移出が</w:t>
      </w:r>
      <w:r w:rsidR="00D17F38">
        <w:rPr>
          <w:rFonts w:ascii="游ゴシック" w:eastAsia="游ゴシック" w:hAnsi="游ゴシック"/>
        </w:rPr>
        <w:t>14</w:t>
      </w:r>
      <w:r w:rsidRPr="00E73BD8">
        <w:rPr>
          <w:rFonts w:ascii="游ゴシック" w:eastAsia="游ゴシック" w:hAnsi="游ゴシック" w:hint="eastAsia"/>
        </w:rPr>
        <w:t>兆</w:t>
      </w:r>
      <w:r w:rsidR="00983ADD">
        <w:rPr>
          <w:rFonts w:ascii="游ゴシック" w:eastAsia="游ゴシック" w:hAnsi="游ゴシック"/>
        </w:rPr>
        <w:t>3950</w:t>
      </w:r>
      <w:r>
        <w:rPr>
          <w:rFonts w:ascii="游ゴシック" w:eastAsia="游ゴシック" w:hAnsi="游ゴシック" w:hint="eastAsia"/>
        </w:rPr>
        <w:t>億円（</w:t>
      </w:r>
      <w:r w:rsidRPr="00E73BD8">
        <w:rPr>
          <w:rFonts w:ascii="游ゴシック" w:eastAsia="游ゴシック" w:hAnsi="游ゴシック" w:hint="eastAsia"/>
        </w:rPr>
        <w:t>粗付加価値誘発依存度</w:t>
      </w:r>
      <w:r w:rsidR="00590819" w:rsidRPr="00590819">
        <w:rPr>
          <w:rStyle w:val="affe"/>
          <w:rFonts w:ascii="游ゴシック" w:eastAsia="游ゴシック" w:hAnsi="游ゴシック"/>
        </w:rPr>
        <w:footnoteReference w:id="39"/>
      </w:r>
      <w:r w:rsidR="00983ADD">
        <w:rPr>
          <w:rFonts w:ascii="游ゴシック" w:eastAsia="游ゴシック" w:hAnsi="游ゴシック"/>
        </w:rPr>
        <w:t>35.6</w:t>
      </w:r>
      <w:r w:rsidR="00845186">
        <w:rPr>
          <w:rFonts w:ascii="游ゴシック" w:eastAsia="游ゴシック" w:hAnsi="游ゴシック" w:hint="eastAsia"/>
        </w:rPr>
        <w:t>％）、民間消費支出が</w:t>
      </w:r>
      <w:r w:rsidRPr="00E73BD8">
        <w:rPr>
          <w:rFonts w:ascii="游ゴシック" w:eastAsia="游ゴシック" w:hAnsi="游ゴシック"/>
        </w:rPr>
        <w:t>12</w:t>
      </w:r>
      <w:r w:rsidRPr="00E73BD8">
        <w:rPr>
          <w:rFonts w:ascii="游ゴシック" w:eastAsia="游ゴシック" w:hAnsi="游ゴシック" w:hint="eastAsia"/>
        </w:rPr>
        <w:t>兆</w:t>
      </w:r>
      <w:r w:rsidR="00983ADD">
        <w:rPr>
          <w:rFonts w:ascii="游ゴシック" w:eastAsia="游ゴシック" w:hAnsi="游ゴシック"/>
        </w:rPr>
        <w:t>7810</w:t>
      </w:r>
      <w:r w:rsidRPr="00E73BD8">
        <w:rPr>
          <w:rFonts w:ascii="游ゴシック" w:eastAsia="游ゴシック" w:hAnsi="游ゴシック" w:hint="eastAsia"/>
        </w:rPr>
        <w:t>億円（</w:t>
      </w:r>
      <w:r>
        <w:rPr>
          <w:rFonts w:ascii="游ゴシック" w:eastAsia="游ゴシック" w:hAnsi="游ゴシック" w:hint="eastAsia"/>
        </w:rPr>
        <w:t>同</w:t>
      </w:r>
      <w:r w:rsidR="00D17F38">
        <w:rPr>
          <w:rFonts w:ascii="游ゴシック" w:eastAsia="游ゴシック" w:hAnsi="游ゴシック"/>
        </w:rPr>
        <w:t>3</w:t>
      </w:r>
      <w:r w:rsidR="00983ADD">
        <w:rPr>
          <w:rFonts w:ascii="游ゴシック" w:eastAsia="游ゴシック" w:hAnsi="游ゴシック"/>
        </w:rPr>
        <w:t>1.6</w:t>
      </w:r>
      <w:r w:rsidR="00845186">
        <w:rPr>
          <w:rFonts w:ascii="游ゴシック" w:eastAsia="游ゴシック" w:hAnsi="游ゴシック" w:hint="eastAsia"/>
        </w:rPr>
        <w:t>％）となってい</w:t>
      </w:r>
      <w:r w:rsidRPr="00E73BD8">
        <w:rPr>
          <w:rFonts w:ascii="游ゴシック" w:eastAsia="游ゴシック" w:hAnsi="游ゴシック" w:hint="eastAsia"/>
        </w:rPr>
        <w:t>る。</w:t>
      </w:r>
    </w:p>
    <w:p w14:paraId="301AF9A5" w14:textId="51EA999A" w:rsidR="00C92EAA" w:rsidRPr="00E73BD8" w:rsidRDefault="00C92EAA" w:rsidP="00D17F38">
      <w:pPr>
        <w:ind w:leftChars="200" w:left="400" w:firstLineChars="100" w:firstLine="200"/>
        <w:rPr>
          <w:rFonts w:ascii="游ゴシック" w:eastAsia="游ゴシック" w:hAnsi="游ゴシック"/>
        </w:rPr>
      </w:pPr>
      <w:r>
        <w:rPr>
          <w:rFonts w:ascii="游ゴシック" w:eastAsia="游ゴシック" w:hAnsi="游ゴシック" w:hint="eastAsia"/>
        </w:rPr>
        <w:t>粗付加価値誘発依存度は、</w:t>
      </w:r>
      <w:r w:rsidRPr="00E73BD8">
        <w:rPr>
          <w:rFonts w:ascii="游ゴシック" w:eastAsia="游ゴシック" w:hAnsi="游ゴシック" w:hint="eastAsia"/>
        </w:rPr>
        <w:t>平成</w:t>
      </w:r>
      <w:r w:rsidR="00D17F38">
        <w:rPr>
          <w:rFonts w:ascii="游ゴシック" w:eastAsia="游ゴシック" w:hAnsi="游ゴシック" w:hint="eastAsia"/>
        </w:rPr>
        <w:t>27</w:t>
      </w:r>
      <w:r>
        <w:rPr>
          <w:rFonts w:ascii="游ゴシック" w:eastAsia="游ゴシック" w:hAnsi="游ゴシック" w:hint="eastAsia"/>
        </w:rPr>
        <w:t>年から府内総固定資本形成（民間）は</w:t>
      </w:r>
      <w:r w:rsidR="00D17F38">
        <w:rPr>
          <w:rFonts w:ascii="游ゴシック" w:eastAsia="游ゴシック" w:hAnsi="游ゴシック"/>
        </w:rPr>
        <w:t>1.2</w:t>
      </w:r>
      <w:r w:rsidRPr="00E73BD8">
        <w:rPr>
          <w:rFonts w:ascii="游ゴシック" w:eastAsia="游ゴシック" w:hAnsi="游ゴシック" w:hint="eastAsia"/>
        </w:rPr>
        <w:t>ポイント</w:t>
      </w:r>
      <w:r w:rsidR="00E33493">
        <w:rPr>
          <w:rFonts w:ascii="游ゴシック" w:eastAsia="游ゴシック" w:hAnsi="游ゴシック" w:hint="eastAsia"/>
        </w:rPr>
        <w:t>、輸出は1</w:t>
      </w:r>
      <w:r w:rsidR="00E33493">
        <w:rPr>
          <w:rFonts w:ascii="游ゴシック" w:eastAsia="游ゴシック" w:hAnsi="游ゴシック"/>
        </w:rPr>
        <w:t>.1</w:t>
      </w:r>
      <w:r w:rsidR="00E33493">
        <w:rPr>
          <w:rFonts w:ascii="游ゴシック" w:eastAsia="游ゴシック" w:hAnsi="游ゴシック" w:hint="eastAsia"/>
        </w:rPr>
        <w:t>ポイントそれぞれ上昇</w:t>
      </w:r>
      <w:r w:rsidR="00E33493" w:rsidRPr="00E73BD8">
        <w:rPr>
          <w:rFonts w:ascii="游ゴシック" w:eastAsia="游ゴシック" w:hAnsi="游ゴシック" w:hint="eastAsia"/>
        </w:rPr>
        <w:t>、</w:t>
      </w:r>
      <w:r w:rsidR="005B3346">
        <w:rPr>
          <w:rFonts w:ascii="游ゴシック" w:eastAsia="游ゴシック" w:hAnsi="游ゴシック" w:hint="eastAsia"/>
        </w:rPr>
        <w:t>その他は横ばい又は下降</w:t>
      </w:r>
      <w:r w:rsidR="00E33493">
        <w:rPr>
          <w:rFonts w:ascii="游ゴシック" w:eastAsia="游ゴシック" w:hAnsi="游ゴシック" w:hint="eastAsia"/>
        </w:rPr>
        <w:t>した</w:t>
      </w:r>
      <w:r w:rsidR="00E33493" w:rsidRPr="00E73BD8">
        <w:rPr>
          <w:rFonts w:ascii="游ゴシック" w:eastAsia="游ゴシック" w:hAnsi="游ゴシック" w:hint="eastAsia"/>
        </w:rPr>
        <w:t>。</w:t>
      </w:r>
    </w:p>
    <w:p w14:paraId="15E7F933" w14:textId="7567EA8C" w:rsidR="00C92EAA" w:rsidRPr="00E73BD8" w:rsidRDefault="00C92EAA" w:rsidP="0097577D">
      <w:pPr>
        <w:ind w:leftChars="100" w:left="400" w:hangingChars="100" w:hanging="200"/>
        <w:rPr>
          <w:rFonts w:ascii="游ゴシック" w:eastAsia="游ゴシック" w:hAnsi="游ゴシック"/>
        </w:rPr>
      </w:pPr>
      <w:r>
        <w:rPr>
          <w:rFonts w:ascii="游ゴシック" w:eastAsia="游ゴシック" w:hAnsi="游ゴシック" w:hint="eastAsia"/>
        </w:rPr>
        <w:t>○　最終需要</w:t>
      </w:r>
      <w:r w:rsidRPr="00E73BD8">
        <w:rPr>
          <w:rFonts w:ascii="游ゴシック" w:eastAsia="游ゴシック" w:hAnsi="游ゴシック" w:hint="eastAsia"/>
        </w:rPr>
        <w:t>に対する粗付加価値誘発額の比率（粗付加価値誘発係数</w:t>
      </w:r>
      <w:r>
        <w:rPr>
          <w:rFonts w:ascii="游ゴシック" w:eastAsia="游ゴシック" w:hAnsi="游ゴシック" w:hint="eastAsia"/>
        </w:rPr>
        <w:t>）は</w:t>
      </w:r>
      <w:r w:rsidRPr="00E73BD8">
        <w:rPr>
          <w:rFonts w:ascii="游ゴシック" w:eastAsia="游ゴシック" w:hAnsi="游ゴシック" w:hint="eastAsia"/>
        </w:rPr>
        <w:t>、最終需要計では</w:t>
      </w:r>
      <w:r w:rsidRPr="00E73BD8">
        <w:rPr>
          <w:rFonts w:ascii="游ゴシック" w:eastAsia="游ゴシック" w:hAnsi="游ゴシック"/>
        </w:rPr>
        <w:t>0.6</w:t>
      </w:r>
      <w:r w:rsidR="00983ADD">
        <w:rPr>
          <w:rFonts w:ascii="游ゴシック" w:eastAsia="游ゴシック" w:hAnsi="游ゴシック"/>
        </w:rPr>
        <w:t>18</w:t>
      </w:r>
      <w:r w:rsidRPr="00E73BD8">
        <w:rPr>
          <w:rFonts w:ascii="游ゴシック" w:eastAsia="游ゴシック" w:hAnsi="游ゴシック" w:hint="eastAsia"/>
        </w:rPr>
        <w:t>倍となった</w:t>
      </w:r>
      <w:r w:rsidR="00845186">
        <w:rPr>
          <w:rFonts w:ascii="游ゴシック" w:eastAsia="游ゴシック" w:hAnsi="游ゴシック" w:hint="eastAsia"/>
        </w:rPr>
        <w:t>。最終需要項目別</w:t>
      </w:r>
      <w:r w:rsidR="00590819" w:rsidRPr="00E73BD8">
        <w:rPr>
          <w:rFonts w:ascii="游ゴシック" w:eastAsia="游ゴシック" w:hAnsi="游ゴシック" w:hint="eastAsia"/>
        </w:rPr>
        <w:t>粗付加価値誘発係数</w:t>
      </w:r>
      <w:r w:rsidR="00590819" w:rsidRPr="00590819">
        <w:rPr>
          <w:rStyle w:val="affe"/>
          <w:rFonts w:ascii="游ゴシック" w:eastAsia="游ゴシック" w:hAnsi="游ゴシック"/>
        </w:rPr>
        <w:footnoteReference w:id="40"/>
      </w:r>
      <w:r w:rsidR="00845186">
        <w:rPr>
          <w:rFonts w:ascii="游ゴシック" w:eastAsia="游ゴシック" w:hAnsi="游ゴシック" w:hint="eastAsia"/>
        </w:rPr>
        <w:t>は、一般政府消費支出が</w:t>
      </w:r>
      <w:r w:rsidRPr="00E73BD8">
        <w:rPr>
          <w:rFonts w:ascii="游ゴシック" w:eastAsia="游ゴシック" w:hAnsi="游ゴシック" w:hint="eastAsia"/>
        </w:rPr>
        <w:t>0.7</w:t>
      </w:r>
      <w:r w:rsidR="00D17F38">
        <w:rPr>
          <w:rFonts w:ascii="游ゴシック" w:eastAsia="游ゴシック" w:hAnsi="游ゴシック"/>
        </w:rPr>
        <w:t>6</w:t>
      </w:r>
      <w:r w:rsidR="00983ADD">
        <w:rPr>
          <w:rFonts w:ascii="游ゴシック" w:eastAsia="游ゴシック" w:hAnsi="游ゴシック"/>
        </w:rPr>
        <w:t>2</w:t>
      </w:r>
      <w:r w:rsidRPr="00E73BD8">
        <w:rPr>
          <w:rFonts w:ascii="游ゴシック" w:eastAsia="游ゴシック" w:hAnsi="游ゴシック" w:hint="eastAsia"/>
        </w:rPr>
        <w:t>倍、輸出</w:t>
      </w:r>
      <w:r w:rsidR="00845186">
        <w:rPr>
          <w:rFonts w:ascii="游ゴシック" w:eastAsia="游ゴシック" w:hAnsi="游ゴシック" w:hint="eastAsia"/>
        </w:rPr>
        <w:t>が</w:t>
      </w:r>
      <w:r w:rsidR="00270097">
        <w:rPr>
          <w:rFonts w:ascii="游ゴシック" w:eastAsia="游ゴシック" w:hAnsi="游ゴシック"/>
        </w:rPr>
        <w:t>0.6</w:t>
      </w:r>
      <w:r w:rsidR="00983ADD">
        <w:rPr>
          <w:rFonts w:ascii="游ゴシック" w:eastAsia="游ゴシック" w:hAnsi="游ゴシック"/>
        </w:rPr>
        <w:t>68</w:t>
      </w:r>
      <w:r w:rsidRPr="00E73BD8">
        <w:rPr>
          <w:rFonts w:ascii="游ゴシック" w:eastAsia="游ゴシック" w:hAnsi="游ゴシック" w:hint="eastAsia"/>
        </w:rPr>
        <w:t>倍、移出</w:t>
      </w:r>
      <w:r w:rsidR="00845186">
        <w:rPr>
          <w:rFonts w:ascii="游ゴシック" w:eastAsia="游ゴシック" w:hAnsi="游ゴシック" w:hint="eastAsia"/>
        </w:rPr>
        <w:t>が</w:t>
      </w:r>
      <w:r w:rsidR="00270097">
        <w:rPr>
          <w:rFonts w:ascii="游ゴシック" w:eastAsia="游ゴシック" w:hAnsi="游ゴシック" w:hint="eastAsia"/>
        </w:rPr>
        <w:t>0.66</w:t>
      </w:r>
      <w:r w:rsidR="00983ADD">
        <w:rPr>
          <w:rFonts w:ascii="游ゴシック" w:eastAsia="游ゴシック" w:hAnsi="游ゴシック"/>
        </w:rPr>
        <w:t>5</w:t>
      </w:r>
      <w:r w:rsidR="00845186">
        <w:rPr>
          <w:rFonts w:ascii="游ゴシック" w:eastAsia="游ゴシック" w:hAnsi="游ゴシック" w:hint="eastAsia"/>
        </w:rPr>
        <w:t>倍となっている</w:t>
      </w:r>
      <w:r w:rsidRPr="00E73BD8">
        <w:rPr>
          <w:rFonts w:ascii="游ゴシック" w:eastAsia="游ゴシック" w:hAnsi="游ゴシック" w:hint="eastAsia"/>
        </w:rPr>
        <w:t>。</w:t>
      </w:r>
    </w:p>
    <w:p w14:paraId="7F4FCD39" w14:textId="77777777" w:rsidR="00C92EAA" w:rsidRPr="00983ADD" w:rsidRDefault="00C92EAA" w:rsidP="0097577D">
      <w:pPr>
        <w:ind w:left="200" w:firstLine="200"/>
        <w:rPr>
          <w:rFonts w:ascii="游ゴシック" w:eastAsia="游ゴシック" w:hAnsi="游ゴシック"/>
        </w:rPr>
      </w:pPr>
    </w:p>
    <w:p w14:paraId="338110A6" w14:textId="77777777"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図表１－４―7　最終需要項目別の粗付加価値誘発（37部門）</w:t>
      </w:r>
    </w:p>
    <w:p w14:paraId="79687D67" w14:textId="49F9EF7A" w:rsidR="00C92EAA" w:rsidRPr="00E73BD8" w:rsidRDefault="00983ADD" w:rsidP="0097577D">
      <w:pPr>
        <w:ind w:left="200" w:hanging="200"/>
        <w:jc w:val="center"/>
        <w:rPr>
          <w:rFonts w:ascii="游ゴシック" w:eastAsia="游ゴシック" w:hAnsi="游ゴシック"/>
          <w:b/>
        </w:rPr>
      </w:pPr>
      <w:r w:rsidRPr="00983ADD">
        <w:rPr>
          <w:rFonts w:ascii="游ゴシック" w:eastAsia="游ゴシック" w:hAnsi="游ゴシック"/>
          <w:b/>
          <w:noProof/>
        </w:rPr>
        <w:drawing>
          <wp:inline distT="0" distB="0" distL="0" distR="0" wp14:anchorId="33D077D2" wp14:editId="4C9DD8E3">
            <wp:extent cx="5001480" cy="1169640"/>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5001480" cy="1169640"/>
                    </a:xfrm>
                    <a:prstGeom prst="rect">
                      <a:avLst/>
                    </a:prstGeom>
                    <a:noFill/>
                    <a:ln>
                      <a:noFill/>
                    </a:ln>
                  </pic:spPr>
                </pic:pic>
              </a:graphicData>
            </a:graphic>
          </wp:inline>
        </w:drawing>
      </w:r>
    </w:p>
    <w:p w14:paraId="389FD519" w14:textId="77777777" w:rsidR="00C92EAA" w:rsidRPr="00E73BD8" w:rsidRDefault="00C92EAA" w:rsidP="0097577D">
      <w:pPr>
        <w:pStyle w:val="aff5"/>
        <w:rPr>
          <w:rFonts w:ascii="游ゴシック" w:eastAsia="游ゴシック" w:hAnsi="游ゴシック"/>
        </w:rPr>
      </w:pPr>
    </w:p>
    <w:p w14:paraId="66BF0383" w14:textId="77777777"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図表１－４－8　最終需要項目別粗付加価値誘発依存度（37部門）</w:t>
      </w:r>
    </w:p>
    <w:p w14:paraId="48F693DA" w14:textId="3223B4A5" w:rsidR="00C92EAA" w:rsidRPr="00E73BD8" w:rsidRDefault="003B412A" w:rsidP="0097577D">
      <w:pPr>
        <w:ind w:left="400" w:hanging="400"/>
        <w:jc w:val="center"/>
        <w:rPr>
          <w:rFonts w:ascii="游ゴシック" w:eastAsia="游ゴシック" w:hAnsi="游ゴシック" w:cs="Arial"/>
        </w:rPr>
      </w:pPr>
      <w:r w:rsidRPr="003B412A">
        <w:rPr>
          <w:rFonts w:ascii="游ゴシック" w:eastAsia="游ゴシック" w:hAnsi="游ゴシック" w:cs="Arial"/>
          <w:noProof/>
        </w:rPr>
        <w:drawing>
          <wp:inline distT="0" distB="0" distL="0" distR="0" wp14:anchorId="2D8A5C6A" wp14:editId="7F68A335">
            <wp:extent cx="6228000" cy="1333132"/>
            <wp:effectExtent l="0" t="0" r="1905" b="635"/>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28000" cy="1333132"/>
                    </a:xfrm>
                    <a:prstGeom prst="rect">
                      <a:avLst/>
                    </a:prstGeom>
                    <a:noFill/>
                    <a:ln>
                      <a:noFill/>
                    </a:ln>
                  </pic:spPr>
                </pic:pic>
              </a:graphicData>
            </a:graphic>
          </wp:inline>
        </w:drawing>
      </w:r>
    </w:p>
    <w:p w14:paraId="3692F52D" w14:textId="77777777" w:rsidR="00C92EAA" w:rsidRPr="00E73BD8" w:rsidRDefault="00C92EAA" w:rsidP="0097577D">
      <w:pPr>
        <w:ind w:left="400" w:hanging="400"/>
        <w:jc w:val="center"/>
        <w:rPr>
          <w:rFonts w:ascii="游ゴシック" w:eastAsia="游ゴシック" w:hAnsi="游ゴシック" w:cs="Arial"/>
        </w:rPr>
      </w:pPr>
    </w:p>
    <w:p w14:paraId="3ED4972A" w14:textId="77777777" w:rsidR="00C92EAA" w:rsidRDefault="00C92EAA" w:rsidP="0097577D">
      <w:pPr>
        <w:pStyle w:val="aff5"/>
        <w:rPr>
          <w:rFonts w:ascii="游ゴシック" w:eastAsia="游ゴシック" w:hAnsi="游ゴシック"/>
          <w:b/>
        </w:rPr>
      </w:pPr>
      <w:r w:rsidRPr="00E73BD8">
        <w:rPr>
          <w:rFonts w:ascii="游ゴシック" w:eastAsia="游ゴシック" w:hAnsi="游ゴシック" w:cs="Arial" w:hint="eastAsia"/>
          <w:b/>
        </w:rPr>
        <w:t>図</w:t>
      </w:r>
      <w:r w:rsidRPr="00E73BD8">
        <w:rPr>
          <w:rFonts w:ascii="游ゴシック" w:eastAsia="游ゴシック" w:hAnsi="游ゴシック" w:hint="eastAsia"/>
          <w:b/>
        </w:rPr>
        <w:t>表１－４－9　最終需要項目別粗付加価</w:t>
      </w:r>
      <w:r w:rsidRPr="00E73BD8">
        <w:rPr>
          <w:rFonts w:ascii="游ゴシック" w:eastAsia="游ゴシック" w:hAnsi="游ゴシック" w:cs="Arial" w:hint="eastAsia"/>
          <w:b/>
        </w:rPr>
        <w:t>値誘発係数</w:t>
      </w:r>
      <w:r w:rsidRPr="00E73BD8">
        <w:rPr>
          <w:rFonts w:ascii="游ゴシック" w:eastAsia="游ゴシック" w:hAnsi="游ゴシック" w:hint="eastAsia"/>
          <w:b/>
        </w:rPr>
        <w:t>（37部門）</w:t>
      </w:r>
    </w:p>
    <w:p w14:paraId="1F0C256A" w14:textId="714B97B4" w:rsidR="00287001" w:rsidRDefault="00E37E3F" w:rsidP="00B30383">
      <w:pPr>
        <w:pStyle w:val="aff5"/>
        <w:rPr>
          <w:rFonts w:ascii="游ゴシック" w:eastAsia="游ゴシック" w:hAnsi="游ゴシック" w:cstheme="minorEastAsia"/>
          <w:b/>
        </w:rPr>
      </w:pPr>
      <w:bookmarkStart w:id="91" w:name="_Toc456274560"/>
      <w:r w:rsidRPr="00E37E3F">
        <w:drawing>
          <wp:inline distT="0" distB="0" distL="0" distR="0" wp14:anchorId="5A540EFD" wp14:editId="05C7F835">
            <wp:extent cx="6478905" cy="1882775"/>
            <wp:effectExtent l="0" t="0" r="0" b="317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8905" cy="1882775"/>
                    </a:xfrm>
                    <a:prstGeom prst="rect">
                      <a:avLst/>
                    </a:prstGeom>
                    <a:noFill/>
                    <a:ln>
                      <a:noFill/>
                    </a:ln>
                  </pic:spPr>
                </pic:pic>
              </a:graphicData>
            </a:graphic>
          </wp:inline>
        </w:drawing>
      </w:r>
      <w:r w:rsidR="00287001">
        <w:br w:type="page"/>
      </w:r>
    </w:p>
    <w:p w14:paraId="393C1884" w14:textId="713D1EF9" w:rsidR="00C92EAA" w:rsidRPr="00E73BD8" w:rsidRDefault="00C92EAA" w:rsidP="0097577D">
      <w:pPr>
        <w:pStyle w:val="4"/>
      </w:pPr>
      <w:r w:rsidRPr="00E73BD8">
        <w:rPr>
          <w:rFonts w:hint="eastAsia"/>
        </w:rPr>
        <w:lastRenderedPageBreak/>
        <w:t>（</w:t>
      </w:r>
      <w:bookmarkEnd w:id="91"/>
      <w:r w:rsidRPr="00E73BD8">
        <w:rPr>
          <w:rFonts w:hint="eastAsia"/>
        </w:rPr>
        <w:t>３）輸移入誘発</w:t>
      </w:r>
    </w:p>
    <w:p w14:paraId="51854436" w14:textId="30CFAED7" w:rsidR="006A7BE9" w:rsidRDefault="00C92EAA" w:rsidP="00D14B6F">
      <w:pPr>
        <w:ind w:leftChars="100" w:left="400" w:hangingChars="100" w:hanging="200"/>
        <w:rPr>
          <w:rFonts w:ascii="游ゴシック" w:eastAsia="游ゴシック" w:hAnsi="游ゴシック"/>
        </w:rPr>
      </w:pPr>
      <w:r w:rsidRPr="00E73BD8">
        <w:rPr>
          <w:rFonts w:ascii="游ゴシック" w:eastAsia="游ゴシック" w:hAnsi="游ゴシック" w:hint="eastAsia"/>
        </w:rPr>
        <w:t>○　最終需要計</w:t>
      </w:r>
      <w:r w:rsidR="00983ADD" w:rsidRPr="00983ADD">
        <w:rPr>
          <w:rFonts w:ascii="游ゴシック" w:eastAsia="游ゴシック" w:hAnsi="游ゴシック" w:hint="eastAsia"/>
        </w:rPr>
        <w:t>65兆4279億円</w:t>
      </w:r>
      <w:r w:rsidRPr="00E73BD8">
        <w:rPr>
          <w:rFonts w:ascii="游ゴシック" w:eastAsia="游ゴシック" w:hAnsi="游ゴシック" w:hint="eastAsia"/>
        </w:rPr>
        <w:t>によって誘発された輸移入額（輸移入誘発額）は</w:t>
      </w:r>
      <w:r>
        <w:rPr>
          <w:rFonts w:ascii="游ゴシック" w:eastAsia="游ゴシック" w:hAnsi="游ゴシック" w:hint="eastAsia"/>
        </w:rPr>
        <w:t>、</w:t>
      </w:r>
      <w:r w:rsidR="00270097">
        <w:rPr>
          <w:rFonts w:ascii="游ゴシック" w:eastAsia="游ゴシック" w:hAnsi="游ゴシック"/>
        </w:rPr>
        <w:t>24</w:t>
      </w:r>
      <w:r w:rsidRPr="00E73BD8">
        <w:rPr>
          <w:rFonts w:ascii="游ゴシック" w:eastAsia="游ゴシック" w:hAnsi="游ゴシック" w:hint="eastAsia"/>
        </w:rPr>
        <w:t>兆</w:t>
      </w:r>
      <w:r w:rsidR="00635D21">
        <w:rPr>
          <w:rFonts w:ascii="游ゴシック" w:eastAsia="游ゴシック" w:hAnsi="游ゴシック"/>
        </w:rPr>
        <w:t>9808</w:t>
      </w:r>
      <w:r>
        <w:rPr>
          <w:rFonts w:ascii="游ゴシック" w:eastAsia="游ゴシック" w:hAnsi="游ゴシック" w:hint="eastAsia"/>
        </w:rPr>
        <w:t>億円となった。最終需要項目別</w:t>
      </w:r>
      <w:r w:rsidR="00F227C6" w:rsidRPr="00E73BD8">
        <w:rPr>
          <w:rFonts w:ascii="游ゴシック" w:eastAsia="游ゴシック" w:hAnsi="游ゴシック" w:hint="eastAsia"/>
        </w:rPr>
        <w:t>輸移入誘発額</w:t>
      </w:r>
      <w:r w:rsidR="00F227C6" w:rsidRPr="00F227C6">
        <w:rPr>
          <w:rStyle w:val="affe"/>
          <w:rFonts w:ascii="游ゴシック" w:eastAsia="游ゴシック" w:hAnsi="游ゴシック"/>
        </w:rPr>
        <w:footnoteReference w:id="41"/>
      </w:r>
      <w:r w:rsidR="00BD18E8">
        <w:rPr>
          <w:rFonts w:ascii="游ゴシック" w:eastAsia="游ゴシック" w:hAnsi="游ゴシック" w:hint="eastAsia"/>
        </w:rPr>
        <w:t>は</w:t>
      </w:r>
      <w:r w:rsidRPr="00E73BD8">
        <w:rPr>
          <w:rFonts w:ascii="游ゴシック" w:eastAsia="游ゴシック" w:hAnsi="游ゴシック" w:hint="eastAsia"/>
        </w:rPr>
        <w:t>、民間消費支出</w:t>
      </w:r>
      <w:r w:rsidR="00BD18E8">
        <w:rPr>
          <w:rFonts w:ascii="游ゴシック" w:eastAsia="游ゴシック" w:hAnsi="游ゴシック" w:hint="eastAsia"/>
        </w:rPr>
        <w:t>が</w:t>
      </w:r>
      <w:r w:rsidR="00635D21">
        <w:rPr>
          <w:rFonts w:ascii="游ゴシック" w:eastAsia="游ゴシック" w:hAnsi="游ゴシック"/>
        </w:rPr>
        <w:t>9</w:t>
      </w:r>
      <w:r w:rsidRPr="00E73BD8">
        <w:rPr>
          <w:rFonts w:ascii="游ゴシック" w:eastAsia="游ゴシック" w:hAnsi="游ゴシック" w:hint="eastAsia"/>
        </w:rPr>
        <w:t>兆</w:t>
      </w:r>
      <w:r w:rsidR="00635D21">
        <w:rPr>
          <w:rFonts w:ascii="游ゴシック" w:eastAsia="游ゴシック" w:hAnsi="游ゴシック"/>
        </w:rPr>
        <w:t>958</w:t>
      </w:r>
      <w:r w:rsidRPr="00E73BD8">
        <w:rPr>
          <w:rFonts w:ascii="游ゴシック" w:eastAsia="游ゴシック" w:hAnsi="游ゴシック" w:hint="eastAsia"/>
        </w:rPr>
        <w:t>億円（輸移入誘発依存度</w:t>
      </w:r>
      <w:r w:rsidR="00F227C6" w:rsidRPr="00F227C6">
        <w:rPr>
          <w:rStyle w:val="affe"/>
          <w:rFonts w:ascii="游ゴシック" w:eastAsia="游ゴシック" w:hAnsi="游ゴシック"/>
        </w:rPr>
        <w:footnoteReference w:id="42"/>
      </w:r>
      <w:r w:rsidR="00270097">
        <w:rPr>
          <w:rFonts w:ascii="游ゴシック" w:eastAsia="游ゴシック" w:hAnsi="游ゴシック"/>
        </w:rPr>
        <w:t>36.</w:t>
      </w:r>
      <w:r w:rsidR="00635D21">
        <w:rPr>
          <w:rFonts w:ascii="游ゴシック" w:eastAsia="游ゴシック" w:hAnsi="游ゴシック"/>
        </w:rPr>
        <w:t>4</w:t>
      </w:r>
      <w:r w:rsidR="00BD18E8">
        <w:rPr>
          <w:rFonts w:ascii="游ゴシック" w:eastAsia="游ゴシック" w:hAnsi="游ゴシック" w:hint="eastAsia"/>
        </w:rPr>
        <w:t>％）、移出が</w:t>
      </w:r>
      <w:r w:rsidRPr="00E73BD8">
        <w:rPr>
          <w:rFonts w:ascii="游ゴシック" w:eastAsia="游ゴシック" w:hAnsi="游ゴシック" w:hint="eastAsia"/>
        </w:rPr>
        <w:t>7兆</w:t>
      </w:r>
      <w:r w:rsidR="00635D21">
        <w:rPr>
          <w:rFonts w:ascii="游ゴシック" w:eastAsia="游ゴシック" w:hAnsi="游ゴシック"/>
        </w:rPr>
        <w:t>2518</w:t>
      </w:r>
      <w:r w:rsidRPr="00E73BD8">
        <w:rPr>
          <w:rFonts w:ascii="游ゴシック" w:eastAsia="游ゴシック" w:hAnsi="游ゴシック" w:hint="eastAsia"/>
        </w:rPr>
        <w:t>億円（同</w:t>
      </w:r>
      <w:r w:rsidR="00270097">
        <w:rPr>
          <w:rFonts w:ascii="游ゴシック" w:eastAsia="游ゴシック" w:hAnsi="游ゴシック"/>
        </w:rPr>
        <w:t>29.</w:t>
      </w:r>
      <w:r w:rsidR="00635D21">
        <w:rPr>
          <w:rFonts w:ascii="游ゴシック" w:eastAsia="游ゴシック" w:hAnsi="游ゴシック"/>
        </w:rPr>
        <w:t>0</w:t>
      </w:r>
      <w:r w:rsidR="00BD18E8">
        <w:rPr>
          <w:rFonts w:ascii="游ゴシック" w:eastAsia="游ゴシック" w:hAnsi="游ゴシック" w:hint="eastAsia"/>
        </w:rPr>
        <w:t>％）、府内総固定資本形成（民間）が</w:t>
      </w:r>
      <w:r w:rsidR="00270097">
        <w:rPr>
          <w:rFonts w:ascii="游ゴシック" w:eastAsia="游ゴシック" w:hAnsi="游ゴシック" w:hint="eastAsia"/>
        </w:rPr>
        <w:t>4</w:t>
      </w:r>
      <w:r w:rsidRPr="00E73BD8">
        <w:rPr>
          <w:rFonts w:ascii="游ゴシック" w:eastAsia="游ゴシック" w:hAnsi="游ゴシック" w:hint="eastAsia"/>
        </w:rPr>
        <w:t>兆</w:t>
      </w:r>
      <w:r w:rsidR="00635D21">
        <w:rPr>
          <w:rFonts w:ascii="游ゴシック" w:eastAsia="游ゴシック" w:hAnsi="游ゴシック"/>
        </w:rPr>
        <w:t>4013</w:t>
      </w:r>
      <w:r w:rsidRPr="00E73BD8">
        <w:rPr>
          <w:rFonts w:ascii="游ゴシック" w:eastAsia="游ゴシック" w:hAnsi="游ゴシック" w:hint="eastAsia"/>
        </w:rPr>
        <w:t>億円（同</w:t>
      </w:r>
      <w:r w:rsidR="00270097">
        <w:rPr>
          <w:rFonts w:ascii="游ゴシック" w:eastAsia="游ゴシック" w:hAnsi="游ゴシック"/>
        </w:rPr>
        <w:t>17.</w:t>
      </w:r>
      <w:r w:rsidR="00635D21">
        <w:rPr>
          <w:rFonts w:ascii="游ゴシック" w:eastAsia="游ゴシック" w:hAnsi="游ゴシック"/>
        </w:rPr>
        <w:t>6</w:t>
      </w:r>
      <w:r w:rsidR="00BD18E8">
        <w:rPr>
          <w:rFonts w:ascii="游ゴシック" w:eastAsia="游ゴシック" w:hAnsi="游ゴシック" w:hint="eastAsia"/>
        </w:rPr>
        <w:t>％）となっている</w:t>
      </w:r>
      <w:r w:rsidRPr="00E73BD8">
        <w:rPr>
          <w:rFonts w:ascii="游ゴシック" w:eastAsia="游ゴシック" w:hAnsi="游ゴシック" w:hint="eastAsia"/>
        </w:rPr>
        <w:t>。</w:t>
      </w:r>
    </w:p>
    <w:p w14:paraId="0096B7AB" w14:textId="57B81B90" w:rsidR="00C92EAA" w:rsidRPr="00E73BD8" w:rsidRDefault="00C92EAA" w:rsidP="00D14B6F">
      <w:pPr>
        <w:ind w:leftChars="200" w:left="400" w:firstLineChars="100" w:firstLine="200"/>
        <w:rPr>
          <w:rFonts w:ascii="游ゴシック" w:eastAsia="游ゴシック" w:hAnsi="游ゴシック"/>
        </w:rPr>
      </w:pPr>
      <w:r>
        <w:rPr>
          <w:rFonts w:ascii="游ゴシック" w:eastAsia="游ゴシック" w:hAnsi="游ゴシック" w:hint="eastAsia"/>
        </w:rPr>
        <w:t>輸移入誘発依存度は、</w:t>
      </w:r>
      <w:r w:rsidRPr="00E73BD8">
        <w:rPr>
          <w:rFonts w:ascii="游ゴシック" w:eastAsia="游ゴシック" w:hAnsi="游ゴシック" w:hint="eastAsia"/>
        </w:rPr>
        <w:t>平成</w:t>
      </w:r>
      <w:r w:rsidR="00270097">
        <w:rPr>
          <w:rFonts w:ascii="游ゴシック" w:eastAsia="游ゴシック" w:hAnsi="游ゴシック" w:hint="eastAsia"/>
        </w:rPr>
        <w:t>27</w:t>
      </w:r>
      <w:r>
        <w:rPr>
          <w:rFonts w:ascii="游ゴシック" w:eastAsia="游ゴシック" w:hAnsi="游ゴシック" w:hint="eastAsia"/>
        </w:rPr>
        <w:t>年から</w:t>
      </w:r>
      <w:r w:rsidR="00E33493">
        <w:rPr>
          <w:rFonts w:ascii="游ゴシック" w:eastAsia="游ゴシック" w:hAnsi="游ゴシック" w:hint="eastAsia"/>
        </w:rPr>
        <w:t>府内総固定資本形成（民間）は4</w:t>
      </w:r>
      <w:r w:rsidR="00E33493">
        <w:rPr>
          <w:rFonts w:ascii="游ゴシック" w:eastAsia="游ゴシック" w:hAnsi="游ゴシック"/>
        </w:rPr>
        <w:t>.1</w:t>
      </w:r>
      <w:r w:rsidR="00E33493">
        <w:rPr>
          <w:rFonts w:ascii="游ゴシック" w:eastAsia="游ゴシック" w:hAnsi="游ゴシック" w:hint="eastAsia"/>
        </w:rPr>
        <w:t>ポイント、在庫純増は0</w:t>
      </w:r>
      <w:r w:rsidR="00E33493">
        <w:rPr>
          <w:rFonts w:ascii="游ゴシック" w:eastAsia="游ゴシック" w:hAnsi="游ゴシック"/>
        </w:rPr>
        <w:t>.1</w:t>
      </w:r>
      <w:r w:rsidR="00E33493">
        <w:rPr>
          <w:rFonts w:ascii="游ゴシック" w:eastAsia="游ゴシック" w:hAnsi="游ゴシック" w:hint="eastAsia"/>
        </w:rPr>
        <w:t>ポイント、輸出は1</w:t>
      </w:r>
      <w:r w:rsidR="0099781A">
        <w:rPr>
          <w:rFonts w:ascii="游ゴシック" w:eastAsia="游ゴシック" w:hAnsi="游ゴシック"/>
        </w:rPr>
        <w:t>.0</w:t>
      </w:r>
      <w:r w:rsidR="00E33493">
        <w:rPr>
          <w:rFonts w:ascii="游ゴシック" w:eastAsia="游ゴシック" w:hAnsi="游ゴシック" w:hint="eastAsia"/>
        </w:rPr>
        <w:t>ポイントそれぞれ上昇</w:t>
      </w:r>
      <w:r w:rsidR="00E33493" w:rsidRPr="00E73BD8">
        <w:rPr>
          <w:rFonts w:ascii="游ゴシック" w:eastAsia="游ゴシック" w:hAnsi="游ゴシック" w:hint="eastAsia"/>
        </w:rPr>
        <w:t>、</w:t>
      </w:r>
      <w:r w:rsidR="0099781A">
        <w:rPr>
          <w:rFonts w:ascii="游ゴシック" w:eastAsia="游ゴシック" w:hAnsi="游ゴシック" w:hint="eastAsia"/>
        </w:rPr>
        <w:t>その他は横ばい又は下降</w:t>
      </w:r>
      <w:r w:rsidR="00E33493">
        <w:rPr>
          <w:rFonts w:ascii="游ゴシック" w:eastAsia="游ゴシック" w:hAnsi="游ゴシック" w:hint="eastAsia"/>
        </w:rPr>
        <w:t>した</w:t>
      </w:r>
      <w:r w:rsidR="00E33493" w:rsidRPr="00E73BD8">
        <w:rPr>
          <w:rFonts w:ascii="游ゴシック" w:eastAsia="游ゴシック" w:hAnsi="游ゴシック" w:hint="eastAsia"/>
        </w:rPr>
        <w:t>。</w:t>
      </w:r>
    </w:p>
    <w:p w14:paraId="3110CBC0" w14:textId="7F739D71" w:rsidR="00C92EAA" w:rsidRPr="00E73BD8" w:rsidRDefault="00C92EAA" w:rsidP="0097577D">
      <w:pPr>
        <w:ind w:leftChars="100" w:left="400" w:hangingChars="100" w:hanging="200"/>
        <w:rPr>
          <w:rFonts w:ascii="游ゴシック" w:eastAsia="游ゴシック" w:hAnsi="游ゴシック"/>
        </w:rPr>
      </w:pPr>
      <w:r>
        <w:rPr>
          <w:rFonts w:ascii="游ゴシック" w:eastAsia="游ゴシック" w:hAnsi="游ゴシック" w:hint="eastAsia"/>
        </w:rPr>
        <w:t>○　最終需要</w:t>
      </w:r>
      <w:r w:rsidRPr="00E73BD8">
        <w:rPr>
          <w:rFonts w:ascii="游ゴシック" w:eastAsia="游ゴシック" w:hAnsi="游ゴシック" w:hint="eastAsia"/>
        </w:rPr>
        <w:t>に対する輸移入誘発額の比率（輸移入誘発係数）は、最終需要計では</w:t>
      </w:r>
      <w:r w:rsidR="00270097">
        <w:rPr>
          <w:rFonts w:ascii="游ゴシック" w:eastAsia="游ゴシック" w:hAnsi="游ゴシック"/>
        </w:rPr>
        <w:t>0.3</w:t>
      </w:r>
      <w:r w:rsidR="00635D21">
        <w:rPr>
          <w:rFonts w:ascii="游ゴシック" w:eastAsia="游ゴシック" w:hAnsi="游ゴシック"/>
        </w:rPr>
        <w:t>82</w:t>
      </w:r>
      <w:r w:rsidR="00BD18E8">
        <w:rPr>
          <w:rFonts w:ascii="游ゴシック" w:eastAsia="游ゴシック" w:hAnsi="游ゴシック" w:hint="eastAsia"/>
        </w:rPr>
        <w:t>倍となった。最終需要項目別</w:t>
      </w:r>
      <w:r w:rsidR="00F227C6" w:rsidRPr="00E73BD8">
        <w:rPr>
          <w:rFonts w:ascii="游ゴシック" w:eastAsia="游ゴシック" w:hAnsi="游ゴシック" w:hint="eastAsia"/>
        </w:rPr>
        <w:t>輸移入誘発係数</w:t>
      </w:r>
      <w:r w:rsidR="00F227C6" w:rsidRPr="00F227C6">
        <w:rPr>
          <w:rStyle w:val="affe"/>
          <w:rFonts w:ascii="游ゴシック" w:eastAsia="游ゴシック" w:hAnsi="游ゴシック"/>
        </w:rPr>
        <w:footnoteReference w:id="43"/>
      </w:r>
      <w:r w:rsidR="00BD18E8">
        <w:rPr>
          <w:rFonts w:ascii="游ゴシック" w:eastAsia="游ゴシック" w:hAnsi="游ゴシック" w:hint="eastAsia"/>
        </w:rPr>
        <w:t>は</w:t>
      </w:r>
      <w:r w:rsidRPr="00E73BD8">
        <w:rPr>
          <w:rFonts w:ascii="游ゴシック" w:eastAsia="游ゴシック" w:hAnsi="游ゴシック" w:hint="eastAsia"/>
        </w:rPr>
        <w:t>、</w:t>
      </w:r>
      <w:r w:rsidR="00FC299B">
        <w:rPr>
          <w:rFonts w:ascii="游ゴシック" w:eastAsia="游ゴシック" w:hAnsi="游ゴシック" w:hint="eastAsia"/>
        </w:rPr>
        <w:t>在庫純増が</w:t>
      </w:r>
      <w:r w:rsidR="00FC299B" w:rsidRPr="00E73BD8">
        <w:rPr>
          <w:rFonts w:ascii="游ゴシック" w:eastAsia="游ゴシック" w:hAnsi="游ゴシック" w:hint="eastAsia"/>
        </w:rPr>
        <w:t>0.</w:t>
      </w:r>
      <w:r w:rsidR="00FC299B">
        <w:rPr>
          <w:rFonts w:ascii="游ゴシック" w:eastAsia="游ゴシック" w:hAnsi="游ゴシック"/>
        </w:rPr>
        <w:t>946</w:t>
      </w:r>
      <w:r w:rsidR="00FC299B" w:rsidRPr="00E73BD8">
        <w:rPr>
          <w:rFonts w:ascii="游ゴシック" w:eastAsia="游ゴシック" w:hAnsi="游ゴシック" w:hint="eastAsia"/>
        </w:rPr>
        <w:t>倍、</w:t>
      </w:r>
      <w:r w:rsidRPr="00E73BD8">
        <w:rPr>
          <w:rFonts w:ascii="游ゴシック" w:eastAsia="游ゴシック" w:hAnsi="游ゴシック" w:hint="eastAsia"/>
        </w:rPr>
        <w:t>府内総固定資本形成（民間）</w:t>
      </w:r>
      <w:r w:rsidR="00BD18E8">
        <w:rPr>
          <w:rFonts w:ascii="游ゴシック" w:eastAsia="游ゴシック" w:hAnsi="游ゴシック" w:hint="eastAsia"/>
        </w:rPr>
        <w:t>が</w:t>
      </w:r>
      <w:r w:rsidRPr="00E73BD8">
        <w:rPr>
          <w:rFonts w:ascii="游ゴシック" w:eastAsia="游ゴシック" w:hAnsi="游ゴシック" w:hint="eastAsia"/>
        </w:rPr>
        <w:t>0.</w:t>
      </w:r>
      <w:r w:rsidRPr="00E73BD8">
        <w:rPr>
          <w:rFonts w:ascii="游ゴシック" w:eastAsia="游ゴシック" w:hAnsi="游ゴシック"/>
        </w:rPr>
        <w:t>5</w:t>
      </w:r>
      <w:r w:rsidR="00270097">
        <w:rPr>
          <w:rFonts w:ascii="游ゴシック" w:eastAsia="游ゴシック" w:hAnsi="游ゴシック"/>
        </w:rPr>
        <w:t>4</w:t>
      </w:r>
      <w:r w:rsidR="00635D21">
        <w:rPr>
          <w:rFonts w:ascii="游ゴシック" w:eastAsia="游ゴシック" w:hAnsi="游ゴシック"/>
        </w:rPr>
        <w:t>5</w:t>
      </w:r>
      <w:r w:rsidRPr="00E73BD8">
        <w:rPr>
          <w:rFonts w:ascii="游ゴシック" w:eastAsia="游ゴシック" w:hAnsi="游ゴシック" w:hint="eastAsia"/>
        </w:rPr>
        <w:t>倍、</w:t>
      </w:r>
      <w:r>
        <w:rPr>
          <w:rFonts w:ascii="游ゴシック" w:eastAsia="游ゴシック" w:hAnsi="游ゴシック" w:hint="eastAsia"/>
        </w:rPr>
        <w:t>家計外消費支出</w:t>
      </w:r>
      <w:r w:rsidR="00BD18E8">
        <w:rPr>
          <w:rFonts w:ascii="游ゴシック" w:eastAsia="游ゴシック" w:hAnsi="游ゴシック" w:hint="eastAsia"/>
        </w:rPr>
        <w:t>が</w:t>
      </w:r>
      <w:r w:rsidRPr="00E73BD8">
        <w:rPr>
          <w:rFonts w:ascii="游ゴシック" w:eastAsia="游ゴシック" w:hAnsi="游ゴシック" w:hint="eastAsia"/>
        </w:rPr>
        <w:t>0.4</w:t>
      </w:r>
      <w:r w:rsidR="00635D21">
        <w:rPr>
          <w:rFonts w:ascii="游ゴシック" w:eastAsia="游ゴシック" w:hAnsi="游ゴシック"/>
        </w:rPr>
        <w:t>40</w:t>
      </w:r>
      <w:r w:rsidR="00BD18E8">
        <w:rPr>
          <w:rFonts w:ascii="游ゴシック" w:eastAsia="游ゴシック" w:hAnsi="游ゴシック" w:hint="eastAsia"/>
        </w:rPr>
        <w:t>倍となって</w:t>
      </w:r>
      <w:r w:rsidRPr="00E73BD8">
        <w:rPr>
          <w:rFonts w:ascii="游ゴシック" w:eastAsia="游ゴシック" w:hAnsi="游ゴシック" w:hint="eastAsia"/>
        </w:rPr>
        <w:t>いる。</w:t>
      </w:r>
    </w:p>
    <w:p w14:paraId="6C655A2B" w14:textId="77777777" w:rsidR="00C92EAA" w:rsidRPr="00765A2A" w:rsidRDefault="00C92EAA" w:rsidP="0097577D">
      <w:pPr>
        <w:ind w:leftChars="100" w:left="400" w:hangingChars="100" w:hanging="200"/>
        <w:rPr>
          <w:rFonts w:ascii="游ゴシック" w:eastAsia="游ゴシック" w:hAnsi="游ゴシック"/>
        </w:rPr>
      </w:pPr>
    </w:p>
    <w:p w14:paraId="07410BAA" w14:textId="77777777"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図表１－４－10　最終需要項目別の輸移入誘発（37部門）</w:t>
      </w:r>
    </w:p>
    <w:p w14:paraId="65692124" w14:textId="756AFA2C" w:rsidR="00C92EAA" w:rsidRPr="00E73BD8" w:rsidRDefault="00A54E0D" w:rsidP="0097577D">
      <w:pPr>
        <w:ind w:left="200" w:hanging="200"/>
        <w:jc w:val="center"/>
        <w:rPr>
          <w:rFonts w:ascii="游ゴシック" w:eastAsia="游ゴシック" w:hAnsi="游ゴシック" w:cs="Arial"/>
        </w:rPr>
      </w:pPr>
      <w:r w:rsidRPr="00A54E0D">
        <w:rPr>
          <w:rFonts w:ascii="游ゴシック" w:eastAsia="游ゴシック" w:hAnsi="游ゴシック" w:cs="Arial"/>
          <w:noProof/>
        </w:rPr>
        <w:drawing>
          <wp:inline distT="0" distB="0" distL="0" distR="0" wp14:anchorId="2E01C3DE" wp14:editId="37C251F8">
            <wp:extent cx="5001120" cy="1122480"/>
            <wp:effectExtent l="0" t="0" r="0" b="190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5001120" cy="1122480"/>
                    </a:xfrm>
                    <a:prstGeom prst="rect">
                      <a:avLst/>
                    </a:prstGeom>
                    <a:noFill/>
                    <a:ln>
                      <a:noFill/>
                    </a:ln>
                  </pic:spPr>
                </pic:pic>
              </a:graphicData>
            </a:graphic>
          </wp:inline>
        </w:drawing>
      </w:r>
    </w:p>
    <w:p w14:paraId="0D295E9D" w14:textId="77777777" w:rsidR="00C92EAA" w:rsidRPr="00E73BD8" w:rsidRDefault="00C92EAA" w:rsidP="0097577D">
      <w:pPr>
        <w:ind w:left="200" w:hanging="200"/>
        <w:jc w:val="center"/>
        <w:rPr>
          <w:rFonts w:ascii="游ゴシック" w:eastAsia="游ゴシック" w:hAnsi="游ゴシック" w:cs="Arial"/>
        </w:rPr>
      </w:pPr>
    </w:p>
    <w:p w14:paraId="071F5C2B" w14:textId="77777777"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図表１－４－11　最終需要項目別輸移入誘発依存度（37部門）</w:t>
      </w:r>
    </w:p>
    <w:p w14:paraId="591F9AC3" w14:textId="7933CA7A" w:rsidR="00C92EAA" w:rsidRPr="00E73BD8" w:rsidRDefault="003B412A" w:rsidP="0097577D">
      <w:pPr>
        <w:jc w:val="center"/>
        <w:rPr>
          <w:rFonts w:ascii="游ゴシック" w:eastAsia="游ゴシック" w:hAnsi="游ゴシック"/>
          <w:b/>
        </w:rPr>
      </w:pPr>
      <w:r w:rsidRPr="003B412A">
        <w:rPr>
          <w:rFonts w:ascii="游ゴシック" w:eastAsia="游ゴシック" w:hAnsi="游ゴシック"/>
          <w:b/>
          <w:noProof/>
        </w:rPr>
        <w:drawing>
          <wp:inline distT="0" distB="0" distL="0" distR="0" wp14:anchorId="446B1D10" wp14:editId="04085524">
            <wp:extent cx="6228000" cy="1412484"/>
            <wp:effectExtent l="0" t="0" r="1905"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28000" cy="1412484"/>
                    </a:xfrm>
                    <a:prstGeom prst="rect">
                      <a:avLst/>
                    </a:prstGeom>
                    <a:noFill/>
                    <a:ln>
                      <a:noFill/>
                    </a:ln>
                  </pic:spPr>
                </pic:pic>
              </a:graphicData>
            </a:graphic>
          </wp:inline>
        </w:drawing>
      </w:r>
    </w:p>
    <w:p w14:paraId="2C810D13" w14:textId="77777777" w:rsidR="00C92EAA" w:rsidRPr="00E73BD8" w:rsidRDefault="00C92EAA">
      <w:pPr>
        <w:ind w:left="200" w:hanging="200"/>
        <w:jc w:val="center"/>
        <w:rPr>
          <w:rFonts w:ascii="游ゴシック" w:eastAsia="游ゴシック" w:hAnsi="游ゴシック"/>
          <w:b/>
        </w:rPr>
      </w:pPr>
    </w:p>
    <w:p w14:paraId="6DDF4A65" w14:textId="77777777"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図表１－４－12　最終需要項目別輸移入誘発係数（37部門）</w:t>
      </w:r>
    </w:p>
    <w:p w14:paraId="5CB1DA92" w14:textId="537CDE54" w:rsidR="0099781A" w:rsidRDefault="00526C30" w:rsidP="00961D11">
      <w:pPr>
        <w:pStyle w:val="aff5"/>
        <w:rPr>
          <w:rFonts w:ascii="游ゴシック" w:eastAsia="游ゴシック" w:hAnsi="游ゴシック" w:cstheme="minorEastAsia"/>
          <w:b/>
        </w:rPr>
      </w:pPr>
      <w:bookmarkStart w:id="92" w:name="_Toc456274561"/>
      <w:r w:rsidRPr="00526C30">
        <w:drawing>
          <wp:inline distT="0" distB="0" distL="0" distR="0" wp14:anchorId="4B2AA69E" wp14:editId="2E792FBB">
            <wp:extent cx="6478905" cy="188658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78905" cy="1886585"/>
                    </a:xfrm>
                    <a:prstGeom prst="rect">
                      <a:avLst/>
                    </a:prstGeom>
                    <a:noFill/>
                    <a:ln>
                      <a:noFill/>
                    </a:ln>
                  </pic:spPr>
                </pic:pic>
              </a:graphicData>
            </a:graphic>
          </wp:inline>
        </w:drawing>
      </w:r>
      <w:r w:rsidR="0099781A">
        <w:br w:type="page"/>
      </w:r>
    </w:p>
    <w:p w14:paraId="752759C8" w14:textId="17D09026" w:rsidR="00C92EAA" w:rsidRPr="00E73BD8" w:rsidRDefault="00C92EAA" w:rsidP="0097577D">
      <w:pPr>
        <w:pStyle w:val="4"/>
      </w:pPr>
      <w:r w:rsidRPr="00E73BD8">
        <w:rPr>
          <w:rFonts w:hint="eastAsia"/>
        </w:rPr>
        <w:lastRenderedPageBreak/>
        <w:t>（４）労働誘発</w:t>
      </w:r>
      <w:bookmarkEnd w:id="92"/>
    </w:p>
    <w:p w14:paraId="314C9A67" w14:textId="43387165" w:rsidR="00610CCE" w:rsidRDefault="00C92EAA" w:rsidP="00610CCE">
      <w:pPr>
        <w:ind w:leftChars="100" w:left="400" w:hangingChars="100" w:hanging="200"/>
        <w:rPr>
          <w:rFonts w:ascii="游ゴシック" w:eastAsia="游ゴシック" w:hAnsi="游ゴシック"/>
        </w:rPr>
      </w:pPr>
      <w:r w:rsidRPr="00E73BD8">
        <w:rPr>
          <w:rFonts w:ascii="游ゴシック" w:eastAsia="游ゴシック" w:hAnsi="游ゴシック" w:hint="eastAsia"/>
        </w:rPr>
        <w:t>○　最終需要計</w:t>
      </w:r>
      <w:r w:rsidR="00983ADD" w:rsidRPr="00983ADD">
        <w:rPr>
          <w:rFonts w:ascii="游ゴシック" w:eastAsia="游ゴシック" w:hAnsi="游ゴシック" w:hint="eastAsia"/>
        </w:rPr>
        <w:t>65兆4279億円</w:t>
      </w:r>
      <w:r>
        <w:rPr>
          <w:rFonts w:ascii="游ゴシック" w:eastAsia="游ゴシック" w:hAnsi="游ゴシック" w:hint="eastAsia"/>
        </w:rPr>
        <w:t>によって誘発された府内の雇用（</w:t>
      </w:r>
      <w:r w:rsidRPr="00E73BD8">
        <w:rPr>
          <w:rFonts w:ascii="游ゴシック" w:eastAsia="游ゴシック" w:hAnsi="游ゴシック" w:hint="eastAsia"/>
        </w:rPr>
        <w:t>労働誘発量</w:t>
      </w:r>
      <w:r>
        <w:rPr>
          <w:rFonts w:ascii="游ゴシック" w:eastAsia="游ゴシック" w:hAnsi="游ゴシック" w:hint="eastAsia"/>
        </w:rPr>
        <w:t>）</w:t>
      </w:r>
      <w:r w:rsidRPr="00E73BD8">
        <w:rPr>
          <w:rFonts w:ascii="游ゴシック" w:eastAsia="游ゴシック" w:hAnsi="游ゴシック" w:hint="eastAsia"/>
        </w:rPr>
        <w:t>は、</w:t>
      </w:r>
      <w:r w:rsidR="00203C7F">
        <w:rPr>
          <w:rFonts w:ascii="游ゴシック" w:eastAsia="游ゴシック" w:hAnsi="游ゴシック"/>
        </w:rPr>
        <w:t>451</w:t>
      </w:r>
      <w:r w:rsidRPr="00E73BD8">
        <w:rPr>
          <w:rFonts w:ascii="游ゴシック" w:eastAsia="游ゴシック" w:hAnsi="游ゴシック" w:hint="eastAsia"/>
        </w:rPr>
        <w:t>万</w:t>
      </w:r>
      <w:r w:rsidR="00203C7F">
        <w:rPr>
          <w:rFonts w:ascii="游ゴシック" w:eastAsia="游ゴシック" w:hAnsi="游ゴシック"/>
        </w:rPr>
        <w:t>426</w:t>
      </w:r>
      <w:r w:rsidR="00EF3A80">
        <w:rPr>
          <w:rFonts w:ascii="游ゴシック" w:eastAsia="游ゴシック" w:hAnsi="游ゴシック"/>
        </w:rPr>
        <w:t>1</w:t>
      </w:r>
      <w:r>
        <w:rPr>
          <w:rFonts w:ascii="游ゴシック" w:eastAsia="游ゴシック" w:hAnsi="游ゴシック" w:hint="eastAsia"/>
        </w:rPr>
        <w:t>人となった。最終需要項目別</w:t>
      </w:r>
      <w:r w:rsidR="00F7590B" w:rsidRPr="00E73BD8">
        <w:rPr>
          <w:rFonts w:ascii="游ゴシック" w:eastAsia="游ゴシック" w:hAnsi="游ゴシック" w:hint="eastAsia"/>
        </w:rPr>
        <w:t>労働誘発量</w:t>
      </w:r>
      <w:r w:rsidR="00F7590B" w:rsidRPr="00F7590B">
        <w:rPr>
          <w:rStyle w:val="affe"/>
          <w:rFonts w:ascii="游ゴシック" w:eastAsia="游ゴシック" w:hAnsi="游ゴシック"/>
        </w:rPr>
        <w:footnoteReference w:id="44"/>
      </w:r>
      <w:r w:rsidR="00BD18E8">
        <w:rPr>
          <w:rFonts w:ascii="游ゴシック" w:eastAsia="游ゴシック" w:hAnsi="游ゴシック" w:hint="eastAsia"/>
        </w:rPr>
        <w:t>は、移出が</w:t>
      </w:r>
      <w:r w:rsidR="00203C7F">
        <w:rPr>
          <w:rFonts w:ascii="游ゴシック" w:eastAsia="游ゴシック" w:hAnsi="游ゴシック"/>
        </w:rPr>
        <w:t>16</w:t>
      </w:r>
      <w:r w:rsidR="00EF3A80">
        <w:rPr>
          <w:rFonts w:ascii="游ゴシック" w:eastAsia="游ゴシック" w:hAnsi="游ゴシック"/>
        </w:rPr>
        <w:t>2</w:t>
      </w:r>
      <w:r w:rsidRPr="00E73BD8">
        <w:rPr>
          <w:rFonts w:ascii="游ゴシック" w:eastAsia="游ゴシック" w:hAnsi="游ゴシック" w:hint="eastAsia"/>
        </w:rPr>
        <w:t>万</w:t>
      </w:r>
      <w:r w:rsidR="00EF3A80">
        <w:rPr>
          <w:rFonts w:ascii="游ゴシック" w:eastAsia="游ゴシック" w:hAnsi="游ゴシック"/>
        </w:rPr>
        <w:t>5407</w:t>
      </w:r>
      <w:r w:rsidRPr="00E73BD8">
        <w:rPr>
          <w:rFonts w:ascii="游ゴシック" w:eastAsia="游ゴシック" w:hAnsi="游ゴシック" w:hint="eastAsia"/>
        </w:rPr>
        <w:t>人（労働誘発依存度</w:t>
      </w:r>
      <w:r w:rsidR="00F7590B" w:rsidRPr="00F7590B">
        <w:rPr>
          <w:rStyle w:val="affe"/>
          <w:rFonts w:ascii="游ゴシック" w:eastAsia="游ゴシック" w:hAnsi="游ゴシック"/>
        </w:rPr>
        <w:footnoteReference w:id="45"/>
      </w:r>
      <w:r w:rsidR="00EF3A80">
        <w:rPr>
          <w:rFonts w:ascii="游ゴシック" w:eastAsia="游ゴシック" w:hAnsi="游ゴシック"/>
        </w:rPr>
        <w:t>36.0</w:t>
      </w:r>
      <w:r w:rsidR="00BD18E8">
        <w:rPr>
          <w:rFonts w:ascii="游ゴシック" w:eastAsia="游ゴシック" w:hAnsi="游ゴシック" w:hint="eastAsia"/>
        </w:rPr>
        <w:t>％）、民間消費支出が</w:t>
      </w:r>
      <w:r w:rsidR="00EF3A80">
        <w:rPr>
          <w:rFonts w:ascii="游ゴシック" w:eastAsia="游ゴシック" w:hAnsi="游ゴシック"/>
        </w:rPr>
        <w:t>128</w:t>
      </w:r>
      <w:r w:rsidRPr="00E73BD8">
        <w:rPr>
          <w:rFonts w:ascii="游ゴシック" w:eastAsia="游ゴシック" w:hAnsi="游ゴシック" w:hint="eastAsia"/>
        </w:rPr>
        <w:t>万</w:t>
      </w:r>
      <w:r w:rsidR="00EF3A80">
        <w:rPr>
          <w:rFonts w:ascii="游ゴシック" w:eastAsia="游ゴシック" w:hAnsi="游ゴシック"/>
        </w:rPr>
        <w:t>4735</w:t>
      </w:r>
      <w:r w:rsidRPr="00E73BD8">
        <w:rPr>
          <w:rFonts w:ascii="游ゴシック" w:eastAsia="游ゴシック" w:hAnsi="游ゴシック" w:hint="eastAsia"/>
        </w:rPr>
        <w:t>人（同</w:t>
      </w:r>
      <w:r w:rsidR="00203C7F">
        <w:rPr>
          <w:rFonts w:ascii="游ゴシック" w:eastAsia="游ゴシック" w:hAnsi="游ゴシック"/>
        </w:rPr>
        <w:t>28.</w:t>
      </w:r>
      <w:r w:rsidR="00EF3A80">
        <w:rPr>
          <w:rFonts w:ascii="游ゴシック" w:eastAsia="游ゴシック" w:hAnsi="游ゴシック"/>
        </w:rPr>
        <w:t>5</w:t>
      </w:r>
      <w:r w:rsidR="00BD18E8">
        <w:rPr>
          <w:rFonts w:ascii="游ゴシック" w:eastAsia="游ゴシック" w:hAnsi="游ゴシック" w:hint="eastAsia"/>
        </w:rPr>
        <w:t>％）となって</w:t>
      </w:r>
      <w:r w:rsidRPr="00E73BD8">
        <w:rPr>
          <w:rFonts w:ascii="游ゴシック" w:eastAsia="游ゴシック" w:hAnsi="游ゴシック" w:hint="eastAsia"/>
        </w:rPr>
        <w:t>いる。</w:t>
      </w:r>
    </w:p>
    <w:p w14:paraId="4784C181" w14:textId="61DED2CB" w:rsidR="00C92EAA" w:rsidRPr="00E73BD8" w:rsidRDefault="00C92EAA" w:rsidP="00D14B6F">
      <w:pPr>
        <w:ind w:leftChars="200" w:left="400" w:firstLineChars="100" w:firstLine="200"/>
        <w:rPr>
          <w:rFonts w:ascii="游ゴシック" w:eastAsia="游ゴシック" w:hAnsi="游ゴシック"/>
        </w:rPr>
      </w:pPr>
      <w:r>
        <w:rPr>
          <w:rFonts w:ascii="游ゴシック" w:eastAsia="游ゴシック" w:hAnsi="游ゴシック" w:hint="eastAsia"/>
        </w:rPr>
        <w:t>労働誘発依存度は、</w:t>
      </w:r>
      <w:r w:rsidRPr="00E73BD8">
        <w:rPr>
          <w:rFonts w:ascii="游ゴシック" w:eastAsia="游ゴシック" w:hAnsi="游ゴシック" w:hint="eastAsia"/>
        </w:rPr>
        <w:t>平成</w:t>
      </w:r>
      <w:r w:rsidR="00203C7F">
        <w:rPr>
          <w:rFonts w:ascii="游ゴシック" w:eastAsia="游ゴシック" w:hAnsi="游ゴシック" w:hint="eastAsia"/>
        </w:rPr>
        <w:t>27</w:t>
      </w:r>
      <w:r>
        <w:rPr>
          <w:rFonts w:ascii="游ゴシック" w:eastAsia="游ゴシック" w:hAnsi="游ゴシック" w:hint="eastAsia"/>
        </w:rPr>
        <w:t>年から</w:t>
      </w:r>
      <w:r w:rsidR="00E33493">
        <w:rPr>
          <w:rFonts w:ascii="游ゴシック" w:eastAsia="游ゴシック" w:hAnsi="游ゴシック" w:hint="eastAsia"/>
        </w:rPr>
        <w:t>府内総固定資本形成（民間）は1</w:t>
      </w:r>
      <w:r w:rsidR="00E33493">
        <w:rPr>
          <w:rFonts w:ascii="游ゴシック" w:eastAsia="游ゴシック" w:hAnsi="游ゴシック"/>
        </w:rPr>
        <w:t>.0</w:t>
      </w:r>
      <w:r w:rsidR="00E33493">
        <w:rPr>
          <w:rFonts w:ascii="游ゴシック" w:eastAsia="游ゴシック" w:hAnsi="游ゴシック" w:hint="eastAsia"/>
        </w:rPr>
        <w:t>ポイント、輸出は1</w:t>
      </w:r>
      <w:r w:rsidR="00E33493">
        <w:rPr>
          <w:rFonts w:ascii="游ゴシック" w:eastAsia="游ゴシック" w:hAnsi="游ゴシック"/>
        </w:rPr>
        <w:t>.2</w:t>
      </w:r>
      <w:r w:rsidR="00E33493">
        <w:rPr>
          <w:rFonts w:ascii="游ゴシック" w:eastAsia="游ゴシック" w:hAnsi="游ゴシック" w:hint="eastAsia"/>
        </w:rPr>
        <w:t>ポイントそれぞれ上昇</w:t>
      </w:r>
      <w:r w:rsidR="00E33493" w:rsidRPr="00E73BD8">
        <w:rPr>
          <w:rFonts w:ascii="游ゴシック" w:eastAsia="游ゴシック" w:hAnsi="游ゴシック" w:hint="eastAsia"/>
        </w:rPr>
        <w:t>、</w:t>
      </w:r>
      <w:r w:rsidR="0099781A">
        <w:rPr>
          <w:rFonts w:ascii="游ゴシック" w:eastAsia="游ゴシック" w:hAnsi="游ゴシック" w:hint="eastAsia"/>
        </w:rPr>
        <w:t>その他は横ばい又は下降</w:t>
      </w:r>
      <w:r w:rsidR="00E33493">
        <w:rPr>
          <w:rFonts w:ascii="游ゴシック" w:eastAsia="游ゴシック" w:hAnsi="游ゴシック" w:hint="eastAsia"/>
        </w:rPr>
        <w:t>した</w:t>
      </w:r>
      <w:r w:rsidR="00E33493" w:rsidRPr="00E73BD8">
        <w:rPr>
          <w:rFonts w:ascii="游ゴシック" w:eastAsia="游ゴシック" w:hAnsi="游ゴシック" w:hint="eastAsia"/>
        </w:rPr>
        <w:t>。</w:t>
      </w:r>
    </w:p>
    <w:p w14:paraId="4B003EBE" w14:textId="0BA7A587" w:rsidR="00C92EAA" w:rsidRPr="00E73BD8" w:rsidRDefault="00C92EAA"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最終需要に対する従業者総数の比率（労働誘発係数）は、</w:t>
      </w:r>
      <w:r>
        <w:rPr>
          <w:rFonts w:ascii="游ゴシック" w:eastAsia="游ゴシック" w:hAnsi="游ゴシック" w:hint="eastAsia"/>
        </w:rPr>
        <w:t>最終需要計で</w:t>
      </w:r>
      <w:r w:rsidR="00BD18E8">
        <w:rPr>
          <w:rFonts w:ascii="游ゴシック" w:eastAsia="游ゴシック" w:hAnsi="游ゴシック" w:hint="eastAsia"/>
        </w:rPr>
        <w:t>は</w:t>
      </w:r>
      <w:r w:rsidRPr="00E73BD8">
        <w:rPr>
          <w:rFonts w:ascii="游ゴシック" w:eastAsia="游ゴシック" w:hAnsi="游ゴシック" w:hint="eastAsia"/>
        </w:rPr>
        <w:t>0.0</w:t>
      </w:r>
      <w:r w:rsidR="00203C7F">
        <w:rPr>
          <w:rFonts w:ascii="游ゴシック" w:eastAsia="游ゴシック" w:hAnsi="游ゴシック"/>
        </w:rPr>
        <w:t>69</w:t>
      </w:r>
      <w:r>
        <w:rPr>
          <w:rFonts w:ascii="游ゴシック" w:eastAsia="游ゴシック" w:hAnsi="游ゴシック" w:hint="eastAsia"/>
        </w:rPr>
        <w:t>人となった</w:t>
      </w:r>
      <w:r w:rsidR="00BD18E8">
        <w:rPr>
          <w:rFonts w:ascii="游ゴシック" w:eastAsia="游ゴシック" w:hAnsi="游ゴシック" w:hint="eastAsia"/>
        </w:rPr>
        <w:t>。最終需要項目別</w:t>
      </w:r>
      <w:r w:rsidR="00F7590B" w:rsidRPr="00E73BD8">
        <w:rPr>
          <w:rFonts w:ascii="游ゴシック" w:eastAsia="游ゴシック" w:hAnsi="游ゴシック" w:hint="eastAsia"/>
        </w:rPr>
        <w:t>労働誘発係数</w:t>
      </w:r>
      <w:r w:rsidR="00F7590B" w:rsidRPr="00F7590B">
        <w:rPr>
          <w:rStyle w:val="affe"/>
          <w:rFonts w:ascii="游ゴシック" w:eastAsia="游ゴシック" w:hAnsi="游ゴシック"/>
        </w:rPr>
        <w:footnoteReference w:id="46"/>
      </w:r>
      <w:r w:rsidR="00BD18E8">
        <w:rPr>
          <w:rFonts w:ascii="游ゴシック" w:eastAsia="游ゴシック" w:hAnsi="游ゴシック" w:hint="eastAsia"/>
        </w:rPr>
        <w:t>は、家計外消費支出が</w:t>
      </w:r>
      <w:r w:rsidR="00203C7F">
        <w:rPr>
          <w:rFonts w:ascii="游ゴシック" w:eastAsia="游ゴシック" w:hAnsi="游ゴシック"/>
        </w:rPr>
        <w:t>0.103</w:t>
      </w:r>
      <w:r w:rsidR="00BD18E8">
        <w:rPr>
          <w:rFonts w:ascii="游ゴシック" w:eastAsia="游ゴシック" w:hAnsi="游ゴシック" w:hint="eastAsia"/>
        </w:rPr>
        <w:t>人、一般政府消費支出が</w:t>
      </w:r>
      <w:r w:rsidRPr="00E73BD8">
        <w:rPr>
          <w:rFonts w:ascii="游ゴシック" w:eastAsia="游ゴシック" w:hAnsi="游ゴシック"/>
        </w:rPr>
        <w:t>0.</w:t>
      </w:r>
      <w:r w:rsidR="00203C7F">
        <w:rPr>
          <w:rFonts w:ascii="游ゴシック" w:eastAsia="游ゴシック" w:hAnsi="游ゴシック" w:hint="eastAsia"/>
        </w:rPr>
        <w:t>091</w:t>
      </w:r>
      <w:r w:rsidR="00BD18E8">
        <w:rPr>
          <w:rFonts w:ascii="游ゴシック" w:eastAsia="游ゴシック" w:hAnsi="游ゴシック" w:hint="eastAsia"/>
        </w:rPr>
        <w:t>人、</w:t>
      </w:r>
      <w:r w:rsidR="0099781A">
        <w:rPr>
          <w:rFonts w:ascii="游ゴシック" w:eastAsia="游ゴシック" w:hAnsi="游ゴシック" w:hint="eastAsia"/>
        </w:rPr>
        <w:t>輸出</w:t>
      </w:r>
      <w:r w:rsidR="00BD18E8">
        <w:rPr>
          <w:rFonts w:ascii="游ゴシック" w:eastAsia="游ゴシック" w:hAnsi="游ゴシック" w:hint="eastAsia"/>
        </w:rPr>
        <w:t>が</w:t>
      </w:r>
      <w:r w:rsidRPr="00E73BD8">
        <w:rPr>
          <w:rFonts w:ascii="游ゴシック" w:eastAsia="游ゴシック" w:hAnsi="游ゴシック"/>
        </w:rPr>
        <w:t>0.</w:t>
      </w:r>
      <w:r w:rsidR="00203C7F">
        <w:rPr>
          <w:rFonts w:ascii="游ゴシック" w:eastAsia="游ゴシック" w:hAnsi="游ゴシック" w:hint="eastAsia"/>
        </w:rPr>
        <w:t>07</w:t>
      </w:r>
      <w:r w:rsidR="0099781A">
        <w:rPr>
          <w:rFonts w:ascii="游ゴシック" w:eastAsia="游ゴシック" w:hAnsi="游ゴシック"/>
        </w:rPr>
        <w:t>7</w:t>
      </w:r>
      <w:r w:rsidR="00BD18E8">
        <w:rPr>
          <w:rFonts w:ascii="游ゴシック" w:eastAsia="游ゴシック" w:hAnsi="游ゴシック" w:hint="eastAsia"/>
        </w:rPr>
        <w:t>人となっ</w:t>
      </w:r>
      <w:r>
        <w:rPr>
          <w:rFonts w:ascii="游ゴシック" w:eastAsia="游ゴシック" w:hAnsi="游ゴシック" w:hint="eastAsia"/>
        </w:rPr>
        <w:t>ており、</w:t>
      </w:r>
      <w:r w:rsidRPr="00E73BD8">
        <w:rPr>
          <w:rFonts w:ascii="游ゴシック" w:eastAsia="游ゴシック" w:hAnsi="游ゴシック" w:hint="eastAsia"/>
        </w:rPr>
        <w:t>平成</w:t>
      </w:r>
      <w:r w:rsidR="00203C7F">
        <w:rPr>
          <w:rFonts w:ascii="游ゴシック" w:eastAsia="游ゴシック" w:hAnsi="游ゴシック" w:hint="eastAsia"/>
        </w:rPr>
        <w:t>27</w:t>
      </w:r>
      <w:r>
        <w:rPr>
          <w:rFonts w:ascii="游ゴシック" w:eastAsia="游ゴシック" w:hAnsi="游ゴシック" w:hint="eastAsia"/>
        </w:rPr>
        <w:t>年から</w:t>
      </w:r>
      <w:r w:rsidR="001264D4">
        <w:rPr>
          <w:rFonts w:ascii="游ゴシック" w:eastAsia="游ゴシック" w:hAnsi="游ゴシック" w:hint="eastAsia"/>
        </w:rPr>
        <w:t>すべての部門で小さくなった。</w:t>
      </w:r>
    </w:p>
    <w:p w14:paraId="6373D770" w14:textId="77777777" w:rsidR="00C92EAA" w:rsidRPr="00E73BD8" w:rsidRDefault="00C92EAA" w:rsidP="0097577D">
      <w:pPr>
        <w:ind w:left="200" w:firstLine="200"/>
        <w:rPr>
          <w:rFonts w:ascii="游ゴシック" w:eastAsia="游ゴシック" w:hAnsi="游ゴシック"/>
        </w:rPr>
      </w:pPr>
    </w:p>
    <w:p w14:paraId="6E1CCA69" w14:textId="77777777"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図表１－４－13　最終需要項目別の労働誘発（37部門）</w:t>
      </w:r>
    </w:p>
    <w:p w14:paraId="618E1F78" w14:textId="776CC1B1" w:rsidR="00C92EAA" w:rsidRPr="00E73BD8" w:rsidRDefault="00EF3A80" w:rsidP="0097577D">
      <w:pPr>
        <w:ind w:left="200" w:hanging="200"/>
        <w:jc w:val="center"/>
        <w:rPr>
          <w:rFonts w:ascii="游ゴシック" w:eastAsia="游ゴシック" w:hAnsi="游ゴシック" w:cs="Arial"/>
        </w:rPr>
      </w:pPr>
      <w:r w:rsidRPr="00EF3A80">
        <w:rPr>
          <w:rFonts w:ascii="游ゴシック" w:eastAsia="游ゴシック" w:hAnsi="游ゴシック" w:cs="Arial"/>
          <w:noProof/>
        </w:rPr>
        <w:drawing>
          <wp:inline distT="0" distB="0" distL="0" distR="0" wp14:anchorId="785BE347" wp14:editId="2A273A48">
            <wp:extent cx="4997160" cy="116856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4997160" cy="1168560"/>
                    </a:xfrm>
                    <a:prstGeom prst="rect">
                      <a:avLst/>
                    </a:prstGeom>
                    <a:noFill/>
                    <a:ln>
                      <a:noFill/>
                    </a:ln>
                  </pic:spPr>
                </pic:pic>
              </a:graphicData>
            </a:graphic>
          </wp:inline>
        </w:drawing>
      </w:r>
    </w:p>
    <w:p w14:paraId="245A2C37" w14:textId="77777777" w:rsidR="00C92EAA" w:rsidRPr="00E73BD8" w:rsidRDefault="00C92EAA" w:rsidP="0097577D">
      <w:pPr>
        <w:ind w:left="200" w:hanging="200"/>
        <w:jc w:val="center"/>
        <w:rPr>
          <w:rFonts w:ascii="游ゴシック" w:eastAsia="游ゴシック" w:hAnsi="游ゴシック" w:cs="Arial"/>
        </w:rPr>
      </w:pPr>
    </w:p>
    <w:p w14:paraId="325F09DB" w14:textId="77777777"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図表１－４－14　最終需要項目別労働誘発依存度（37部門）</w:t>
      </w:r>
    </w:p>
    <w:p w14:paraId="0309E22A" w14:textId="4B430D3F" w:rsidR="00C92EAA" w:rsidRPr="00E73BD8" w:rsidRDefault="0059404E" w:rsidP="0097577D">
      <w:pPr>
        <w:ind w:left="200" w:hanging="200"/>
        <w:jc w:val="center"/>
        <w:rPr>
          <w:rFonts w:ascii="游ゴシック" w:eastAsia="游ゴシック" w:hAnsi="游ゴシック" w:cs="Arial"/>
        </w:rPr>
      </w:pPr>
      <w:r w:rsidRPr="0059404E">
        <w:rPr>
          <w:rFonts w:ascii="游ゴシック" w:eastAsia="游ゴシック" w:hAnsi="游ゴシック" w:cs="Arial"/>
          <w:noProof/>
        </w:rPr>
        <w:drawing>
          <wp:inline distT="0" distB="0" distL="0" distR="0" wp14:anchorId="28A0718A" wp14:editId="5214A665">
            <wp:extent cx="5436000" cy="1410817"/>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36000" cy="1410817"/>
                    </a:xfrm>
                    <a:prstGeom prst="rect">
                      <a:avLst/>
                    </a:prstGeom>
                    <a:noFill/>
                    <a:ln>
                      <a:noFill/>
                    </a:ln>
                  </pic:spPr>
                </pic:pic>
              </a:graphicData>
            </a:graphic>
          </wp:inline>
        </w:drawing>
      </w:r>
    </w:p>
    <w:p w14:paraId="2D36234D" w14:textId="77777777" w:rsidR="00C92EAA" w:rsidRPr="00E73BD8" w:rsidRDefault="00C92EAA" w:rsidP="0097577D">
      <w:pPr>
        <w:ind w:left="200" w:hanging="200"/>
        <w:jc w:val="center"/>
        <w:rPr>
          <w:rFonts w:ascii="游ゴシック" w:eastAsia="游ゴシック" w:hAnsi="游ゴシック" w:cs="Arial"/>
        </w:rPr>
      </w:pPr>
    </w:p>
    <w:p w14:paraId="10F503BD" w14:textId="06E55566" w:rsidR="00C92EAA" w:rsidRDefault="00C92EAA" w:rsidP="0097577D">
      <w:pPr>
        <w:jc w:val="center"/>
        <w:rPr>
          <w:rFonts w:ascii="游ゴシック" w:eastAsia="游ゴシック" w:hAnsi="游ゴシック"/>
          <w:b/>
        </w:rPr>
      </w:pPr>
      <w:r w:rsidRPr="00E73BD8">
        <w:rPr>
          <w:rFonts w:ascii="游ゴシック" w:eastAsia="游ゴシック" w:hAnsi="游ゴシック" w:hint="eastAsia"/>
          <w:b/>
        </w:rPr>
        <w:t>図表１－４－15　最終需要項目別労働誘発係数（37部門）</w:t>
      </w:r>
    </w:p>
    <w:p w14:paraId="5DD77AAA" w14:textId="09A6935F" w:rsidR="0033032E" w:rsidRDefault="00526C30" w:rsidP="00010C42">
      <w:pPr>
        <w:jc w:val="center"/>
        <w:rPr>
          <w:rFonts w:ascii="游ゴシック" w:eastAsia="游ゴシック" w:hAnsi="游ゴシック"/>
          <w:b/>
        </w:rPr>
      </w:pPr>
      <w:bookmarkStart w:id="93" w:name="_Toc456274605"/>
      <w:bookmarkEnd w:id="93"/>
      <w:r w:rsidRPr="00526C30">
        <w:rPr>
          <w:rFonts w:ascii="游ゴシック" w:eastAsia="游ゴシック" w:hAnsi="游ゴシック"/>
          <w:b/>
          <w:noProof/>
        </w:rPr>
        <w:drawing>
          <wp:inline distT="0" distB="0" distL="0" distR="0" wp14:anchorId="32F7A574" wp14:editId="2D256282">
            <wp:extent cx="6478905" cy="1971675"/>
            <wp:effectExtent l="0" t="0" r="0"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478905" cy="1971675"/>
                    </a:xfrm>
                    <a:prstGeom prst="rect">
                      <a:avLst/>
                    </a:prstGeom>
                    <a:noFill/>
                    <a:ln>
                      <a:noFill/>
                    </a:ln>
                  </pic:spPr>
                </pic:pic>
              </a:graphicData>
            </a:graphic>
          </wp:inline>
        </w:drawing>
      </w:r>
    </w:p>
    <w:p w14:paraId="3A343B57" w14:textId="77777777" w:rsidR="00961D11" w:rsidRPr="00010C42" w:rsidRDefault="00961D11" w:rsidP="00010C42">
      <w:pPr>
        <w:jc w:val="center"/>
        <w:rPr>
          <w:rFonts w:ascii="游ゴシック" w:eastAsia="游ゴシック" w:hAnsi="游ゴシック"/>
          <w:b/>
        </w:rPr>
      </w:pPr>
    </w:p>
    <w:sectPr w:rsidR="00961D11" w:rsidRPr="00010C42" w:rsidSect="0074710F">
      <w:footerReference w:type="even" r:id="rId69"/>
      <w:footerReference w:type="default" r:id="rId70"/>
      <w:endnotePr>
        <w:numStart w:val="0"/>
      </w:endnotePr>
      <w:type w:val="continuous"/>
      <w:pgSz w:w="11905" w:h="16837" w:code="9"/>
      <w:pgMar w:top="1134" w:right="851" w:bottom="851" w:left="851" w:header="567" w:footer="113" w:gutter="0"/>
      <w:cols w:space="720"/>
      <w:docGrid w:type="lines" w:linePitch="371" w:charSpace="16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37D02" w14:textId="77777777" w:rsidR="007F7F5D" w:rsidRDefault="007F7F5D">
      <w:r>
        <w:separator/>
      </w:r>
    </w:p>
  </w:endnote>
  <w:endnote w:type="continuationSeparator" w:id="0">
    <w:p w14:paraId="3C1EE3E0" w14:textId="77777777" w:rsidR="007F7F5D" w:rsidRDefault="007F7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ＨＧ丸ゴシックM">
    <w:altName w:val="ＭＳ ゴシック"/>
    <w:charset w:val="80"/>
    <w:family w:val="moder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408EB" w14:textId="77777777" w:rsidR="00354CCC" w:rsidRDefault="00354CCC" w:rsidP="002B0EB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39470B1E" w14:textId="77777777" w:rsidR="00354CCC" w:rsidRDefault="00354CCC">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4351281"/>
      <w:docPartObj>
        <w:docPartGallery w:val="Page Numbers (Bottom of Page)"/>
        <w:docPartUnique/>
      </w:docPartObj>
    </w:sdtPr>
    <w:sdtEndPr>
      <w:rPr>
        <w:rFonts w:ascii="游ゴシック" w:eastAsia="游ゴシック" w:hAnsi="游ゴシック"/>
      </w:rPr>
    </w:sdtEndPr>
    <w:sdtContent>
      <w:p w14:paraId="2597B1E2" w14:textId="2B3D8C84" w:rsidR="00354CCC" w:rsidRPr="00A43DBA" w:rsidRDefault="00354CCC">
        <w:pPr>
          <w:pStyle w:val="a5"/>
          <w:jc w:val="center"/>
          <w:rPr>
            <w:rFonts w:ascii="游ゴシック" w:eastAsia="游ゴシック" w:hAnsi="游ゴシック"/>
          </w:rPr>
        </w:pPr>
        <w:r w:rsidRPr="00A43DBA">
          <w:rPr>
            <w:rFonts w:ascii="游ゴシック" w:eastAsia="游ゴシック" w:hAnsi="游ゴシック"/>
          </w:rPr>
          <w:fldChar w:fldCharType="begin"/>
        </w:r>
        <w:r w:rsidRPr="00A43DBA">
          <w:rPr>
            <w:rFonts w:ascii="游ゴシック" w:eastAsia="游ゴシック" w:hAnsi="游ゴシック"/>
          </w:rPr>
          <w:instrText>PAGE   \* MERGEFORMAT</w:instrText>
        </w:r>
        <w:r w:rsidRPr="00A43DBA">
          <w:rPr>
            <w:rFonts w:ascii="游ゴシック" w:eastAsia="游ゴシック" w:hAnsi="游ゴシック"/>
          </w:rPr>
          <w:fldChar w:fldCharType="separate"/>
        </w:r>
        <w:r w:rsidR="005C7661" w:rsidRPr="005C7661">
          <w:rPr>
            <w:rFonts w:ascii="游ゴシック" w:eastAsia="游ゴシック" w:hAnsi="游ゴシック"/>
            <w:noProof/>
            <w:lang w:val="ja-JP"/>
          </w:rPr>
          <w:t>23</w:t>
        </w:r>
        <w:r w:rsidRPr="00A43DBA">
          <w:rPr>
            <w:rFonts w:ascii="游ゴシック" w:eastAsia="游ゴシック" w:hAnsi="游ゴシック"/>
          </w:rPr>
          <w:fldChar w:fldCharType="end"/>
        </w:r>
      </w:p>
    </w:sdtContent>
  </w:sdt>
  <w:p w14:paraId="478FFE0C" w14:textId="77777777" w:rsidR="00354CCC" w:rsidRDefault="00354CC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DE3F9" w14:textId="77777777" w:rsidR="007F7F5D" w:rsidRDefault="007F7F5D">
      <w:r>
        <w:separator/>
      </w:r>
    </w:p>
  </w:footnote>
  <w:footnote w:type="continuationSeparator" w:id="0">
    <w:p w14:paraId="139D277F" w14:textId="77777777" w:rsidR="007F7F5D" w:rsidRDefault="007F7F5D">
      <w:r>
        <w:continuationSeparator/>
      </w:r>
    </w:p>
  </w:footnote>
  <w:footnote w:id="1">
    <w:p w14:paraId="0F95F57F" w14:textId="07D440A1" w:rsidR="00D656BE" w:rsidRPr="00CD4C12" w:rsidRDefault="00D656BE" w:rsidP="00D656BE">
      <w:pPr>
        <w:pStyle w:val="affc"/>
        <w:spacing w:line="240" w:lineRule="exact"/>
        <w:ind w:left="360" w:hangingChars="200" w:hanging="360"/>
        <w:rPr>
          <w:rStyle w:val="affe"/>
          <w:rFonts w:ascii="游ゴシック" w:eastAsia="游ゴシック" w:hAnsi="游ゴシック"/>
          <w:sz w:val="18"/>
          <w:szCs w:val="18"/>
          <w:vertAlign w:val="baseline"/>
        </w:rPr>
      </w:pPr>
      <w:r w:rsidRPr="00CD4C12">
        <w:rPr>
          <w:rStyle w:val="affe"/>
          <w:rFonts w:ascii="游ゴシック" w:eastAsia="游ゴシック" w:hAnsi="游ゴシック"/>
          <w:sz w:val="18"/>
          <w:szCs w:val="18"/>
        </w:rPr>
        <w:footnoteRef/>
      </w:r>
      <w:r w:rsidRPr="00CD4C12">
        <w:rPr>
          <w:rStyle w:val="affe"/>
          <w:rFonts w:ascii="游ゴシック" w:eastAsia="游ゴシック" w:hAnsi="游ゴシック" w:hint="eastAsia"/>
          <w:sz w:val="18"/>
          <w:szCs w:val="18"/>
          <w:vertAlign w:val="baseline"/>
        </w:rPr>
        <w:t xml:space="preserve"> </w:t>
      </w:r>
      <w:r>
        <w:rPr>
          <w:rStyle w:val="affe"/>
          <w:rFonts w:ascii="游ゴシック" w:eastAsia="游ゴシック" w:hAnsi="游ゴシック" w:hint="eastAsia"/>
          <w:sz w:val="18"/>
          <w:szCs w:val="18"/>
          <w:vertAlign w:val="baseline"/>
        </w:rPr>
        <w:t>・</w:t>
      </w:r>
      <w:r w:rsidRPr="00CD4C12">
        <w:rPr>
          <w:rStyle w:val="affe"/>
          <w:rFonts w:ascii="游ゴシック" w:eastAsia="游ゴシック" w:hAnsi="游ゴシック" w:hint="eastAsia"/>
          <w:sz w:val="18"/>
          <w:szCs w:val="18"/>
          <w:vertAlign w:val="baseline"/>
        </w:rPr>
        <w:t>「財」は統合大分類の分類コード01～41及び68、「サービス」は同じく46～67及び69の合計</w:t>
      </w:r>
      <w:r>
        <w:rPr>
          <w:rFonts w:ascii="游ゴシック" w:eastAsia="游ゴシック" w:hAnsi="游ゴシック" w:hint="eastAsia"/>
          <w:sz w:val="18"/>
          <w:szCs w:val="18"/>
        </w:rPr>
        <w:t>である</w:t>
      </w:r>
      <w:r w:rsidRPr="00CD4C12">
        <w:rPr>
          <w:rStyle w:val="affe"/>
          <w:rFonts w:ascii="游ゴシック" w:eastAsia="游ゴシック" w:hAnsi="游ゴシック" w:hint="eastAsia"/>
          <w:sz w:val="18"/>
          <w:szCs w:val="18"/>
          <w:vertAlign w:val="baseline"/>
        </w:rPr>
        <w:t>。「消費」は「家計外消費支出」「民間消費支出」及び「一般政府消費支出」の合計、「投資」は「府内総固定資本形成」及び「在庫純増」の合計である。</w:t>
      </w:r>
    </w:p>
    <w:p w14:paraId="06F7D50B" w14:textId="33E0ACE0" w:rsidR="00D656BE" w:rsidRPr="00CD4C12" w:rsidRDefault="00D656BE" w:rsidP="005A072D">
      <w:pPr>
        <w:pStyle w:val="affc"/>
        <w:spacing w:line="240" w:lineRule="exact"/>
        <w:ind w:leftChars="75" w:left="334" w:hangingChars="100" w:hanging="184"/>
        <w:rPr>
          <w:rStyle w:val="affe"/>
          <w:rFonts w:ascii="游ゴシック" w:eastAsia="游ゴシック" w:hAnsi="游ゴシック"/>
          <w:sz w:val="18"/>
          <w:szCs w:val="18"/>
          <w:vertAlign w:val="baseline"/>
        </w:rPr>
      </w:pPr>
      <w:r>
        <w:rPr>
          <w:rFonts w:ascii="游ゴシック" w:eastAsia="游ゴシック" w:hAnsi="游ゴシック" w:hint="eastAsia"/>
          <w:sz w:val="18"/>
          <w:szCs w:val="18"/>
        </w:rPr>
        <w:t>・</w:t>
      </w:r>
      <w:r w:rsidRPr="00CD4C12">
        <w:rPr>
          <w:rStyle w:val="affe"/>
          <w:rFonts w:ascii="游ゴシック" w:eastAsia="游ゴシック" w:hAnsi="游ゴシック" w:hint="eastAsia"/>
          <w:sz w:val="18"/>
          <w:szCs w:val="18"/>
          <w:vertAlign w:val="baseline"/>
        </w:rPr>
        <w:t>四捨五入していることから、内訳は必ずしも合計と一致しない。</w:t>
      </w:r>
    </w:p>
    <w:p w14:paraId="6CB4BA8B" w14:textId="225E2D75" w:rsidR="00D656BE" w:rsidRPr="00CD4C12" w:rsidRDefault="00D656BE" w:rsidP="005A072D">
      <w:pPr>
        <w:pStyle w:val="affc"/>
        <w:spacing w:line="240" w:lineRule="exact"/>
        <w:ind w:leftChars="75" w:left="334" w:hangingChars="100" w:hanging="184"/>
        <w:rPr>
          <w:rStyle w:val="affe"/>
          <w:vertAlign w:val="baseline"/>
        </w:rPr>
      </w:pPr>
      <w:r>
        <w:rPr>
          <w:rStyle w:val="affe"/>
          <w:rFonts w:ascii="游ゴシック" w:eastAsia="游ゴシック" w:hAnsi="游ゴシック" w:hint="eastAsia"/>
          <w:sz w:val="18"/>
          <w:szCs w:val="18"/>
          <w:vertAlign w:val="baseline"/>
        </w:rPr>
        <w:t>・</w:t>
      </w:r>
      <w:r w:rsidRPr="00CD4C12">
        <w:rPr>
          <w:rStyle w:val="affe"/>
          <w:rFonts w:ascii="游ゴシック" w:eastAsia="游ゴシック" w:hAnsi="游ゴシック" w:hint="eastAsia"/>
          <w:sz w:val="18"/>
          <w:szCs w:val="18"/>
          <w:vertAlign w:val="baseline"/>
        </w:rPr>
        <w:t>（　）は構成比を示す。</w:t>
      </w:r>
    </w:p>
  </w:footnote>
  <w:footnote w:id="2">
    <w:p w14:paraId="43B9C53E" w14:textId="77777777" w:rsidR="00AA1B62" w:rsidRPr="00CD4C12" w:rsidRDefault="00AA1B62" w:rsidP="00AA1B62">
      <w:pPr>
        <w:pStyle w:val="affc"/>
        <w:spacing w:line="240" w:lineRule="exact"/>
        <w:rPr>
          <w:rStyle w:val="affe"/>
          <w:rFonts w:ascii="游ゴシック" w:eastAsia="游ゴシック" w:hAnsi="游ゴシック"/>
          <w:sz w:val="18"/>
          <w:szCs w:val="18"/>
        </w:rPr>
      </w:pPr>
      <w:r w:rsidRPr="00CD4C12">
        <w:rPr>
          <w:rStyle w:val="affe"/>
          <w:rFonts w:ascii="游ゴシック" w:eastAsia="游ゴシック" w:hAnsi="游ゴシック"/>
          <w:sz w:val="18"/>
          <w:szCs w:val="18"/>
        </w:rPr>
        <w:footnoteRef/>
      </w:r>
      <w:r w:rsidRPr="00CD4C12">
        <w:rPr>
          <w:rStyle w:val="affe"/>
          <w:rFonts w:ascii="游ゴシック" w:eastAsia="游ゴシック" w:hAnsi="游ゴシック"/>
          <w:sz w:val="18"/>
          <w:szCs w:val="18"/>
          <w:vertAlign w:val="baseline"/>
        </w:rPr>
        <w:t xml:space="preserve"> </w:t>
      </w:r>
      <w:r w:rsidRPr="00CD4C12">
        <w:rPr>
          <w:rStyle w:val="affe"/>
          <w:rFonts w:ascii="游ゴシック" w:eastAsia="游ゴシック" w:hAnsi="游ゴシック" w:hint="eastAsia"/>
          <w:sz w:val="18"/>
          <w:szCs w:val="18"/>
          <w:vertAlign w:val="baseline"/>
        </w:rPr>
        <w:t>全国延長表では、「自家用自動車輸送」(旅客、貨物)部門の特掲を行っておらず、「社会資本等減耗分」も取り扱っていないため、平成30年の全国値と比較する場合には注意を要する。</w:t>
      </w:r>
    </w:p>
  </w:footnote>
  <w:footnote w:id="3">
    <w:p w14:paraId="48D0B942" w14:textId="77777777" w:rsidR="00AA1B62" w:rsidRPr="00CD4C12" w:rsidRDefault="00AA1B62" w:rsidP="00AA1B62">
      <w:pPr>
        <w:pStyle w:val="affc"/>
        <w:spacing w:line="240" w:lineRule="exact"/>
        <w:rPr>
          <w:rStyle w:val="affe"/>
          <w:rFonts w:ascii="游ゴシック" w:eastAsia="游ゴシック" w:hAnsi="游ゴシック"/>
          <w:sz w:val="18"/>
          <w:szCs w:val="18"/>
        </w:rPr>
      </w:pPr>
      <w:r w:rsidRPr="00CD4C12">
        <w:rPr>
          <w:rStyle w:val="affe"/>
          <w:rFonts w:ascii="游ゴシック" w:eastAsia="游ゴシック" w:hAnsi="游ゴシック"/>
          <w:sz w:val="18"/>
          <w:szCs w:val="18"/>
        </w:rPr>
        <w:footnoteRef/>
      </w:r>
      <w:r w:rsidRPr="00CD4C12">
        <w:rPr>
          <w:rStyle w:val="affe"/>
          <w:rFonts w:ascii="游ゴシック" w:eastAsia="游ゴシック" w:hAnsi="游ゴシック"/>
          <w:sz w:val="18"/>
          <w:szCs w:val="18"/>
          <w:vertAlign w:val="baseline"/>
        </w:rPr>
        <w:t xml:space="preserve"> </w:t>
      </w:r>
      <w:r w:rsidRPr="00CD4C12">
        <w:rPr>
          <w:rStyle w:val="affe"/>
          <w:rFonts w:ascii="游ゴシック" w:eastAsia="游ゴシック" w:hAnsi="游ゴシック" w:hint="eastAsia"/>
          <w:sz w:val="18"/>
          <w:szCs w:val="18"/>
          <w:vertAlign w:val="baseline"/>
        </w:rPr>
        <w:t>平成27</w:t>
      </w:r>
      <w:r w:rsidRPr="00CD4C12">
        <w:rPr>
          <w:rStyle w:val="affe"/>
          <w:rFonts w:ascii="游ゴシック" w:eastAsia="游ゴシック" w:hAnsi="游ゴシック" w:hint="eastAsia"/>
          <w:sz w:val="18"/>
          <w:szCs w:val="18"/>
          <w:vertAlign w:val="baseline"/>
        </w:rPr>
        <w:t>年国内生産額から自家用自動車輸送(旅客、貨物)及び社会資本等減耗分を除いた額(989兆9198億円)と平成30年国内生産額を比較すると、平成30年の伸び率（年平均）は1.2％である。</w:t>
      </w:r>
    </w:p>
  </w:footnote>
  <w:footnote w:id="4">
    <w:p w14:paraId="4823A4DE" w14:textId="77777777" w:rsidR="00AA1B62" w:rsidRPr="00CD4C12" w:rsidRDefault="00AA1B62" w:rsidP="00AA1B62">
      <w:pPr>
        <w:pStyle w:val="affc"/>
        <w:spacing w:line="240" w:lineRule="exact"/>
        <w:rPr>
          <w:rStyle w:val="affe"/>
        </w:rPr>
      </w:pPr>
      <w:r w:rsidRPr="00CD4C12">
        <w:rPr>
          <w:rStyle w:val="affe"/>
          <w:rFonts w:ascii="游ゴシック" w:eastAsia="游ゴシック" w:hAnsi="游ゴシック"/>
          <w:sz w:val="18"/>
          <w:szCs w:val="18"/>
        </w:rPr>
        <w:footnoteRef/>
      </w:r>
      <w:r w:rsidRPr="00CD4C12">
        <w:rPr>
          <w:rStyle w:val="affe"/>
          <w:rFonts w:ascii="游ゴシック" w:eastAsia="游ゴシック" w:hAnsi="游ゴシック"/>
          <w:sz w:val="18"/>
          <w:szCs w:val="18"/>
          <w:vertAlign w:val="baseline"/>
        </w:rPr>
        <w:t xml:space="preserve"> </w:t>
      </w:r>
      <w:r w:rsidRPr="00CD4C12">
        <w:rPr>
          <w:rStyle w:val="affe"/>
          <w:rFonts w:ascii="游ゴシック" w:eastAsia="游ゴシック" w:hAnsi="游ゴシック" w:hint="eastAsia"/>
          <w:sz w:val="18"/>
          <w:szCs w:val="18"/>
          <w:vertAlign w:val="baseline"/>
        </w:rPr>
        <w:t>平成30</w:t>
      </w:r>
      <w:r w:rsidRPr="00CD4C12">
        <w:rPr>
          <w:rStyle w:val="affe"/>
          <w:rFonts w:ascii="游ゴシック" w:eastAsia="游ゴシック" w:hAnsi="游ゴシック" w:hint="eastAsia"/>
          <w:sz w:val="18"/>
          <w:szCs w:val="18"/>
          <w:vertAlign w:val="baseline"/>
        </w:rPr>
        <w:t>年府内生産額から自家用自動車輸送(旅客、貨物)及び社会資本等減耗分を除いた額(68兆6795億円)と平成30年国内生産額を比較すると、平成30年の全国シェアは6.7％である。</w:t>
      </w:r>
    </w:p>
  </w:footnote>
  <w:footnote w:id="5">
    <w:p w14:paraId="0CDC840F" w14:textId="77777777" w:rsidR="00AA1B62" w:rsidRPr="00E10A82" w:rsidRDefault="00AA1B62" w:rsidP="001C5F53">
      <w:pPr>
        <w:pStyle w:val="affc"/>
        <w:spacing w:line="240" w:lineRule="exact"/>
      </w:pPr>
      <w:r w:rsidRPr="00CD4C12">
        <w:rPr>
          <w:rStyle w:val="affe"/>
          <w:rFonts w:ascii="游ゴシック" w:eastAsia="游ゴシック" w:hAnsi="游ゴシック"/>
          <w:sz w:val="18"/>
          <w:szCs w:val="18"/>
        </w:rPr>
        <w:footnoteRef/>
      </w:r>
      <w:r w:rsidRPr="00CD4C12">
        <w:rPr>
          <w:rFonts w:ascii="游ゴシック" w:eastAsia="游ゴシック" w:hAnsi="游ゴシック"/>
          <w:sz w:val="18"/>
          <w:szCs w:val="18"/>
        </w:rPr>
        <w:t xml:space="preserve"> </w:t>
      </w:r>
      <w:r w:rsidRPr="00E10A82">
        <w:rPr>
          <w:rFonts w:ascii="游ゴシック" w:eastAsia="游ゴシック" w:hAnsi="游ゴシック" w:hint="eastAsia"/>
          <w:sz w:val="18"/>
          <w:szCs w:val="18"/>
        </w:rPr>
        <w:t>全国延長表では、「自家用自動車輸送」(</w:t>
      </w:r>
      <w:r w:rsidRPr="00E10A82">
        <w:rPr>
          <w:rFonts w:ascii="游ゴシック" w:eastAsia="游ゴシック" w:hAnsi="游ゴシック" w:hint="eastAsia"/>
          <w:sz w:val="18"/>
          <w:szCs w:val="18"/>
        </w:rPr>
        <w:t>旅客、貨物)部門の特掲を行っておらず、「社会資本等減耗分」も取り扱っていないため、平成30年の全国値と比較する場合には注意を要する。</w:t>
      </w:r>
    </w:p>
  </w:footnote>
  <w:footnote w:id="6">
    <w:p w14:paraId="56ECC305" w14:textId="77777777" w:rsidR="009F60BE" w:rsidRPr="003509BF" w:rsidRDefault="009F60BE" w:rsidP="009F60BE">
      <w:pPr>
        <w:pStyle w:val="affc"/>
        <w:spacing w:line="240" w:lineRule="exact"/>
        <w:rPr>
          <w:rFonts w:ascii="游ゴシック" w:eastAsia="游ゴシック" w:hAnsi="游ゴシック"/>
          <w:sz w:val="18"/>
          <w:szCs w:val="18"/>
        </w:rPr>
      </w:pPr>
      <w:r w:rsidRPr="003509BF">
        <w:rPr>
          <w:rStyle w:val="affe"/>
          <w:rFonts w:ascii="游ゴシック" w:eastAsia="游ゴシック" w:hAnsi="游ゴシック"/>
          <w:sz w:val="18"/>
          <w:szCs w:val="18"/>
        </w:rPr>
        <w:footnoteRef/>
      </w:r>
      <w:r w:rsidRPr="003509BF">
        <w:rPr>
          <w:rFonts w:ascii="游ゴシック" w:eastAsia="游ゴシック" w:hAnsi="游ゴシック"/>
          <w:sz w:val="18"/>
          <w:szCs w:val="18"/>
        </w:rPr>
        <w:t xml:space="preserve"> </w:t>
      </w:r>
      <w:r w:rsidRPr="003509BF">
        <w:rPr>
          <w:rFonts w:ascii="游ゴシック" w:eastAsia="游ゴシック" w:hAnsi="游ゴシック" w:hint="eastAsia"/>
          <w:sz w:val="18"/>
          <w:szCs w:val="18"/>
        </w:rPr>
        <w:t>四捨五入していることから、内訳の合計値は必ずしも合計と一致しない。</w:t>
      </w:r>
    </w:p>
  </w:footnote>
  <w:footnote w:id="7">
    <w:p w14:paraId="7BBDA91F" w14:textId="77777777" w:rsidR="00AA1B62" w:rsidRPr="00E10A82" w:rsidRDefault="00AA1B62" w:rsidP="00AA1B62">
      <w:pPr>
        <w:pStyle w:val="affc"/>
        <w:spacing w:line="240" w:lineRule="exact"/>
        <w:rPr>
          <w:rFonts w:ascii="游ゴシック" w:eastAsia="游ゴシック" w:hAnsi="游ゴシック"/>
          <w:sz w:val="18"/>
          <w:szCs w:val="18"/>
        </w:rPr>
      </w:pPr>
      <w:r w:rsidRPr="00CD4C12">
        <w:rPr>
          <w:rStyle w:val="affe"/>
          <w:rFonts w:ascii="游ゴシック" w:eastAsia="游ゴシック" w:hAnsi="游ゴシック"/>
          <w:sz w:val="18"/>
          <w:szCs w:val="18"/>
        </w:rPr>
        <w:footnoteRef/>
      </w:r>
      <w:r w:rsidRPr="00CD4C12">
        <w:rPr>
          <w:rFonts w:ascii="游ゴシック" w:eastAsia="游ゴシック" w:hAnsi="游ゴシック"/>
          <w:sz w:val="18"/>
          <w:szCs w:val="18"/>
        </w:rPr>
        <w:t xml:space="preserve"> </w:t>
      </w:r>
      <w:r w:rsidRPr="00E10A82">
        <w:rPr>
          <w:rFonts w:ascii="游ゴシック" w:eastAsia="游ゴシック" w:hAnsi="游ゴシック" w:hint="eastAsia"/>
          <w:sz w:val="18"/>
          <w:szCs w:val="18"/>
        </w:rPr>
        <w:t>時系列比較のために参考として掲載している平成23</w:t>
      </w:r>
      <w:r w:rsidRPr="00E10A82">
        <w:rPr>
          <w:rFonts w:ascii="游ゴシック" w:eastAsia="游ゴシック" w:hAnsi="游ゴシック" w:hint="eastAsia"/>
          <w:sz w:val="18"/>
          <w:szCs w:val="18"/>
        </w:rPr>
        <w:t>年の計数は、平成27年表及び平成30年表の分類コードとの対応関係を勘案して簡易に組替集計している。</w:t>
      </w:r>
    </w:p>
  </w:footnote>
  <w:footnote w:id="8">
    <w:p w14:paraId="330EC4D8" w14:textId="77777777" w:rsidR="00AA1B62" w:rsidRPr="00CD4C12" w:rsidRDefault="00AA1B62" w:rsidP="00AA1B62">
      <w:pPr>
        <w:pStyle w:val="affc"/>
        <w:spacing w:line="240" w:lineRule="exact"/>
        <w:rPr>
          <w:rFonts w:ascii="游ゴシック" w:eastAsia="游ゴシック" w:hAnsi="游ゴシック"/>
          <w:sz w:val="18"/>
          <w:szCs w:val="18"/>
        </w:rPr>
      </w:pPr>
      <w:r w:rsidRPr="00CD4C12">
        <w:rPr>
          <w:rStyle w:val="affe"/>
          <w:rFonts w:ascii="游ゴシック" w:eastAsia="游ゴシック" w:hAnsi="游ゴシック"/>
          <w:sz w:val="18"/>
          <w:szCs w:val="18"/>
        </w:rPr>
        <w:footnoteRef/>
      </w:r>
      <w:r w:rsidRPr="00CD4C12">
        <w:rPr>
          <w:rFonts w:ascii="游ゴシック" w:eastAsia="游ゴシック" w:hAnsi="游ゴシック"/>
          <w:sz w:val="18"/>
          <w:szCs w:val="18"/>
        </w:rPr>
        <w:t xml:space="preserve"> </w:t>
      </w:r>
      <w:r w:rsidRPr="00CD4C12">
        <w:rPr>
          <w:rFonts w:ascii="游ゴシック" w:eastAsia="游ゴシック" w:hAnsi="游ゴシック" w:hint="eastAsia"/>
          <w:sz w:val="18"/>
          <w:szCs w:val="18"/>
        </w:rPr>
        <w:t>時系列比較のために参考として掲載している平成23</w:t>
      </w:r>
      <w:r w:rsidRPr="00CD4C12">
        <w:rPr>
          <w:rFonts w:ascii="游ゴシック" w:eastAsia="游ゴシック" w:hAnsi="游ゴシック" w:hint="eastAsia"/>
          <w:sz w:val="18"/>
          <w:szCs w:val="18"/>
        </w:rPr>
        <w:t>年の計数は、平成27年表及び平成30年表の分類コードとの対応関係を勘案して簡易に組替集計している。</w:t>
      </w:r>
    </w:p>
  </w:footnote>
  <w:footnote w:id="9">
    <w:p w14:paraId="790A7AD0" w14:textId="77777777" w:rsidR="00AA1B62" w:rsidRPr="00CD4C12" w:rsidRDefault="00AA1B62" w:rsidP="00AA1B62">
      <w:pPr>
        <w:pStyle w:val="affc"/>
        <w:spacing w:line="240" w:lineRule="exact"/>
        <w:rPr>
          <w:rFonts w:ascii="游ゴシック" w:eastAsia="游ゴシック" w:hAnsi="游ゴシック"/>
          <w:sz w:val="18"/>
          <w:szCs w:val="18"/>
        </w:rPr>
      </w:pPr>
      <w:r w:rsidRPr="00CD4C12">
        <w:rPr>
          <w:rStyle w:val="affe"/>
          <w:rFonts w:ascii="游ゴシック" w:eastAsia="游ゴシック" w:hAnsi="游ゴシック"/>
          <w:sz w:val="18"/>
          <w:szCs w:val="18"/>
        </w:rPr>
        <w:footnoteRef/>
      </w:r>
      <w:r w:rsidRPr="00CD4C12">
        <w:rPr>
          <w:rFonts w:ascii="游ゴシック" w:eastAsia="游ゴシック" w:hAnsi="游ゴシック"/>
          <w:sz w:val="18"/>
          <w:szCs w:val="18"/>
        </w:rPr>
        <w:t xml:space="preserve"> </w:t>
      </w:r>
      <w:r w:rsidRPr="00CD4C12">
        <w:rPr>
          <w:rFonts w:ascii="游ゴシック" w:eastAsia="游ゴシック" w:hAnsi="游ゴシック" w:hint="eastAsia"/>
          <w:sz w:val="18"/>
          <w:szCs w:val="18"/>
        </w:rPr>
        <w:t>全国延長表では、「自家用自動車輸送」(</w:t>
      </w:r>
      <w:r w:rsidRPr="00CD4C12">
        <w:rPr>
          <w:rFonts w:ascii="游ゴシック" w:eastAsia="游ゴシック" w:hAnsi="游ゴシック" w:hint="eastAsia"/>
          <w:sz w:val="18"/>
          <w:szCs w:val="18"/>
        </w:rPr>
        <w:t>旅客、貨物)部門の特掲を行っておらず、「社会資本等減耗分」も取り扱っていないため、平成30年の全国値と比較する場合には注意を要する。</w:t>
      </w:r>
    </w:p>
  </w:footnote>
  <w:footnote w:id="10">
    <w:p w14:paraId="2A4A8B99" w14:textId="77777777" w:rsidR="005A072D" w:rsidRDefault="005A072D" w:rsidP="00134A8A">
      <w:pPr>
        <w:pStyle w:val="affc"/>
        <w:spacing w:line="240" w:lineRule="exact"/>
        <w:ind w:left="396" w:hangingChars="220" w:hanging="396"/>
        <w:rPr>
          <w:rFonts w:ascii="游ゴシック" w:eastAsia="游ゴシック" w:hAnsi="游ゴシック"/>
          <w:sz w:val="18"/>
          <w:szCs w:val="18"/>
        </w:rPr>
      </w:pPr>
      <w:r w:rsidRPr="00C90039">
        <w:rPr>
          <w:rStyle w:val="affe"/>
          <w:rFonts w:ascii="游ゴシック" w:eastAsia="游ゴシック" w:hAnsi="游ゴシック"/>
          <w:sz w:val="18"/>
          <w:szCs w:val="18"/>
        </w:rPr>
        <w:footnoteRef/>
      </w:r>
      <w:r w:rsidRPr="00C90039">
        <w:rPr>
          <w:rFonts w:ascii="游ゴシック" w:eastAsia="游ゴシック" w:hAnsi="游ゴシック"/>
          <w:sz w:val="18"/>
          <w:szCs w:val="18"/>
        </w:rPr>
        <w:t xml:space="preserve"> </w:t>
      </w:r>
      <w:r>
        <w:rPr>
          <w:rFonts w:ascii="游ゴシック" w:eastAsia="游ゴシック" w:hAnsi="游ゴシック" w:hint="eastAsia"/>
          <w:sz w:val="18"/>
          <w:szCs w:val="18"/>
        </w:rPr>
        <w:t>・</w:t>
      </w:r>
      <w:r w:rsidRPr="00C90039">
        <w:rPr>
          <w:rFonts w:ascii="游ゴシック" w:eastAsia="游ゴシック" w:hAnsi="游ゴシック" w:hint="eastAsia"/>
          <w:sz w:val="18"/>
          <w:szCs w:val="18"/>
        </w:rPr>
        <w:t>時系列比較のために参考として掲載している平成23</w:t>
      </w:r>
      <w:r w:rsidRPr="00C90039">
        <w:rPr>
          <w:rFonts w:ascii="游ゴシック" w:eastAsia="游ゴシック" w:hAnsi="游ゴシック" w:hint="eastAsia"/>
          <w:sz w:val="18"/>
          <w:szCs w:val="18"/>
        </w:rPr>
        <w:t>年の計数は、平成27年表及び平成30年表の分類コードとの対応関係を勘案して簡易に組替集計している。</w:t>
      </w:r>
    </w:p>
    <w:p w14:paraId="08DA43BA" w14:textId="77777777" w:rsidR="005A072D" w:rsidRDefault="005A072D" w:rsidP="00134A8A">
      <w:pPr>
        <w:pStyle w:val="affc"/>
        <w:spacing w:line="240" w:lineRule="exact"/>
        <w:ind w:leftChars="110" w:left="404" w:hangingChars="100" w:hanging="184"/>
        <w:rPr>
          <w:rFonts w:ascii="游ゴシック" w:eastAsia="游ゴシック" w:hAnsi="游ゴシック"/>
          <w:sz w:val="18"/>
          <w:szCs w:val="18"/>
        </w:rPr>
      </w:pPr>
      <w:r>
        <w:rPr>
          <w:rFonts w:ascii="游ゴシック" w:eastAsia="游ゴシック" w:hAnsi="游ゴシック" w:hint="eastAsia"/>
          <w:sz w:val="18"/>
          <w:szCs w:val="18"/>
        </w:rPr>
        <w:t>・</w:t>
      </w:r>
      <w:r w:rsidRPr="00C90039">
        <w:rPr>
          <w:rFonts w:ascii="游ゴシック" w:eastAsia="游ゴシック" w:hAnsi="游ゴシック" w:hint="eastAsia"/>
          <w:sz w:val="18"/>
          <w:szCs w:val="18"/>
        </w:rPr>
        <w:t>平成23年から平成27年の粗付加価値率の上昇には、2008SNA対応における研究開発などの資本化に伴い、平成23年表までは中間投入に計上していた金額の一部を最終需要に計上し、この資産から発生する資本減耗引当を粗付加価値に計上したことによる影響が含まれているため、平成23年と平成27年以降との比較には注意を要する。</w:t>
      </w:r>
    </w:p>
    <w:p w14:paraId="3864FF10" w14:textId="77777777" w:rsidR="005A072D" w:rsidRPr="00C90039" w:rsidRDefault="005A072D" w:rsidP="00134A8A">
      <w:pPr>
        <w:pStyle w:val="affc"/>
        <w:spacing w:line="240" w:lineRule="exact"/>
        <w:ind w:leftChars="110" w:left="404" w:hangingChars="100" w:hanging="184"/>
        <w:rPr>
          <w:rFonts w:ascii="游ゴシック" w:eastAsia="游ゴシック" w:hAnsi="游ゴシック"/>
          <w:sz w:val="18"/>
          <w:szCs w:val="18"/>
        </w:rPr>
      </w:pPr>
      <w:r>
        <w:rPr>
          <w:rFonts w:ascii="游ゴシック" w:eastAsia="游ゴシック" w:hAnsi="游ゴシック" w:hint="eastAsia"/>
          <w:sz w:val="18"/>
          <w:szCs w:val="18"/>
        </w:rPr>
        <w:t>・</w:t>
      </w:r>
      <w:r w:rsidRPr="00C90039">
        <w:rPr>
          <w:rFonts w:ascii="游ゴシック" w:eastAsia="游ゴシック" w:hAnsi="游ゴシック" w:hint="eastAsia"/>
          <w:sz w:val="18"/>
          <w:szCs w:val="18"/>
        </w:rPr>
        <w:t>全国延長表では、「自家用自動車輸送」(旅客、貨物)部門の特掲を行っておらず、「社会資本等減耗分」も取り扱っていないため、平成30年の全国値と比較する場合には注意を要する。</w:t>
      </w:r>
    </w:p>
  </w:footnote>
  <w:footnote w:id="11">
    <w:p w14:paraId="1D2736EB" w14:textId="559A1E00" w:rsidR="005A072D" w:rsidRPr="00C90039" w:rsidRDefault="005A072D" w:rsidP="005A072D">
      <w:pPr>
        <w:pStyle w:val="affc"/>
        <w:spacing w:line="240" w:lineRule="exact"/>
        <w:rPr>
          <w:rFonts w:ascii="游ゴシック" w:eastAsia="游ゴシック" w:hAnsi="游ゴシック"/>
          <w:sz w:val="18"/>
          <w:szCs w:val="18"/>
        </w:rPr>
      </w:pPr>
      <w:r w:rsidRPr="00C90039">
        <w:rPr>
          <w:rStyle w:val="affe"/>
          <w:rFonts w:ascii="游ゴシック" w:eastAsia="游ゴシック" w:hAnsi="游ゴシック"/>
          <w:sz w:val="18"/>
          <w:szCs w:val="18"/>
        </w:rPr>
        <w:footnoteRef/>
      </w:r>
      <w:r w:rsidRPr="00C90039">
        <w:rPr>
          <w:rFonts w:ascii="游ゴシック" w:eastAsia="游ゴシック" w:hAnsi="游ゴシック"/>
          <w:sz w:val="18"/>
          <w:szCs w:val="18"/>
        </w:rPr>
        <w:t xml:space="preserve"> </w:t>
      </w:r>
      <w:r>
        <w:rPr>
          <w:rFonts w:ascii="游ゴシック" w:eastAsia="游ゴシック" w:hAnsi="游ゴシック" w:hint="eastAsia"/>
          <w:sz w:val="18"/>
          <w:szCs w:val="18"/>
        </w:rPr>
        <w:t>差（</w:t>
      </w:r>
      <w:r>
        <w:rPr>
          <w:rFonts w:ascii="游ゴシック" w:eastAsia="游ゴシック" w:hAnsi="游ゴシック" w:hint="eastAsia"/>
          <w:sz w:val="18"/>
          <w:szCs w:val="18"/>
        </w:rPr>
        <w:t>ポイント）は、</w:t>
      </w:r>
      <w:r w:rsidRPr="00C90039">
        <w:rPr>
          <w:rFonts w:ascii="游ゴシック" w:eastAsia="游ゴシック" w:hAnsi="游ゴシック" w:hint="eastAsia"/>
          <w:sz w:val="18"/>
          <w:szCs w:val="18"/>
        </w:rPr>
        <w:t>平成27年から平成30年の差である。</w:t>
      </w:r>
    </w:p>
  </w:footnote>
  <w:footnote w:id="12">
    <w:p w14:paraId="005E0D66" w14:textId="77777777" w:rsidR="003E24EF" w:rsidRPr="00290899" w:rsidRDefault="003E24EF" w:rsidP="003E24EF">
      <w:pPr>
        <w:pStyle w:val="affc"/>
        <w:spacing w:line="240" w:lineRule="exact"/>
        <w:rPr>
          <w:rFonts w:ascii="游ゴシック" w:eastAsia="游ゴシック" w:hAnsi="游ゴシック"/>
          <w:sz w:val="18"/>
          <w:szCs w:val="18"/>
        </w:rPr>
      </w:pPr>
      <w:r w:rsidRPr="00290899">
        <w:rPr>
          <w:rStyle w:val="affe"/>
          <w:rFonts w:ascii="游ゴシック" w:eastAsia="游ゴシック" w:hAnsi="游ゴシック"/>
          <w:sz w:val="18"/>
          <w:szCs w:val="18"/>
        </w:rPr>
        <w:footnoteRef/>
      </w:r>
      <w:r w:rsidRPr="00290899">
        <w:rPr>
          <w:rFonts w:ascii="游ゴシック" w:eastAsia="游ゴシック" w:hAnsi="游ゴシック"/>
          <w:sz w:val="18"/>
          <w:szCs w:val="18"/>
        </w:rPr>
        <w:t xml:space="preserve"> </w:t>
      </w:r>
      <w:r w:rsidRPr="00290899">
        <w:rPr>
          <w:rFonts w:ascii="游ゴシック" w:eastAsia="游ゴシック" w:hAnsi="游ゴシック" w:hint="eastAsia"/>
          <w:sz w:val="18"/>
          <w:szCs w:val="18"/>
        </w:rPr>
        <w:t>平成23</w:t>
      </w:r>
      <w:r w:rsidRPr="00290899">
        <w:rPr>
          <w:rFonts w:ascii="游ゴシック" w:eastAsia="游ゴシック" w:hAnsi="游ゴシック" w:hint="eastAsia"/>
          <w:sz w:val="18"/>
          <w:szCs w:val="18"/>
        </w:rPr>
        <w:t>年から平成27年の粗付加価値額の伸びには、2008SNA対応における研究開発などの資本化に伴い、平成23年表までは中間投入に計上していた金額の一部を最終需要に計上し、この資産から発生する資本減耗引当を粗付加価値に計上したことによる影響が含まれているため、平成23年と平成27年以降との比較には注意を要する。</w:t>
      </w:r>
    </w:p>
  </w:footnote>
  <w:footnote w:id="13">
    <w:p w14:paraId="760B1E88" w14:textId="5C237670" w:rsidR="00474EA0" w:rsidRDefault="003E24EF" w:rsidP="003E24EF">
      <w:pPr>
        <w:pStyle w:val="affc"/>
        <w:spacing w:line="240" w:lineRule="exact"/>
        <w:rPr>
          <w:rFonts w:ascii="游ゴシック" w:eastAsia="游ゴシック" w:hAnsi="游ゴシック"/>
          <w:sz w:val="18"/>
          <w:szCs w:val="18"/>
        </w:rPr>
      </w:pPr>
      <w:r w:rsidRPr="00290899">
        <w:rPr>
          <w:rStyle w:val="affe"/>
          <w:rFonts w:ascii="游ゴシック" w:eastAsia="游ゴシック" w:hAnsi="游ゴシック"/>
          <w:sz w:val="18"/>
          <w:szCs w:val="18"/>
        </w:rPr>
        <w:footnoteRef/>
      </w:r>
      <w:r w:rsidRPr="00290899">
        <w:rPr>
          <w:rFonts w:ascii="游ゴシック" w:eastAsia="游ゴシック" w:hAnsi="游ゴシック"/>
          <w:sz w:val="18"/>
          <w:szCs w:val="18"/>
        </w:rPr>
        <w:t xml:space="preserve"> </w:t>
      </w:r>
      <w:r w:rsidR="00474EA0">
        <w:rPr>
          <w:rFonts w:ascii="游ゴシック" w:eastAsia="游ゴシック" w:hAnsi="游ゴシック" w:hint="eastAsia"/>
          <w:sz w:val="18"/>
          <w:szCs w:val="18"/>
        </w:rPr>
        <w:t>・</w:t>
      </w:r>
      <w:r w:rsidRPr="00290899">
        <w:rPr>
          <w:rFonts w:ascii="游ゴシック" w:eastAsia="游ゴシック" w:hAnsi="游ゴシック" w:hint="eastAsia"/>
          <w:sz w:val="18"/>
          <w:szCs w:val="18"/>
        </w:rPr>
        <w:t>全国表には、移入の項目がない点に留意が必要である。</w:t>
      </w:r>
    </w:p>
    <w:p w14:paraId="156C8772" w14:textId="1DD6FFE3" w:rsidR="003E24EF" w:rsidRPr="00290899" w:rsidRDefault="00474EA0" w:rsidP="00474EA0">
      <w:pPr>
        <w:pStyle w:val="affc"/>
        <w:spacing w:line="240" w:lineRule="exact"/>
        <w:ind w:leftChars="110" w:left="404" w:hangingChars="100" w:hanging="184"/>
        <w:rPr>
          <w:rFonts w:ascii="游ゴシック" w:eastAsia="游ゴシック" w:hAnsi="游ゴシック"/>
          <w:sz w:val="18"/>
          <w:szCs w:val="18"/>
        </w:rPr>
      </w:pPr>
      <w:r>
        <w:rPr>
          <w:rFonts w:ascii="游ゴシック" w:eastAsia="游ゴシック" w:hAnsi="游ゴシック" w:hint="eastAsia"/>
          <w:sz w:val="18"/>
          <w:szCs w:val="18"/>
        </w:rPr>
        <w:t>・</w:t>
      </w:r>
      <w:r w:rsidR="003E24EF" w:rsidRPr="00290899">
        <w:rPr>
          <w:rFonts w:ascii="游ゴシック" w:eastAsia="游ゴシック" w:hAnsi="游ゴシック" w:hint="eastAsia"/>
          <w:sz w:val="18"/>
          <w:szCs w:val="18"/>
        </w:rPr>
        <w:t>全国延長表では、「自家用自動車輸送」(旅客、貨物)部門の特掲を行っておらず、「社会資本等減耗分」も取り扱っていないため、平成30年の全国値と比較する場合には注意を要する。</w:t>
      </w:r>
    </w:p>
  </w:footnote>
  <w:footnote w:id="14">
    <w:p w14:paraId="00AF9A9D" w14:textId="77777777" w:rsidR="005F6ED6" w:rsidRPr="00390440" w:rsidRDefault="005F6ED6" w:rsidP="005F6ED6">
      <w:pPr>
        <w:pStyle w:val="affc"/>
        <w:spacing w:line="240" w:lineRule="exact"/>
        <w:rPr>
          <w:rFonts w:ascii="游ゴシック" w:eastAsia="游ゴシック" w:hAnsi="游ゴシック"/>
          <w:sz w:val="18"/>
          <w:szCs w:val="18"/>
        </w:rPr>
      </w:pPr>
      <w:r w:rsidRPr="00390440">
        <w:rPr>
          <w:rStyle w:val="affe"/>
          <w:rFonts w:ascii="游ゴシック" w:eastAsia="游ゴシック" w:hAnsi="游ゴシック"/>
          <w:sz w:val="18"/>
          <w:szCs w:val="18"/>
        </w:rPr>
        <w:footnoteRef/>
      </w:r>
      <w:r w:rsidRPr="00390440">
        <w:rPr>
          <w:rFonts w:ascii="游ゴシック" w:eastAsia="游ゴシック" w:hAnsi="游ゴシック"/>
          <w:sz w:val="18"/>
          <w:szCs w:val="18"/>
        </w:rPr>
        <w:t xml:space="preserve"> </w:t>
      </w:r>
      <w:r w:rsidRPr="00390440">
        <w:rPr>
          <w:rFonts w:ascii="游ゴシック" w:eastAsia="游ゴシック" w:hAnsi="游ゴシック" w:hint="eastAsia"/>
          <w:sz w:val="18"/>
          <w:szCs w:val="18"/>
        </w:rPr>
        <w:t>平成23年から平成27年の資本減耗引当の伸びには、2008SNA対応における研究開発などの資本化に伴い、平成23年表までは中間投入に計上していた金額の一部を最終需要に計上し、この資産から発生する資本減耗引当を粗付加価値に計上したことによる影響が含まれているため、平成23年と平成27年以降との比較には注意を要する。</w:t>
      </w:r>
    </w:p>
  </w:footnote>
  <w:footnote w:id="15">
    <w:p w14:paraId="43D7A7CE" w14:textId="5F9F0214" w:rsidR="005F6ED6" w:rsidRDefault="005F6ED6" w:rsidP="00A90FCB">
      <w:pPr>
        <w:pStyle w:val="affc"/>
        <w:spacing w:line="240" w:lineRule="exact"/>
        <w:ind w:left="396" w:hangingChars="220" w:hanging="396"/>
        <w:rPr>
          <w:rFonts w:ascii="游ゴシック" w:eastAsia="游ゴシック" w:hAnsi="游ゴシック"/>
          <w:sz w:val="18"/>
          <w:szCs w:val="18"/>
        </w:rPr>
      </w:pPr>
      <w:r w:rsidRPr="00390440">
        <w:rPr>
          <w:rStyle w:val="affe"/>
          <w:rFonts w:ascii="游ゴシック" w:eastAsia="游ゴシック" w:hAnsi="游ゴシック"/>
          <w:sz w:val="18"/>
          <w:szCs w:val="18"/>
        </w:rPr>
        <w:footnoteRef/>
      </w:r>
      <w:r w:rsidRPr="00390440">
        <w:rPr>
          <w:rFonts w:ascii="游ゴシック" w:eastAsia="游ゴシック" w:hAnsi="游ゴシック"/>
          <w:sz w:val="18"/>
          <w:szCs w:val="18"/>
        </w:rPr>
        <w:t xml:space="preserve"> </w:t>
      </w:r>
      <w:r>
        <w:rPr>
          <w:rFonts w:ascii="游ゴシック" w:eastAsia="游ゴシック" w:hAnsi="游ゴシック" w:hint="eastAsia"/>
          <w:sz w:val="18"/>
          <w:szCs w:val="18"/>
        </w:rPr>
        <w:t>・</w:t>
      </w:r>
      <w:r w:rsidRPr="00390440">
        <w:rPr>
          <w:rFonts w:ascii="游ゴシック" w:eastAsia="游ゴシック" w:hAnsi="游ゴシック" w:hint="eastAsia"/>
          <w:sz w:val="18"/>
          <w:szCs w:val="18"/>
        </w:rPr>
        <w:t>平成23</w:t>
      </w:r>
      <w:r w:rsidRPr="00390440">
        <w:rPr>
          <w:rFonts w:ascii="游ゴシック" w:eastAsia="游ゴシック" w:hAnsi="游ゴシック" w:hint="eastAsia"/>
          <w:sz w:val="18"/>
          <w:szCs w:val="18"/>
        </w:rPr>
        <w:t>年から平成27年の資本減耗引当の伸びには、2008SNA対応における研究開発などの資本化に伴い、平成23年表までは中間投入に計上していた金額の一部を最終需要に計上し、この資産から発生する資本減耗引当を粗付加価値に計上したことによる影響が含まれているため、平成23年と平成27年以降との比較には注意を要する。</w:t>
      </w:r>
    </w:p>
    <w:p w14:paraId="721FA89B" w14:textId="32AC1D59" w:rsidR="005F6ED6" w:rsidRPr="00390440" w:rsidRDefault="005F6ED6" w:rsidP="00A90FCB">
      <w:pPr>
        <w:pStyle w:val="affc"/>
        <w:spacing w:line="240" w:lineRule="exact"/>
        <w:ind w:leftChars="110" w:left="404" w:hangingChars="100" w:hanging="184"/>
        <w:rPr>
          <w:rFonts w:ascii="游ゴシック" w:eastAsia="游ゴシック" w:hAnsi="游ゴシック"/>
          <w:sz w:val="18"/>
          <w:szCs w:val="18"/>
        </w:rPr>
      </w:pPr>
      <w:r>
        <w:rPr>
          <w:rFonts w:ascii="游ゴシック" w:eastAsia="游ゴシック" w:hAnsi="游ゴシック" w:hint="eastAsia"/>
          <w:sz w:val="18"/>
          <w:szCs w:val="18"/>
        </w:rPr>
        <w:t>・</w:t>
      </w:r>
      <w:r w:rsidRPr="00390440">
        <w:rPr>
          <w:rFonts w:ascii="游ゴシック" w:eastAsia="游ゴシック" w:hAnsi="游ゴシック" w:hint="eastAsia"/>
          <w:sz w:val="18"/>
          <w:szCs w:val="18"/>
        </w:rPr>
        <w:t>全国延長表では、「社会資本等減耗分」を取り扱っていないため、平成30年の全国値と比較する場合には注意を要する。</w:t>
      </w:r>
    </w:p>
  </w:footnote>
  <w:footnote w:id="16">
    <w:p w14:paraId="2BE9012B" w14:textId="77777777" w:rsidR="00DF5013" w:rsidRDefault="00DF5013" w:rsidP="00A90FCB">
      <w:pPr>
        <w:pStyle w:val="affc"/>
        <w:spacing w:line="240" w:lineRule="exact"/>
        <w:ind w:left="396" w:hangingChars="220" w:hanging="396"/>
        <w:rPr>
          <w:rFonts w:ascii="游ゴシック" w:eastAsia="游ゴシック" w:hAnsi="游ゴシック"/>
          <w:sz w:val="18"/>
          <w:szCs w:val="18"/>
        </w:rPr>
      </w:pPr>
      <w:r w:rsidRPr="00894FB8">
        <w:rPr>
          <w:rStyle w:val="affe"/>
          <w:rFonts w:ascii="游ゴシック" w:eastAsia="游ゴシック" w:hAnsi="游ゴシック"/>
          <w:sz w:val="18"/>
          <w:szCs w:val="18"/>
        </w:rPr>
        <w:footnoteRef/>
      </w:r>
      <w:r w:rsidRPr="00894FB8">
        <w:rPr>
          <w:rFonts w:ascii="游ゴシック" w:eastAsia="游ゴシック" w:hAnsi="游ゴシック"/>
          <w:sz w:val="18"/>
          <w:szCs w:val="18"/>
        </w:rPr>
        <w:t xml:space="preserve"> </w:t>
      </w:r>
      <w:r>
        <w:rPr>
          <w:rFonts w:ascii="游ゴシック" w:eastAsia="游ゴシック" w:hAnsi="游ゴシック" w:hint="eastAsia"/>
          <w:sz w:val="18"/>
          <w:szCs w:val="18"/>
        </w:rPr>
        <w:t>・</w:t>
      </w:r>
      <w:r w:rsidRPr="00894FB8">
        <w:rPr>
          <w:rFonts w:ascii="游ゴシック" w:eastAsia="游ゴシック" w:hAnsi="游ゴシック" w:hint="eastAsia"/>
          <w:sz w:val="18"/>
          <w:szCs w:val="18"/>
        </w:rPr>
        <w:t>製造業は11</w:t>
      </w:r>
      <w:r w:rsidRPr="00894FB8">
        <w:rPr>
          <w:rFonts w:ascii="游ゴシック" w:eastAsia="游ゴシック" w:hAnsi="游ゴシック" w:hint="eastAsia"/>
          <w:sz w:val="18"/>
          <w:szCs w:val="18"/>
        </w:rPr>
        <w:t>～39及び68</w:t>
      </w:r>
      <w:r>
        <w:rPr>
          <w:rFonts w:ascii="游ゴシック" w:eastAsia="游ゴシック" w:hAnsi="游ゴシック" w:hint="eastAsia"/>
          <w:sz w:val="18"/>
          <w:szCs w:val="18"/>
        </w:rPr>
        <w:t>である。</w:t>
      </w:r>
    </w:p>
    <w:p w14:paraId="24DE95BB" w14:textId="77777777" w:rsidR="00DF5013" w:rsidRDefault="00DF5013" w:rsidP="00DF5013">
      <w:pPr>
        <w:pStyle w:val="affc"/>
        <w:spacing w:line="240" w:lineRule="exact"/>
        <w:ind w:leftChars="110" w:left="404" w:hangingChars="100" w:hanging="184"/>
        <w:rPr>
          <w:rFonts w:ascii="游ゴシック" w:eastAsia="游ゴシック" w:hAnsi="游ゴシック"/>
          <w:sz w:val="18"/>
          <w:szCs w:val="18"/>
        </w:rPr>
      </w:pPr>
      <w:r>
        <w:rPr>
          <w:rFonts w:ascii="游ゴシック" w:eastAsia="游ゴシック" w:hAnsi="游ゴシック" w:hint="eastAsia"/>
          <w:sz w:val="18"/>
          <w:szCs w:val="18"/>
        </w:rPr>
        <w:t>・</w:t>
      </w:r>
      <w:r w:rsidRPr="00894FB8">
        <w:rPr>
          <w:rFonts w:ascii="游ゴシック" w:eastAsia="游ゴシック" w:hAnsi="游ゴシック" w:hint="eastAsia"/>
          <w:sz w:val="18"/>
          <w:szCs w:val="18"/>
        </w:rPr>
        <w:t>時系列比較のために参考として掲載している平成23年の計数は、平成27年表及び平成30年表の分類コードとの対応関係を勘案して簡易に組替集計している。</w:t>
      </w:r>
    </w:p>
    <w:p w14:paraId="0A22E8E0" w14:textId="77777777" w:rsidR="00DF5013" w:rsidRPr="00894FB8" w:rsidRDefault="00DF5013" w:rsidP="00DF5013">
      <w:pPr>
        <w:pStyle w:val="affc"/>
        <w:spacing w:line="240" w:lineRule="exact"/>
        <w:ind w:leftChars="110" w:left="404" w:hangingChars="100" w:hanging="184"/>
        <w:rPr>
          <w:rFonts w:ascii="游ゴシック" w:eastAsia="游ゴシック" w:hAnsi="游ゴシック"/>
          <w:sz w:val="18"/>
          <w:szCs w:val="18"/>
        </w:rPr>
      </w:pPr>
      <w:r>
        <w:rPr>
          <w:rFonts w:ascii="游ゴシック" w:eastAsia="游ゴシック" w:hAnsi="游ゴシック" w:hint="eastAsia"/>
          <w:sz w:val="18"/>
          <w:szCs w:val="18"/>
        </w:rPr>
        <w:t>・</w:t>
      </w:r>
      <w:r w:rsidRPr="00894FB8">
        <w:rPr>
          <w:rFonts w:ascii="游ゴシック" w:eastAsia="游ゴシック" w:hAnsi="游ゴシック" w:hint="eastAsia"/>
          <w:sz w:val="18"/>
          <w:szCs w:val="18"/>
        </w:rPr>
        <w:t>全国延長表では、「自家用自動車輸送」(旅客、貨物)部門の特掲を行っておらず、「社会資本等減耗分」も取り扱っていないため、平成30年の全国値と比較する場合には注意を要する。</w:t>
      </w:r>
    </w:p>
  </w:footnote>
  <w:footnote w:id="17">
    <w:p w14:paraId="5D481857" w14:textId="0B8480DB" w:rsidR="00DF5013" w:rsidRDefault="00DF5013" w:rsidP="00A90FCB">
      <w:pPr>
        <w:pStyle w:val="affc"/>
        <w:spacing w:line="240" w:lineRule="exact"/>
        <w:ind w:left="396" w:hangingChars="220" w:hanging="396"/>
        <w:rPr>
          <w:rFonts w:ascii="游ゴシック" w:eastAsia="游ゴシック" w:hAnsi="游ゴシック"/>
          <w:sz w:val="18"/>
          <w:szCs w:val="18"/>
        </w:rPr>
      </w:pPr>
      <w:r w:rsidRPr="00894FB8">
        <w:rPr>
          <w:rStyle w:val="affe"/>
          <w:rFonts w:ascii="游ゴシック" w:eastAsia="游ゴシック" w:hAnsi="游ゴシック"/>
          <w:sz w:val="18"/>
          <w:szCs w:val="18"/>
        </w:rPr>
        <w:footnoteRef/>
      </w:r>
      <w:r w:rsidRPr="00894FB8">
        <w:rPr>
          <w:rFonts w:ascii="游ゴシック" w:eastAsia="游ゴシック" w:hAnsi="游ゴシック"/>
          <w:sz w:val="18"/>
          <w:szCs w:val="18"/>
        </w:rPr>
        <w:t xml:space="preserve"> </w:t>
      </w:r>
      <w:r w:rsidR="00A90FCB">
        <w:rPr>
          <w:rFonts w:ascii="游ゴシック" w:eastAsia="游ゴシック" w:hAnsi="游ゴシック" w:hint="eastAsia"/>
          <w:sz w:val="18"/>
          <w:szCs w:val="18"/>
        </w:rPr>
        <w:t>・</w:t>
      </w:r>
      <w:r w:rsidRPr="00894FB8">
        <w:rPr>
          <w:rFonts w:ascii="游ゴシック" w:eastAsia="游ゴシック" w:hAnsi="游ゴシック" w:hint="eastAsia"/>
          <w:sz w:val="18"/>
          <w:szCs w:val="18"/>
        </w:rPr>
        <w:t>時系列比較のために参考として掲載している平成23</w:t>
      </w:r>
      <w:r w:rsidRPr="00894FB8">
        <w:rPr>
          <w:rFonts w:ascii="游ゴシック" w:eastAsia="游ゴシック" w:hAnsi="游ゴシック" w:hint="eastAsia"/>
          <w:sz w:val="18"/>
          <w:szCs w:val="18"/>
        </w:rPr>
        <w:t>年の計数は、平成27年表及び平成30年表の分類コードとの対応関係を勘案して簡易に組替集計している。</w:t>
      </w:r>
    </w:p>
    <w:p w14:paraId="75500076" w14:textId="7481B680" w:rsidR="00A90FCB" w:rsidRPr="00894FB8" w:rsidRDefault="00A90FCB" w:rsidP="00A90FCB">
      <w:pPr>
        <w:pStyle w:val="affc"/>
        <w:spacing w:line="240" w:lineRule="exact"/>
        <w:ind w:leftChars="110" w:left="404" w:hangingChars="100" w:hanging="184"/>
        <w:rPr>
          <w:rFonts w:ascii="游ゴシック" w:eastAsia="游ゴシック" w:hAnsi="游ゴシック"/>
          <w:sz w:val="18"/>
          <w:szCs w:val="18"/>
        </w:rPr>
      </w:pPr>
      <w:r>
        <w:rPr>
          <w:rFonts w:ascii="游ゴシック" w:eastAsia="游ゴシック" w:hAnsi="游ゴシック" w:hint="eastAsia"/>
          <w:sz w:val="18"/>
          <w:szCs w:val="18"/>
        </w:rPr>
        <w:t>・</w:t>
      </w:r>
      <w:r w:rsidRPr="00894FB8">
        <w:rPr>
          <w:rFonts w:ascii="游ゴシック" w:eastAsia="游ゴシック" w:hAnsi="游ゴシック" w:hint="eastAsia"/>
          <w:sz w:val="18"/>
          <w:szCs w:val="18"/>
        </w:rPr>
        <w:t>全国延長表では、「自家用自動車輸送」(旅客、貨物)部門の特掲を行っておらず、「社会資本等減耗分」も取り扱っていないため、平成30年の全国値と比較する場合には注意を要する。</w:t>
      </w:r>
    </w:p>
  </w:footnote>
  <w:footnote w:id="18">
    <w:p w14:paraId="16753D53" w14:textId="77777777" w:rsidR="00714CB0" w:rsidRPr="00894FB8" w:rsidRDefault="00714CB0" w:rsidP="00714CB0">
      <w:pPr>
        <w:pStyle w:val="affc"/>
        <w:spacing w:line="240" w:lineRule="exact"/>
        <w:rPr>
          <w:rFonts w:ascii="游ゴシック" w:eastAsia="游ゴシック" w:hAnsi="游ゴシック"/>
          <w:sz w:val="18"/>
          <w:szCs w:val="18"/>
        </w:rPr>
      </w:pPr>
      <w:r w:rsidRPr="00894FB8">
        <w:rPr>
          <w:rStyle w:val="affe"/>
          <w:rFonts w:ascii="游ゴシック" w:eastAsia="游ゴシック" w:hAnsi="游ゴシック"/>
          <w:sz w:val="18"/>
          <w:szCs w:val="18"/>
        </w:rPr>
        <w:footnoteRef/>
      </w:r>
      <w:r w:rsidRPr="00894FB8">
        <w:rPr>
          <w:rFonts w:ascii="游ゴシック" w:eastAsia="游ゴシック" w:hAnsi="游ゴシック"/>
          <w:sz w:val="18"/>
          <w:szCs w:val="18"/>
        </w:rPr>
        <w:t xml:space="preserve"> </w:t>
      </w:r>
      <w:r w:rsidRPr="00894FB8">
        <w:rPr>
          <w:rFonts w:ascii="游ゴシック" w:eastAsia="游ゴシック" w:hAnsi="游ゴシック" w:hint="eastAsia"/>
          <w:sz w:val="18"/>
          <w:szCs w:val="18"/>
        </w:rPr>
        <w:t>全国延長表では、「自家用自動車輸送」(</w:t>
      </w:r>
      <w:r w:rsidRPr="00894FB8">
        <w:rPr>
          <w:rFonts w:ascii="游ゴシック" w:eastAsia="游ゴシック" w:hAnsi="游ゴシック" w:hint="eastAsia"/>
          <w:sz w:val="18"/>
          <w:szCs w:val="18"/>
        </w:rPr>
        <w:t>旅客、貨物)部門の特掲を行っておらず、「社会資本等減耗分」も取り扱っていないため、平成30年の全国値と比較する場合には注意を要する。</w:t>
      </w:r>
    </w:p>
  </w:footnote>
  <w:footnote w:id="19">
    <w:p w14:paraId="6F0FC9BA" w14:textId="0B61B1A2" w:rsidR="00354CCC" w:rsidRPr="00C555BF" w:rsidRDefault="00354CCC" w:rsidP="0097577D">
      <w:pPr>
        <w:pStyle w:val="affc"/>
        <w:spacing w:line="240" w:lineRule="exact"/>
        <w:rPr>
          <w:rFonts w:ascii="游ゴシック" w:eastAsia="游ゴシック" w:hAnsi="游ゴシック"/>
          <w:sz w:val="18"/>
          <w:szCs w:val="18"/>
        </w:rPr>
      </w:pPr>
      <w:r w:rsidRPr="00C555BF">
        <w:rPr>
          <w:rStyle w:val="affe"/>
          <w:rFonts w:ascii="游ゴシック" w:eastAsia="游ゴシック" w:hAnsi="游ゴシック"/>
          <w:sz w:val="18"/>
          <w:szCs w:val="18"/>
        </w:rPr>
        <w:footnoteRef/>
      </w:r>
      <w:r w:rsidR="00390440" w:rsidRPr="00C555BF">
        <w:rPr>
          <w:rFonts w:ascii="游ゴシック" w:eastAsia="游ゴシック" w:hAnsi="游ゴシック" w:hint="eastAsia"/>
          <w:sz w:val="18"/>
          <w:szCs w:val="18"/>
        </w:rPr>
        <w:t xml:space="preserve"> </w:t>
      </w:r>
      <w:r w:rsidRPr="00C555BF">
        <w:rPr>
          <w:rFonts w:ascii="游ゴシック" w:eastAsia="游ゴシック" w:hAnsi="游ゴシック" w:hint="eastAsia"/>
          <w:sz w:val="18"/>
          <w:szCs w:val="18"/>
        </w:rPr>
        <w:t>ある産業の府内産業全体に占める構成比が、同じ産業の全国での構成比の何倍になるかを示したもの。府内産業の中でその産業が全国平均に比べどれだけ特化しているかを示す。</w:t>
      </w:r>
    </w:p>
    <w:p w14:paraId="3C642197" w14:textId="77C11D1A" w:rsidR="00FB111D" w:rsidRPr="00C555BF" w:rsidRDefault="00354CCC" w:rsidP="00C555BF">
      <w:pPr>
        <w:autoSpaceDE w:val="0"/>
        <w:autoSpaceDN w:val="0"/>
        <w:snapToGrid w:val="0"/>
        <w:rPr>
          <w:rFonts w:ascii="游ゴシック" w:eastAsia="游ゴシック" w:hAnsi="游ゴシック"/>
          <w:spacing w:val="2"/>
          <w:sz w:val="18"/>
          <w:szCs w:val="18"/>
        </w:rPr>
      </w:pPr>
      <m:oMathPara>
        <m:oMath>
          <m:r>
            <m:rPr>
              <m:nor/>
            </m:rPr>
            <w:rPr>
              <w:rFonts w:ascii="游ゴシック" w:eastAsia="游ゴシック" w:hAnsi="游ゴシック" w:cs="Cambria Math" w:hint="eastAsia"/>
              <w:spacing w:val="2"/>
              <w:sz w:val="18"/>
              <w:szCs w:val="18"/>
            </w:rPr>
            <m:t>特化係数＝</m:t>
          </m:r>
          <m:f>
            <m:fPr>
              <m:ctrlPr>
                <w:rPr>
                  <w:rFonts w:ascii="Cambria Math" w:eastAsia="游ゴシック" w:hAnsi="Cambria Math"/>
                  <w:spacing w:val="2"/>
                  <w:sz w:val="18"/>
                  <w:szCs w:val="18"/>
                </w:rPr>
              </m:ctrlPr>
            </m:fPr>
            <m:num>
              <m:r>
                <m:rPr>
                  <m:nor/>
                </m:rPr>
                <w:rPr>
                  <w:rFonts w:ascii="游ゴシック" w:eastAsia="游ゴシック" w:hAnsi="游ゴシック" w:cs="Cambria Math" w:hint="eastAsia"/>
                  <w:spacing w:val="2"/>
                  <w:sz w:val="18"/>
                  <w:szCs w:val="18"/>
                </w:rPr>
                <m:t>府内生産額における各産業の構成比</m:t>
              </m:r>
            </m:num>
            <m:den>
              <m:r>
                <m:rPr>
                  <m:nor/>
                </m:rPr>
                <w:rPr>
                  <w:rFonts w:ascii="游ゴシック" w:eastAsia="游ゴシック" w:hAnsi="游ゴシック" w:cs="Cambria Math" w:hint="eastAsia"/>
                  <w:spacing w:val="2"/>
                  <w:sz w:val="18"/>
                  <w:szCs w:val="18"/>
                </w:rPr>
                <m:t>国内生産額における各産業の構成比</m:t>
              </m:r>
            </m:den>
          </m:f>
        </m:oMath>
      </m:oMathPara>
    </w:p>
  </w:footnote>
  <w:footnote w:id="20">
    <w:p w14:paraId="013C4A50" w14:textId="77777777" w:rsidR="00714CB0" w:rsidRDefault="00714CB0" w:rsidP="00714CB0">
      <w:pPr>
        <w:pStyle w:val="affc"/>
        <w:spacing w:line="240" w:lineRule="exact"/>
        <w:ind w:left="396" w:hangingChars="220" w:hanging="396"/>
        <w:rPr>
          <w:rFonts w:ascii="游ゴシック" w:eastAsia="游ゴシック" w:hAnsi="游ゴシック"/>
          <w:sz w:val="18"/>
          <w:szCs w:val="18"/>
        </w:rPr>
      </w:pPr>
      <w:r w:rsidRPr="00C555BF">
        <w:rPr>
          <w:rStyle w:val="affe"/>
          <w:rFonts w:ascii="游ゴシック" w:eastAsia="游ゴシック" w:hAnsi="游ゴシック"/>
          <w:sz w:val="18"/>
          <w:szCs w:val="18"/>
        </w:rPr>
        <w:footnoteRef/>
      </w:r>
      <w:r w:rsidRPr="00C555BF">
        <w:rPr>
          <w:rFonts w:ascii="游ゴシック" w:eastAsia="游ゴシック" w:hAnsi="游ゴシック"/>
          <w:sz w:val="18"/>
          <w:szCs w:val="18"/>
        </w:rPr>
        <w:t xml:space="preserve"> </w:t>
      </w:r>
      <w:r>
        <w:rPr>
          <w:rFonts w:ascii="游ゴシック" w:eastAsia="游ゴシック" w:hAnsi="游ゴシック" w:hint="eastAsia"/>
          <w:sz w:val="18"/>
          <w:szCs w:val="18"/>
        </w:rPr>
        <w:t>・</w:t>
      </w:r>
      <w:r w:rsidRPr="00C555BF">
        <w:rPr>
          <w:rFonts w:ascii="游ゴシック" w:eastAsia="游ゴシック" w:hAnsi="游ゴシック" w:hint="eastAsia"/>
          <w:sz w:val="18"/>
          <w:szCs w:val="18"/>
        </w:rPr>
        <w:t>時系列比較のために参考として掲載している平成23年の計数は、平成27年表及び平成30年表の分類コードとの対応関係を勘案して簡易に組替集計している。</w:t>
      </w:r>
    </w:p>
    <w:p w14:paraId="00FB7EC3" w14:textId="77777777" w:rsidR="00714CB0" w:rsidRPr="00C555BF" w:rsidRDefault="00714CB0" w:rsidP="00714CB0">
      <w:pPr>
        <w:pStyle w:val="affc"/>
        <w:spacing w:line="240" w:lineRule="exact"/>
        <w:ind w:leftChars="110" w:left="404" w:hangingChars="100" w:hanging="184"/>
        <w:rPr>
          <w:rFonts w:ascii="游ゴシック" w:eastAsia="游ゴシック" w:hAnsi="游ゴシック"/>
          <w:sz w:val="18"/>
          <w:szCs w:val="18"/>
        </w:rPr>
      </w:pPr>
      <w:r>
        <w:rPr>
          <w:rFonts w:ascii="游ゴシック" w:eastAsia="游ゴシック" w:hAnsi="游ゴシック" w:hint="eastAsia"/>
          <w:sz w:val="18"/>
          <w:szCs w:val="18"/>
        </w:rPr>
        <w:t>・</w:t>
      </w:r>
      <w:r w:rsidRPr="00C555BF">
        <w:rPr>
          <w:rFonts w:ascii="游ゴシック" w:eastAsia="游ゴシック" w:hAnsi="游ゴシック" w:hint="eastAsia"/>
          <w:sz w:val="18"/>
          <w:szCs w:val="18"/>
        </w:rPr>
        <w:t>全国延長表では、「自家用自動車輸送」(旅客、貨物)部門の特掲を行っておらず、「社会資本等減耗分」も取り扱っていないため、平成27年以前と平成30年の特化係数を比較する場合には注意を要する。</w:t>
      </w:r>
    </w:p>
  </w:footnote>
  <w:footnote w:id="21">
    <w:p w14:paraId="263CE59A" w14:textId="199E0502" w:rsidR="00714CB0" w:rsidRDefault="00714CB0" w:rsidP="00714CB0">
      <w:pPr>
        <w:pStyle w:val="affc"/>
        <w:spacing w:line="240" w:lineRule="exact"/>
        <w:ind w:left="396" w:hangingChars="220" w:hanging="396"/>
        <w:rPr>
          <w:rFonts w:ascii="游ゴシック" w:eastAsia="游ゴシック" w:hAnsi="游ゴシック"/>
          <w:sz w:val="18"/>
          <w:szCs w:val="18"/>
        </w:rPr>
      </w:pPr>
      <w:r w:rsidRPr="00C555BF">
        <w:rPr>
          <w:rStyle w:val="affe"/>
          <w:rFonts w:ascii="游ゴシック" w:eastAsia="游ゴシック" w:hAnsi="游ゴシック"/>
          <w:sz w:val="18"/>
          <w:szCs w:val="18"/>
        </w:rPr>
        <w:footnoteRef/>
      </w:r>
      <w:r w:rsidRPr="00C555BF">
        <w:rPr>
          <w:rFonts w:ascii="游ゴシック" w:eastAsia="游ゴシック" w:hAnsi="游ゴシック"/>
          <w:sz w:val="18"/>
          <w:szCs w:val="18"/>
        </w:rPr>
        <w:t xml:space="preserve"> </w:t>
      </w:r>
      <w:r>
        <w:rPr>
          <w:rFonts w:ascii="游ゴシック" w:eastAsia="游ゴシック" w:hAnsi="游ゴシック" w:hint="eastAsia"/>
          <w:sz w:val="18"/>
          <w:szCs w:val="18"/>
        </w:rPr>
        <w:t>・</w:t>
      </w:r>
      <w:r w:rsidRPr="00C555BF">
        <w:rPr>
          <w:rFonts w:ascii="游ゴシック" w:eastAsia="游ゴシック" w:hAnsi="游ゴシック" w:hint="eastAsia"/>
          <w:sz w:val="18"/>
          <w:szCs w:val="18"/>
        </w:rPr>
        <w:t>時系列比較のために参考として掲載している平成23</w:t>
      </w:r>
      <w:r w:rsidRPr="00C555BF">
        <w:rPr>
          <w:rFonts w:ascii="游ゴシック" w:eastAsia="游ゴシック" w:hAnsi="游ゴシック" w:hint="eastAsia"/>
          <w:sz w:val="18"/>
          <w:szCs w:val="18"/>
        </w:rPr>
        <w:t>年の計数は、平成27年表及び平成30年表の分類コードとの対応関係を勘案して簡易に組替集計している。</w:t>
      </w:r>
    </w:p>
    <w:p w14:paraId="5E32EB47" w14:textId="1D21CA90" w:rsidR="00714CB0" w:rsidRPr="00C555BF" w:rsidRDefault="00714CB0" w:rsidP="00714CB0">
      <w:pPr>
        <w:pStyle w:val="affc"/>
        <w:spacing w:line="240" w:lineRule="exact"/>
        <w:ind w:leftChars="110" w:left="404" w:hangingChars="100" w:hanging="184"/>
        <w:rPr>
          <w:rFonts w:ascii="游ゴシック" w:eastAsia="游ゴシック" w:hAnsi="游ゴシック"/>
          <w:sz w:val="18"/>
          <w:szCs w:val="18"/>
        </w:rPr>
      </w:pPr>
      <w:r>
        <w:rPr>
          <w:rFonts w:ascii="游ゴシック" w:eastAsia="游ゴシック" w:hAnsi="游ゴシック" w:hint="eastAsia"/>
          <w:sz w:val="18"/>
          <w:szCs w:val="18"/>
        </w:rPr>
        <w:t>・</w:t>
      </w:r>
      <w:r w:rsidRPr="00C555BF">
        <w:rPr>
          <w:rFonts w:ascii="游ゴシック" w:eastAsia="游ゴシック" w:hAnsi="游ゴシック" w:hint="eastAsia"/>
          <w:sz w:val="18"/>
          <w:szCs w:val="18"/>
        </w:rPr>
        <w:t>全国延長表では、「自家用自動車輸送」(旅客、貨物)部門の特掲を行っておらず、「社会資本等減耗分」も取り扱っていないため、平成27年以前と平成30年の特化係数を比較する場合には注意を要する。</w:t>
      </w:r>
    </w:p>
  </w:footnote>
  <w:footnote w:id="22">
    <w:p w14:paraId="77ECFFCF" w14:textId="77777777" w:rsidR="00F634AA" w:rsidRPr="00C555BF" w:rsidRDefault="00F634AA" w:rsidP="00F634AA">
      <w:pPr>
        <w:pStyle w:val="affc"/>
        <w:spacing w:line="240" w:lineRule="exact"/>
        <w:rPr>
          <w:rFonts w:ascii="游ゴシック" w:eastAsia="游ゴシック" w:hAnsi="游ゴシック"/>
          <w:sz w:val="18"/>
          <w:szCs w:val="18"/>
        </w:rPr>
      </w:pPr>
      <w:r w:rsidRPr="00C555BF">
        <w:rPr>
          <w:rStyle w:val="affe"/>
          <w:rFonts w:ascii="游ゴシック" w:eastAsia="游ゴシック" w:hAnsi="游ゴシック"/>
          <w:sz w:val="18"/>
          <w:szCs w:val="18"/>
        </w:rPr>
        <w:footnoteRef/>
      </w:r>
      <w:r w:rsidRPr="00C555BF">
        <w:rPr>
          <w:rFonts w:ascii="游ゴシック" w:eastAsia="游ゴシック" w:hAnsi="游ゴシック"/>
          <w:sz w:val="18"/>
          <w:szCs w:val="18"/>
        </w:rPr>
        <w:t xml:space="preserve"> </w:t>
      </w:r>
      <w:r w:rsidRPr="00C555BF">
        <w:rPr>
          <w:rFonts w:ascii="游ゴシック" w:eastAsia="游ゴシック" w:hAnsi="游ゴシック" w:hint="eastAsia"/>
          <w:sz w:val="18"/>
          <w:szCs w:val="18"/>
        </w:rPr>
        <w:t>中間投入率＝内生部門計（</w:t>
      </w:r>
      <w:r w:rsidRPr="00C555BF">
        <w:rPr>
          <w:rFonts w:ascii="游ゴシック" w:eastAsia="游ゴシック" w:hAnsi="游ゴシック" w:hint="eastAsia"/>
          <w:sz w:val="18"/>
          <w:szCs w:val="18"/>
        </w:rPr>
        <w:t>行）／府（国）内生産額</w:t>
      </w:r>
    </w:p>
  </w:footnote>
  <w:footnote w:id="23">
    <w:p w14:paraId="49393118" w14:textId="77777777" w:rsidR="00F634AA" w:rsidRPr="00C555BF" w:rsidRDefault="00F634AA" w:rsidP="00F634AA">
      <w:pPr>
        <w:pStyle w:val="affc"/>
        <w:spacing w:line="240" w:lineRule="exact"/>
      </w:pPr>
      <w:r w:rsidRPr="00C555BF">
        <w:rPr>
          <w:rStyle w:val="affe"/>
          <w:rFonts w:ascii="游ゴシック" w:eastAsia="游ゴシック" w:hAnsi="游ゴシック"/>
          <w:sz w:val="18"/>
          <w:szCs w:val="18"/>
        </w:rPr>
        <w:footnoteRef/>
      </w:r>
      <w:r w:rsidRPr="00C555BF">
        <w:rPr>
          <w:rFonts w:ascii="游ゴシック" w:eastAsia="游ゴシック" w:hAnsi="游ゴシック"/>
          <w:sz w:val="18"/>
          <w:szCs w:val="18"/>
        </w:rPr>
        <w:t xml:space="preserve"> </w:t>
      </w:r>
      <w:r w:rsidRPr="00C555BF">
        <w:rPr>
          <w:rFonts w:ascii="游ゴシック" w:eastAsia="游ゴシック" w:hAnsi="游ゴシック" w:hint="eastAsia"/>
          <w:sz w:val="18"/>
          <w:szCs w:val="18"/>
        </w:rPr>
        <w:t>全国延長表では、「自家用自動車輸送」(</w:t>
      </w:r>
      <w:r w:rsidRPr="00C555BF">
        <w:rPr>
          <w:rFonts w:ascii="游ゴシック" w:eastAsia="游ゴシック" w:hAnsi="游ゴシック" w:hint="eastAsia"/>
          <w:sz w:val="18"/>
          <w:szCs w:val="18"/>
        </w:rPr>
        <w:t>旅客、貨物)部門の特掲を行っておらず、「社会資本等減耗分」も取り扱っていないため、平成30年の全国値と比較する場合には注意を要する。</w:t>
      </w:r>
    </w:p>
  </w:footnote>
  <w:footnote w:id="24">
    <w:p w14:paraId="19CD1173" w14:textId="77777777" w:rsidR="00CF5746" w:rsidRDefault="00CF5746" w:rsidP="00CF5746">
      <w:pPr>
        <w:pStyle w:val="affc"/>
        <w:spacing w:line="240" w:lineRule="exact"/>
        <w:ind w:left="396" w:hangingChars="220" w:hanging="396"/>
        <w:rPr>
          <w:rFonts w:ascii="游ゴシック" w:eastAsia="游ゴシック" w:hAnsi="游ゴシック"/>
          <w:sz w:val="18"/>
          <w:szCs w:val="18"/>
        </w:rPr>
      </w:pPr>
      <w:r w:rsidRPr="00C555BF">
        <w:rPr>
          <w:rStyle w:val="affe"/>
          <w:rFonts w:ascii="游ゴシック" w:eastAsia="游ゴシック" w:hAnsi="游ゴシック"/>
          <w:sz w:val="18"/>
          <w:szCs w:val="18"/>
        </w:rPr>
        <w:footnoteRef/>
      </w:r>
      <w:r w:rsidRPr="00C555BF">
        <w:rPr>
          <w:rFonts w:ascii="游ゴシック" w:eastAsia="游ゴシック" w:hAnsi="游ゴシック"/>
          <w:sz w:val="18"/>
          <w:szCs w:val="18"/>
        </w:rPr>
        <w:t xml:space="preserve"> </w:t>
      </w:r>
      <w:r>
        <w:rPr>
          <w:rFonts w:ascii="游ゴシック" w:eastAsia="游ゴシック" w:hAnsi="游ゴシック" w:hint="eastAsia"/>
          <w:sz w:val="18"/>
          <w:szCs w:val="18"/>
        </w:rPr>
        <w:t>・</w:t>
      </w:r>
      <w:r w:rsidRPr="00C555BF">
        <w:rPr>
          <w:rFonts w:ascii="游ゴシック" w:eastAsia="游ゴシック" w:hAnsi="游ゴシック" w:hint="eastAsia"/>
          <w:sz w:val="18"/>
          <w:szCs w:val="18"/>
        </w:rPr>
        <w:t>全国表には、移出の項目がない点に留意が必要である。</w:t>
      </w:r>
    </w:p>
    <w:p w14:paraId="6B231F66" w14:textId="77777777" w:rsidR="00CF5746" w:rsidRPr="00C555BF" w:rsidRDefault="00CF5746" w:rsidP="00CF5746">
      <w:pPr>
        <w:pStyle w:val="affc"/>
        <w:spacing w:line="240" w:lineRule="exact"/>
        <w:ind w:leftChars="110" w:left="404" w:hangingChars="100" w:hanging="184"/>
        <w:rPr>
          <w:rFonts w:ascii="游ゴシック" w:eastAsia="游ゴシック" w:hAnsi="游ゴシック"/>
          <w:sz w:val="18"/>
          <w:szCs w:val="18"/>
        </w:rPr>
      </w:pPr>
      <w:r>
        <w:rPr>
          <w:rFonts w:ascii="游ゴシック" w:eastAsia="游ゴシック" w:hAnsi="游ゴシック" w:hint="eastAsia"/>
          <w:sz w:val="18"/>
          <w:szCs w:val="18"/>
        </w:rPr>
        <w:t>・</w:t>
      </w:r>
      <w:r w:rsidRPr="00C555BF">
        <w:rPr>
          <w:rFonts w:ascii="游ゴシック" w:eastAsia="游ゴシック" w:hAnsi="游ゴシック" w:hint="eastAsia"/>
          <w:sz w:val="18"/>
          <w:szCs w:val="18"/>
        </w:rPr>
        <w:t>全国延長表では、「自家用自動車輸送」(旅客、貨物)部門の特掲を行っておらず、「社会資本等減耗分」も取り扱っていないため、平成30年の全国値と比較する場合には注意を要する。</w:t>
      </w:r>
    </w:p>
  </w:footnote>
  <w:footnote w:id="25">
    <w:p w14:paraId="2C7606DC" w14:textId="77777777" w:rsidR="00CF5746" w:rsidRPr="00C555BF" w:rsidRDefault="00CF5746" w:rsidP="00CF5746">
      <w:pPr>
        <w:pStyle w:val="affc"/>
        <w:spacing w:line="240" w:lineRule="exact"/>
        <w:rPr>
          <w:rFonts w:ascii="游ゴシック" w:eastAsia="游ゴシック" w:hAnsi="游ゴシック"/>
          <w:sz w:val="18"/>
          <w:szCs w:val="18"/>
        </w:rPr>
      </w:pPr>
      <w:r w:rsidRPr="00C555BF">
        <w:rPr>
          <w:rStyle w:val="affe"/>
          <w:rFonts w:ascii="游ゴシック" w:eastAsia="游ゴシック" w:hAnsi="游ゴシック"/>
          <w:sz w:val="18"/>
          <w:szCs w:val="18"/>
        </w:rPr>
        <w:footnoteRef/>
      </w:r>
      <w:r w:rsidRPr="00C555BF">
        <w:rPr>
          <w:rFonts w:ascii="游ゴシック" w:eastAsia="游ゴシック" w:hAnsi="游ゴシック"/>
          <w:sz w:val="18"/>
          <w:szCs w:val="18"/>
        </w:rPr>
        <w:t xml:space="preserve"> </w:t>
      </w:r>
      <w:r w:rsidRPr="00C555BF">
        <w:rPr>
          <w:rFonts w:ascii="游ゴシック" w:eastAsia="游ゴシック" w:hAnsi="游ゴシック" w:hint="eastAsia"/>
          <w:sz w:val="18"/>
          <w:szCs w:val="18"/>
        </w:rPr>
        <w:t>平成23</w:t>
      </w:r>
      <w:r w:rsidRPr="00C555BF">
        <w:rPr>
          <w:rFonts w:ascii="游ゴシック" w:eastAsia="游ゴシック" w:hAnsi="游ゴシック" w:hint="eastAsia"/>
          <w:sz w:val="18"/>
          <w:szCs w:val="18"/>
        </w:rPr>
        <w:t>年から平成27年の府（国）内総固定資本形成の伸びには、2008SNA対応における研究開発などの資本化の影響が含まれているため、平成23年と平成27年以降との比較には注意を要する。</w:t>
      </w:r>
    </w:p>
  </w:footnote>
  <w:footnote w:id="26">
    <w:p w14:paraId="095F9032" w14:textId="77777777" w:rsidR="00CF5746" w:rsidRPr="00C555BF" w:rsidRDefault="00CF5746" w:rsidP="00CF5746">
      <w:pPr>
        <w:pStyle w:val="affc"/>
        <w:spacing w:line="240" w:lineRule="exact"/>
      </w:pPr>
      <w:r w:rsidRPr="00C555BF">
        <w:rPr>
          <w:rStyle w:val="affe"/>
          <w:rFonts w:ascii="游ゴシック" w:eastAsia="游ゴシック" w:hAnsi="游ゴシック"/>
          <w:sz w:val="18"/>
          <w:szCs w:val="18"/>
        </w:rPr>
        <w:footnoteRef/>
      </w:r>
      <w:r w:rsidRPr="00C555BF">
        <w:rPr>
          <w:rFonts w:ascii="游ゴシック" w:eastAsia="游ゴシック" w:hAnsi="游ゴシック"/>
          <w:sz w:val="18"/>
          <w:szCs w:val="18"/>
        </w:rPr>
        <w:t xml:space="preserve"> </w:t>
      </w:r>
      <w:r w:rsidRPr="00C555BF">
        <w:rPr>
          <w:rFonts w:ascii="游ゴシック" w:eastAsia="游ゴシック" w:hAnsi="游ゴシック" w:hint="eastAsia"/>
          <w:sz w:val="18"/>
          <w:szCs w:val="18"/>
        </w:rPr>
        <w:t>全国延長表では、「社会資本等減耗分」を取り扱っていないため、平成30</w:t>
      </w:r>
      <w:r w:rsidRPr="00C555BF">
        <w:rPr>
          <w:rFonts w:ascii="游ゴシック" w:eastAsia="游ゴシック" w:hAnsi="游ゴシック" w:hint="eastAsia"/>
          <w:sz w:val="18"/>
          <w:szCs w:val="18"/>
        </w:rPr>
        <w:t>年の全国値と比較する場合には注意を要する。</w:t>
      </w:r>
    </w:p>
  </w:footnote>
  <w:footnote w:id="27">
    <w:p w14:paraId="3461D5E9" w14:textId="77777777" w:rsidR="006D75C8" w:rsidRPr="00127090" w:rsidRDefault="006D75C8" w:rsidP="006D75C8">
      <w:pPr>
        <w:pStyle w:val="affc"/>
        <w:spacing w:line="240" w:lineRule="exact"/>
        <w:rPr>
          <w:rFonts w:ascii="游ゴシック" w:eastAsia="游ゴシック" w:hAnsi="游ゴシック"/>
          <w:sz w:val="18"/>
          <w:szCs w:val="18"/>
        </w:rPr>
      </w:pPr>
      <w:r w:rsidRPr="00127090">
        <w:rPr>
          <w:rStyle w:val="affe"/>
          <w:rFonts w:ascii="游ゴシック" w:eastAsia="游ゴシック" w:hAnsi="游ゴシック"/>
          <w:sz w:val="18"/>
          <w:szCs w:val="18"/>
        </w:rPr>
        <w:footnoteRef/>
      </w:r>
      <w:r w:rsidRPr="00127090">
        <w:rPr>
          <w:rFonts w:ascii="游ゴシック" w:eastAsia="游ゴシック" w:hAnsi="游ゴシック"/>
          <w:sz w:val="18"/>
          <w:szCs w:val="18"/>
        </w:rPr>
        <w:t xml:space="preserve"> </w:t>
      </w:r>
      <w:r w:rsidRPr="00127090">
        <w:rPr>
          <w:rFonts w:ascii="游ゴシック" w:eastAsia="游ゴシック" w:hAnsi="游ゴシック" w:hint="eastAsia"/>
          <w:sz w:val="18"/>
          <w:szCs w:val="18"/>
        </w:rPr>
        <w:t>平成23</w:t>
      </w:r>
      <w:r w:rsidRPr="00127090">
        <w:rPr>
          <w:rFonts w:ascii="游ゴシック" w:eastAsia="游ゴシック" w:hAnsi="游ゴシック" w:hint="eastAsia"/>
          <w:sz w:val="18"/>
          <w:szCs w:val="18"/>
        </w:rPr>
        <w:t>年から平成27年の府（国）内総固定資本形成の伸びには、2008SNA対応における研究開発などの資本化の影響が含まれているため、平成23年と平成27年以降との比較には注意を要する。</w:t>
      </w:r>
    </w:p>
  </w:footnote>
  <w:footnote w:id="28">
    <w:p w14:paraId="285825B6" w14:textId="77777777" w:rsidR="006D75C8" w:rsidRPr="00127090" w:rsidRDefault="006D75C8" w:rsidP="006D75C8">
      <w:pPr>
        <w:pStyle w:val="affc"/>
        <w:spacing w:line="240" w:lineRule="exact"/>
        <w:rPr>
          <w:rFonts w:ascii="游ゴシック" w:eastAsia="游ゴシック" w:hAnsi="游ゴシック"/>
          <w:sz w:val="18"/>
          <w:szCs w:val="18"/>
        </w:rPr>
      </w:pPr>
      <w:r w:rsidRPr="00127090">
        <w:rPr>
          <w:rStyle w:val="affe"/>
          <w:rFonts w:ascii="游ゴシック" w:eastAsia="游ゴシック" w:hAnsi="游ゴシック"/>
          <w:sz w:val="18"/>
          <w:szCs w:val="18"/>
        </w:rPr>
        <w:footnoteRef/>
      </w:r>
      <w:r w:rsidRPr="00127090">
        <w:rPr>
          <w:rFonts w:ascii="游ゴシック" w:eastAsia="游ゴシック" w:hAnsi="游ゴシック"/>
          <w:sz w:val="18"/>
          <w:szCs w:val="18"/>
        </w:rPr>
        <w:t xml:space="preserve"> </w:t>
      </w:r>
      <w:r w:rsidRPr="00127090">
        <w:rPr>
          <w:rFonts w:ascii="游ゴシック" w:eastAsia="游ゴシック" w:hAnsi="游ゴシック" w:hint="eastAsia"/>
          <w:sz w:val="18"/>
          <w:szCs w:val="18"/>
        </w:rPr>
        <w:t>平成27</w:t>
      </w:r>
      <w:r w:rsidRPr="00127090">
        <w:rPr>
          <w:rFonts w:ascii="游ゴシック" w:eastAsia="游ゴシック" w:hAnsi="游ゴシック" w:hint="eastAsia"/>
          <w:sz w:val="18"/>
          <w:szCs w:val="18"/>
        </w:rPr>
        <w:t>年から平成30年の府内総固定資本形成の伸びには、推計に用いている府民経済計算の府内総固定資本形成額が、推計方法の変更により増加した影響が含まれることに注意を要する。</w:t>
      </w:r>
    </w:p>
  </w:footnote>
  <w:footnote w:id="29">
    <w:p w14:paraId="5AFC3F5B" w14:textId="77777777" w:rsidR="006D75C8" w:rsidRDefault="006D75C8" w:rsidP="006D75C8">
      <w:pPr>
        <w:pStyle w:val="affc"/>
        <w:spacing w:line="240" w:lineRule="exact"/>
        <w:ind w:left="396" w:hangingChars="220" w:hanging="396"/>
        <w:rPr>
          <w:rFonts w:ascii="游ゴシック" w:eastAsia="游ゴシック" w:hAnsi="游ゴシック"/>
          <w:sz w:val="18"/>
          <w:szCs w:val="18"/>
        </w:rPr>
      </w:pPr>
      <w:r w:rsidRPr="00127090">
        <w:rPr>
          <w:rStyle w:val="affe"/>
          <w:rFonts w:ascii="游ゴシック" w:eastAsia="游ゴシック" w:hAnsi="游ゴシック"/>
          <w:sz w:val="18"/>
          <w:szCs w:val="18"/>
        </w:rPr>
        <w:footnoteRef/>
      </w:r>
      <w:r w:rsidRPr="00127090">
        <w:rPr>
          <w:rFonts w:ascii="游ゴシック" w:eastAsia="游ゴシック" w:hAnsi="游ゴシック"/>
          <w:sz w:val="18"/>
          <w:szCs w:val="18"/>
        </w:rPr>
        <w:t xml:space="preserve"> </w:t>
      </w:r>
      <w:r>
        <w:rPr>
          <w:rFonts w:ascii="游ゴシック" w:eastAsia="游ゴシック" w:hAnsi="游ゴシック" w:hint="eastAsia"/>
          <w:sz w:val="18"/>
          <w:szCs w:val="18"/>
        </w:rPr>
        <w:t>・</w:t>
      </w:r>
      <w:r w:rsidRPr="00127090">
        <w:rPr>
          <w:rFonts w:ascii="游ゴシック" w:eastAsia="游ゴシック" w:hAnsi="游ゴシック" w:hint="eastAsia"/>
          <w:sz w:val="18"/>
          <w:szCs w:val="18"/>
        </w:rPr>
        <w:t>全国表には、移出の項目がない点に留意が必要である。</w:t>
      </w:r>
    </w:p>
    <w:p w14:paraId="1A1760E0" w14:textId="77777777" w:rsidR="006D75C8" w:rsidRPr="00127090" w:rsidRDefault="006D75C8" w:rsidP="006D75C8">
      <w:pPr>
        <w:pStyle w:val="affc"/>
        <w:spacing w:line="240" w:lineRule="exact"/>
        <w:ind w:leftChars="110" w:left="404" w:hangingChars="100" w:hanging="184"/>
        <w:rPr>
          <w:rFonts w:ascii="游ゴシック" w:eastAsia="游ゴシック" w:hAnsi="游ゴシック"/>
          <w:sz w:val="18"/>
          <w:szCs w:val="18"/>
        </w:rPr>
      </w:pPr>
      <w:r>
        <w:rPr>
          <w:rFonts w:ascii="游ゴシック" w:eastAsia="游ゴシック" w:hAnsi="游ゴシック" w:hint="eastAsia"/>
          <w:sz w:val="18"/>
          <w:szCs w:val="18"/>
        </w:rPr>
        <w:t>・</w:t>
      </w:r>
      <w:r w:rsidRPr="00127090">
        <w:rPr>
          <w:rFonts w:ascii="游ゴシック" w:eastAsia="游ゴシック" w:hAnsi="游ゴシック" w:hint="eastAsia"/>
          <w:sz w:val="18"/>
          <w:szCs w:val="18"/>
        </w:rPr>
        <w:t>全国延長表では、「社会資本等減耗分」を取り扱っていないため、平成30年の全国値と比較する場合には注意を要する。</w:t>
      </w:r>
    </w:p>
  </w:footnote>
  <w:footnote w:id="30">
    <w:p w14:paraId="487869A2" w14:textId="77777777" w:rsidR="006D75C8" w:rsidRPr="00127090" w:rsidRDefault="006D75C8" w:rsidP="006D75C8">
      <w:pPr>
        <w:pStyle w:val="affc"/>
        <w:spacing w:line="240" w:lineRule="exact"/>
        <w:rPr>
          <w:rFonts w:ascii="游ゴシック" w:eastAsia="游ゴシック" w:hAnsi="游ゴシック"/>
          <w:sz w:val="18"/>
          <w:szCs w:val="18"/>
        </w:rPr>
      </w:pPr>
      <w:r w:rsidRPr="00127090">
        <w:rPr>
          <w:rStyle w:val="affe"/>
          <w:rFonts w:ascii="游ゴシック" w:eastAsia="游ゴシック" w:hAnsi="游ゴシック"/>
          <w:sz w:val="18"/>
          <w:szCs w:val="18"/>
        </w:rPr>
        <w:footnoteRef/>
      </w:r>
      <w:r w:rsidRPr="00127090">
        <w:rPr>
          <w:rFonts w:ascii="游ゴシック" w:eastAsia="游ゴシック" w:hAnsi="游ゴシック"/>
          <w:sz w:val="18"/>
          <w:szCs w:val="18"/>
        </w:rPr>
        <w:t xml:space="preserve"> </w:t>
      </w:r>
      <w:r w:rsidRPr="00127090">
        <w:rPr>
          <w:rFonts w:ascii="游ゴシック" w:eastAsia="游ゴシック" w:hAnsi="游ゴシック" w:hint="eastAsia"/>
          <w:sz w:val="18"/>
          <w:szCs w:val="18"/>
        </w:rPr>
        <w:t>68</w:t>
      </w:r>
      <w:r w:rsidRPr="00127090">
        <w:rPr>
          <w:rFonts w:ascii="游ゴシック" w:eastAsia="游ゴシック" w:hAnsi="游ゴシック" w:hint="eastAsia"/>
          <w:sz w:val="18"/>
          <w:szCs w:val="18"/>
        </w:rPr>
        <w:t>事務用品、69分類不明は記載していない。</w:t>
      </w:r>
    </w:p>
  </w:footnote>
  <w:footnote w:id="31">
    <w:p w14:paraId="6FD06E88" w14:textId="6CDB45D9" w:rsidR="006D75C8" w:rsidRPr="00F31957" w:rsidRDefault="006D75C8" w:rsidP="006D75C8">
      <w:pPr>
        <w:pStyle w:val="affc"/>
        <w:spacing w:line="240" w:lineRule="exact"/>
        <w:rPr>
          <w:rFonts w:ascii="游ゴシック" w:eastAsia="游ゴシック" w:hAnsi="游ゴシック"/>
          <w:sz w:val="18"/>
          <w:szCs w:val="18"/>
        </w:rPr>
      </w:pPr>
      <w:r w:rsidRPr="00F31957">
        <w:rPr>
          <w:rStyle w:val="affe"/>
          <w:rFonts w:ascii="游ゴシック" w:eastAsia="游ゴシック" w:hAnsi="游ゴシック"/>
          <w:sz w:val="18"/>
          <w:szCs w:val="18"/>
        </w:rPr>
        <w:footnoteRef/>
      </w:r>
      <w:r w:rsidRPr="00F31957">
        <w:rPr>
          <w:rFonts w:ascii="游ゴシック" w:eastAsia="游ゴシック" w:hAnsi="游ゴシック"/>
          <w:sz w:val="18"/>
          <w:szCs w:val="18"/>
        </w:rPr>
        <w:t xml:space="preserve"> </w:t>
      </w:r>
      <w:r>
        <w:rPr>
          <w:rFonts w:ascii="游ゴシック" w:eastAsia="游ゴシック" w:hAnsi="游ゴシック" w:hint="eastAsia"/>
          <w:sz w:val="18"/>
          <w:szCs w:val="18"/>
        </w:rPr>
        <w:t>右のグラフでは、</w:t>
      </w:r>
      <w:r w:rsidRPr="00F31957">
        <w:rPr>
          <w:rFonts w:ascii="游ゴシック" w:eastAsia="游ゴシック" w:hAnsi="游ゴシック" w:hint="eastAsia"/>
          <w:sz w:val="18"/>
          <w:szCs w:val="18"/>
        </w:rPr>
        <w:t>マイナスの値は0</w:t>
      </w:r>
      <w:r w:rsidRPr="00F31957">
        <w:rPr>
          <w:rFonts w:ascii="游ゴシック" w:eastAsia="游ゴシック" w:hAnsi="游ゴシック" w:hint="eastAsia"/>
          <w:sz w:val="18"/>
          <w:szCs w:val="18"/>
        </w:rPr>
        <w:t>として扱っている。</w:t>
      </w:r>
    </w:p>
  </w:footnote>
  <w:footnote w:id="32">
    <w:p w14:paraId="5669B2C1" w14:textId="22BBA277" w:rsidR="006D75C8" w:rsidRPr="00D50429" w:rsidRDefault="006D75C8" w:rsidP="006D75C8">
      <w:pPr>
        <w:pStyle w:val="affc"/>
        <w:spacing w:line="240" w:lineRule="exact"/>
        <w:rPr>
          <w:rFonts w:ascii="游ゴシック" w:eastAsia="游ゴシック" w:hAnsi="游ゴシック"/>
          <w:sz w:val="18"/>
          <w:szCs w:val="18"/>
        </w:rPr>
      </w:pPr>
      <w:r w:rsidRPr="00390440">
        <w:rPr>
          <w:rStyle w:val="affe"/>
          <w:rFonts w:ascii="游ゴシック" w:eastAsia="游ゴシック" w:hAnsi="游ゴシック"/>
          <w:sz w:val="18"/>
          <w:szCs w:val="18"/>
        </w:rPr>
        <w:footnoteRef/>
      </w:r>
      <w:r>
        <w:rPr>
          <w:rFonts w:ascii="游ゴシック" w:eastAsia="游ゴシック" w:hAnsi="游ゴシック" w:hint="eastAsia"/>
          <w:sz w:val="18"/>
          <w:szCs w:val="18"/>
        </w:rPr>
        <w:t xml:space="preserve"> </w:t>
      </w:r>
      <w:r w:rsidRPr="00390440">
        <w:rPr>
          <w:rFonts w:ascii="游ゴシック" w:eastAsia="游ゴシック" w:hAnsi="游ゴシック" w:hint="eastAsia"/>
          <w:sz w:val="18"/>
          <w:szCs w:val="18"/>
        </w:rPr>
        <w:t>府内で発生した需要を府内で生産した財・サービスで賄った割合。自給率が高くなれば府内での生産誘発額が増加し、経済波及効果は大きくなるといえる。</w:t>
      </w:r>
    </w:p>
  </w:footnote>
  <w:footnote w:id="33">
    <w:p w14:paraId="57A5E29D" w14:textId="3C7909B6" w:rsidR="00354CCC" w:rsidRPr="00390440" w:rsidRDefault="00354CCC" w:rsidP="0097577D">
      <w:pPr>
        <w:pStyle w:val="affc"/>
        <w:spacing w:line="240" w:lineRule="exact"/>
        <w:rPr>
          <w:rFonts w:ascii="游ゴシック" w:eastAsia="游ゴシック" w:hAnsi="游ゴシック"/>
          <w:sz w:val="18"/>
          <w:szCs w:val="18"/>
        </w:rPr>
      </w:pPr>
      <w:r w:rsidRPr="00390440">
        <w:rPr>
          <w:rStyle w:val="affe"/>
          <w:rFonts w:ascii="游ゴシック" w:eastAsia="游ゴシック" w:hAnsi="游ゴシック"/>
          <w:sz w:val="18"/>
          <w:szCs w:val="18"/>
        </w:rPr>
        <w:footnoteRef/>
      </w:r>
      <w:r w:rsidR="00390440">
        <w:rPr>
          <w:rFonts w:ascii="游ゴシック" w:eastAsia="游ゴシック" w:hAnsi="游ゴシック" w:hint="eastAsia"/>
          <w:sz w:val="18"/>
          <w:szCs w:val="18"/>
        </w:rPr>
        <w:t xml:space="preserve"> </w:t>
      </w:r>
      <w:r w:rsidRPr="00390440">
        <w:rPr>
          <w:rFonts w:ascii="游ゴシック" w:eastAsia="游ゴシック" w:hAnsi="游ゴシック" w:hint="eastAsia"/>
          <w:sz w:val="18"/>
          <w:szCs w:val="18"/>
        </w:rPr>
        <w:t>自給率、輸入率・移入率は以下のようにして求められる。</w:t>
      </w:r>
    </w:p>
    <w:p w14:paraId="11F395C7" w14:textId="77777777" w:rsidR="00354CCC" w:rsidRPr="00390440" w:rsidRDefault="00354CCC" w:rsidP="0097577D">
      <w:pPr>
        <w:pStyle w:val="affc"/>
        <w:spacing w:line="240" w:lineRule="exact"/>
        <w:rPr>
          <w:rFonts w:ascii="游ゴシック" w:eastAsia="游ゴシック" w:hAnsi="游ゴシック"/>
          <w:sz w:val="18"/>
          <w:szCs w:val="18"/>
        </w:rPr>
      </w:pPr>
      <w:r w:rsidRPr="00390440">
        <w:rPr>
          <w:rFonts w:ascii="游ゴシック" w:eastAsia="游ゴシック" w:hAnsi="游ゴシック" w:hint="eastAsia"/>
          <w:sz w:val="18"/>
          <w:szCs w:val="18"/>
        </w:rPr>
        <w:t xml:space="preserve">　　</w:t>
      </w:r>
      <w:r w:rsidRPr="00390440">
        <w:rPr>
          <w:rFonts w:ascii="游ゴシック" w:eastAsia="游ゴシック" w:hAnsi="游ゴシック" w:hint="eastAsia"/>
          <w:sz w:val="18"/>
          <w:szCs w:val="18"/>
        </w:rPr>
        <w:t>輸入率 ＝ 輸入計</w:t>
      </w:r>
      <w:r w:rsidRPr="00390440">
        <w:rPr>
          <w:rFonts w:ascii="游ゴシック" w:eastAsia="游ゴシック" w:hAnsi="游ゴシック"/>
          <w:sz w:val="18"/>
          <w:szCs w:val="18"/>
        </w:rPr>
        <w:t xml:space="preserve"> </w:t>
      </w:r>
      <w:r w:rsidRPr="00390440">
        <w:rPr>
          <w:rFonts w:ascii="游ゴシック" w:eastAsia="游ゴシック" w:hAnsi="游ゴシック" w:hint="eastAsia"/>
          <w:sz w:val="18"/>
          <w:szCs w:val="18"/>
        </w:rPr>
        <w:t>÷ 府内需要合計×100　　移入率 ＝ 移入</w:t>
      </w:r>
      <w:r w:rsidRPr="00390440">
        <w:rPr>
          <w:rFonts w:ascii="游ゴシック" w:eastAsia="游ゴシック" w:hAnsi="游ゴシック"/>
          <w:sz w:val="18"/>
          <w:szCs w:val="18"/>
        </w:rPr>
        <w:t xml:space="preserve"> </w:t>
      </w:r>
      <w:r w:rsidRPr="00390440">
        <w:rPr>
          <w:rFonts w:ascii="游ゴシック" w:eastAsia="游ゴシック" w:hAnsi="游ゴシック" w:hint="eastAsia"/>
          <w:sz w:val="18"/>
          <w:szCs w:val="18"/>
        </w:rPr>
        <w:t>÷ 府内需要合計×100</w:t>
      </w:r>
    </w:p>
    <w:p w14:paraId="48C5A69E" w14:textId="77777777" w:rsidR="00354CCC" w:rsidRPr="00390440" w:rsidRDefault="00354CCC" w:rsidP="00D50429">
      <w:pPr>
        <w:pStyle w:val="affc"/>
        <w:spacing w:line="240" w:lineRule="exact"/>
        <w:ind w:firstLineChars="200" w:firstLine="368"/>
        <w:rPr>
          <w:rFonts w:ascii="游ゴシック" w:eastAsia="游ゴシック" w:hAnsi="游ゴシック"/>
          <w:sz w:val="18"/>
          <w:szCs w:val="18"/>
        </w:rPr>
      </w:pPr>
      <w:r w:rsidRPr="00390440">
        <w:rPr>
          <w:rFonts w:ascii="游ゴシック" w:eastAsia="游ゴシック" w:hAnsi="游ゴシック" w:hint="eastAsia"/>
          <w:sz w:val="18"/>
          <w:szCs w:val="18"/>
        </w:rPr>
        <w:t>（輸移入率 ＝（輸入計</w:t>
      </w:r>
      <w:r w:rsidRPr="00390440">
        <w:rPr>
          <w:rFonts w:ascii="游ゴシック" w:eastAsia="游ゴシック" w:hAnsi="游ゴシック"/>
          <w:sz w:val="18"/>
          <w:szCs w:val="18"/>
        </w:rPr>
        <w:t xml:space="preserve"> </w:t>
      </w:r>
      <w:r w:rsidRPr="00390440">
        <w:rPr>
          <w:rFonts w:ascii="游ゴシック" w:eastAsia="游ゴシック" w:hAnsi="游ゴシック" w:hint="eastAsia"/>
          <w:sz w:val="18"/>
          <w:szCs w:val="18"/>
        </w:rPr>
        <w:t>＋</w:t>
      </w:r>
      <w:r w:rsidRPr="00390440">
        <w:rPr>
          <w:rFonts w:ascii="游ゴシック" w:eastAsia="游ゴシック" w:hAnsi="游ゴシック"/>
          <w:sz w:val="18"/>
          <w:szCs w:val="18"/>
        </w:rPr>
        <w:t xml:space="preserve"> </w:t>
      </w:r>
      <w:r w:rsidRPr="00390440">
        <w:rPr>
          <w:rFonts w:ascii="游ゴシック" w:eastAsia="游ゴシック" w:hAnsi="游ゴシック" w:hint="eastAsia"/>
          <w:sz w:val="18"/>
          <w:szCs w:val="18"/>
        </w:rPr>
        <w:t>移入）÷ 府内需要合計×100）</w:t>
      </w:r>
    </w:p>
    <w:p w14:paraId="4E921AC5" w14:textId="2BEA96EC" w:rsidR="00354CCC" w:rsidRPr="00D50429" w:rsidRDefault="00354CCC" w:rsidP="006D75C8">
      <w:pPr>
        <w:pStyle w:val="affc"/>
        <w:spacing w:line="240" w:lineRule="exact"/>
        <w:rPr>
          <w:rFonts w:ascii="游ゴシック" w:eastAsia="游ゴシック" w:hAnsi="游ゴシック"/>
          <w:sz w:val="18"/>
          <w:szCs w:val="18"/>
        </w:rPr>
      </w:pPr>
      <w:r w:rsidRPr="00390440">
        <w:rPr>
          <w:rFonts w:ascii="游ゴシック" w:eastAsia="游ゴシック" w:hAnsi="游ゴシック" w:hint="eastAsia"/>
          <w:sz w:val="18"/>
          <w:szCs w:val="18"/>
        </w:rPr>
        <w:t xml:space="preserve">　　自給率 ＝ </w:t>
      </w:r>
      <w:r w:rsidRPr="00390440">
        <w:rPr>
          <w:rFonts w:ascii="游ゴシック" w:eastAsia="游ゴシック" w:hAnsi="游ゴシック"/>
          <w:sz w:val="18"/>
          <w:szCs w:val="18"/>
        </w:rPr>
        <w:t>100 －</w:t>
      </w:r>
      <w:r w:rsidRPr="00390440">
        <w:rPr>
          <w:rFonts w:ascii="游ゴシック" w:eastAsia="游ゴシック" w:hAnsi="游ゴシック" w:hint="eastAsia"/>
          <w:sz w:val="18"/>
          <w:szCs w:val="18"/>
        </w:rPr>
        <w:t>（輸入率</w:t>
      </w:r>
      <w:r w:rsidRPr="00390440">
        <w:rPr>
          <w:rFonts w:ascii="游ゴシック" w:eastAsia="游ゴシック" w:hAnsi="游ゴシック"/>
          <w:sz w:val="18"/>
          <w:szCs w:val="18"/>
        </w:rPr>
        <w:t xml:space="preserve"> </w:t>
      </w:r>
      <w:r w:rsidRPr="00390440">
        <w:rPr>
          <w:rFonts w:ascii="游ゴシック" w:eastAsia="游ゴシック" w:hAnsi="游ゴシック" w:hint="eastAsia"/>
          <w:sz w:val="18"/>
          <w:szCs w:val="18"/>
        </w:rPr>
        <w:t>+</w:t>
      </w:r>
      <w:r w:rsidRPr="00390440">
        <w:rPr>
          <w:rFonts w:ascii="游ゴシック" w:eastAsia="游ゴシック" w:hAnsi="游ゴシック"/>
          <w:sz w:val="18"/>
          <w:szCs w:val="18"/>
        </w:rPr>
        <w:t xml:space="preserve"> </w:t>
      </w:r>
      <w:r w:rsidRPr="00390440">
        <w:rPr>
          <w:rFonts w:ascii="游ゴシック" w:eastAsia="游ゴシック" w:hAnsi="游ゴシック" w:hint="eastAsia"/>
          <w:sz w:val="18"/>
          <w:szCs w:val="18"/>
        </w:rPr>
        <w:t>移入率）</w:t>
      </w:r>
    </w:p>
  </w:footnote>
  <w:footnote w:id="34">
    <w:p w14:paraId="5619C50B" w14:textId="1661AEBB" w:rsidR="00354CCC" w:rsidRPr="00390440" w:rsidRDefault="00354CCC" w:rsidP="00D14B6F">
      <w:pPr>
        <w:snapToGrid w:val="0"/>
        <w:spacing w:line="240" w:lineRule="exact"/>
        <w:rPr>
          <w:rFonts w:ascii="游ゴシック" w:eastAsia="游ゴシック" w:hAnsi="游ゴシック"/>
          <w:sz w:val="18"/>
          <w:szCs w:val="18"/>
        </w:rPr>
      </w:pPr>
      <w:r w:rsidRPr="00390440">
        <w:rPr>
          <w:rStyle w:val="affe"/>
          <w:rFonts w:ascii="游ゴシック" w:eastAsia="游ゴシック" w:hAnsi="游ゴシック"/>
          <w:sz w:val="18"/>
          <w:szCs w:val="18"/>
        </w:rPr>
        <w:footnoteRef/>
      </w:r>
      <w:r w:rsidR="00390440">
        <w:rPr>
          <w:rFonts w:ascii="游ゴシック" w:eastAsia="游ゴシック" w:hAnsi="游ゴシック" w:hint="eastAsia"/>
          <w:sz w:val="18"/>
          <w:szCs w:val="18"/>
        </w:rPr>
        <w:t xml:space="preserve"> </w:t>
      </w:r>
      <w:r w:rsidRPr="00390440">
        <w:rPr>
          <w:rFonts w:ascii="游ゴシック" w:eastAsia="游ゴシック" w:hAnsi="游ゴシック" w:hint="eastAsia"/>
          <w:sz w:val="18"/>
          <w:szCs w:val="18"/>
        </w:rPr>
        <w:t>ある産業に対して１単位の最終需要が発生した場合に各産業の生産が究極的にどれだけ必要となるかという、生産波及の大きさを示す係数。逆行列係数表の列和は各産業の係数を合計したもので、産業全体の生産波及の大きさがどのくらいになるかを示している。</w:t>
      </w:r>
    </w:p>
    <w:p w14:paraId="35A909CB" w14:textId="77777777" w:rsidR="00354CCC" w:rsidRPr="00390440" w:rsidRDefault="00354CCC" w:rsidP="00D14B6F">
      <w:pPr>
        <w:snapToGrid w:val="0"/>
        <w:spacing w:line="240" w:lineRule="exact"/>
        <w:ind w:firstLineChars="100" w:firstLine="180"/>
        <w:rPr>
          <w:rFonts w:ascii="游ゴシック" w:eastAsia="游ゴシック" w:hAnsi="游ゴシック"/>
          <w:sz w:val="18"/>
          <w:szCs w:val="18"/>
        </w:rPr>
      </w:pPr>
      <w:r w:rsidRPr="00390440">
        <w:rPr>
          <w:rFonts w:ascii="游ゴシック" w:eastAsia="游ゴシック" w:hAnsi="游ゴシック" w:hint="eastAsia"/>
          <w:sz w:val="18"/>
          <w:szCs w:val="18"/>
        </w:rPr>
        <w:t>輸移入を考慮せず最終需要によって誘発される生産が全て府内で行われるとする</w:t>
      </w:r>
      <m:oMath>
        <m:sSup>
          <m:sSupPr>
            <m:ctrlPr>
              <w:rPr>
                <w:rFonts w:ascii="Cambria Math" w:eastAsia="游ゴシック" w:hAnsi="Cambria Math"/>
                <w:i/>
                <w:sz w:val="18"/>
                <w:szCs w:val="18"/>
              </w:rPr>
            </m:ctrlPr>
          </m:sSupPr>
          <m:e>
            <m:d>
              <m:dPr>
                <m:ctrlPr>
                  <w:rPr>
                    <w:rFonts w:ascii="Cambria Math" w:eastAsia="游ゴシック" w:hAnsi="Cambria Math"/>
                    <w:i/>
                    <w:sz w:val="18"/>
                    <w:szCs w:val="18"/>
                  </w:rPr>
                </m:ctrlPr>
              </m:dPr>
              <m:e>
                <m:r>
                  <w:rPr>
                    <w:rFonts w:ascii="Cambria Math" w:eastAsia="游ゴシック" w:hAnsi="Cambria Math"/>
                    <w:sz w:val="18"/>
                    <w:szCs w:val="18"/>
                  </w:rPr>
                  <m:t>I-</m:t>
                </m:r>
                <m:r>
                  <w:rPr>
                    <w:rFonts w:ascii="Cambria Math" w:eastAsia="游ゴシック" w:hAnsi="Cambria Math" w:hint="eastAsia"/>
                    <w:sz w:val="18"/>
                    <w:szCs w:val="18"/>
                  </w:rPr>
                  <m:t>A</m:t>
                </m:r>
              </m:e>
            </m:d>
          </m:e>
          <m:sup>
            <m:r>
              <w:rPr>
                <w:rFonts w:ascii="Cambria Math" w:eastAsia="游ゴシック" w:hAnsi="Cambria Math"/>
                <w:sz w:val="18"/>
                <w:szCs w:val="18"/>
              </w:rPr>
              <m:t>-</m:t>
            </m:r>
            <m:r>
              <w:rPr>
                <w:rFonts w:ascii="Cambria Math" w:eastAsia="游ゴシック" w:hAnsi="Cambria Math" w:hint="eastAsia"/>
                <w:sz w:val="18"/>
                <w:szCs w:val="18"/>
              </w:rPr>
              <m:t>1</m:t>
            </m:r>
          </m:sup>
        </m:sSup>
      </m:oMath>
      <w:r w:rsidRPr="00390440">
        <w:rPr>
          <w:rFonts w:ascii="游ゴシック" w:eastAsia="游ゴシック" w:hAnsi="游ゴシック" w:hint="eastAsia"/>
          <w:sz w:val="18"/>
          <w:szCs w:val="18"/>
        </w:rPr>
        <w:t>型は、府内需要の一部が輸移入によって賄われることを考慮する</w:t>
      </w:r>
      <m:oMath>
        <m:sSup>
          <m:sSupPr>
            <m:ctrlPr>
              <w:rPr>
                <w:rStyle w:val="st1"/>
                <w:rFonts w:ascii="Cambria Math" w:eastAsia="游ゴシック" w:hAnsi="Cambria Math" w:cs="Arial"/>
                <w:i/>
                <w:sz w:val="18"/>
                <w:szCs w:val="18"/>
              </w:rPr>
            </m:ctrlPr>
          </m:sSupPr>
          <m:e>
            <m:d>
              <m:dPr>
                <m:begChr m:val="["/>
                <m:endChr m:val="]"/>
                <m:ctrlPr>
                  <w:rPr>
                    <w:rStyle w:val="st1"/>
                    <w:rFonts w:ascii="Cambria Math" w:eastAsia="游ゴシック" w:hAnsi="Cambria Math" w:cs="Arial"/>
                    <w:i/>
                    <w:sz w:val="18"/>
                    <w:szCs w:val="18"/>
                  </w:rPr>
                </m:ctrlPr>
              </m:dPr>
              <m:e>
                <m:r>
                  <w:rPr>
                    <w:rStyle w:val="st1"/>
                    <w:rFonts w:ascii="Cambria Math" w:eastAsia="游ゴシック" w:hAnsi="Cambria Math" w:cs="Arial"/>
                    <w:sz w:val="18"/>
                    <w:szCs w:val="18"/>
                  </w:rPr>
                  <m:t>I-</m:t>
                </m:r>
                <m:d>
                  <m:dPr>
                    <m:ctrlPr>
                      <w:rPr>
                        <w:rStyle w:val="st1"/>
                        <w:rFonts w:ascii="Cambria Math" w:eastAsia="游ゴシック" w:hAnsi="Cambria Math" w:cs="Arial"/>
                        <w:i/>
                        <w:sz w:val="18"/>
                        <w:szCs w:val="18"/>
                      </w:rPr>
                    </m:ctrlPr>
                  </m:dPr>
                  <m:e>
                    <m:r>
                      <w:rPr>
                        <w:rStyle w:val="st1"/>
                        <w:rFonts w:ascii="Cambria Math" w:eastAsia="游ゴシック" w:hAnsi="Cambria Math" w:cs="Arial"/>
                        <w:sz w:val="18"/>
                        <w:szCs w:val="18"/>
                      </w:rPr>
                      <m:t>I-</m:t>
                    </m:r>
                    <m:acc>
                      <m:accPr>
                        <m:ctrlPr>
                          <w:rPr>
                            <w:rStyle w:val="st1"/>
                            <w:rFonts w:ascii="Cambria Math" w:eastAsia="游ゴシック" w:hAnsi="Cambria Math" w:cs="Arial"/>
                            <w:i/>
                            <w:sz w:val="18"/>
                            <w:szCs w:val="18"/>
                          </w:rPr>
                        </m:ctrlPr>
                      </m:accPr>
                      <m:e>
                        <m:r>
                          <w:rPr>
                            <w:rStyle w:val="st1"/>
                            <w:rFonts w:ascii="Cambria Math" w:eastAsia="游ゴシック" w:hAnsi="Cambria Math" w:cs="Arial" w:hint="eastAsia"/>
                            <w:sz w:val="18"/>
                            <w:szCs w:val="18"/>
                          </w:rPr>
                          <m:t>M</m:t>
                        </m:r>
                      </m:e>
                    </m:acc>
                  </m:e>
                </m:d>
                <m:r>
                  <w:rPr>
                    <w:rStyle w:val="st1"/>
                    <w:rFonts w:ascii="Cambria Math" w:eastAsia="游ゴシック" w:hAnsi="Cambria Math" w:cs="Arial" w:hint="eastAsia"/>
                    <w:sz w:val="18"/>
                    <w:szCs w:val="18"/>
                  </w:rPr>
                  <m:t>A</m:t>
                </m:r>
              </m:e>
            </m:d>
          </m:e>
          <m:sup>
            <m:r>
              <w:rPr>
                <w:rStyle w:val="st1"/>
                <w:rFonts w:ascii="Cambria Math" w:eastAsia="游ゴシック" w:hAnsi="Cambria Math" w:cs="Arial"/>
                <w:sz w:val="18"/>
                <w:szCs w:val="18"/>
              </w:rPr>
              <m:t>-</m:t>
            </m:r>
            <m:r>
              <w:rPr>
                <w:rStyle w:val="st1"/>
                <w:rFonts w:ascii="Cambria Math" w:eastAsia="游ゴシック" w:hAnsi="Cambria Math" w:cs="Arial" w:hint="eastAsia"/>
                <w:sz w:val="18"/>
                <w:szCs w:val="18"/>
              </w:rPr>
              <m:t>1</m:t>
            </m:r>
          </m:sup>
        </m:sSup>
      </m:oMath>
      <w:r w:rsidRPr="00390440">
        <w:rPr>
          <w:rStyle w:val="st1"/>
          <w:rFonts w:ascii="游ゴシック" w:eastAsia="游ゴシック" w:hAnsi="游ゴシック" w:hint="eastAsia"/>
          <w:sz w:val="18"/>
          <w:szCs w:val="18"/>
        </w:rPr>
        <w:t>型</w:t>
      </w:r>
      <w:r w:rsidRPr="00390440">
        <w:rPr>
          <w:rFonts w:ascii="游ゴシック" w:eastAsia="游ゴシック" w:hAnsi="游ゴシック" w:hint="eastAsia"/>
          <w:sz w:val="18"/>
          <w:szCs w:val="18"/>
        </w:rPr>
        <w:t>より大きくなる。</w:t>
      </w:r>
    </w:p>
    <w:p w14:paraId="30E97F92" w14:textId="77777777" w:rsidR="00354CCC" w:rsidRPr="00FE7887" w:rsidRDefault="00354CCC" w:rsidP="0097577D">
      <w:pPr>
        <w:snapToGrid w:val="0"/>
        <w:spacing w:line="240" w:lineRule="exact"/>
        <w:ind w:firstLineChars="100" w:firstLine="180"/>
      </w:pPr>
      <w:r w:rsidRPr="00390440">
        <w:rPr>
          <w:rFonts w:ascii="游ゴシック" w:eastAsia="游ゴシック" w:hAnsi="游ゴシック" w:hint="eastAsia"/>
          <w:sz w:val="18"/>
          <w:szCs w:val="18"/>
        </w:rPr>
        <w:t>（注）</w:t>
      </w:r>
      <w:r w:rsidRPr="00390440">
        <w:rPr>
          <w:rFonts w:ascii="游ゴシック" w:eastAsia="游ゴシック" w:hAnsi="游ゴシック" w:hint="eastAsia"/>
          <w:i/>
          <w:sz w:val="18"/>
          <w:szCs w:val="18"/>
        </w:rPr>
        <w:t>I</w:t>
      </w:r>
      <w:r w:rsidRPr="00390440">
        <w:rPr>
          <w:rFonts w:ascii="游ゴシック" w:eastAsia="游ゴシック" w:hAnsi="游ゴシック" w:hint="eastAsia"/>
          <w:sz w:val="18"/>
          <w:szCs w:val="18"/>
        </w:rPr>
        <w:t>：単位行列、</w:t>
      </w:r>
      <w:r w:rsidRPr="00390440">
        <w:rPr>
          <w:rFonts w:ascii="游ゴシック" w:eastAsia="游ゴシック" w:hAnsi="游ゴシック" w:hint="eastAsia"/>
          <w:i/>
          <w:sz w:val="18"/>
          <w:szCs w:val="18"/>
        </w:rPr>
        <w:t>A</w:t>
      </w:r>
      <w:r w:rsidRPr="00390440">
        <w:rPr>
          <w:rFonts w:ascii="游ゴシック" w:eastAsia="游ゴシック" w:hAnsi="游ゴシック" w:hint="eastAsia"/>
          <w:sz w:val="18"/>
          <w:szCs w:val="18"/>
        </w:rPr>
        <w:t>：投入係数行列（内生部門）、</w:t>
      </w:r>
      <w:r w:rsidRPr="00390440">
        <w:rPr>
          <w:rFonts w:ascii="游ゴシック" w:eastAsia="游ゴシック" w:hAnsi="游ゴシック" w:hint="eastAsia"/>
          <w:i/>
          <w:sz w:val="18"/>
          <w:szCs w:val="18"/>
        </w:rPr>
        <w:t>M</w:t>
      </w:r>
      <w:r w:rsidRPr="00390440">
        <w:rPr>
          <w:rFonts w:ascii="游ゴシック" w:eastAsia="游ゴシック" w:hAnsi="游ゴシック" w:hint="eastAsia"/>
          <w:sz w:val="18"/>
          <w:szCs w:val="18"/>
        </w:rPr>
        <w:t>：輸移入率、</w:t>
      </w:r>
      <m:oMath>
        <m:acc>
          <m:accPr>
            <m:ctrlPr>
              <w:rPr>
                <w:rFonts w:ascii="Cambria Math" w:eastAsia="游ゴシック" w:hAnsi="Cambria Math"/>
                <w:i/>
                <w:sz w:val="18"/>
                <w:szCs w:val="18"/>
              </w:rPr>
            </m:ctrlPr>
          </m:accPr>
          <m:e>
            <m:r>
              <w:rPr>
                <w:rFonts w:ascii="Cambria Math" w:eastAsia="游ゴシック" w:hAnsi="Cambria Math" w:hint="eastAsia"/>
                <w:sz w:val="18"/>
                <w:szCs w:val="18"/>
              </w:rPr>
              <m:t>M</m:t>
            </m:r>
          </m:e>
        </m:acc>
      </m:oMath>
      <w:r w:rsidRPr="00390440">
        <w:rPr>
          <w:rFonts w:ascii="游ゴシック" w:eastAsia="游ゴシック" w:hAnsi="游ゴシック" w:hint="eastAsia"/>
          <w:sz w:val="18"/>
          <w:szCs w:val="18"/>
        </w:rPr>
        <w:t>：輸移入率（対角行列）</w:t>
      </w:r>
    </w:p>
  </w:footnote>
  <w:footnote w:id="35">
    <w:p w14:paraId="7108A60E" w14:textId="2AD905D2" w:rsidR="002E2A4A" w:rsidRPr="001038CB" w:rsidRDefault="002E2A4A" w:rsidP="005A1818">
      <w:pPr>
        <w:pStyle w:val="affc"/>
        <w:spacing w:line="240" w:lineRule="exact"/>
        <w:rPr>
          <w:sz w:val="18"/>
          <w:szCs w:val="18"/>
        </w:rPr>
      </w:pPr>
      <w:r w:rsidRPr="00390440">
        <w:rPr>
          <w:rStyle w:val="affe"/>
          <w:rFonts w:ascii="游ゴシック" w:eastAsia="游ゴシック" w:hAnsi="游ゴシック"/>
          <w:sz w:val="18"/>
          <w:szCs w:val="18"/>
        </w:rPr>
        <w:footnoteRef/>
      </w:r>
      <w:r>
        <w:rPr>
          <w:rFonts w:ascii="游ゴシック" w:eastAsia="游ゴシック" w:hAnsi="游ゴシック" w:hint="eastAsia"/>
          <w:sz w:val="18"/>
          <w:szCs w:val="18"/>
        </w:rPr>
        <w:t xml:space="preserve"> </w:t>
      </w:r>
      <w:r w:rsidRPr="00390440">
        <w:rPr>
          <w:rFonts w:ascii="游ゴシック" w:eastAsia="游ゴシック" w:hAnsi="游ゴシック" w:hint="eastAsia"/>
          <w:sz w:val="18"/>
          <w:szCs w:val="18"/>
        </w:rPr>
        <w:t>最終需要を賄うために直接・間接に必要となった生産額で、どの最終需要項目がどの産業の生産をどれだけ誘発したかを示す。</w:t>
      </w:r>
    </w:p>
  </w:footnote>
  <w:footnote w:id="36">
    <w:p w14:paraId="01C4F46A" w14:textId="7F763E4F" w:rsidR="005A1818" w:rsidRPr="001038CB" w:rsidRDefault="005A1818" w:rsidP="005A1818">
      <w:pPr>
        <w:pStyle w:val="affc"/>
        <w:spacing w:line="240" w:lineRule="exact"/>
        <w:rPr>
          <w:sz w:val="18"/>
          <w:szCs w:val="18"/>
        </w:rPr>
      </w:pPr>
      <w:r w:rsidRPr="00390440">
        <w:rPr>
          <w:rStyle w:val="affe"/>
          <w:rFonts w:ascii="游ゴシック" w:eastAsia="游ゴシック" w:hAnsi="游ゴシック"/>
          <w:sz w:val="18"/>
          <w:szCs w:val="18"/>
        </w:rPr>
        <w:footnoteRef/>
      </w:r>
      <w:r>
        <w:rPr>
          <w:rFonts w:ascii="游ゴシック" w:eastAsia="游ゴシック" w:hAnsi="游ゴシック" w:hint="eastAsia"/>
          <w:sz w:val="18"/>
          <w:szCs w:val="18"/>
        </w:rPr>
        <w:t xml:space="preserve"> </w:t>
      </w:r>
      <w:r w:rsidRPr="00390440">
        <w:rPr>
          <w:rFonts w:ascii="游ゴシック" w:eastAsia="游ゴシック" w:hAnsi="游ゴシック" w:hint="eastAsia"/>
          <w:sz w:val="18"/>
          <w:szCs w:val="18"/>
        </w:rPr>
        <w:t>最終需要項目別の生産誘発額を項目ごとに生産誘発額合計で除したもので、生産誘発額の構成比を示す。各産業の生産が直接・間接にどの最終需要項目に依存しているかをみることができる。</w:t>
      </w:r>
    </w:p>
  </w:footnote>
  <w:footnote w:id="37">
    <w:p w14:paraId="1850DE6C" w14:textId="3CAF36E5" w:rsidR="005A1818" w:rsidRPr="001038CB" w:rsidRDefault="005A1818" w:rsidP="005A1818">
      <w:pPr>
        <w:pStyle w:val="affc"/>
        <w:spacing w:line="240" w:lineRule="exact"/>
        <w:rPr>
          <w:sz w:val="18"/>
          <w:szCs w:val="18"/>
        </w:rPr>
      </w:pPr>
      <w:r w:rsidRPr="00390440">
        <w:rPr>
          <w:rStyle w:val="affe"/>
          <w:rFonts w:ascii="游ゴシック" w:eastAsia="游ゴシック" w:hAnsi="游ゴシック"/>
          <w:sz w:val="18"/>
          <w:szCs w:val="18"/>
        </w:rPr>
        <w:footnoteRef/>
      </w:r>
      <w:r>
        <w:rPr>
          <w:rFonts w:ascii="游ゴシック" w:eastAsia="游ゴシック" w:hAnsi="游ゴシック" w:hint="eastAsia"/>
          <w:sz w:val="18"/>
          <w:szCs w:val="18"/>
        </w:rPr>
        <w:t xml:space="preserve"> </w:t>
      </w:r>
      <w:r w:rsidRPr="00390440">
        <w:rPr>
          <w:rFonts w:ascii="游ゴシック" w:eastAsia="游ゴシック" w:hAnsi="游ゴシック" w:hint="eastAsia"/>
          <w:sz w:val="18"/>
          <w:szCs w:val="18"/>
        </w:rPr>
        <w:t>ある最終需要項目に１単位の最終需要があったときにどの産業の生産をどれだけ誘発したかを示す。最終需要項目別の生産誘発度の大小をみることができる。</w:t>
      </w:r>
    </w:p>
  </w:footnote>
  <w:footnote w:id="38">
    <w:p w14:paraId="0C1ABACF" w14:textId="6C8EE7B9" w:rsidR="00590819" w:rsidRPr="00FE7887" w:rsidRDefault="00590819" w:rsidP="00590819">
      <w:pPr>
        <w:pStyle w:val="affc"/>
        <w:spacing w:line="240" w:lineRule="exact"/>
        <w:rPr>
          <w:sz w:val="18"/>
          <w:szCs w:val="18"/>
        </w:rPr>
      </w:pPr>
      <w:r w:rsidRPr="00390440">
        <w:rPr>
          <w:rStyle w:val="affe"/>
          <w:rFonts w:ascii="游ゴシック" w:eastAsia="游ゴシック" w:hAnsi="游ゴシック"/>
          <w:sz w:val="18"/>
          <w:szCs w:val="18"/>
        </w:rPr>
        <w:footnoteRef/>
      </w:r>
      <w:r>
        <w:rPr>
          <w:rFonts w:ascii="游ゴシック" w:eastAsia="游ゴシック" w:hAnsi="游ゴシック" w:hint="eastAsia"/>
          <w:sz w:val="18"/>
          <w:szCs w:val="18"/>
        </w:rPr>
        <w:t xml:space="preserve"> </w:t>
      </w:r>
      <w:r w:rsidRPr="00390440">
        <w:rPr>
          <w:rFonts w:ascii="游ゴシック" w:eastAsia="游ゴシック" w:hAnsi="游ゴシック" w:hint="eastAsia"/>
          <w:sz w:val="18"/>
          <w:szCs w:val="18"/>
        </w:rPr>
        <w:t>最終需要を賄うために直接・間接に必要となった粗付加価値額で、どの最終需要項目がどの産業の粗付加価値をどれだけ誘発したかを示す。</w:t>
      </w:r>
    </w:p>
  </w:footnote>
  <w:footnote w:id="39">
    <w:p w14:paraId="71661CB3" w14:textId="48E018D1" w:rsidR="00590819" w:rsidRPr="00FE7887" w:rsidRDefault="00590819" w:rsidP="00590819">
      <w:pPr>
        <w:pStyle w:val="affc"/>
        <w:spacing w:line="240" w:lineRule="exact"/>
        <w:rPr>
          <w:sz w:val="18"/>
          <w:szCs w:val="18"/>
        </w:rPr>
      </w:pPr>
      <w:r w:rsidRPr="00390440">
        <w:rPr>
          <w:rStyle w:val="affe"/>
          <w:rFonts w:ascii="游ゴシック" w:eastAsia="游ゴシック" w:hAnsi="游ゴシック"/>
          <w:sz w:val="18"/>
          <w:szCs w:val="18"/>
        </w:rPr>
        <w:footnoteRef/>
      </w:r>
      <w:r>
        <w:rPr>
          <w:rFonts w:ascii="游ゴシック" w:eastAsia="游ゴシック" w:hAnsi="游ゴシック" w:hint="eastAsia"/>
          <w:sz w:val="18"/>
          <w:szCs w:val="18"/>
        </w:rPr>
        <w:t xml:space="preserve"> </w:t>
      </w:r>
      <w:r w:rsidRPr="00390440">
        <w:rPr>
          <w:rFonts w:ascii="游ゴシック" w:eastAsia="游ゴシック" w:hAnsi="游ゴシック" w:hint="eastAsia"/>
          <w:sz w:val="18"/>
          <w:szCs w:val="18"/>
        </w:rPr>
        <w:t>最終需要項目別の粗付加価値誘発額を項目ごとに粗付加価値誘発額合計で除したもので、粗付加価値誘発額の構成比を示す。各産業の粗付加価値が直接・間接にどの最終需要項目に依存しているかをみることができる。</w:t>
      </w:r>
    </w:p>
  </w:footnote>
  <w:footnote w:id="40">
    <w:p w14:paraId="623F218C" w14:textId="7B11D101" w:rsidR="00590819" w:rsidRPr="00FE7887" w:rsidRDefault="00590819" w:rsidP="00590819">
      <w:pPr>
        <w:pStyle w:val="affc"/>
        <w:spacing w:line="240" w:lineRule="exact"/>
        <w:rPr>
          <w:sz w:val="18"/>
          <w:szCs w:val="18"/>
        </w:rPr>
      </w:pPr>
      <w:r w:rsidRPr="00390440">
        <w:rPr>
          <w:rStyle w:val="affe"/>
          <w:rFonts w:ascii="游ゴシック" w:eastAsia="游ゴシック" w:hAnsi="游ゴシック"/>
          <w:sz w:val="18"/>
          <w:szCs w:val="18"/>
        </w:rPr>
        <w:footnoteRef/>
      </w:r>
      <w:r>
        <w:rPr>
          <w:rFonts w:ascii="游ゴシック" w:eastAsia="游ゴシック" w:hAnsi="游ゴシック" w:hint="eastAsia"/>
          <w:sz w:val="18"/>
          <w:szCs w:val="18"/>
        </w:rPr>
        <w:t xml:space="preserve"> </w:t>
      </w:r>
      <w:r w:rsidRPr="00390440">
        <w:rPr>
          <w:rFonts w:ascii="游ゴシック" w:eastAsia="游ゴシック" w:hAnsi="游ゴシック" w:hint="eastAsia"/>
          <w:sz w:val="18"/>
          <w:szCs w:val="18"/>
        </w:rPr>
        <w:t>ある最終需要項目に１単位の最終需要があったときにどの産業の粗付加価値をどれだけ誘発したかを示す。最終需要項目別の粗付加価値誘発度の大小をみることができる。</w:t>
      </w:r>
    </w:p>
  </w:footnote>
  <w:footnote w:id="41">
    <w:p w14:paraId="39424EE7" w14:textId="70B7A066" w:rsidR="00F227C6" w:rsidRPr="00FE7887" w:rsidRDefault="00F227C6" w:rsidP="00F227C6">
      <w:pPr>
        <w:pStyle w:val="affc"/>
        <w:spacing w:line="240" w:lineRule="exact"/>
        <w:rPr>
          <w:sz w:val="18"/>
          <w:szCs w:val="18"/>
        </w:rPr>
      </w:pPr>
      <w:r w:rsidRPr="00390440">
        <w:rPr>
          <w:rStyle w:val="affe"/>
          <w:rFonts w:ascii="游ゴシック" w:eastAsia="游ゴシック" w:hAnsi="游ゴシック"/>
          <w:sz w:val="18"/>
          <w:szCs w:val="18"/>
        </w:rPr>
        <w:footnoteRef/>
      </w:r>
      <w:r>
        <w:rPr>
          <w:rFonts w:ascii="游ゴシック" w:eastAsia="游ゴシック" w:hAnsi="游ゴシック" w:hint="eastAsia"/>
          <w:sz w:val="18"/>
          <w:szCs w:val="18"/>
        </w:rPr>
        <w:t xml:space="preserve"> </w:t>
      </w:r>
      <w:r w:rsidRPr="00390440">
        <w:rPr>
          <w:rFonts w:ascii="游ゴシック" w:eastAsia="游ゴシック" w:hAnsi="游ゴシック" w:hint="eastAsia"/>
          <w:sz w:val="18"/>
          <w:szCs w:val="18"/>
        </w:rPr>
        <w:t>最終需要を賄うために直接・間接に必要となった輸移入額で、どの最終需要項目がどの産業の輸移入をどれだけ誘発したかを示す。</w:t>
      </w:r>
    </w:p>
  </w:footnote>
  <w:footnote w:id="42">
    <w:p w14:paraId="3009B50E" w14:textId="646FE7A2" w:rsidR="00F227C6" w:rsidRPr="00FE7887" w:rsidRDefault="00F227C6" w:rsidP="00F227C6">
      <w:pPr>
        <w:pStyle w:val="affc"/>
        <w:spacing w:line="240" w:lineRule="exact"/>
        <w:rPr>
          <w:sz w:val="18"/>
          <w:szCs w:val="18"/>
        </w:rPr>
      </w:pPr>
      <w:r w:rsidRPr="00390440">
        <w:rPr>
          <w:rStyle w:val="affe"/>
          <w:rFonts w:ascii="游ゴシック" w:eastAsia="游ゴシック" w:hAnsi="游ゴシック"/>
          <w:sz w:val="18"/>
          <w:szCs w:val="18"/>
        </w:rPr>
        <w:footnoteRef/>
      </w:r>
      <w:r>
        <w:rPr>
          <w:rFonts w:ascii="游ゴシック" w:eastAsia="游ゴシック" w:hAnsi="游ゴシック" w:hint="eastAsia"/>
          <w:sz w:val="18"/>
          <w:szCs w:val="18"/>
        </w:rPr>
        <w:t xml:space="preserve"> </w:t>
      </w:r>
      <w:r w:rsidRPr="00390440">
        <w:rPr>
          <w:rFonts w:ascii="游ゴシック" w:eastAsia="游ゴシック" w:hAnsi="游ゴシック" w:hint="eastAsia"/>
          <w:sz w:val="18"/>
          <w:szCs w:val="18"/>
        </w:rPr>
        <w:t>最終需要項目別の輸移入誘発額を項目ごとに輸移入誘発額合計で除したもので、輸移入誘発額の構成比を示す。各産業の輸移入が直接・間接にどの最終需要項目に依存しているかをみることができる。</w:t>
      </w:r>
    </w:p>
  </w:footnote>
  <w:footnote w:id="43">
    <w:p w14:paraId="42EFAA24" w14:textId="08CABAE0" w:rsidR="00F227C6" w:rsidRPr="00FE7887" w:rsidRDefault="00F227C6" w:rsidP="00F227C6">
      <w:pPr>
        <w:pStyle w:val="affc"/>
        <w:spacing w:line="240" w:lineRule="exact"/>
        <w:rPr>
          <w:sz w:val="18"/>
          <w:szCs w:val="18"/>
        </w:rPr>
      </w:pPr>
      <w:r w:rsidRPr="00390440">
        <w:rPr>
          <w:rStyle w:val="affe"/>
          <w:rFonts w:ascii="游ゴシック" w:eastAsia="游ゴシック" w:hAnsi="游ゴシック"/>
          <w:sz w:val="18"/>
          <w:szCs w:val="18"/>
        </w:rPr>
        <w:footnoteRef/>
      </w:r>
      <w:r>
        <w:rPr>
          <w:rFonts w:ascii="游ゴシック" w:eastAsia="游ゴシック" w:hAnsi="游ゴシック" w:hint="eastAsia"/>
          <w:sz w:val="18"/>
          <w:szCs w:val="18"/>
        </w:rPr>
        <w:t xml:space="preserve"> </w:t>
      </w:r>
      <w:r w:rsidRPr="00390440">
        <w:rPr>
          <w:rFonts w:ascii="游ゴシック" w:eastAsia="游ゴシック" w:hAnsi="游ゴシック" w:hint="eastAsia"/>
          <w:sz w:val="18"/>
          <w:szCs w:val="18"/>
        </w:rPr>
        <w:t>ある最終需要項目に１単位の最終需要があったときにどの産業の輸移入をどれだけ誘発したかを示す。最終需要項目別の輸移入誘発度の大小をみることができる。</w:t>
      </w:r>
    </w:p>
  </w:footnote>
  <w:footnote w:id="44">
    <w:p w14:paraId="642716D9" w14:textId="1A78EA43" w:rsidR="00F7590B" w:rsidRPr="00DC42CC" w:rsidRDefault="00F7590B" w:rsidP="00F7590B">
      <w:pPr>
        <w:pStyle w:val="affc"/>
        <w:spacing w:line="240" w:lineRule="exact"/>
        <w:rPr>
          <w:sz w:val="18"/>
          <w:szCs w:val="18"/>
        </w:rPr>
      </w:pPr>
      <w:r w:rsidRPr="00390440">
        <w:rPr>
          <w:rStyle w:val="affe"/>
          <w:rFonts w:ascii="游ゴシック" w:eastAsia="游ゴシック" w:hAnsi="游ゴシック"/>
          <w:sz w:val="18"/>
          <w:szCs w:val="18"/>
        </w:rPr>
        <w:footnoteRef/>
      </w:r>
      <w:r>
        <w:rPr>
          <w:rFonts w:ascii="游ゴシック" w:eastAsia="游ゴシック" w:hAnsi="游ゴシック" w:hint="eastAsia"/>
          <w:sz w:val="18"/>
          <w:szCs w:val="18"/>
        </w:rPr>
        <w:t xml:space="preserve"> </w:t>
      </w:r>
      <w:r w:rsidRPr="00390440">
        <w:rPr>
          <w:rFonts w:ascii="游ゴシック" w:eastAsia="游ゴシック" w:hAnsi="游ゴシック" w:hint="eastAsia"/>
          <w:sz w:val="18"/>
          <w:szCs w:val="18"/>
        </w:rPr>
        <w:t>最終需要を賄うために直接・間接に必要となった労働量で、どの最終需要項目がどの産業の労働をどれだけ誘発したかを示す。</w:t>
      </w:r>
    </w:p>
  </w:footnote>
  <w:footnote w:id="45">
    <w:p w14:paraId="3E34D3A1" w14:textId="3CA2958A" w:rsidR="00F7590B" w:rsidRPr="00DC42CC" w:rsidRDefault="00F7590B" w:rsidP="00F7590B">
      <w:pPr>
        <w:pStyle w:val="affc"/>
        <w:spacing w:line="240" w:lineRule="exact"/>
        <w:rPr>
          <w:sz w:val="18"/>
          <w:szCs w:val="18"/>
        </w:rPr>
      </w:pPr>
      <w:r w:rsidRPr="00390440">
        <w:rPr>
          <w:rStyle w:val="affe"/>
          <w:rFonts w:ascii="游ゴシック" w:eastAsia="游ゴシック" w:hAnsi="游ゴシック"/>
          <w:sz w:val="18"/>
          <w:szCs w:val="18"/>
        </w:rPr>
        <w:footnoteRef/>
      </w:r>
      <w:r>
        <w:rPr>
          <w:rFonts w:ascii="游ゴシック" w:eastAsia="游ゴシック" w:hAnsi="游ゴシック" w:hint="eastAsia"/>
          <w:sz w:val="18"/>
          <w:szCs w:val="18"/>
        </w:rPr>
        <w:t xml:space="preserve"> </w:t>
      </w:r>
      <w:r w:rsidRPr="00390440">
        <w:rPr>
          <w:rFonts w:ascii="游ゴシック" w:eastAsia="游ゴシック" w:hAnsi="游ゴシック" w:hint="eastAsia"/>
          <w:sz w:val="18"/>
          <w:szCs w:val="18"/>
        </w:rPr>
        <w:t>最終需要項目別の労働誘発量を項目ごとに労働誘発量合計で除したもので、労働誘発量の構成比を示す。各産業の労働が直接・間接にどの最終需要項目に依存しているかをみることができる。</w:t>
      </w:r>
    </w:p>
  </w:footnote>
  <w:footnote w:id="46">
    <w:p w14:paraId="276A8D99" w14:textId="75272EB0" w:rsidR="00F7590B" w:rsidRPr="00DC42CC" w:rsidRDefault="00F7590B" w:rsidP="00F7590B">
      <w:pPr>
        <w:pStyle w:val="affc"/>
        <w:spacing w:line="240" w:lineRule="exact"/>
        <w:rPr>
          <w:sz w:val="18"/>
          <w:szCs w:val="18"/>
        </w:rPr>
      </w:pPr>
      <w:r w:rsidRPr="00390440">
        <w:rPr>
          <w:rStyle w:val="affe"/>
          <w:rFonts w:ascii="游ゴシック" w:eastAsia="游ゴシック" w:hAnsi="游ゴシック"/>
          <w:sz w:val="18"/>
          <w:szCs w:val="18"/>
        </w:rPr>
        <w:footnoteRef/>
      </w:r>
      <w:r>
        <w:rPr>
          <w:rFonts w:ascii="游ゴシック" w:eastAsia="游ゴシック" w:hAnsi="游ゴシック" w:hint="eastAsia"/>
          <w:sz w:val="18"/>
          <w:szCs w:val="18"/>
        </w:rPr>
        <w:t xml:space="preserve"> </w:t>
      </w:r>
      <w:r w:rsidRPr="00390440">
        <w:rPr>
          <w:rFonts w:ascii="游ゴシック" w:eastAsia="游ゴシック" w:hAnsi="游ゴシック" w:hint="eastAsia"/>
          <w:sz w:val="18"/>
          <w:szCs w:val="18"/>
        </w:rPr>
        <w:t>ある最終需要項目に１単位</w:t>
      </w:r>
      <w:r w:rsidRPr="00390440">
        <w:rPr>
          <w:rFonts w:ascii="游ゴシック" w:eastAsia="游ゴシック" w:hAnsi="游ゴシック"/>
          <w:sz w:val="18"/>
          <w:szCs w:val="18"/>
        </w:rPr>
        <w:t>(百万円）の最終需要があったときにどの産業の労働をどれだけ誘発したかを示</w:t>
      </w:r>
      <w:r w:rsidRPr="00390440">
        <w:rPr>
          <w:rFonts w:ascii="游ゴシック" w:eastAsia="游ゴシック" w:hAnsi="游ゴシック" w:hint="eastAsia"/>
          <w:sz w:val="18"/>
          <w:szCs w:val="18"/>
        </w:rPr>
        <w:t>す</w:t>
      </w:r>
      <w:r w:rsidRPr="00390440">
        <w:rPr>
          <w:rFonts w:ascii="游ゴシック" w:eastAsia="游ゴシック" w:hAnsi="游ゴシック"/>
          <w:sz w:val="18"/>
          <w:szCs w:val="18"/>
        </w:rPr>
        <w:t>。最終需要項目別の労働誘発度の大小をみることができる。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A46FEF"/>
    <w:multiLevelType w:val="hybridMultilevel"/>
    <w:tmpl w:val="385A63BC"/>
    <w:lvl w:ilvl="0" w:tplc="B92C61FA">
      <w:start w:val="1"/>
      <w:numFmt w:val="decimalFullWidth"/>
      <w:lvlText w:val="（%1）"/>
      <w:lvlJc w:val="left"/>
      <w:pPr>
        <w:ind w:left="720" w:hanging="720"/>
      </w:pPr>
      <w:rPr>
        <w:rFonts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E3F4970"/>
    <w:multiLevelType w:val="hybridMultilevel"/>
    <w:tmpl w:val="FACE6824"/>
    <w:lvl w:ilvl="0" w:tplc="BE4A9CA6">
      <w:start w:val="1"/>
      <w:numFmt w:val="decimalFullWidth"/>
      <w:lvlText w:val="（%1）"/>
      <w:lvlJc w:val="left"/>
      <w:pPr>
        <w:ind w:left="1320" w:hanging="72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 w15:restartNumberingAfterBreak="0">
    <w:nsid w:val="672F35D5"/>
    <w:multiLevelType w:val="hybridMultilevel"/>
    <w:tmpl w:val="D484624E"/>
    <w:lvl w:ilvl="0" w:tplc="3042AF0E">
      <w:start w:val="1"/>
      <w:numFmt w:val="decimalFullWidth"/>
      <w:suff w:val="nothing"/>
      <w:lvlText w:val="（%1）"/>
      <w:lvlJc w:val="left"/>
      <w:pPr>
        <w:ind w:left="420" w:hanging="420"/>
      </w:pPr>
      <w:rPr>
        <w:rFonts w:hint="eastAsia"/>
      </w:rPr>
    </w:lvl>
    <w:lvl w:ilvl="1" w:tplc="C0341B68">
      <w:start w:val="1"/>
      <w:numFmt w:val="aiueoFullWidth"/>
      <w:lvlText w:val="%2"/>
      <w:lvlJc w:val="left"/>
      <w:pPr>
        <w:ind w:left="840" w:hanging="420"/>
      </w:pPr>
      <w:rPr>
        <w:rFonts w:hint="eastAsia"/>
      </w:rPr>
    </w:lvl>
    <w:lvl w:ilvl="2" w:tplc="04090017">
      <w:start w:val="1"/>
      <w:numFmt w:val="aiueoFullWidth"/>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2"/>
  <w:drawingGridHorizontalSpacing w:val="105"/>
  <w:drawingGridVerticalSpacing w:val="371"/>
  <w:displayHorizontalDrawingGridEvery w:val="0"/>
  <w:characterSpacingControl w:val="compressPunctuation"/>
  <w:hdrShapeDefaults>
    <o:shapedefaults v:ext="edit" spidmax="20481">
      <v:textbox inset="5.85pt,.7pt,5.85pt,.7pt"/>
    </o:shapedefaults>
  </w:hdrShapeDefaults>
  <w:footnotePr>
    <w:footnote w:id="-1"/>
    <w:footnote w:id="0"/>
  </w:footnotePr>
  <w:endnotePr>
    <w:numStart w:val="0"/>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4D1"/>
    <w:rsid w:val="00010C42"/>
    <w:rsid w:val="000201D6"/>
    <w:rsid w:val="000221EB"/>
    <w:rsid w:val="000261B2"/>
    <w:rsid w:val="0002706E"/>
    <w:rsid w:val="00031FD6"/>
    <w:rsid w:val="00033BEF"/>
    <w:rsid w:val="00046648"/>
    <w:rsid w:val="00050187"/>
    <w:rsid w:val="00054284"/>
    <w:rsid w:val="000559B5"/>
    <w:rsid w:val="000563D6"/>
    <w:rsid w:val="00063591"/>
    <w:rsid w:val="00076D05"/>
    <w:rsid w:val="00081D63"/>
    <w:rsid w:val="00090665"/>
    <w:rsid w:val="000912C0"/>
    <w:rsid w:val="0009198C"/>
    <w:rsid w:val="00091CF3"/>
    <w:rsid w:val="000957BE"/>
    <w:rsid w:val="00096EC1"/>
    <w:rsid w:val="000970BB"/>
    <w:rsid w:val="000A29D0"/>
    <w:rsid w:val="000B2DF0"/>
    <w:rsid w:val="000C0F93"/>
    <w:rsid w:val="000C41D9"/>
    <w:rsid w:val="000C4430"/>
    <w:rsid w:val="000C575E"/>
    <w:rsid w:val="000C5BFA"/>
    <w:rsid w:val="000C6DBB"/>
    <w:rsid w:val="000D0F5A"/>
    <w:rsid w:val="000D26BD"/>
    <w:rsid w:val="000E2AF8"/>
    <w:rsid w:val="000E4D12"/>
    <w:rsid w:val="000E5E05"/>
    <w:rsid w:val="000E68E6"/>
    <w:rsid w:val="000F0562"/>
    <w:rsid w:val="000F42E6"/>
    <w:rsid w:val="000F4CF4"/>
    <w:rsid w:val="001007D2"/>
    <w:rsid w:val="00101ECA"/>
    <w:rsid w:val="001038CB"/>
    <w:rsid w:val="00106507"/>
    <w:rsid w:val="00113A27"/>
    <w:rsid w:val="00114947"/>
    <w:rsid w:val="001178BA"/>
    <w:rsid w:val="0012028C"/>
    <w:rsid w:val="0012093C"/>
    <w:rsid w:val="00120DBA"/>
    <w:rsid w:val="00124A4B"/>
    <w:rsid w:val="0012589F"/>
    <w:rsid w:val="00125DE1"/>
    <w:rsid w:val="00126139"/>
    <w:rsid w:val="001264D4"/>
    <w:rsid w:val="00127090"/>
    <w:rsid w:val="00130DD0"/>
    <w:rsid w:val="00134A8A"/>
    <w:rsid w:val="001429BB"/>
    <w:rsid w:val="00146072"/>
    <w:rsid w:val="00147045"/>
    <w:rsid w:val="001717CA"/>
    <w:rsid w:val="00180149"/>
    <w:rsid w:val="00190F9F"/>
    <w:rsid w:val="00192FF3"/>
    <w:rsid w:val="001953DE"/>
    <w:rsid w:val="00197975"/>
    <w:rsid w:val="001A187B"/>
    <w:rsid w:val="001A224D"/>
    <w:rsid w:val="001A69C8"/>
    <w:rsid w:val="001A7C5B"/>
    <w:rsid w:val="001B31CD"/>
    <w:rsid w:val="001C5F53"/>
    <w:rsid w:val="001D1E1E"/>
    <w:rsid w:val="001D30CC"/>
    <w:rsid w:val="001D5C44"/>
    <w:rsid w:val="001D6F9F"/>
    <w:rsid w:val="001E43D7"/>
    <w:rsid w:val="001E44E9"/>
    <w:rsid w:val="001F0F84"/>
    <w:rsid w:val="001F416F"/>
    <w:rsid w:val="001F5A5D"/>
    <w:rsid w:val="002028B5"/>
    <w:rsid w:val="00202A9F"/>
    <w:rsid w:val="00202E38"/>
    <w:rsid w:val="00203C7F"/>
    <w:rsid w:val="00207D00"/>
    <w:rsid w:val="00211E2C"/>
    <w:rsid w:val="00212E0C"/>
    <w:rsid w:val="00232CC9"/>
    <w:rsid w:val="00233D9A"/>
    <w:rsid w:val="0023548A"/>
    <w:rsid w:val="00237C3B"/>
    <w:rsid w:val="002403FB"/>
    <w:rsid w:val="00246096"/>
    <w:rsid w:val="00246A4C"/>
    <w:rsid w:val="00247366"/>
    <w:rsid w:val="00251566"/>
    <w:rsid w:val="00252516"/>
    <w:rsid w:val="0026177A"/>
    <w:rsid w:val="0026468F"/>
    <w:rsid w:val="002673E2"/>
    <w:rsid w:val="00267C6C"/>
    <w:rsid w:val="00267EFF"/>
    <w:rsid w:val="00270097"/>
    <w:rsid w:val="00277345"/>
    <w:rsid w:val="00277ED6"/>
    <w:rsid w:val="00287001"/>
    <w:rsid w:val="002877E7"/>
    <w:rsid w:val="00290899"/>
    <w:rsid w:val="002914E1"/>
    <w:rsid w:val="00291617"/>
    <w:rsid w:val="00292487"/>
    <w:rsid w:val="00293E42"/>
    <w:rsid w:val="00295AB1"/>
    <w:rsid w:val="002A3C15"/>
    <w:rsid w:val="002A46BA"/>
    <w:rsid w:val="002A5DB9"/>
    <w:rsid w:val="002B0EB1"/>
    <w:rsid w:val="002B37F2"/>
    <w:rsid w:val="002B470E"/>
    <w:rsid w:val="002B4FB0"/>
    <w:rsid w:val="002C1E87"/>
    <w:rsid w:val="002C44A4"/>
    <w:rsid w:val="002C5CBC"/>
    <w:rsid w:val="002C692C"/>
    <w:rsid w:val="002D2403"/>
    <w:rsid w:val="002D3CF9"/>
    <w:rsid w:val="002D3D39"/>
    <w:rsid w:val="002D6110"/>
    <w:rsid w:val="002E2A4A"/>
    <w:rsid w:val="002E60FC"/>
    <w:rsid w:val="002E75E9"/>
    <w:rsid w:val="002F2486"/>
    <w:rsid w:val="003036D3"/>
    <w:rsid w:val="00305ACA"/>
    <w:rsid w:val="00307C19"/>
    <w:rsid w:val="00311D18"/>
    <w:rsid w:val="00312BFA"/>
    <w:rsid w:val="00315E30"/>
    <w:rsid w:val="00320D3B"/>
    <w:rsid w:val="0033013A"/>
    <w:rsid w:val="003302A0"/>
    <w:rsid w:val="0033032E"/>
    <w:rsid w:val="003331FC"/>
    <w:rsid w:val="00345B18"/>
    <w:rsid w:val="003509BF"/>
    <w:rsid w:val="00352DA9"/>
    <w:rsid w:val="00354CCC"/>
    <w:rsid w:val="00357C6F"/>
    <w:rsid w:val="003601ED"/>
    <w:rsid w:val="0036135F"/>
    <w:rsid w:val="00364F4F"/>
    <w:rsid w:val="00366AF6"/>
    <w:rsid w:val="003751DE"/>
    <w:rsid w:val="00375530"/>
    <w:rsid w:val="00375DA8"/>
    <w:rsid w:val="00383368"/>
    <w:rsid w:val="00390440"/>
    <w:rsid w:val="00390BEE"/>
    <w:rsid w:val="00390D06"/>
    <w:rsid w:val="00392315"/>
    <w:rsid w:val="00393A2A"/>
    <w:rsid w:val="003940CC"/>
    <w:rsid w:val="00394F16"/>
    <w:rsid w:val="0039539D"/>
    <w:rsid w:val="003A08A9"/>
    <w:rsid w:val="003A3942"/>
    <w:rsid w:val="003B29EB"/>
    <w:rsid w:val="003B351F"/>
    <w:rsid w:val="003B412A"/>
    <w:rsid w:val="003B4FE8"/>
    <w:rsid w:val="003B7862"/>
    <w:rsid w:val="003C0199"/>
    <w:rsid w:val="003C5A39"/>
    <w:rsid w:val="003C6938"/>
    <w:rsid w:val="003C7317"/>
    <w:rsid w:val="003D328B"/>
    <w:rsid w:val="003D4DA3"/>
    <w:rsid w:val="003D69A4"/>
    <w:rsid w:val="003D6DCC"/>
    <w:rsid w:val="003D778D"/>
    <w:rsid w:val="003E24EF"/>
    <w:rsid w:val="003E4A42"/>
    <w:rsid w:val="003F0480"/>
    <w:rsid w:val="003F3A33"/>
    <w:rsid w:val="003F54DA"/>
    <w:rsid w:val="00400E5D"/>
    <w:rsid w:val="0040257B"/>
    <w:rsid w:val="00403A6D"/>
    <w:rsid w:val="00415E8E"/>
    <w:rsid w:val="0042640F"/>
    <w:rsid w:val="004303F2"/>
    <w:rsid w:val="00434B29"/>
    <w:rsid w:val="00442FA4"/>
    <w:rsid w:val="00443502"/>
    <w:rsid w:val="004451E9"/>
    <w:rsid w:val="004605EC"/>
    <w:rsid w:val="0046255C"/>
    <w:rsid w:val="00467436"/>
    <w:rsid w:val="004713D8"/>
    <w:rsid w:val="00474EA0"/>
    <w:rsid w:val="00476660"/>
    <w:rsid w:val="00477962"/>
    <w:rsid w:val="0048169F"/>
    <w:rsid w:val="00487335"/>
    <w:rsid w:val="00487C1C"/>
    <w:rsid w:val="004943F2"/>
    <w:rsid w:val="004A6CE7"/>
    <w:rsid w:val="004A6D08"/>
    <w:rsid w:val="004B2169"/>
    <w:rsid w:val="004C083B"/>
    <w:rsid w:val="004C301D"/>
    <w:rsid w:val="004D47FD"/>
    <w:rsid w:val="004E2202"/>
    <w:rsid w:val="004E5A89"/>
    <w:rsid w:val="004F4006"/>
    <w:rsid w:val="004F7E8D"/>
    <w:rsid w:val="0050597F"/>
    <w:rsid w:val="00506697"/>
    <w:rsid w:val="00507DE0"/>
    <w:rsid w:val="005109B6"/>
    <w:rsid w:val="00511B18"/>
    <w:rsid w:val="0051750A"/>
    <w:rsid w:val="005216F9"/>
    <w:rsid w:val="00525BBB"/>
    <w:rsid w:val="00526C30"/>
    <w:rsid w:val="00527FB6"/>
    <w:rsid w:val="005303AC"/>
    <w:rsid w:val="0053792C"/>
    <w:rsid w:val="00537E57"/>
    <w:rsid w:val="00540101"/>
    <w:rsid w:val="00554943"/>
    <w:rsid w:val="0055731C"/>
    <w:rsid w:val="00561965"/>
    <w:rsid w:val="005674D1"/>
    <w:rsid w:val="005763AA"/>
    <w:rsid w:val="00581CAF"/>
    <w:rsid w:val="00590819"/>
    <w:rsid w:val="0059404E"/>
    <w:rsid w:val="005A072D"/>
    <w:rsid w:val="005A1818"/>
    <w:rsid w:val="005A2D94"/>
    <w:rsid w:val="005A5274"/>
    <w:rsid w:val="005A6723"/>
    <w:rsid w:val="005B0EC3"/>
    <w:rsid w:val="005B3346"/>
    <w:rsid w:val="005B531F"/>
    <w:rsid w:val="005B59AF"/>
    <w:rsid w:val="005C4528"/>
    <w:rsid w:val="005C7661"/>
    <w:rsid w:val="005D2569"/>
    <w:rsid w:val="005D313A"/>
    <w:rsid w:val="005D5EE9"/>
    <w:rsid w:val="005D70C1"/>
    <w:rsid w:val="005E1734"/>
    <w:rsid w:val="005E3936"/>
    <w:rsid w:val="005E5060"/>
    <w:rsid w:val="005E6977"/>
    <w:rsid w:val="005F590F"/>
    <w:rsid w:val="005F6ED6"/>
    <w:rsid w:val="006068EE"/>
    <w:rsid w:val="00607588"/>
    <w:rsid w:val="00610CCE"/>
    <w:rsid w:val="006114AC"/>
    <w:rsid w:val="00612991"/>
    <w:rsid w:val="00615137"/>
    <w:rsid w:val="00617F7B"/>
    <w:rsid w:val="00623EC3"/>
    <w:rsid w:val="00631364"/>
    <w:rsid w:val="00635D21"/>
    <w:rsid w:val="00635FDD"/>
    <w:rsid w:val="00637232"/>
    <w:rsid w:val="00637DB4"/>
    <w:rsid w:val="0064117D"/>
    <w:rsid w:val="006423C7"/>
    <w:rsid w:val="00650B14"/>
    <w:rsid w:val="00656BD3"/>
    <w:rsid w:val="00660EDF"/>
    <w:rsid w:val="006640F8"/>
    <w:rsid w:val="00665049"/>
    <w:rsid w:val="00673DA1"/>
    <w:rsid w:val="00676A9B"/>
    <w:rsid w:val="006776BF"/>
    <w:rsid w:val="00692F6A"/>
    <w:rsid w:val="00694473"/>
    <w:rsid w:val="00694573"/>
    <w:rsid w:val="0069545A"/>
    <w:rsid w:val="006A0836"/>
    <w:rsid w:val="006A1163"/>
    <w:rsid w:val="006A130D"/>
    <w:rsid w:val="006A2227"/>
    <w:rsid w:val="006A30F5"/>
    <w:rsid w:val="006A3F84"/>
    <w:rsid w:val="006A62D0"/>
    <w:rsid w:val="006A7B2D"/>
    <w:rsid w:val="006A7BE9"/>
    <w:rsid w:val="006B00F7"/>
    <w:rsid w:val="006B0529"/>
    <w:rsid w:val="006B2C36"/>
    <w:rsid w:val="006B3AB7"/>
    <w:rsid w:val="006B50C0"/>
    <w:rsid w:val="006B5F45"/>
    <w:rsid w:val="006C0DC8"/>
    <w:rsid w:val="006C608B"/>
    <w:rsid w:val="006C708E"/>
    <w:rsid w:val="006D34BF"/>
    <w:rsid w:val="006D68F8"/>
    <w:rsid w:val="006D6D03"/>
    <w:rsid w:val="006D75C8"/>
    <w:rsid w:val="006E1571"/>
    <w:rsid w:val="006F0DF9"/>
    <w:rsid w:val="006F7A8C"/>
    <w:rsid w:val="007035E6"/>
    <w:rsid w:val="00703738"/>
    <w:rsid w:val="00704BB7"/>
    <w:rsid w:val="0070568B"/>
    <w:rsid w:val="00707ECC"/>
    <w:rsid w:val="00714CB0"/>
    <w:rsid w:val="007231A8"/>
    <w:rsid w:val="0073285F"/>
    <w:rsid w:val="00734DE0"/>
    <w:rsid w:val="00735386"/>
    <w:rsid w:val="00736742"/>
    <w:rsid w:val="00740D54"/>
    <w:rsid w:val="00741158"/>
    <w:rsid w:val="0074387C"/>
    <w:rsid w:val="00746275"/>
    <w:rsid w:val="0074710F"/>
    <w:rsid w:val="00751672"/>
    <w:rsid w:val="00751E28"/>
    <w:rsid w:val="007523A9"/>
    <w:rsid w:val="007524ED"/>
    <w:rsid w:val="0075530A"/>
    <w:rsid w:val="007603C1"/>
    <w:rsid w:val="007608E3"/>
    <w:rsid w:val="00762DF5"/>
    <w:rsid w:val="00770534"/>
    <w:rsid w:val="00775788"/>
    <w:rsid w:val="00777D15"/>
    <w:rsid w:val="00781135"/>
    <w:rsid w:val="0078369E"/>
    <w:rsid w:val="007A0A9E"/>
    <w:rsid w:val="007A7EAD"/>
    <w:rsid w:val="007B2CE1"/>
    <w:rsid w:val="007B6BD8"/>
    <w:rsid w:val="007B6EDF"/>
    <w:rsid w:val="007C0F4E"/>
    <w:rsid w:val="007C1E80"/>
    <w:rsid w:val="007C2A67"/>
    <w:rsid w:val="007C4343"/>
    <w:rsid w:val="007D70FD"/>
    <w:rsid w:val="007E2F7D"/>
    <w:rsid w:val="007E33C2"/>
    <w:rsid w:val="007E3AFD"/>
    <w:rsid w:val="007F7F5D"/>
    <w:rsid w:val="00805396"/>
    <w:rsid w:val="00806303"/>
    <w:rsid w:val="0080642F"/>
    <w:rsid w:val="00806A69"/>
    <w:rsid w:val="00810020"/>
    <w:rsid w:val="00815485"/>
    <w:rsid w:val="00815F17"/>
    <w:rsid w:val="00816678"/>
    <w:rsid w:val="00822241"/>
    <w:rsid w:val="00822394"/>
    <w:rsid w:val="00822D8F"/>
    <w:rsid w:val="0082314D"/>
    <w:rsid w:val="00842F58"/>
    <w:rsid w:val="00844128"/>
    <w:rsid w:val="008444E9"/>
    <w:rsid w:val="00845163"/>
    <w:rsid w:val="00845186"/>
    <w:rsid w:val="00846D53"/>
    <w:rsid w:val="00854186"/>
    <w:rsid w:val="00857302"/>
    <w:rsid w:val="0086452E"/>
    <w:rsid w:val="00873CFA"/>
    <w:rsid w:val="00882EB5"/>
    <w:rsid w:val="00886BE7"/>
    <w:rsid w:val="0088783E"/>
    <w:rsid w:val="008913B2"/>
    <w:rsid w:val="00892AEE"/>
    <w:rsid w:val="00893441"/>
    <w:rsid w:val="00894FB8"/>
    <w:rsid w:val="0089569A"/>
    <w:rsid w:val="00895F2C"/>
    <w:rsid w:val="0089605B"/>
    <w:rsid w:val="008A6A1A"/>
    <w:rsid w:val="008B21E3"/>
    <w:rsid w:val="008B5446"/>
    <w:rsid w:val="008B6C83"/>
    <w:rsid w:val="008C2670"/>
    <w:rsid w:val="008C721A"/>
    <w:rsid w:val="008D6F7E"/>
    <w:rsid w:val="008E0254"/>
    <w:rsid w:val="008E60EB"/>
    <w:rsid w:val="008F323E"/>
    <w:rsid w:val="00901192"/>
    <w:rsid w:val="009024B8"/>
    <w:rsid w:val="009055C0"/>
    <w:rsid w:val="009072DA"/>
    <w:rsid w:val="00915B68"/>
    <w:rsid w:val="00916C2C"/>
    <w:rsid w:val="00916DB9"/>
    <w:rsid w:val="0092032C"/>
    <w:rsid w:val="00922785"/>
    <w:rsid w:val="009235D3"/>
    <w:rsid w:val="00924FC4"/>
    <w:rsid w:val="009361FD"/>
    <w:rsid w:val="00941761"/>
    <w:rsid w:val="00942173"/>
    <w:rsid w:val="00942E9F"/>
    <w:rsid w:val="00951138"/>
    <w:rsid w:val="00952387"/>
    <w:rsid w:val="00956F41"/>
    <w:rsid w:val="00957A2B"/>
    <w:rsid w:val="00960F34"/>
    <w:rsid w:val="009616A3"/>
    <w:rsid w:val="00961D11"/>
    <w:rsid w:val="009709DF"/>
    <w:rsid w:val="0097577D"/>
    <w:rsid w:val="00983ADD"/>
    <w:rsid w:val="009937B5"/>
    <w:rsid w:val="00996122"/>
    <w:rsid w:val="009977D9"/>
    <w:rsid w:val="0099781A"/>
    <w:rsid w:val="009A2D33"/>
    <w:rsid w:val="009A373F"/>
    <w:rsid w:val="009A6C80"/>
    <w:rsid w:val="009B5CA4"/>
    <w:rsid w:val="009B6216"/>
    <w:rsid w:val="009B64C5"/>
    <w:rsid w:val="009C195E"/>
    <w:rsid w:val="009C1C05"/>
    <w:rsid w:val="009C45AD"/>
    <w:rsid w:val="009C65C9"/>
    <w:rsid w:val="009C7CC1"/>
    <w:rsid w:val="009D21F3"/>
    <w:rsid w:val="009D36CB"/>
    <w:rsid w:val="009D6A52"/>
    <w:rsid w:val="009E2E58"/>
    <w:rsid w:val="009E5EB6"/>
    <w:rsid w:val="009E62DB"/>
    <w:rsid w:val="009E6F7D"/>
    <w:rsid w:val="009F2D0F"/>
    <w:rsid w:val="009F2DE8"/>
    <w:rsid w:val="009F3AF0"/>
    <w:rsid w:val="009F60BE"/>
    <w:rsid w:val="00A03F06"/>
    <w:rsid w:val="00A12972"/>
    <w:rsid w:val="00A12EB7"/>
    <w:rsid w:val="00A200D5"/>
    <w:rsid w:val="00A2339E"/>
    <w:rsid w:val="00A27F49"/>
    <w:rsid w:val="00A3321D"/>
    <w:rsid w:val="00A33C9C"/>
    <w:rsid w:val="00A33E87"/>
    <w:rsid w:val="00A35441"/>
    <w:rsid w:val="00A36857"/>
    <w:rsid w:val="00A37511"/>
    <w:rsid w:val="00A437B5"/>
    <w:rsid w:val="00A43905"/>
    <w:rsid w:val="00A43DBA"/>
    <w:rsid w:val="00A47ADE"/>
    <w:rsid w:val="00A5075D"/>
    <w:rsid w:val="00A509B4"/>
    <w:rsid w:val="00A51020"/>
    <w:rsid w:val="00A52A16"/>
    <w:rsid w:val="00A54E0D"/>
    <w:rsid w:val="00A57F01"/>
    <w:rsid w:val="00A62E23"/>
    <w:rsid w:val="00A653AE"/>
    <w:rsid w:val="00A70F76"/>
    <w:rsid w:val="00A71FBC"/>
    <w:rsid w:val="00A73991"/>
    <w:rsid w:val="00A77234"/>
    <w:rsid w:val="00A80BCB"/>
    <w:rsid w:val="00A81AE8"/>
    <w:rsid w:val="00A90855"/>
    <w:rsid w:val="00A90FCB"/>
    <w:rsid w:val="00A94E4B"/>
    <w:rsid w:val="00AA1B62"/>
    <w:rsid w:val="00AA2B03"/>
    <w:rsid w:val="00AA2B5C"/>
    <w:rsid w:val="00AA4184"/>
    <w:rsid w:val="00AB3BA6"/>
    <w:rsid w:val="00AB4B2F"/>
    <w:rsid w:val="00AB68FF"/>
    <w:rsid w:val="00AB7908"/>
    <w:rsid w:val="00AC2A67"/>
    <w:rsid w:val="00AC30B3"/>
    <w:rsid w:val="00AC5436"/>
    <w:rsid w:val="00AC6831"/>
    <w:rsid w:val="00AC7F45"/>
    <w:rsid w:val="00AD00CF"/>
    <w:rsid w:val="00AD1D4C"/>
    <w:rsid w:val="00AD566D"/>
    <w:rsid w:val="00AD7C88"/>
    <w:rsid w:val="00AE1601"/>
    <w:rsid w:val="00AE48D0"/>
    <w:rsid w:val="00AF1BC0"/>
    <w:rsid w:val="00AF574B"/>
    <w:rsid w:val="00AF6578"/>
    <w:rsid w:val="00AF7B94"/>
    <w:rsid w:val="00AF7BA7"/>
    <w:rsid w:val="00B03139"/>
    <w:rsid w:val="00B0347A"/>
    <w:rsid w:val="00B03B07"/>
    <w:rsid w:val="00B16E72"/>
    <w:rsid w:val="00B17BB1"/>
    <w:rsid w:val="00B22A0D"/>
    <w:rsid w:val="00B243B6"/>
    <w:rsid w:val="00B24712"/>
    <w:rsid w:val="00B30383"/>
    <w:rsid w:val="00B32E5E"/>
    <w:rsid w:val="00B36962"/>
    <w:rsid w:val="00B401B0"/>
    <w:rsid w:val="00B436CE"/>
    <w:rsid w:val="00B44810"/>
    <w:rsid w:val="00B44C06"/>
    <w:rsid w:val="00B52596"/>
    <w:rsid w:val="00B535A9"/>
    <w:rsid w:val="00B541D4"/>
    <w:rsid w:val="00B5546C"/>
    <w:rsid w:val="00B70506"/>
    <w:rsid w:val="00B707DF"/>
    <w:rsid w:val="00B74804"/>
    <w:rsid w:val="00B76F20"/>
    <w:rsid w:val="00B80D92"/>
    <w:rsid w:val="00B813A1"/>
    <w:rsid w:val="00B83360"/>
    <w:rsid w:val="00B83BB8"/>
    <w:rsid w:val="00B85A37"/>
    <w:rsid w:val="00B93DA9"/>
    <w:rsid w:val="00B96936"/>
    <w:rsid w:val="00BA24AC"/>
    <w:rsid w:val="00BA6C03"/>
    <w:rsid w:val="00BC4FF5"/>
    <w:rsid w:val="00BD001F"/>
    <w:rsid w:val="00BD0E83"/>
    <w:rsid w:val="00BD18E8"/>
    <w:rsid w:val="00BD60E2"/>
    <w:rsid w:val="00BE098A"/>
    <w:rsid w:val="00BE4369"/>
    <w:rsid w:val="00BE68A4"/>
    <w:rsid w:val="00BF0063"/>
    <w:rsid w:val="00BF00AA"/>
    <w:rsid w:val="00BF1A5B"/>
    <w:rsid w:val="00BF1A88"/>
    <w:rsid w:val="00BF2454"/>
    <w:rsid w:val="00BF2540"/>
    <w:rsid w:val="00BF742E"/>
    <w:rsid w:val="00C0643E"/>
    <w:rsid w:val="00C06BBE"/>
    <w:rsid w:val="00C14F82"/>
    <w:rsid w:val="00C33D1D"/>
    <w:rsid w:val="00C33FAF"/>
    <w:rsid w:val="00C3530F"/>
    <w:rsid w:val="00C35599"/>
    <w:rsid w:val="00C37297"/>
    <w:rsid w:val="00C37E06"/>
    <w:rsid w:val="00C41630"/>
    <w:rsid w:val="00C536CD"/>
    <w:rsid w:val="00C53E80"/>
    <w:rsid w:val="00C54816"/>
    <w:rsid w:val="00C54E2A"/>
    <w:rsid w:val="00C555BF"/>
    <w:rsid w:val="00C56FF3"/>
    <w:rsid w:val="00C60774"/>
    <w:rsid w:val="00C65AE5"/>
    <w:rsid w:val="00C66424"/>
    <w:rsid w:val="00C82403"/>
    <w:rsid w:val="00C86612"/>
    <w:rsid w:val="00C90039"/>
    <w:rsid w:val="00C9053F"/>
    <w:rsid w:val="00C91612"/>
    <w:rsid w:val="00C919C4"/>
    <w:rsid w:val="00C92EAA"/>
    <w:rsid w:val="00CA61F4"/>
    <w:rsid w:val="00CA7694"/>
    <w:rsid w:val="00CA7F24"/>
    <w:rsid w:val="00CB34E5"/>
    <w:rsid w:val="00CB4478"/>
    <w:rsid w:val="00CB5436"/>
    <w:rsid w:val="00CB657B"/>
    <w:rsid w:val="00CC55E7"/>
    <w:rsid w:val="00CD1C27"/>
    <w:rsid w:val="00CD3851"/>
    <w:rsid w:val="00CD3E89"/>
    <w:rsid w:val="00CD4C12"/>
    <w:rsid w:val="00CD5A9C"/>
    <w:rsid w:val="00CD60E3"/>
    <w:rsid w:val="00CD659F"/>
    <w:rsid w:val="00CE222F"/>
    <w:rsid w:val="00CE490D"/>
    <w:rsid w:val="00CF1658"/>
    <w:rsid w:val="00CF1EFD"/>
    <w:rsid w:val="00CF56BB"/>
    <w:rsid w:val="00CF56BE"/>
    <w:rsid w:val="00CF5746"/>
    <w:rsid w:val="00CF596D"/>
    <w:rsid w:val="00CF68EE"/>
    <w:rsid w:val="00D01BDD"/>
    <w:rsid w:val="00D020BC"/>
    <w:rsid w:val="00D0626F"/>
    <w:rsid w:val="00D10559"/>
    <w:rsid w:val="00D11BDA"/>
    <w:rsid w:val="00D14B6F"/>
    <w:rsid w:val="00D156CB"/>
    <w:rsid w:val="00D17F38"/>
    <w:rsid w:val="00D20AAA"/>
    <w:rsid w:val="00D24C5C"/>
    <w:rsid w:val="00D2503D"/>
    <w:rsid w:val="00D35859"/>
    <w:rsid w:val="00D40B1D"/>
    <w:rsid w:val="00D42B82"/>
    <w:rsid w:val="00D43D9C"/>
    <w:rsid w:val="00D4471F"/>
    <w:rsid w:val="00D44C54"/>
    <w:rsid w:val="00D46153"/>
    <w:rsid w:val="00D50429"/>
    <w:rsid w:val="00D62AB9"/>
    <w:rsid w:val="00D63D20"/>
    <w:rsid w:val="00D64F33"/>
    <w:rsid w:val="00D656BE"/>
    <w:rsid w:val="00D72D3F"/>
    <w:rsid w:val="00D74AAC"/>
    <w:rsid w:val="00D81954"/>
    <w:rsid w:val="00D81D2F"/>
    <w:rsid w:val="00D82F09"/>
    <w:rsid w:val="00D84504"/>
    <w:rsid w:val="00D9674E"/>
    <w:rsid w:val="00D97390"/>
    <w:rsid w:val="00DA1E31"/>
    <w:rsid w:val="00DA6B13"/>
    <w:rsid w:val="00DB1ADB"/>
    <w:rsid w:val="00DB3641"/>
    <w:rsid w:val="00DB4903"/>
    <w:rsid w:val="00DB6C55"/>
    <w:rsid w:val="00DB6EB1"/>
    <w:rsid w:val="00DC2065"/>
    <w:rsid w:val="00DC30C2"/>
    <w:rsid w:val="00DF5013"/>
    <w:rsid w:val="00DF62D8"/>
    <w:rsid w:val="00DF6C4B"/>
    <w:rsid w:val="00E0642F"/>
    <w:rsid w:val="00E10A82"/>
    <w:rsid w:val="00E14F9F"/>
    <w:rsid w:val="00E2342B"/>
    <w:rsid w:val="00E249B1"/>
    <w:rsid w:val="00E33493"/>
    <w:rsid w:val="00E37E3F"/>
    <w:rsid w:val="00E46F6C"/>
    <w:rsid w:val="00E47DC4"/>
    <w:rsid w:val="00E55F31"/>
    <w:rsid w:val="00E56866"/>
    <w:rsid w:val="00E71C99"/>
    <w:rsid w:val="00E7274C"/>
    <w:rsid w:val="00E73C07"/>
    <w:rsid w:val="00E81035"/>
    <w:rsid w:val="00E81D83"/>
    <w:rsid w:val="00E901AF"/>
    <w:rsid w:val="00E92906"/>
    <w:rsid w:val="00EB210A"/>
    <w:rsid w:val="00EC2E35"/>
    <w:rsid w:val="00EC7607"/>
    <w:rsid w:val="00ED0B17"/>
    <w:rsid w:val="00ED1621"/>
    <w:rsid w:val="00ED17A9"/>
    <w:rsid w:val="00ED2F15"/>
    <w:rsid w:val="00ED782F"/>
    <w:rsid w:val="00EE2865"/>
    <w:rsid w:val="00EE7B28"/>
    <w:rsid w:val="00EF0F51"/>
    <w:rsid w:val="00EF3A80"/>
    <w:rsid w:val="00EF55C0"/>
    <w:rsid w:val="00EF6EBD"/>
    <w:rsid w:val="00EF7D7A"/>
    <w:rsid w:val="00EF7DCB"/>
    <w:rsid w:val="00F00FD8"/>
    <w:rsid w:val="00F05A60"/>
    <w:rsid w:val="00F06A00"/>
    <w:rsid w:val="00F14753"/>
    <w:rsid w:val="00F14AA6"/>
    <w:rsid w:val="00F156CF"/>
    <w:rsid w:val="00F2101F"/>
    <w:rsid w:val="00F227C6"/>
    <w:rsid w:val="00F24058"/>
    <w:rsid w:val="00F24E02"/>
    <w:rsid w:val="00F271CA"/>
    <w:rsid w:val="00F30156"/>
    <w:rsid w:val="00F30BF8"/>
    <w:rsid w:val="00F31957"/>
    <w:rsid w:val="00F35924"/>
    <w:rsid w:val="00F35FED"/>
    <w:rsid w:val="00F4107E"/>
    <w:rsid w:val="00F4260B"/>
    <w:rsid w:val="00F434A5"/>
    <w:rsid w:val="00F455AE"/>
    <w:rsid w:val="00F45626"/>
    <w:rsid w:val="00F5430D"/>
    <w:rsid w:val="00F5475D"/>
    <w:rsid w:val="00F54A1C"/>
    <w:rsid w:val="00F55056"/>
    <w:rsid w:val="00F5666D"/>
    <w:rsid w:val="00F61B96"/>
    <w:rsid w:val="00F62A1B"/>
    <w:rsid w:val="00F634AA"/>
    <w:rsid w:val="00F6645C"/>
    <w:rsid w:val="00F66B83"/>
    <w:rsid w:val="00F75585"/>
    <w:rsid w:val="00F7590B"/>
    <w:rsid w:val="00F8065B"/>
    <w:rsid w:val="00F821D6"/>
    <w:rsid w:val="00F87CC3"/>
    <w:rsid w:val="00F90AF5"/>
    <w:rsid w:val="00F911DC"/>
    <w:rsid w:val="00F94403"/>
    <w:rsid w:val="00F9509B"/>
    <w:rsid w:val="00F97081"/>
    <w:rsid w:val="00F97AD4"/>
    <w:rsid w:val="00FB111D"/>
    <w:rsid w:val="00FB1E25"/>
    <w:rsid w:val="00FB4924"/>
    <w:rsid w:val="00FB49DB"/>
    <w:rsid w:val="00FB4E3B"/>
    <w:rsid w:val="00FB678E"/>
    <w:rsid w:val="00FC299B"/>
    <w:rsid w:val="00FC4FA4"/>
    <w:rsid w:val="00FC56E8"/>
    <w:rsid w:val="00FD1D65"/>
    <w:rsid w:val="00FD751A"/>
    <w:rsid w:val="00FE0AF6"/>
    <w:rsid w:val="00FE47DD"/>
    <w:rsid w:val="00FF28B2"/>
    <w:rsid w:val="00FF6B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v:textbox inset="5.85pt,.7pt,5.85pt,.7pt"/>
    </o:shapedefaults>
    <o:shapelayout v:ext="edit">
      <o:idmap v:ext="edit" data="1"/>
    </o:shapelayout>
  </w:shapeDefaults>
  <w:decimalSymbol w:val="."/>
  <w:listSeparator w:val=","/>
  <w14:docId w14:val="0B602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D47FD"/>
    <w:pPr>
      <w:widowControl w:val="0"/>
      <w:jc w:val="both"/>
    </w:pPr>
    <w:rPr>
      <w:kern w:val="2"/>
    </w:rPr>
  </w:style>
  <w:style w:type="paragraph" w:styleId="1">
    <w:name w:val="heading 1"/>
    <w:basedOn w:val="a"/>
    <w:next w:val="a"/>
    <w:link w:val="10"/>
    <w:autoRedefine/>
    <w:qFormat/>
    <w:rsid w:val="00C92EAA"/>
    <w:pPr>
      <w:keepNext/>
      <w:spacing w:beforeLines="1200" w:before="4452"/>
      <w:ind w:leftChars="250" w:left="849" w:hangingChars="97" w:hanging="349"/>
      <w:jc w:val="left"/>
      <w:outlineLvl w:val="0"/>
    </w:pPr>
    <w:rPr>
      <w:rFonts w:ascii="游ゴシック" w:eastAsia="游ゴシック" w:hAnsi="游ゴシック" w:cstheme="majorEastAsia"/>
      <w:b/>
      <w:bCs/>
      <w:kern w:val="32"/>
      <w:sz w:val="36"/>
      <w:szCs w:val="36"/>
    </w:rPr>
  </w:style>
  <w:style w:type="paragraph" w:styleId="2">
    <w:name w:val="heading 2"/>
    <w:basedOn w:val="a"/>
    <w:next w:val="a"/>
    <w:link w:val="20"/>
    <w:autoRedefine/>
    <w:unhideWhenUsed/>
    <w:qFormat/>
    <w:rsid w:val="00C92EAA"/>
    <w:pPr>
      <w:jc w:val="center"/>
      <w:outlineLvl w:val="1"/>
    </w:pPr>
    <w:rPr>
      <w:rFonts w:ascii="游ゴシック" w:eastAsia="游ゴシック" w:hAnsi="游ゴシック"/>
      <w:b/>
      <w:sz w:val="28"/>
    </w:rPr>
  </w:style>
  <w:style w:type="paragraph" w:styleId="3">
    <w:name w:val="heading 3"/>
    <w:basedOn w:val="a"/>
    <w:next w:val="a"/>
    <w:link w:val="30"/>
    <w:autoRedefine/>
    <w:unhideWhenUsed/>
    <w:qFormat/>
    <w:rsid w:val="00C92EAA"/>
    <w:pPr>
      <w:keepNext/>
      <w:jc w:val="left"/>
      <w:outlineLvl w:val="2"/>
    </w:pPr>
    <w:rPr>
      <w:rFonts w:ascii="游ゴシック" w:eastAsia="游ゴシック" w:hAnsi="游ゴシック"/>
      <w:b/>
      <w:bCs/>
      <w:sz w:val="22"/>
      <w:szCs w:val="22"/>
    </w:rPr>
  </w:style>
  <w:style w:type="paragraph" w:styleId="4">
    <w:name w:val="heading 4"/>
    <w:basedOn w:val="a"/>
    <w:next w:val="a"/>
    <w:link w:val="40"/>
    <w:autoRedefine/>
    <w:unhideWhenUsed/>
    <w:qFormat/>
    <w:rsid w:val="00C92EAA"/>
    <w:pPr>
      <w:jc w:val="left"/>
      <w:outlineLvl w:val="3"/>
    </w:pPr>
    <w:rPr>
      <w:rFonts w:ascii="游ゴシック" w:eastAsia="游ゴシック" w:hAnsi="游ゴシック" w:cstheme="minorEastAsia"/>
      <w:b/>
    </w:rPr>
  </w:style>
  <w:style w:type="paragraph" w:styleId="5">
    <w:name w:val="heading 5"/>
    <w:basedOn w:val="a"/>
    <w:next w:val="a"/>
    <w:link w:val="50"/>
    <w:unhideWhenUsed/>
    <w:rsid w:val="00C92EAA"/>
    <w:pPr>
      <w:spacing w:before="240" w:after="60"/>
      <w:jc w:val="left"/>
      <w:outlineLvl w:val="4"/>
    </w:pPr>
    <w:rPr>
      <w:rFonts w:asciiTheme="minorEastAsia" w:eastAsiaTheme="minorEastAsia" w:hAnsiTheme="minorEastAsia" w:cstheme="majorBidi"/>
      <w:b/>
      <w:bCs/>
      <w:i/>
      <w:iCs/>
      <w:sz w:val="26"/>
      <w:szCs w:val="26"/>
    </w:rPr>
  </w:style>
  <w:style w:type="paragraph" w:styleId="6">
    <w:name w:val="heading 6"/>
    <w:basedOn w:val="a"/>
    <w:next w:val="a"/>
    <w:link w:val="60"/>
    <w:unhideWhenUsed/>
    <w:rsid w:val="00C92EAA"/>
    <w:pPr>
      <w:spacing w:before="240" w:after="60"/>
      <w:jc w:val="left"/>
      <w:outlineLvl w:val="5"/>
    </w:pPr>
    <w:rPr>
      <w:rFonts w:asciiTheme="minorEastAsia" w:eastAsiaTheme="minorEastAsia" w:hAnsiTheme="minorEastAsia" w:cstheme="majorBidi"/>
      <w:b/>
      <w:bCs/>
      <w:sz w:val="22"/>
      <w:szCs w:val="22"/>
    </w:rPr>
  </w:style>
  <w:style w:type="paragraph" w:styleId="7">
    <w:name w:val="heading 7"/>
    <w:basedOn w:val="a"/>
    <w:next w:val="a"/>
    <w:link w:val="70"/>
    <w:unhideWhenUsed/>
    <w:rsid w:val="00C92EAA"/>
    <w:pPr>
      <w:spacing w:before="240" w:after="60"/>
      <w:jc w:val="left"/>
      <w:outlineLvl w:val="6"/>
    </w:pPr>
    <w:rPr>
      <w:rFonts w:asciiTheme="minorEastAsia" w:eastAsiaTheme="minorEastAsia" w:hAnsiTheme="minorEastAsia" w:cstheme="majorBidi"/>
    </w:rPr>
  </w:style>
  <w:style w:type="paragraph" w:styleId="8">
    <w:name w:val="heading 8"/>
    <w:basedOn w:val="a"/>
    <w:next w:val="a"/>
    <w:link w:val="80"/>
    <w:unhideWhenUsed/>
    <w:rsid w:val="00C92EAA"/>
    <w:pPr>
      <w:spacing w:before="240" w:after="60"/>
      <w:jc w:val="left"/>
      <w:outlineLvl w:val="7"/>
    </w:pPr>
    <w:rPr>
      <w:rFonts w:asciiTheme="minorEastAsia" w:eastAsiaTheme="minorEastAsia" w:hAnsiTheme="minorEastAsia" w:cstheme="majorBidi"/>
      <w:i/>
      <w:iCs/>
    </w:rPr>
  </w:style>
  <w:style w:type="paragraph" w:styleId="9">
    <w:name w:val="heading 9"/>
    <w:basedOn w:val="a"/>
    <w:next w:val="a"/>
    <w:link w:val="90"/>
    <w:unhideWhenUsed/>
    <w:rsid w:val="00C92EAA"/>
    <w:pPr>
      <w:spacing w:before="240" w:after="60"/>
      <w:jc w:val="left"/>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style>
  <w:style w:type="paragraph" w:styleId="a5">
    <w:name w:val="footer"/>
    <w:basedOn w:val="a"/>
    <w:link w:val="a6"/>
    <w:uiPriority w:val="99"/>
    <w:pPr>
      <w:tabs>
        <w:tab w:val="center" w:pos="4252"/>
        <w:tab w:val="right" w:pos="8504"/>
      </w:tabs>
      <w:snapToGrid w:val="0"/>
    </w:pPr>
  </w:style>
  <w:style w:type="character" w:styleId="a7">
    <w:name w:val="page number"/>
    <w:basedOn w:val="a0"/>
  </w:style>
  <w:style w:type="paragraph" w:styleId="a8">
    <w:name w:val="Balloon Text"/>
    <w:basedOn w:val="a"/>
    <w:link w:val="a9"/>
    <w:uiPriority w:val="99"/>
    <w:semiHidden/>
    <w:rsid w:val="00A200D5"/>
    <w:rPr>
      <w:rFonts w:ascii="Arial" w:eastAsia="ＭＳ ゴシック" w:hAnsi="Arial"/>
      <w:sz w:val="18"/>
      <w:szCs w:val="18"/>
    </w:rPr>
  </w:style>
  <w:style w:type="table" w:styleId="aa">
    <w:name w:val="Table Grid"/>
    <w:basedOn w:val="a1"/>
    <w:rsid w:val="0078113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rsid w:val="003B29EB"/>
    <w:rPr>
      <w:color w:val="0000FF" w:themeColor="hyperlink"/>
      <w:u w:val="single"/>
    </w:rPr>
  </w:style>
  <w:style w:type="character" w:styleId="ac">
    <w:name w:val="FollowedHyperlink"/>
    <w:basedOn w:val="a0"/>
    <w:uiPriority w:val="99"/>
    <w:rsid w:val="009C45AD"/>
    <w:rPr>
      <w:color w:val="800080" w:themeColor="followedHyperlink"/>
      <w:u w:val="single"/>
    </w:rPr>
  </w:style>
  <w:style w:type="character" w:styleId="ad">
    <w:name w:val="annotation reference"/>
    <w:basedOn w:val="a0"/>
    <w:rsid w:val="00B36962"/>
    <w:rPr>
      <w:sz w:val="18"/>
      <w:szCs w:val="18"/>
    </w:rPr>
  </w:style>
  <w:style w:type="paragraph" w:styleId="ae">
    <w:name w:val="annotation text"/>
    <w:basedOn w:val="a"/>
    <w:link w:val="af"/>
    <w:rsid w:val="00B36962"/>
    <w:pPr>
      <w:jc w:val="left"/>
    </w:pPr>
  </w:style>
  <w:style w:type="character" w:customStyle="1" w:styleId="af">
    <w:name w:val="コメント文字列 (文字)"/>
    <w:basedOn w:val="a0"/>
    <w:link w:val="ae"/>
    <w:rsid w:val="00B36962"/>
    <w:rPr>
      <w:kern w:val="2"/>
    </w:rPr>
  </w:style>
  <w:style w:type="paragraph" w:styleId="af0">
    <w:name w:val="annotation subject"/>
    <w:basedOn w:val="ae"/>
    <w:next w:val="ae"/>
    <w:link w:val="af1"/>
    <w:rsid w:val="00B36962"/>
    <w:rPr>
      <w:b/>
      <w:bCs/>
    </w:rPr>
  </w:style>
  <w:style w:type="character" w:customStyle="1" w:styleId="af1">
    <w:name w:val="コメント内容 (文字)"/>
    <w:basedOn w:val="af"/>
    <w:link w:val="af0"/>
    <w:rsid w:val="00B36962"/>
    <w:rPr>
      <w:b/>
      <w:bCs/>
      <w:kern w:val="2"/>
    </w:rPr>
  </w:style>
  <w:style w:type="paragraph" w:styleId="af2">
    <w:name w:val="Plain Text"/>
    <w:basedOn w:val="a"/>
    <w:link w:val="af3"/>
    <w:unhideWhenUsed/>
    <w:rsid w:val="009709DF"/>
    <w:pPr>
      <w:jc w:val="left"/>
    </w:pPr>
    <w:rPr>
      <w:rFonts w:ascii="ＭＳ ゴシック" w:eastAsia="ＭＳ ゴシック" w:hAnsi="Courier New" w:cs="Courier New"/>
      <w:szCs w:val="21"/>
    </w:rPr>
  </w:style>
  <w:style w:type="character" w:customStyle="1" w:styleId="af3">
    <w:name w:val="書式なし (文字)"/>
    <w:basedOn w:val="a0"/>
    <w:link w:val="af2"/>
    <w:uiPriority w:val="99"/>
    <w:rsid w:val="009709DF"/>
    <w:rPr>
      <w:rFonts w:ascii="ＭＳ ゴシック" w:eastAsia="ＭＳ ゴシック" w:hAnsi="Courier New" w:cs="Courier New"/>
      <w:kern w:val="2"/>
      <w:szCs w:val="21"/>
    </w:rPr>
  </w:style>
  <w:style w:type="paragraph" w:styleId="af4">
    <w:name w:val="List Paragraph"/>
    <w:basedOn w:val="a"/>
    <w:uiPriority w:val="34"/>
    <w:qFormat/>
    <w:rsid w:val="00892AEE"/>
    <w:pPr>
      <w:ind w:leftChars="400" w:left="840"/>
    </w:pPr>
  </w:style>
  <w:style w:type="character" w:customStyle="1" w:styleId="10">
    <w:name w:val="見出し 1 (文字)"/>
    <w:basedOn w:val="a0"/>
    <w:link w:val="1"/>
    <w:rsid w:val="00C92EAA"/>
    <w:rPr>
      <w:rFonts w:ascii="游ゴシック" w:eastAsia="游ゴシック" w:hAnsi="游ゴシック" w:cstheme="majorEastAsia"/>
      <w:b/>
      <w:bCs/>
      <w:kern w:val="32"/>
      <w:sz w:val="36"/>
      <w:szCs w:val="36"/>
    </w:rPr>
  </w:style>
  <w:style w:type="character" w:customStyle="1" w:styleId="20">
    <w:name w:val="見出し 2 (文字)"/>
    <w:basedOn w:val="a0"/>
    <w:link w:val="2"/>
    <w:rsid w:val="00C92EAA"/>
    <w:rPr>
      <w:rFonts w:ascii="游ゴシック" w:eastAsia="游ゴシック" w:hAnsi="游ゴシック"/>
      <w:b/>
      <w:kern w:val="2"/>
      <w:sz w:val="28"/>
    </w:rPr>
  </w:style>
  <w:style w:type="character" w:customStyle="1" w:styleId="30">
    <w:name w:val="見出し 3 (文字)"/>
    <w:basedOn w:val="a0"/>
    <w:link w:val="3"/>
    <w:rsid w:val="00C92EAA"/>
    <w:rPr>
      <w:rFonts w:ascii="游ゴシック" w:eastAsia="游ゴシック" w:hAnsi="游ゴシック"/>
      <w:b/>
      <w:bCs/>
      <w:kern w:val="2"/>
      <w:sz w:val="22"/>
      <w:szCs w:val="22"/>
    </w:rPr>
  </w:style>
  <w:style w:type="character" w:customStyle="1" w:styleId="40">
    <w:name w:val="見出し 4 (文字)"/>
    <w:basedOn w:val="a0"/>
    <w:link w:val="4"/>
    <w:rsid w:val="00C92EAA"/>
    <w:rPr>
      <w:rFonts w:ascii="游ゴシック" w:eastAsia="游ゴシック" w:hAnsi="游ゴシック" w:cstheme="minorEastAsia"/>
      <w:b/>
      <w:kern w:val="2"/>
    </w:rPr>
  </w:style>
  <w:style w:type="character" w:customStyle="1" w:styleId="50">
    <w:name w:val="見出し 5 (文字)"/>
    <w:basedOn w:val="a0"/>
    <w:link w:val="5"/>
    <w:rsid w:val="00C92EAA"/>
    <w:rPr>
      <w:rFonts w:asciiTheme="minorEastAsia" w:eastAsiaTheme="minorEastAsia" w:hAnsiTheme="minorEastAsia" w:cstheme="majorBidi"/>
      <w:b/>
      <w:bCs/>
      <w:i/>
      <w:iCs/>
      <w:kern w:val="2"/>
      <w:sz w:val="26"/>
      <w:szCs w:val="26"/>
    </w:rPr>
  </w:style>
  <w:style w:type="character" w:customStyle="1" w:styleId="60">
    <w:name w:val="見出し 6 (文字)"/>
    <w:basedOn w:val="a0"/>
    <w:link w:val="6"/>
    <w:rsid w:val="00C92EAA"/>
    <w:rPr>
      <w:rFonts w:asciiTheme="minorEastAsia" w:eastAsiaTheme="minorEastAsia" w:hAnsiTheme="minorEastAsia" w:cstheme="majorBidi"/>
      <w:b/>
      <w:bCs/>
      <w:kern w:val="2"/>
      <w:sz w:val="22"/>
      <w:szCs w:val="22"/>
    </w:rPr>
  </w:style>
  <w:style w:type="character" w:customStyle="1" w:styleId="70">
    <w:name w:val="見出し 7 (文字)"/>
    <w:basedOn w:val="a0"/>
    <w:link w:val="7"/>
    <w:rsid w:val="00C92EAA"/>
    <w:rPr>
      <w:rFonts w:asciiTheme="minorEastAsia" w:eastAsiaTheme="minorEastAsia" w:hAnsiTheme="minorEastAsia" w:cstheme="majorBidi"/>
      <w:kern w:val="2"/>
    </w:rPr>
  </w:style>
  <w:style w:type="character" w:customStyle="1" w:styleId="80">
    <w:name w:val="見出し 8 (文字)"/>
    <w:basedOn w:val="a0"/>
    <w:link w:val="8"/>
    <w:rsid w:val="00C92EAA"/>
    <w:rPr>
      <w:rFonts w:asciiTheme="minorEastAsia" w:eastAsiaTheme="minorEastAsia" w:hAnsiTheme="minorEastAsia" w:cstheme="majorBidi"/>
      <w:i/>
      <w:iCs/>
      <w:kern w:val="2"/>
    </w:rPr>
  </w:style>
  <w:style w:type="character" w:customStyle="1" w:styleId="90">
    <w:name w:val="見出し 9 (文字)"/>
    <w:basedOn w:val="a0"/>
    <w:link w:val="9"/>
    <w:rsid w:val="00C92EAA"/>
    <w:rPr>
      <w:rFonts w:asciiTheme="majorHAnsi" w:eastAsiaTheme="majorEastAsia" w:hAnsiTheme="majorHAnsi" w:cstheme="majorBidi"/>
      <w:kern w:val="2"/>
      <w:sz w:val="22"/>
      <w:szCs w:val="22"/>
    </w:rPr>
  </w:style>
  <w:style w:type="character" w:customStyle="1" w:styleId="11">
    <w:name w:val="見出し 1 (文字)1"/>
    <w:basedOn w:val="a0"/>
    <w:rsid w:val="00C92EAA"/>
    <w:rPr>
      <w:rFonts w:ascii="游ゴシック" w:eastAsia="游ゴシック" w:hAnsi="游ゴシック" w:cstheme="majorEastAsia"/>
      <w:b/>
      <w:bCs/>
      <w:kern w:val="32"/>
      <w:sz w:val="36"/>
      <w:szCs w:val="36"/>
    </w:rPr>
  </w:style>
  <w:style w:type="character" w:customStyle="1" w:styleId="21">
    <w:name w:val="見出し 2 (文字)1"/>
    <w:basedOn w:val="a0"/>
    <w:rsid w:val="00C92EAA"/>
    <w:rPr>
      <w:rFonts w:ascii="游ゴシック" w:eastAsia="游ゴシック" w:hAnsi="游ゴシック"/>
      <w:b/>
      <w:kern w:val="2"/>
      <w:sz w:val="28"/>
      <w:szCs w:val="20"/>
    </w:rPr>
  </w:style>
  <w:style w:type="character" w:customStyle="1" w:styleId="31">
    <w:name w:val="見出し 3 (文字)1"/>
    <w:basedOn w:val="a0"/>
    <w:rsid w:val="00C92EAA"/>
    <w:rPr>
      <w:rFonts w:ascii="游ゴシック" w:eastAsia="游ゴシック" w:hAnsi="游ゴシック"/>
      <w:b/>
      <w:kern w:val="2"/>
    </w:rPr>
  </w:style>
  <w:style w:type="character" w:customStyle="1" w:styleId="41">
    <w:name w:val="見出し 4 (文字)1"/>
    <w:basedOn w:val="a0"/>
    <w:rsid w:val="00C92EAA"/>
    <w:rPr>
      <w:rFonts w:ascii="游ゴシック" w:eastAsia="游ゴシック" w:hAnsi="游ゴシック" w:cstheme="minorEastAsia"/>
      <w:b/>
      <w:kern w:val="2"/>
      <w:sz w:val="20"/>
      <w:szCs w:val="20"/>
    </w:rPr>
  </w:style>
  <w:style w:type="character" w:customStyle="1" w:styleId="51">
    <w:name w:val="見出し 5 (文字)1"/>
    <w:basedOn w:val="a0"/>
    <w:rsid w:val="00C92EAA"/>
    <w:rPr>
      <w:rFonts w:cstheme="majorBidi"/>
      <w:b/>
      <w:bCs/>
      <w:i/>
      <w:iCs/>
      <w:sz w:val="26"/>
      <w:szCs w:val="26"/>
    </w:rPr>
  </w:style>
  <w:style w:type="character" w:customStyle="1" w:styleId="61">
    <w:name w:val="見出し 6 (文字)1"/>
    <w:basedOn w:val="a0"/>
    <w:rsid w:val="00C92EAA"/>
    <w:rPr>
      <w:rFonts w:cstheme="majorBidi"/>
      <w:b/>
      <w:bCs/>
    </w:rPr>
  </w:style>
  <w:style w:type="character" w:customStyle="1" w:styleId="71">
    <w:name w:val="見出し 7 (文字)1"/>
    <w:basedOn w:val="a0"/>
    <w:rsid w:val="00C92EAA"/>
    <w:rPr>
      <w:rFonts w:cstheme="majorBidi"/>
      <w:sz w:val="24"/>
      <w:szCs w:val="24"/>
    </w:rPr>
  </w:style>
  <w:style w:type="character" w:customStyle="1" w:styleId="81">
    <w:name w:val="見出し 8 (文字)1"/>
    <w:basedOn w:val="a0"/>
    <w:rsid w:val="00C92EAA"/>
    <w:rPr>
      <w:rFonts w:cstheme="majorBidi"/>
      <w:i/>
      <w:iCs/>
      <w:sz w:val="24"/>
      <w:szCs w:val="24"/>
    </w:rPr>
  </w:style>
  <w:style w:type="character" w:customStyle="1" w:styleId="91">
    <w:name w:val="見出し 9 (文字)1"/>
    <w:basedOn w:val="a0"/>
    <w:rsid w:val="00C92EAA"/>
    <w:rPr>
      <w:rFonts w:asciiTheme="majorHAnsi" w:eastAsiaTheme="majorEastAsia" w:hAnsiTheme="majorHAnsi" w:cstheme="majorBidi"/>
    </w:rPr>
  </w:style>
  <w:style w:type="character" w:customStyle="1" w:styleId="a4">
    <w:name w:val="ヘッダー (文字)"/>
    <w:basedOn w:val="a0"/>
    <w:link w:val="a3"/>
    <w:uiPriority w:val="99"/>
    <w:rsid w:val="00C92EAA"/>
    <w:rPr>
      <w:kern w:val="2"/>
    </w:rPr>
  </w:style>
  <w:style w:type="character" w:customStyle="1" w:styleId="a6">
    <w:name w:val="フッター (文字)"/>
    <w:link w:val="a5"/>
    <w:uiPriority w:val="99"/>
    <w:rsid w:val="00C92EAA"/>
    <w:rPr>
      <w:kern w:val="2"/>
    </w:rPr>
  </w:style>
  <w:style w:type="character" w:customStyle="1" w:styleId="a9">
    <w:name w:val="吹き出し (文字)"/>
    <w:basedOn w:val="a0"/>
    <w:link w:val="a8"/>
    <w:uiPriority w:val="99"/>
    <w:semiHidden/>
    <w:rsid w:val="00C92EAA"/>
    <w:rPr>
      <w:rFonts w:ascii="Arial" w:eastAsia="ＭＳ ゴシック" w:hAnsi="Arial"/>
      <w:kern w:val="2"/>
      <w:sz w:val="18"/>
      <w:szCs w:val="18"/>
    </w:rPr>
  </w:style>
  <w:style w:type="paragraph" w:styleId="af5">
    <w:name w:val="Title"/>
    <w:basedOn w:val="a"/>
    <w:next w:val="a"/>
    <w:link w:val="af6"/>
    <w:uiPriority w:val="10"/>
    <w:rsid w:val="00C92EAA"/>
    <w:pPr>
      <w:spacing w:before="240" w:after="60"/>
      <w:jc w:val="center"/>
      <w:outlineLvl w:val="0"/>
    </w:pPr>
    <w:rPr>
      <w:rFonts w:asciiTheme="majorHAnsi" w:eastAsiaTheme="majorEastAsia" w:hAnsiTheme="majorHAnsi" w:cstheme="majorBidi"/>
      <w:b/>
      <w:bCs/>
      <w:kern w:val="28"/>
      <w:sz w:val="32"/>
      <w:szCs w:val="32"/>
    </w:rPr>
  </w:style>
  <w:style w:type="character" w:customStyle="1" w:styleId="af6">
    <w:name w:val="表題 (文字)"/>
    <w:basedOn w:val="a0"/>
    <w:link w:val="af5"/>
    <w:uiPriority w:val="10"/>
    <w:rsid w:val="00C92EAA"/>
    <w:rPr>
      <w:rFonts w:asciiTheme="majorHAnsi" w:eastAsiaTheme="majorEastAsia" w:hAnsiTheme="majorHAnsi" w:cstheme="majorBidi"/>
      <w:b/>
      <w:bCs/>
      <w:kern w:val="28"/>
      <w:sz w:val="32"/>
      <w:szCs w:val="32"/>
    </w:rPr>
  </w:style>
  <w:style w:type="character" w:customStyle="1" w:styleId="12">
    <w:name w:val="表題 (文字)1"/>
    <w:basedOn w:val="a0"/>
    <w:uiPriority w:val="10"/>
    <w:rsid w:val="00C92EAA"/>
    <w:rPr>
      <w:rFonts w:asciiTheme="majorHAnsi" w:eastAsiaTheme="majorEastAsia" w:hAnsiTheme="majorHAnsi" w:cstheme="majorBidi"/>
      <w:b/>
      <w:bCs/>
      <w:kern w:val="28"/>
      <w:sz w:val="32"/>
      <w:szCs w:val="32"/>
    </w:rPr>
  </w:style>
  <w:style w:type="paragraph" w:styleId="af7">
    <w:name w:val="Subtitle"/>
    <w:basedOn w:val="a"/>
    <w:next w:val="a"/>
    <w:link w:val="af8"/>
    <w:uiPriority w:val="11"/>
    <w:rsid w:val="00C92EAA"/>
    <w:pPr>
      <w:spacing w:after="60"/>
      <w:jc w:val="center"/>
      <w:outlineLvl w:val="1"/>
    </w:pPr>
    <w:rPr>
      <w:rFonts w:asciiTheme="majorHAnsi" w:eastAsiaTheme="majorEastAsia" w:hAnsiTheme="majorHAnsi" w:cstheme="majorBidi"/>
    </w:rPr>
  </w:style>
  <w:style w:type="character" w:customStyle="1" w:styleId="af8">
    <w:name w:val="副題 (文字)"/>
    <w:basedOn w:val="a0"/>
    <w:link w:val="af7"/>
    <w:uiPriority w:val="11"/>
    <w:rsid w:val="00C92EAA"/>
    <w:rPr>
      <w:rFonts w:asciiTheme="majorHAnsi" w:eastAsiaTheme="majorEastAsia" w:hAnsiTheme="majorHAnsi" w:cstheme="majorBidi"/>
      <w:kern w:val="2"/>
    </w:rPr>
  </w:style>
  <w:style w:type="character" w:customStyle="1" w:styleId="13">
    <w:name w:val="副題 (文字)1"/>
    <w:basedOn w:val="a0"/>
    <w:uiPriority w:val="11"/>
    <w:rsid w:val="00C92EAA"/>
    <w:rPr>
      <w:rFonts w:asciiTheme="majorHAnsi" w:eastAsiaTheme="majorEastAsia" w:hAnsiTheme="majorHAnsi" w:cstheme="majorBidi"/>
      <w:sz w:val="24"/>
      <w:szCs w:val="24"/>
    </w:rPr>
  </w:style>
  <w:style w:type="character" w:styleId="af9">
    <w:name w:val="Strong"/>
    <w:basedOn w:val="a0"/>
    <w:uiPriority w:val="22"/>
    <w:rsid w:val="00C92EAA"/>
    <w:rPr>
      <w:b/>
      <w:bCs/>
    </w:rPr>
  </w:style>
  <w:style w:type="character" w:styleId="afa">
    <w:name w:val="Emphasis"/>
    <w:basedOn w:val="a0"/>
    <w:uiPriority w:val="20"/>
    <w:rsid w:val="00C92EAA"/>
    <w:rPr>
      <w:rFonts w:asciiTheme="minorHAnsi" w:hAnsiTheme="minorHAnsi"/>
      <w:b/>
      <w:i/>
      <w:iCs/>
    </w:rPr>
  </w:style>
  <w:style w:type="paragraph" w:styleId="afb">
    <w:name w:val="No Spacing"/>
    <w:basedOn w:val="a"/>
    <w:uiPriority w:val="1"/>
    <w:rsid w:val="00C92EAA"/>
    <w:pPr>
      <w:jc w:val="left"/>
    </w:pPr>
    <w:rPr>
      <w:rFonts w:asciiTheme="minorEastAsia" w:eastAsiaTheme="minorEastAsia" w:hAnsiTheme="minorEastAsia" w:cstheme="minorEastAsia"/>
      <w:szCs w:val="32"/>
    </w:rPr>
  </w:style>
  <w:style w:type="paragraph" w:styleId="afc">
    <w:name w:val="Quote"/>
    <w:basedOn w:val="a"/>
    <w:next w:val="a"/>
    <w:link w:val="afd"/>
    <w:uiPriority w:val="29"/>
    <w:rsid w:val="00C92EAA"/>
    <w:pPr>
      <w:jc w:val="left"/>
    </w:pPr>
    <w:rPr>
      <w:rFonts w:asciiTheme="minorEastAsia" w:eastAsiaTheme="minorEastAsia" w:hAnsiTheme="minorEastAsia" w:cstheme="minorEastAsia"/>
      <w:i/>
    </w:rPr>
  </w:style>
  <w:style w:type="character" w:customStyle="1" w:styleId="afd">
    <w:name w:val="引用文 (文字)"/>
    <w:basedOn w:val="a0"/>
    <w:link w:val="afc"/>
    <w:uiPriority w:val="29"/>
    <w:rsid w:val="00C92EAA"/>
    <w:rPr>
      <w:rFonts w:asciiTheme="minorEastAsia" w:eastAsiaTheme="minorEastAsia" w:hAnsiTheme="minorEastAsia" w:cstheme="minorEastAsia"/>
      <w:i/>
      <w:kern w:val="2"/>
    </w:rPr>
  </w:style>
  <w:style w:type="character" w:customStyle="1" w:styleId="14">
    <w:name w:val="引用文 (文字)1"/>
    <w:basedOn w:val="a0"/>
    <w:uiPriority w:val="29"/>
    <w:rsid w:val="00C92EAA"/>
    <w:rPr>
      <w:i/>
      <w:sz w:val="24"/>
      <w:szCs w:val="24"/>
    </w:rPr>
  </w:style>
  <w:style w:type="paragraph" w:styleId="22">
    <w:name w:val="Intense Quote"/>
    <w:basedOn w:val="a"/>
    <w:next w:val="a"/>
    <w:link w:val="23"/>
    <w:uiPriority w:val="30"/>
    <w:rsid w:val="00C92EAA"/>
    <w:pPr>
      <w:ind w:left="720" w:right="720"/>
      <w:jc w:val="left"/>
    </w:pPr>
    <w:rPr>
      <w:rFonts w:asciiTheme="minorEastAsia" w:eastAsiaTheme="minorEastAsia" w:hAnsiTheme="minorEastAsia" w:cstheme="minorEastAsia"/>
      <w:b/>
      <w:i/>
      <w:szCs w:val="22"/>
    </w:rPr>
  </w:style>
  <w:style w:type="character" w:customStyle="1" w:styleId="23">
    <w:name w:val="引用文 2 (文字)"/>
    <w:basedOn w:val="a0"/>
    <w:link w:val="22"/>
    <w:uiPriority w:val="30"/>
    <w:rsid w:val="00C92EAA"/>
    <w:rPr>
      <w:rFonts w:asciiTheme="minorEastAsia" w:eastAsiaTheme="minorEastAsia" w:hAnsiTheme="minorEastAsia" w:cstheme="minorEastAsia"/>
      <w:b/>
      <w:i/>
      <w:kern w:val="2"/>
      <w:szCs w:val="22"/>
    </w:rPr>
  </w:style>
  <w:style w:type="character" w:customStyle="1" w:styleId="210">
    <w:name w:val="引用文 2 (文字)1"/>
    <w:basedOn w:val="a0"/>
    <w:uiPriority w:val="30"/>
    <w:rsid w:val="00C92EAA"/>
    <w:rPr>
      <w:b/>
      <w:i/>
      <w:sz w:val="24"/>
    </w:rPr>
  </w:style>
  <w:style w:type="character" w:styleId="afe">
    <w:name w:val="Subtle Emphasis"/>
    <w:uiPriority w:val="19"/>
    <w:rsid w:val="00C92EAA"/>
    <w:rPr>
      <w:i/>
      <w:color w:val="5A5A5A" w:themeColor="text1" w:themeTint="A5"/>
    </w:rPr>
  </w:style>
  <w:style w:type="character" w:styleId="24">
    <w:name w:val="Intense Emphasis"/>
    <w:basedOn w:val="a0"/>
    <w:uiPriority w:val="21"/>
    <w:rsid w:val="00C92EAA"/>
    <w:rPr>
      <w:b/>
      <w:i/>
      <w:sz w:val="24"/>
      <w:szCs w:val="24"/>
      <w:u w:val="single"/>
    </w:rPr>
  </w:style>
  <w:style w:type="character" w:styleId="aff">
    <w:name w:val="Subtle Reference"/>
    <w:basedOn w:val="a0"/>
    <w:uiPriority w:val="31"/>
    <w:rsid w:val="00C92EAA"/>
    <w:rPr>
      <w:sz w:val="24"/>
      <w:szCs w:val="24"/>
      <w:u w:val="single"/>
    </w:rPr>
  </w:style>
  <w:style w:type="character" w:styleId="25">
    <w:name w:val="Intense Reference"/>
    <w:basedOn w:val="a0"/>
    <w:uiPriority w:val="32"/>
    <w:rsid w:val="00C92EAA"/>
    <w:rPr>
      <w:b/>
      <w:sz w:val="24"/>
      <w:u w:val="single"/>
    </w:rPr>
  </w:style>
  <w:style w:type="character" w:styleId="aff0">
    <w:name w:val="Book Title"/>
    <w:basedOn w:val="a0"/>
    <w:uiPriority w:val="33"/>
    <w:rsid w:val="00C92EAA"/>
    <w:rPr>
      <w:rFonts w:asciiTheme="majorHAnsi" w:eastAsiaTheme="majorEastAsia" w:hAnsiTheme="majorHAnsi"/>
      <w:b/>
      <w:i/>
      <w:sz w:val="24"/>
      <w:szCs w:val="24"/>
    </w:rPr>
  </w:style>
  <w:style w:type="paragraph" w:styleId="aff1">
    <w:name w:val="TOC Heading"/>
    <w:basedOn w:val="1"/>
    <w:next w:val="a"/>
    <w:uiPriority w:val="39"/>
    <w:unhideWhenUsed/>
    <w:qFormat/>
    <w:rsid w:val="00C92EAA"/>
    <w:pPr>
      <w:outlineLvl w:val="9"/>
    </w:pPr>
  </w:style>
  <w:style w:type="paragraph" w:styleId="aff2">
    <w:name w:val="caption"/>
    <w:aliases w:val="5図表番号,5図表番号1,5図表番号2"/>
    <w:basedOn w:val="a"/>
    <w:next w:val="a"/>
    <w:uiPriority w:val="35"/>
    <w:unhideWhenUsed/>
    <w:qFormat/>
    <w:rsid w:val="00C92EAA"/>
    <w:pPr>
      <w:jc w:val="left"/>
    </w:pPr>
    <w:rPr>
      <w:rFonts w:asciiTheme="minorEastAsia" w:eastAsiaTheme="minorEastAsia" w:hAnsiTheme="minorEastAsia" w:cstheme="minorEastAsia"/>
      <w:b/>
      <w:bCs/>
      <w:color w:val="4F81BD" w:themeColor="accent1"/>
      <w:sz w:val="18"/>
      <w:szCs w:val="18"/>
    </w:rPr>
  </w:style>
  <w:style w:type="paragraph" w:customStyle="1" w:styleId="aff3">
    <w:name w:val="ポイント"/>
    <w:basedOn w:val="a"/>
    <w:link w:val="aff4"/>
    <w:qFormat/>
    <w:rsid w:val="00C92EAA"/>
    <w:pPr>
      <w:jc w:val="left"/>
    </w:pPr>
    <w:rPr>
      <w:rFonts w:asciiTheme="majorEastAsia" w:eastAsiaTheme="majorEastAsia" w:hAnsiTheme="majorEastAsia"/>
      <w:b/>
    </w:rPr>
  </w:style>
  <w:style w:type="character" w:customStyle="1" w:styleId="aff4">
    <w:name w:val="ポイント (文字)"/>
    <w:basedOn w:val="a0"/>
    <w:link w:val="aff3"/>
    <w:rsid w:val="00C92EAA"/>
    <w:rPr>
      <w:rFonts w:asciiTheme="majorEastAsia" w:eastAsiaTheme="majorEastAsia" w:hAnsiTheme="majorEastAsia"/>
      <w:b/>
      <w:kern w:val="2"/>
    </w:rPr>
  </w:style>
  <w:style w:type="paragraph" w:customStyle="1" w:styleId="aff5">
    <w:name w:val="図表"/>
    <w:basedOn w:val="a"/>
    <w:link w:val="aff6"/>
    <w:qFormat/>
    <w:rsid w:val="00C92EAA"/>
    <w:pPr>
      <w:jc w:val="center"/>
    </w:pPr>
    <w:rPr>
      <w:rFonts w:ascii="ＭＳ 明朝" w:hAnsi="ＭＳ 明朝"/>
      <w:noProof/>
    </w:rPr>
  </w:style>
  <w:style w:type="character" w:customStyle="1" w:styleId="aff6">
    <w:name w:val="図表 (文字)"/>
    <w:basedOn w:val="a0"/>
    <w:link w:val="aff5"/>
    <w:rsid w:val="00C92EAA"/>
    <w:rPr>
      <w:rFonts w:ascii="ＭＳ 明朝" w:hAnsi="ＭＳ 明朝"/>
      <w:noProof/>
      <w:kern w:val="2"/>
    </w:rPr>
  </w:style>
  <w:style w:type="character" w:customStyle="1" w:styleId="211">
    <w:name w:val="見出し 2 (文字)11"/>
    <w:basedOn w:val="a0"/>
    <w:rsid w:val="00C92EAA"/>
    <w:rPr>
      <w:rFonts w:ascii="ＭＳ ゴシック" w:eastAsia="ＭＳ ゴシック" w:hAnsi="ＭＳ ゴシック" w:cs="Times New Roman"/>
      <w:b/>
      <w:sz w:val="28"/>
      <w:szCs w:val="20"/>
    </w:rPr>
  </w:style>
  <w:style w:type="character" w:customStyle="1" w:styleId="311">
    <w:name w:val="見出し 3 (文字)11"/>
    <w:basedOn w:val="a0"/>
    <w:rsid w:val="00C92EAA"/>
    <w:rPr>
      <w:rFonts w:ascii="ＭＳ ゴシック" w:eastAsia="ＭＳ ゴシック" w:hAnsi="ＭＳ ゴシック" w:cs="Times New Roman"/>
      <w:b/>
      <w:sz w:val="22"/>
      <w:szCs w:val="20"/>
    </w:rPr>
  </w:style>
  <w:style w:type="character" w:customStyle="1" w:styleId="15">
    <w:name w:val="フッター (文字)1"/>
    <w:uiPriority w:val="99"/>
    <w:rsid w:val="00C92EAA"/>
    <w:rPr>
      <w:rFonts w:ascii="Century" w:eastAsia="ＭＳ 明朝" w:hAnsi="Century" w:cs="Times New Roman"/>
      <w:sz w:val="20"/>
      <w:szCs w:val="20"/>
    </w:rPr>
  </w:style>
  <w:style w:type="paragraph" w:customStyle="1" w:styleId="16">
    <w:name w:val="ポイント1"/>
    <w:basedOn w:val="a"/>
    <w:rsid w:val="00C92EAA"/>
    <w:pPr>
      <w:jc w:val="left"/>
    </w:pPr>
    <w:rPr>
      <w:rFonts w:asciiTheme="majorEastAsia" w:eastAsiaTheme="majorEastAsia" w:hAnsiTheme="majorEastAsia"/>
      <w:b/>
    </w:rPr>
  </w:style>
  <w:style w:type="character" w:customStyle="1" w:styleId="17">
    <w:name w:val="ポイント (文字)1"/>
    <w:basedOn w:val="a0"/>
    <w:rsid w:val="00C92EAA"/>
    <w:rPr>
      <w:rFonts w:asciiTheme="majorEastAsia" w:eastAsiaTheme="majorEastAsia" w:hAnsiTheme="majorEastAsia" w:cs="Times New Roman"/>
      <w:b/>
      <w:sz w:val="20"/>
      <w:szCs w:val="20"/>
    </w:rPr>
  </w:style>
  <w:style w:type="paragraph" w:customStyle="1" w:styleId="18">
    <w:name w:val="図表1"/>
    <w:basedOn w:val="a"/>
    <w:rsid w:val="00C92EAA"/>
    <w:pPr>
      <w:jc w:val="center"/>
    </w:pPr>
    <w:rPr>
      <w:rFonts w:ascii="ＭＳ 明朝" w:hAnsi="ＭＳ 明朝"/>
      <w:noProof/>
    </w:rPr>
  </w:style>
  <w:style w:type="character" w:customStyle="1" w:styleId="19">
    <w:name w:val="図表 (文字)1"/>
    <w:basedOn w:val="a0"/>
    <w:rsid w:val="00C92EAA"/>
    <w:rPr>
      <w:rFonts w:ascii="ＭＳ 明朝" w:eastAsia="ＭＳ 明朝" w:hAnsi="ＭＳ 明朝" w:cs="Times New Roman"/>
      <w:noProof/>
      <w:sz w:val="20"/>
      <w:szCs w:val="20"/>
    </w:rPr>
  </w:style>
  <w:style w:type="paragraph" w:styleId="aff7">
    <w:name w:val="Body Text"/>
    <w:basedOn w:val="a"/>
    <w:link w:val="aff8"/>
    <w:rsid w:val="00C92EAA"/>
    <w:pPr>
      <w:wordWrap w:val="0"/>
      <w:autoSpaceDE w:val="0"/>
      <w:autoSpaceDN w:val="0"/>
      <w:spacing w:line="362" w:lineRule="atLeast"/>
      <w:jc w:val="left"/>
    </w:pPr>
    <w:rPr>
      <w:rFonts w:ascii="ＭＳ 明朝"/>
      <w:spacing w:val="2"/>
    </w:rPr>
  </w:style>
  <w:style w:type="character" w:customStyle="1" w:styleId="aff8">
    <w:name w:val="本文 (文字)"/>
    <w:basedOn w:val="a0"/>
    <w:link w:val="aff7"/>
    <w:rsid w:val="00C92EAA"/>
    <w:rPr>
      <w:rFonts w:ascii="ＭＳ 明朝"/>
      <w:spacing w:val="2"/>
      <w:kern w:val="2"/>
    </w:rPr>
  </w:style>
  <w:style w:type="character" w:customStyle="1" w:styleId="1a">
    <w:name w:val="本文 (文字)1"/>
    <w:basedOn w:val="a0"/>
    <w:rsid w:val="00C92EAA"/>
    <w:rPr>
      <w:rFonts w:ascii="ＭＳ 明朝" w:eastAsia="ＭＳ 明朝" w:hAnsi="Century"/>
      <w:spacing w:val="2"/>
      <w:kern w:val="2"/>
      <w:sz w:val="20"/>
      <w:szCs w:val="20"/>
    </w:rPr>
  </w:style>
  <w:style w:type="paragraph" w:styleId="aff9">
    <w:name w:val="Block Text"/>
    <w:basedOn w:val="a"/>
    <w:rsid w:val="00C92EAA"/>
    <w:pPr>
      <w:wordWrap w:val="0"/>
      <w:autoSpaceDE w:val="0"/>
      <w:autoSpaceDN w:val="0"/>
      <w:spacing w:line="362" w:lineRule="atLeast"/>
      <w:ind w:left="720" w:right="215" w:firstLine="180"/>
      <w:jc w:val="left"/>
    </w:pPr>
    <w:rPr>
      <w:rFonts w:ascii="ＭＳ 明朝"/>
      <w:spacing w:val="2"/>
    </w:rPr>
  </w:style>
  <w:style w:type="paragraph" w:styleId="affa">
    <w:name w:val="Body Text Indent"/>
    <w:basedOn w:val="a"/>
    <w:link w:val="affb"/>
    <w:rsid w:val="00C92EAA"/>
    <w:pPr>
      <w:wordWrap w:val="0"/>
      <w:autoSpaceDE w:val="0"/>
      <w:autoSpaceDN w:val="0"/>
      <w:spacing w:line="362" w:lineRule="atLeast"/>
      <w:ind w:left="540" w:firstLine="180"/>
      <w:jc w:val="left"/>
    </w:pPr>
    <w:rPr>
      <w:rFonts w:ascii="ＭＳ 明朝"/>
      <w:spacing w:val="2"/>
    </w:rPr>
  </w:style>
  <w:style w:type="character" w:customStyle="1" w:styleId="affb">
    <w:name w:val="本文インデント (文字)"/>
    <w:basedOn w:val="a0"/>
    <w:link w:val="affa"/>
    <w:rsid w:val="00C92EAA"/>
    <w:rPr>
      <w:rFonts w:ascii="ＭＳ 明朝"/>
      <w:spacing w:val="2"/>
      <w:kern w:val="2"/>
    </w:rPr>
  </w:style>
  <w:style w:type="character" w:customStyle="1" w:styleId="1b">
    <w:name w:val="本文インデント (文字)1"/>
    <w:basedOn w:val="a0"/>
    <w:rsid w:val="00C92EAA"/>
    <w:rPr>
      <w:rFonts w:ascii="ＭＳ 明朝" w:eastAsia="ＭＳ 明朝" w:hAnsi="Century"/>
      <w:spacing w:val="2"/>
      <w:kern w:val="2"/>
      <w:sz w:val="20"/>
      <w:szCs w:val="20"/>
    </w:rPr>
  </w:style>
  <w:style w:type="paragraph" w:customStyle="1" w:styleId="05">
    <w:name w:val="05本文"/>
    <w:basedOn w:val="a"/>
    <w:link w:val="050"/>
    <w:rsid w:val="00C92EAA"/>
    <w:pPr>
      <w:wordWrap w:val="0"/>
      <w:autoSpaceDE w:val="0"/>
      <w:autoSpaceDN w:val="0"/>
      <w:ind w:firstLineChars="100" w:firstLine="204"/>
      <w:jc w:val="left"/>
    </w:pPr>
    <w:rPr>
      <w:rFonts w:ascii="ＭＳ 明朝"/>
      <w:spacing w:val="2"/>
    </w:rPr>
  </w:style>
  <w:style w:type="character" w:customStyle="1" w:styleId="050">
    <w:name w:val="05本文 (文字)"/>
    <w:basedOn w:val="a0"/>
    <w:link w:val="05"/>
    <w:rsid w:val="00C92EAA"/>
    <w:rPr>
      <w:rFonts w:ascii="ＭＳ 明朝"/>
      <w:spacing w:val="2"/>
      <w:kern w:val="2"/>
    </w:rPr>
  </w:style>
  <w:style w:type="paragraph" w:styleId="affc">
    <w:name w:val="footnote text"/>
    <w:basedOn w:val="a"/>
    <w:link w:val="affd"/>
    <w:uiPriority w:val="99"/>
    <w:rsid w:val="00C92EAA"/>
    <w:pPr>
      <w:autoSpaceDE w:val="0"/>
      <w:autoSpaceDN w:val="0"/>
      <w:snapToGrid w:val="0"/>
      <w:spacing w:line="362" w:lineRule="atLeast"/>
      <w:jc w:val="left"/>
    </w:pPr>
    <w:rPr>
      <w:rFonts w:ascii="ＭＳ 明朝"/>
      <w:spacing w:val="2"/>
    </w:rPr>
  </w:style>
  <w:style w:type="character" w:customStyle="1" w:styleId="affd">
    <w:name w:val="脚注文字列 (文字)"/>
    <w:basedOn w:val="a0"/>
    <w:link w:val="affc"/>
    <w:uiPriority w:val="99"/>
    <w:rsid w:val="00C92EAA"/>
    <w:rPr>
      <w:rFonts w:ascii="ＭＳ 明朝"/>
      <w:spacing w:val="2"/>
      <w:kern w:val="2"/>
    </w:rPr>
  </w:style>
  <w:style w:type="character" w:customStyle="1" w:styleId="1c">
    <w:name w:val="脚注文字列 (文字)1"/>
    <w:basedOn w:val="a0"/>
    <w:uiPriority w:val="99"/>
    <w:rsid w:val="00C92EAA"/>
    <w:rPr>
      <w:rFonts w:ascii="ＭＳ 明朝" w:eastAsia="ＭＳ 明朝" w:hAnsi="Century"/>
      <w:spacing w:val="2"/>
      <w:kern w:val="2"/>
      <w:sz w:val="20"/>
      <w:szCs w:val="20"/>
    </w:rPr>
  </w:style>
  <w:style w:type="character" w:styleId="affe">
    <w:name w:val="footnote reference"/>
    <w:basedOn w:val="a0"/>
    <w:uiPriority w:val="99"/>
    <w:rsid w:val="00C92EAA"/>
    <w:rPr>
      <w:vertAlign w:val="superscript"/>
    </w:rPr>
  </w:style>
  <w:style w:type="paragraph" w:customStyle="1" w:styleId="afff">
    <w:name w:val="章文"/>
    <w:basedOn w:val="a"/>
    <w:link w:val="afff0"/>
    <w:autoRedefine/>
    <w:qFormat/>
    <w:rsid w:val="00C92EAA"/>
    <w:pPr>
      <w:ind w:firstLineChars="100" w:firstLine="200"/>
      <w:jc w:val="left"/>
    </w:pPr>
    <w:rPr>
      <w:rFonts w:asciiTheme="minorEastAsia" w:eastAsiaTheme="minorEastAsia" w:hAnsiTheme="minorEastAsia" w:cstheme="minorEastAsia"/>
      <w:spacing w:val="2"/>
    </w:rPr>
  </w:style>
  <w:style w:type="character" w:customStyle="1" w:styleId="afff0">
    <w:name w:val="章文 (文字)"/>
    <w:basedOn w:val="050"/>
    <w:link w:val="afff"/>
    <w:rsid w:val="00C92EAA"/>
    <w:rPr>
      <w:rFonts w:asciiTheme="minorEastAsia" w:eastAsiaTheme="minorEastAsia" w:hAnsiTheme="minorEastAsia" w:cstheme="minorEastAsia"/>
      <w:spacing w:val="2"/>
      <w:kern w:val="2"/>
    </w:rPr>
  </w:style>
  <w:style w:type="paragraph" w:customStyle="1" w:styleId="afff1">
    <w:name w:val="数式"/>
    <w:link w:val="afff2"/>
    <w:autoRedefine/>
    <w:qFormat/>
    <w:rsid w:val="00C92EAA"/>
    <w:pPr>
      <w:autoSpaceDE w:val="0"/>
      <w:autoSpaceDN w:val="0"/>
      <w:spacing w:line="362" w:lineRule="atLeast"/>
      <w:ind w:leftChars="555" w:left="1110"/>
    </w:pPr>
    <w:rPr>
      <w:rFonts w:ascii="Cambria Math" w:eastAsiaTheme="minorEastAsia" w:hAnsi="Cambria Math" w:cstheme="majorBidi"/>
      <w:bCs/>
      <w:i/>
      <w:spacing w:val="2"/>
      <w:kern w:val="2"/>
      <w:szCs w:val="21"/>
    </w:rPr>
  </w:style>
  <w:style w:type="character" w:customStyle="1" w:styleId="afff2">
    <w:name w:val="数式 (文字)"/>
    <w:basedOn w:val="80"/>
    <w:link w:val="afff1"/>
    <w:rsid w:val="00C92EAA"/>
    <w:rPr>
      <w:rFonts w:ascii="Cambria Math" w:eastAsiaTheme="minorEastAsia" w:hAnsi="Cambria Math" w:cstheme="majorBidi"/>
      <w:bCs/>
      <w:i/>
      <w:iCs w:val="0"/>
      <w:spacing w:val="2"/>
      <w:kern w:val="2"/>
      <w:szCs w:val="21"/>
    </w:rPr>
  </w:style>
  <w:style w:type="paragraph" w:customStyle="1" w:styleId="afff3">
    <w:name w:val="ア題"/>
    <w:link w:val="afff4"/>
    <w:autoRedefine/>
    <w:qFormat/>
    <w:rsid w:val="00C92EAA"/>
    <w:pPr>
      <w:wordWrap w:val="0"/>
      <w:autoSpaceDE w:val="0"/>
      <w:autoSpaceDN w:val="0"/>
      <w:ind w:leftChars="300" w:left="918" w:hangingChars="150" w:hanging="306"/>
    </w:pPr>
    <w:rPr>
      <w:rFonts w:ascii="ＭＳ 明朝" w:eastAsiaTheme="minorEastAsia" w:hAnsiTheme="minorEastAsia" w:cstheme="majorBidi"/>
      <w:spacing w:val="2"/>
      <w:kern w:val="2"/>
    </w:rPr>
  </w:style>
  <w:style w:type="character" w:customStyle="1" w:styleId="afff4">
    <w:name w:val="ア題 (文字)"/>
    <w:basedOn w:val="70"/>
    <w:link w:val="afff3"/>
    <w:rsid w:val="00C92EAA"/>
    <w:rPr>
      <w:rFonts w:ascii="ＭＳ 明朝" w:eastAsiaTheme="minorEastAsia" w:hAnsiTheme="minorEastAsia" w:cstheme="majorBidi"/>
      <w:spacing w:val="2"/>
      <w:kern w:val="2"/>
    </w:rPr>
  </w:style>
  <w:style w:type="paragraph" w:customStyle="1" w:styleId="afff5">
    <w:name w:val="（１）文"/>
    <w:basedOn w:val="a"/>
    <w:link w:val="afff6"/>
    <w:autoRedefine/>
    <w:qFormat/>
    <w:rsid w:val="00C92EAA"/>
    <w:pPr>
      <w:wordWrap w:val="0"/>
      <w:autoSpaceDE w:val="0"/>
      <w:autoSpaceDN w:val="0"/>
      <w:ind w:leftChars="200" w:left="408" w:firstLineChars="100" w:firstLine="204"/>
      <w:jc w:val="left"/>
    </w:pPr>
    <w:rPr>
      <w:rFonts w:ascii="ＭＳ 明朝" w:eastAsiaTheme="minorEastAsia" w:hAnsiTheme="minorEastAsia" w:cstheme="majorBidi"/>
      <w:spacing w:val="2"/>
      <w:sz w:val="22"/>
      <w:szCs w:val="22"/>
    </w:rPr>
  </w:style>
  <w:style w:type="character" w:customStyle="1" w:styleId="afff6">
    <w:name w:val="（１）文 (文字)"/>
    <w:basedOn w:val="60"/>
    <w:link w:val="afff5"/>
    <w:rsid w:val="00C92EAA"/>
    <w:rPr>
      <w:rFonts w:ascii="ＭＳ 明朝" w:eastAsiaTheme="minorEastAsia" w:hAnsiTheme="minorEastAsia" w:cstheme="majorBidi"/>
      <w:b w:val="0"/>
      <w:bCs w:val="0"/>
      <w:spacing w:val="2"/>
      <w:kern w:val="2"/>
      <w:sz w:val="22"/>
      <w:szCs w:val="22"/>
    </w:rPr>
  </w:style>
  <w:style w:type="paragraph" w:customStyle="1" w:styleId="afff7">
    <w:name w:val="（１）題"/>
    <w:basedOn w:val="a"/>
    <w:link w:val="afff8"/>
    <w:autoRedefine/>
    <w:qFormat/>
    <w:rsid w:val="00C92EAA"/>
    <w:pPr>
      <w:wordWrap w:val="0"/>
      <w:autoSpaceDE w:val="0"/>
      <w:autoSpaceDN w:val="0"/>
      <w:jc w:val="left"/>
    </w:pPr>
    <w:rPr>
      <w:rFonts w:ascii="ＭＳ ゴシック" w:eastAsia="ＭＳ ゴシック" w:hAnsi="ＭＳ ゴシック" w:cstheme="majorBidi"/>
      <w:spacing w:val="2"/>
      <w:sz w:val="26"/>
      <w:szCs w:val="26"/>
    </w:rPr>
  </w:style>
  <w:style w:type="character" w:customStyle="1" w:styleId="afff8">
    <w:name w:val="（１）題 (文字)"/>
    <w:basedOn w:val="50"/>
    <w:link w:val="afff7"/>
    <w:rsid w:val="00C92EAA"/>
    <w:rPr>
      <w:rFonts w:ascii="ＭＳ ゴシック" w:eastAsia="ＭＳ ゴシック" w:hAnsi="ＭＳ ゴシック" w:cstheme="majorBidi"/>
      <w:b w:val="0"/>
      <w:bCs w:val="0"/>
      <w:i w:val="0"/>
      <w:iCs w:val="0"/>
      <w:spacing w:val="2"/>
      <w:kern w:val="2"/>
      <w:sz w:val="26"/>
      <w:szCs w:val="26"/>
    </w:rPr>
  </w:style>
  <w:style w:type="paragraph" w:customStyle="1" w:styleId="afff9">
    <w:name w:val="１文"/>
    <w:basedOn w:val="a"/>
    <w:link w:val="afffa"/>
    <w:autoRedefine/>
    <w:qFormat/>
    <w:rsid w:val="00C92EAA"/>
    <w:pPr>
      <w:wordWrap w:val="0"/>
      <w:autoSpaceDE w:val="0"/>
      <w:autoSpaceDN w:val="0"/>
      <w:ind w:leftChars="100" w:left="204" w:firstLineChars="100" w:firstLine="204"/>
    </w:pPr>
    <w:rPr>
      <w:rFonts w:ascii="ＭＳ 明朝" w:eastAsia="游ゴシック" w:hAnsi="游ゴシック" w:cstheme="majorBidi"/>
      <w:spacing w:val="2"/>
    </w:rPr>
  </w:style>
  <w:style w:type="character" w:customStyle="1" w:styleId="afffa">
    <w:name w:val="１文 (文字)"/>
    <w:basedOn w:val="40"/>
    <w:link w:val="afff9"/>
    <w:rsid w:val="00C92EAA"/>
    <w:rPr>
      <w:rFonts w:ascii="ＭＳ 明朝" w:eastAsia="游ゴシック" w:hAnsi="游ゴシック" w:cstheme="majorBidi"/>
      <w:b w:val="0"/>
      <w:spacing w:val="2"/>
      <w:kern w:val="2"/>
    </w:rPr>
  </w:style>
  <w:style w:type="character" w:customStyle="1" w:styleId="1d">
    <w:name w:val="書式なし (文字)1"/>
    <w:basedOn w:val="a0"/>
    <w:rsid w:val="00C92EAA"/>
    <w:rPr>
      <w:rFonts w:ascii="ＭＳ 明朝" w:eastAsia="ＭＳ 明朝" w:hAnsi="Courier New" w:cs="ＭＳ 明朝"/>
      <w:kern w:val="2"/>
      <w:sz w:val="20"/>
      <w:szCs w:val="20"/>
    </w:rPr>
  </w:style>
  <w:style w:type="paragraph" w:customStyle="1" w:styleId="01">
    <w:name w:val="01_章題"/>
    <w:basedOn w:val="af2"/>
    <w:link w:val="010"/>
    <w:rsid w:val="00C92EAA"/>
    <w:pPr>
      <w:widowControl/>
      <w:ind w:firstLine="281"/>
      <w:jc w:val="center"/>
    </w:pPr>
    <w:rPr>
      <w:rFonts w:hAnsi="ＭＳ ゴシック" w:cs="ＭＳ 明朝"/>
      <w:b/>
      <w:sz w:val="28"/>
      <w:szCs w:val="20"/>
    </w:rPr>
  </w:style>
  <w:style w:type="character" w:customStyle="1" w:styleId="010">
    <w:name w:val="01_章題 (文字)"/>
    <w:link w:val="01"/>
    <w:rsid w:val="00C92EAA"/>
    <w:rPr>
      <w:rFonts w:ascii="ＭＳ ゴシック" w:eastAsia="ＭＳ ゴシック" w:hAnsi="ＭＳ ゴシック" w:cs="ＭＳ 明朝"/>
      <w:b/>
      <w:kern w:val="2"/>
      <w:sz w:val="28"/>
    </w:rPr>
  </w:style>
  <w:style w:type="paragraph" w:customStyle="1" w:styleId="100">
    <w:name w:val="10_１題"/>
    <w:basedOn w:val="af2"/>
    <w:rsid w:val="00C92EAA"/>
    <w:pPr>
      <w:widowControl/>
    </w:pPr>
    <w:rPr>
      <w:rFonts w:hAnsi="ＭＳ ゴシック" w:cs="ＭＳ 明朝"/>
      <w:b/>
      <w:sz w:val="22"/>
      <w:szCs w:val="22"/>
    </w:rPr>
  </w:style>
  <w:style w:type="paragraph" w:customStyle="1" w:styleId="110">
    <w:name w:val="11_１文"/>
    <w:basedOn w:val="af2"/>
    <w:qFormat/>
    <w:rsid w:val="00C92EAA"/>
    <w:pPr>
      <w:widowControl/>
      <w:ind w:leftChars="100" w:left="200" w:firstLineChars="100" w:firstLine="200"/>
    </w:pPr>
    <w:rPr>
      <w:rFonts w:ascii="ＭＳ 明朝" w:eastAsia="ＭＳ 明朝" w:cs="ＭＳ 明朝"/>
      <w:szCs w:val="20"/>
    </w:rPr>
  </w:style>
  <w:style w:type="paragraph" w:customStyle="1" w:styleId="300">
    <w:name w:val="30_ア題"/>
    <w:basedOn w:val="af2"/>
    <w:next w:val="310"/>
    <w:qFormat/>
    <w:rsid w:val="00C92EAA"/>
    <w:pPr>
      <w:widowControl/>
      <w:ind w:leftChars="200" w:left="600" w:hangingChars="100" w:hanging="200"/>
    </w:pPr>
    <w:rPr>
      <w:rFonts w:ascii="ＭＳ 明朝" w:eastAsia="ＭＳ 明朝" w:cs="ＭＳ 明朝"/>
      <w:szCs w:val="20"/>
    </w:rPr>
  </w:style>
  <w:style w:type="paragraph" w:customStyle="1" w:styleId="310">
    <w:name w:val="31_ア文"/>
    <w:qFormat/>
    <w:rsid w:val="00C92EAA"/>
    <w:pPr>
      <w:ind w:leftChars="300" w:left="600" w:firstLineChars="100" w:firstLine="200"/>
    </w:pPr>
    <w:rPr>
      <w:rFonts w:ascii="ＭＳ 明朝" w:hAnsi="Courier New" w:cs="ＭＳ 明朝"/>
      <w:kern w:val="2"/>
    </w:rPr>
  </w:style>
  <w:style w:type="paragraph" w:customStyle="1" w:styleId="200">
    <w:name w:val="20（１）題"/>
    <w:basedOn w:val="af2"/>
    <w:next w:val="212"/>
    <w:qFormat/>
    <w:rsid w:val="00C92EAA"/>
    <w:pPr>
      <w:widowControl/>
    </w:pPr>
    <w:rPr>
      <w:rFonts w:hAnsi="ＭＳ ゴシック" w:cs="ＭＳ 明朝"/>
      <w:szCs w:val="20"/>
    </w:rPr>
  </w:style>
  <w:style w:type="paragraph" w:customStyle="1" w:styleId="212">
    <w:name w:val="21（１）文"/>
    <w:basedOn w:val="af2"/>
    <w:qFormat/>
    <w:rsid w:val="00C92EAA"/>
    <w:pPr>
      <w:widowControl/>
      <w:tabs>
        <w:tab w:val="left" w:pos="207"/>
      </w:tabs>
      <w:ind w:leftChars="200" w:left="400" w:firstLineChars="100" w:firstLine="200"/>
    </w:pPr>
    <w:rPr>
      <w:rFonts w:ascii="ＭＳ 明朝" w:eastAsia="ＭＳ 明朝" w:cs="ＭＳ 明朝"/>
      <w:szCs w:val="20"/>
    </w:rPr>
  </w:style>
  <w:style w:type="character" w:customStyle="1" w:styleId="26">
    <w:name w:val="フッター (文字)2"/>
    <w:uiPriority w:val="99"/>
    <w:rsid w:val="00C92EAA"/>
    <w:rPr>
      <w:rFonts w:ascii="ＭＳ 明朝" w:hAnsi="Century"/>
      <w:spacing w:val="2"/>
      <w:kern w:val="2"/>
    </w:rPr>
  </w:style>
  <w:style w:type="character" w:customStyle="1" w:styleId="32">
    <w:name w:val="フッター (文字)3"/>
    <w:uiPriority w:val="99"/>
    <w:rsid w:val="00C92EAA"/>
    <w:rPr>
      <w:rFonts w:ascii="ＭＳ 明朝" w:hAnsi="Century"/>
      <w:spacing w:val="2"/>
      <w:kern w:val="2"/>
    </w:rPr>
  </w:style>
  <w:style w:type="character" w:customStyle="1" w:styleId="111">
    <w:name w:val="見出し 1 (文字)11"/>
    <w:rsid w:val="00C92EAA"/>
    <w:rPr>
      <w:rFonts w:ascii="ＭＳ ゴシック" w:eastAsia="ＭＳ ゴシック" w:hAnsi="ＭＳ ゴシック"/>
      <w:b/>
      <w:spacing w:val="2"/>
      <w:kern w:val="2"/>
      <w:sz w:val="36"/>
      <w:szCs w:val="36"/>
    </w:rPr>
  </w:style>
  <w:style w:type="character" w:customStyle="1" w:styleId="42">
    <w:name w:val="フッター (文字)4"/>
    <w:uiPriority w:val="99"/>
    <w:rsid w:val="00C92EAA"/>
    <w:rPr>
      <w:rFonts w:ascii="ＭＳ 明朝" w:hAnsi="Century"/>
      <w:spacing w:val="2"/>
      <w:kern w:val="2"/>
    </w:rPr>
  </w:style>
  <w:style w:type="character" w:customStyle="1" w:styleId="52">
    <w:name w:val="フッター (文字)5"/>
    <w:uiPriority w:val="99"/>
    <w:rsid w:val="00C92EAA"/>
    <w:rPr>
      <w:rFonts w:ascii="ＭＳ 明朝" w:hAnsi="Century"/>
      <w:spacing w:val="2"/>
      <w:kern w:val="2"/>
    </w:rPr>
  </w:style>
  <w:style w:type="paragraph" w:customStyle="1" w:styleId="312">
    <w:name w:val="31項文"/>
    <w:basedOn w:val="af2"/>
    <w:link w:val="313"/>
    <w:qFormat/>
    <w:rsid w:val="00C92EAA"/>
    <w:pPr>
      <w:ind w:leftChars="200" w:left="400" w:firstLineChars="100" w:firstLine="200"/>
      <w:jc w:val="both"/>
    </w:pPr>
    <w:rPr>
      <w:rFonts w:ascii="ＭＳ 明朝" w:hAnsi="ＭＳ 明朝" w:cs="ＭＳ 明朝"/>
    </w:rPr>
  </w:style>
  <w:style w:type="character" w:customStyle="1" w:styleId="313">
    <w:name w:val="31項文 (文字)"/>
    <w:basedOn w:val="af3"/>
    <w:link w:val="312"/>
    <w:rsid w:val="00C92EAA"/>
    <w:rPr>
      <w:rFonts w:ascii="ＭＳ 明朝" w:eastAsia="ＭＳ ゴシック" w:hAnsi="ＭＳ 明朝" w:cs="ＭＳ 明朝"/>
      <w:kern w:val="2"/>
      <w:szCs w:val="21"/>
    </w:rPr>
  </w:style>
  <w:style w:type="paragraph" w:customStyle="1" w:styleId="502">
    <w:name w:val="50リ2"/>
    <w:basedOn w:val="312"/>
    <w:qFormat/>
    <w:rsid w:val="00C92EAA"/>
    <w:pPr>
      <w:ind w:leftChars="300" w:left="1204" w:hangingChars="302" w:hanging="604"/>
    </w:pPr>
  </w:style>
  <w:style w:type="paragraph" w:customStyle="1" w:styleId="401">
    <w:name w:val="40リ1"/>
    <w:basedOn w:val="312"/>
    <w:qFormat/>
    <w:rsid w:val="00C92EAA"/>
  </w:style>
  <w:style w:type="paragraph" w:customStyle="1" w:styleId="201">
    <w:name w:val="20節題"/>
    <w:basedOn w:val="af2"/>
    <w:rsid w:val="00C92EAA"/>
    <w:pPr>
      <w:ind w:left="380" w:hanging="380"/>
      <w:jc w:val="both"/>
    </w:pPr>
    <w:rPr>
      <w:rFonts w:hAnsi="ＭＳ ゴシック" w:cs="Times New Roman"/>
      <w:b/>
      <w:sz w:val="22"/>
      <w:szCs w:val="22"/>
    </w:rPr>
  </w:style>
  <w:style w:type="paragraph" w:customStyle="1" w:styleId="301">
    <w:name w:val="30項題"/>
    <w:basedOn w:val="af2"/>
    <w:qFormat/>
    <w:rsid w:val="00C92EAA"/>
    <w:pPr>
      <w:ind w:left="475" w:hanging="475"/>
      <w:jc w:val="both"/>
    </w:pPr>
    <w:rPr>
      <w:rFonts w:hAnsi="ＭＳ ゴシック" w:cs="Times New Roman"/>
      <w:szCs w:val="20"/>
    </w:rPr>
  </w:style>
  <w:style w:type="character" w:customStyle="1" w:styleId="st1">
    <w:name w:val="st1"/>
    <w:basedOn w:val="a0"/>
    <w:rsid w:val="00C92EAA"/>
  </w:style>
  <w:style w:type="paragraph" w:styleId="Web">
    <w:name w:val="Normal (Web)"/>
    <w:basedOn w:val="a"/>
    <w:uiPriority w:val="99"/>
    <w:unhideWhenUsed/>
    <w:rsid w:val="00C92EA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302">
    <w:name w:val="30（１）題"/>
    <w:basedOn w:val="a"/>
    <w:next w:val="314"/>
    <w:qFormat/>
    <w:rsid w:val="00C92EAA"/>
    <w:pPr>
      <w:autoSpaceDE w:val="0"/>
      <w:autoSpaceDN w:val="0"/>
      <w:spacing w:line="362" w:lineRule="atLeast"/>
      <w:ind w:left="200" w:hanging="200"/>
    </w:pPr>
    <w:rPr>
      <w:rFonts w:ascii="ＭＳ 明朝" w:hAnsi="ＭＳ 明朝"/>
      <w:spacing w:val="2"/>
    </w:rPr>
  </w:style>
  <w:style w:type="paragraph" w:customStyle="1" w:styleId="314">
    <w:name w:val="31（１）文"/>
    <w:basedOn w:val="a"/>
    <w:qFormat/>
    <w:rsid w:val="00C92EAA"/>
    <w:pPr>
      <w:autoSpaceDE w:val="0"/>
      <w:autoSpaceDN w:val="0"/>
      <w:spacing w:line="362" w:lineRule="atLeast"/>
      <w:ind w:leftChars="200" w:left="408" w:firstLineChars="100" w:firstLine="204"/>
    </w:pPr>
    <w:rPr>
      <w:rFonts w:ascii="ＭＳ 明朝" w:hAnsi="ＭＳ 明朝"/>
      <w:spacing w:val="2"/>
    </w:rPr>
  </w:style>
  <w:style w:type="paragraph" w:customStyle="1" w:styleId="afffb">
    <w:name w:val="利用上の留意点等"/>
    <w:basedOn w:val="a"/>
    <w:link w:val="afffc"/>
    <w:qFormat/>
    <w:rsid w:val="00C92EAA"/>
    <w:pPr>
      <w:ind w:left="1503" w:hanging="703"/>
      <w:jc w:val="center"/>
      <w:outlineLvl w:val="0"/>
    </w:pPr>
    <w:rPr>
      <w:rFonts w:ascii="ＭＳ ゴシック" w:eastAsia="ＭＳ ゴシック" w:hAnsi="ＭＳ ゴシック" w:cstheme="minorEastAsia"/>
      <w:b/>
      <w:kern w:val="32"/>
      <w:sz w:val="28"/>
      <w:szCs w:val="36"/>
    </w:rPr>
  </w:style>
  <w:style w:type="character" w:customStyle="1" w:styleId="afffc">
    <w:name w:val="利用上の留意点等 (文字)"/>
    <w:basedOn w:val="10"/>
    <w:link w:val="afffb"/>
    <w:rsid w:val="00C92EAA"/>
    <w:rPr>
      <w:rFonts w:ascii="ＭＳ ゴシック" w:eastAsia="ＭＳ ゴシック" w:hAnsi="ＭＳ ゴシック" w:cstheme="minorEastAsia"/>
      <w:b/>
      <w:bCs w:val="0"/>
      <w:kern w:val="32"/>
      <w:sz w:val="28"/>
      <w:szCs w:val="36"/>
    </w:rPr>
  </w:style>
  <w:style w:type="paragraph" w:customStyle="1" w:styleId="afffd">
    <w:name w:val="主な用語解説"/>
    <w:basedOn w:val="a"/>
    <w:link w:val="afffe"/>
    <w:qFormat/>
    <w:rsid w:val="00C92EAA"/>
    <w:pPr>
      <w:jc w:val="left"/>
    </w:pPr>
    <w:rPr>
      <w:rFonts w:asciiTheme="majorEastAsia" w:eastAsiaTheme="majorEastAsia" w:hAnsiTheme="majorEastAsia" w:cstheme="minorEastAsia"/>
      <w:b/>
      <w:sz w:val="24"/>
      <w:szCs w:val="24"/>
    </w:rPr>
  </w:style>
  <w:style w:type="character" w:customStyle="1" w:styleId="afffe">
    <w:name w:val="主な用語解説 (文字)"/>
    <w:basedOn w:val="a0"/>
    <w:link w:val="afffd"/>
    <w:rsid w:val="00C92EAA"/>
    <w:rPr>
      <w:rFonts w:asciiTheme="majorEastAsia" w:eastAsiaTheme="majorEastAsia" w:hAnsiTheme="majorEastAsia" w:cstheme="minorEastAsia"/>
      <w:b/>
      <w:kern w:val="2"/>
      <w:sz w:val="24"/>
      <w:szCs w:val="24"/>
    </w:rPr>
  </w:style>
  <w:style w:type="paragraph" w:customStyle="1" w:styleId="affff">
    <w:name w:val="目次"/>
    <w:basedOn w:val="aff1"/>
    <w:link w:val="affff0"/>
    <w:qFormat/>
    <w:rsid w:val="00C92EAA"/>
    <w:pPr>
      <w:spacing w:before="3864"/>
      <w:jc w:val="center"/>
      <w:outlineLvl w:val="0"/>
    </w:pPr>
  </w:style>
  <w:style w:type="character" w:customStyle="1" w:styleId="affff0">
    <w:name w:val="目次 (文字)"/>
    <w:basedOn w:val="a0"/>
    <w:link w:val="affff"/>
    <w:rsid w:val="00C92EAA"/>
    <w:rPr>
      <w:rFonts w:ascii="游ゴシック" w:eastAsia="游ゴシック" w:hAnsi="游ゴシック" w:cstheme="majorEastAsia"/>
      <w:b/>
      <w:bCs/>
      <w:kern w:val="32"/>
      <w:sz w:val="36"/>
      <w:szCs w:val="36"/>
    </w:rPr>
  </w:style>
  <w:style w:type="paragraph" w:customStyle="1" w:styleId="affff1">
    <w:name w:val="まえがき"/>
    <w:basedOn w:val="af2"/>
    <w:link w:val="affff2"/>
    <w:qFormat/>
    <w:rsid w:val="00C92EAA"/>
    <w:pPr>
      <w:widowControl/>
      <w:jc w:val="center"/>
      <w:outlineLvl w:val="0"/>
    </w:pPr>
    <w:rPr>
      <w:rFonts w:asciiTheme="majorEastAsia" w:eastAsiaTheme="majorEastAsia" w:hAnsiTheme="majorEastAsia" w:cs="ＭＳ 明朝"/>
      <w:sz w:val="28"/>
    </w:rPr>
  </w:style>
  <w:style w:type="character" w:customStyle="1" w:styleId="affff2">
    <w:name w:val="まえがき (文字)"/>
    <w:basedOn w:val="af3"/>
    <w:link w:val="affff1"/>
    <w:rsid w:val="00C92EAA"/>
    <w:rPr>
      <w:rFonts w:asciiTheme="majorEastAsia" w:eastAsiaTheme="majorEastAsia" w:hAnsiTheme="majorEastAsia" w:cs="ＭＳ 明朝"/>
      <w:kern w:val="2"/>
      <w:sz w:val="28"/>
      <w:szCs w:val="21"/>
    </w:rPr>
  </w:style>
  <w:style w:type="paragraph" w:customStyle="1" w:styleId="affff3">
    <w:name w:val="第１、５部"/>
    <w:basedOn w:val="1"/>
    <w:autoRedefine/>
    <w:rsid w:val="00C92EAA"/>
  </w:style>
  <w:style w:type="paragraph" w:styleId="1e">
    <w:name w:val="toc 1"/>
    <w:basedOn w:val="a"/>
    <w:next w:val="a"/>
    <w:autoRedefine/>
    <w:uiPriority w:val="39"/>
    <w:rsid w:val="00C92EAA"/>
    <w:pPr>
      <w:jc w:val="left"/>
    </w:pPr>
    <w:rPr>
      <w:rFonts w:asciiTheme="minorEastAsia" w:eastAsiaTheme="minorEastAsia" w:hAnsiTheme="minorEastAsia" w:cstheme="minorEastAsia"/>
    </w:rPr>
  </w:style>
  <w:style w:type="paragraph" w:styleId="27">
    <w:name w:val="toc 2"/>
    <w:basedOn w:val="a"/>
    <w:next w:val="a"/>
    <w:autoRedefine/>
    <w:uiPriority w:val="39"/>
    <w:rsid w:val="00C92EAA"/>
    <w:pPr>
      <w:ind w:leftChars="100" w:left="200"/>
      <w:jc w:val="left"/>
    </w:pPr>
    <w:rPr>
      <w:rFonts w:asciiTheme="minorEastAsia" w:eastAsiaTheme="minorEastAsia" w:hAnsiTheme="minorEastAsia" w:cstheme="minorEastAsia"/>
    </w:rPr>
  </w:style>
  <w:style w:type="paragraph" w:styleId="33">
    <w:name w:val="toc 3"/>
    <w:basedOn w:val="a"/>
    <w:next w:val="a"/>
    <w:autoRedefine/>
    <w:uiPriority w:val="39"/>
    <w:rsid w:val="00C92EAA"/>
    <w:pPr>
      <w:ind w:leftChars="200" w:left="400"/>
      <w:jc w:val="left"/>
    </w:pPr>
    <w:rPr>
      <w:rFonts w:asciiTheme="minorEastAsia" w:eastAsiaTheme="minorEastAsia" w:hAnsiTheme="minorEastAsia" w:cstheme="minorEastAsia"/>
    </w:rPr>
  </w:style>
  <w:style w:type="paragraph" w:customStyle="1" w:styleId="28">
    <w:name w:val="第2部統計表章題"/>
    <w:basedOn w:val="a"/>
    <w:next w:val="a"/>
    <w:link w:val="29"/>
    <w:autoRedefine/>
    <w:qFormat/>
    <w:rsid w:val="00C92EAA"/>
    <w:pPr>
      <w:tabs>
        <w:tab w:val="left" w:leader="middleDot" w:pos="9180"/>
      </w:tabs>
      <w:wordWrap w:val="0"/>
      <w:spacing w:beforeLines="200" w:before="742"/>
      <w:ind w:leftChars="200" w:left="400"/>
      <w:jc w:val="left"/>
      <w:outlineLvl w:val="1"/>
    </w:pPr>
    <w:rPr>
      <w:rFonts w:ascii="ＭＳ ゴシック" w:eastAsia="ＭＳ ゴシック" w:hAnsi="ＭＳ ゴシック" w:cstheme="minorEastAsia"/>
      <w:sz w:val="32"/>
      <w:szCs w:val="32"/>
    </w:rPr>
  </w:style>
  <w:style w:type="character" w:customStyle="1" w:styleId="29">
    <w:name w:val="第2部統計表章題 (文字)"/>
    <w:basedOn w:val="a0"/>
    <w:link w:val="28"/>
    <w:rsid w:val="00C92EAA"/>
    <w:rPr>
      <w:rFonts w:ascii="ＭＳ ゴシック" w:eastAsia="ＭＳ ゴシック" w:hAnsi="ＭＳ ゴシック" w:cstheme="minorEastAsia"/>
      <w:kern w:val="2"/>
      <w:sz w:val="32"/>
      <w:szCs w:val="32"/>
    </w:rPr>
  </w:style>
  <w:style w:type="paragraph" w:customStyle="1" w:styleId="affff4">
    <w:name w:val="統計表題続"/>
    <w:basedOn w:val="3"/>
    <w:link w:val="affff5"/>
    <w:autoRedefine/>
    <w:qFormat/>
    <w:rsid w:val="00C92EAA"/>
    <w:pPr>
      <w:outlineLvl w:val="9"/>
    </w:pPr>
  </w:style>
  <w:style w:type="character" w:customStyle="1" w:styleId="affff5">
    <w:name w:val="統計表題続 (文字)"/>
    <w:basedOn w:val="30"/>
    <w:link w:val="affff4"/>
    <w:rsid w:val="00C92EAA"/>
    <w:rPr>
      <w:rFonts w:ascii="游ゴシック" w:eastAsia="游ゴシック" w:hAnsi="游ゴシック"/>
      <w:b/>
      <w:bCs/>
      <w:kern w:val="2"/>
      <w:sz w:val="22"/>
      <w:szCs w:val="22"/>
    </w:rPr>
  </w:style>
  <w:style w:type="paragraph" w:styleId="43">
    <w:name w:val="toc 4"/>
    <w:basedOn w:val="a"/>
    <w:next w:val="a"/>
    <w:autoRedefine/>
    <w:uiPriority w:val="39"/>
    <w:unhideWhenUsed/>
    <w:rsid w:val="00C92EAA"/>
    <w:pPr>
      <w:ind w:leftChars="300" w:left="630"/>
    </w:pPr>
    <w:rPr>
      <w:rFonts w:asciiTheme="minorHAnsi" w:eastAsiaTheme="minorEastAsia" w:hAnsiTheme="minorHAnsi" w:cstheme="minorBidi"/>
      <w:sz w:val="21"/>
      <w:szCs w:val="22"/>
    </w:rPr>
  </w:style>
  <w:style w:type="paragraph" w:styleId="53">
    <w:name w:val="toc 5"/>
    <w:basedOn w:val="a"/>
    <w:next w:val="a"/>
    <w:autoRedefine/>
    <w:uiPriority w:val="39"/>
    <w:unhideWhenUsed/>
    <w:rsid w:val="00C92EAA"/>
    <w:pPr>
      <w:ind w:leftChars="400" w:left="840"/>
    </w:pPr>
    <w:rPr>
      <w:rFonts w:asciiTheme="minorHAnsi" w:eastAsiaTheme="minorEastAsia" w:hAnsiTheme="minorHAnsi" w:cstheme="minorBidi"/>
      <w:sz w:val="21"/>
      <w:szCs w:val="22"/>
    </w:rPr>
  </w:style>
  <w:style w:type="paragraph" w:styleId="62">
    <w:name w:val="toc 6"/>
    <w:basedOn w:val="a"/>
    <w:next w:val="a"/>
    <w:autoRedefine/>
    <w:uiPriority w:val="39"/>
    <w:unhideWhenUsed/>
    <w:rsid w:val="00C92EAA"/>
    <w:pPr>
      <w:ind w:leftChars="500" w:left="1050"/>
    </w:pPr>
    <w:rPr>
      <w:rFonts w:asciiTheme="minorHAnsi" w:eastAsiaTheme="minorEastAsia" w:hAnsiTheme="minorHAnsi" w:cstheme="minorBidi"/>
      <w:sz w:val="21"/>
      <w:szCs w:val="22"/>
    </w:rPr>
  </w:style>
  <w:style w:type="paragraph" w:styleId="72">
    <w:name w:val="toc 7"/>
    <w:basedOn w:val="a"/>
    <w:next w:val="a"/>
    <w:autoRedefine/>
    <w:uiPriority w:val="39"/>
    <w:unhideWhenUsed/>
    <w:rsid w:val="00C92EAA"/>
    <w:pPr>
      <w:ind w:leftChars="600" w:left="1260"/>
    </w:pPr>
    <w:rPr>
      <w:rFonts w:asciiTheme="minorHAnsi" w:eastAsiaTheme="minorEastAsia" w:hAnsiTheme="minorHAnsi" w:cstheme="minorBidi"/>
      <w:sz w:val="21"/>
      <w:szCs w:val="22"/>
    </w:rPr>
  </w:style>
  <w:style w:type="paragraph" w:styleId="82">
    <w:name w:val="toc 8"/>
    <w:basedOn w:val="a"/>
    <w:next w:val="a"/>
    <w:autoRedefine/>
    <w:uiPriority w:val="39"/>
    <w:unhideWhenUsed/>
    <w:rsid w:val="00C92EAA"/>
    <w:pPr>
      <w:ind w:leftChars="700" w:left="1470"/>
    </w:pPr>
    <w:rPr>
      <w:rFonts w:asciiTheme="minorHAnsi" w:eastAsiaTheme="minorEastAsia" w:hAnsiTheme="minorHAnsi" w:cstheme="minorBidi"/>
      <w:sz w:val="21"/>
      <w:szCs w:val="22"/>
    </w:rPr>
  </w:style>
  <w:style w:type="paragraph" w:styleId="92">
    <w:name w:val="toc 9"/>
    <w:basedOn w:val="a"/>
    <w:next w:val="a"/>
    <w:autoRedefine/>
    <w:uiPriority w:val="39"/>
    <w:unhideWhenUsed/>
    <w:rsid w:val="00C92EAA"/>
    <w:pPr>
      <w:ind w:leftChars="800" w:left="1680"/>
    </w:pPr>
    <w:rPr>
      <w:rFonts w:asciiTheme="minorHAnsi" w:eastAsiaTheme="minorEastAsia" w:hAnsiTheme="minorHAnsi" w:cstheme="minorBidi"/>
      <w:sz w:val="21"/>
      <w:szCs w:val="22"/>
    </w:rPr>
  </w:style>
  <w:style w:type="numbering" w:customStyle="1" w:styleId="1f">
    <w:name w:val="リストなし1"/>
    <w:next w:val="a2"/>
    <w:uiPriority w:val="99"/>
    <w:semiHidden/>
    <w:unhideWhenUsed/>
    <w:rsid w:val="00C92EAA"/>
  </w:style>
  <w:style w:type="paragraph" w:styleId="affff6">
    <w:name w:val="envelope address"/>
    <w:basedOn w:val="a"/>
    <w:rsid w:val="00C92EAA"/>
    <w:pPr>
      <w:framePr w:w="6804" w:h="2268" w:hRule="exact" w:hSpace="142" w:wrap="auto" w:hAnchor="page" w:xAlign="center" w:yAlign="bottom"/>
      <w:widowControl/>
      <w:ind w:left="2835"/>
      <w:jc w:val="left"/>
    </w:pPr>
    <w:rPr>
      <w:rFonts w:ascii="ＭＳ 明朝" w:eastAsia="ＨＧ丸ゴシックM"/>
      <w:spacing w:val="-4"/>
      <w:kern w:val="0"/>
      <w:sz w:val="24"/>
    </w:rPr>
  </w:style>
  <w:style w:type="paragraph" w:styleId="affff7">
    <w:name w:val="table of figures"/>
    <w:basedOn w:val="a"/>
    <w:next w:val="a"/>
    <w:rsid w:val="00C92EAA"/>
    <w:pPr>
      <w:widowControl/>
      <w:jc w:val="left"/>
    </w:pPr>
    <w:rPr>
      <w:i/>
      <w:spacing w:val="-4"/>
      <w:kern w:val="0"/>
    </w:rPr>
  </w:style>
  <w:style w:type="paragraph" w:styleId="affff8">
    <w:name w:val="endnote text"/>
    <w:basedOn w:val="a"/>
    <w:link w:val="affff9"/>
    <w:uiPriority w:val="99"/>
    <w:rsid w:val="00C92EAA"/>
    <w:pPr>
      <w:widowControl/>
      <w:snapToGrid w:val="0"/>
      <w:jc w:val="left"/>
    </w:pPr>
    <w:rPr>
      <w:rFonts w:ascii="ＭＳ 明朝"/>
      <w:spacing w:val="-4"/>
      <w:kern w:val="0"/>
    </w:rPr>
  </w:style>
  <w:style w:type="character" w:customStyle="1" w:styleId="affff9">
    <w:name w:val="文末脚注文字列 (文字)"/>
    <w:basedOn w:val="a0"/>
    <w:link w:val="affff8"/>
    <w:uiPriority w:val="99"/>
    <w:rsid w:val="00C92EAA"/>
    <w:rPr>
      <w:rFonts w:ascii="ＭＳ 明朝"/>
      <w:spacing w:val="-4"/>
    </w:rPr>
  </w:style>
  <w:style w:type="character" w:customStyle="1" w:styleId="1f0">
    <w:name w:val="文末脚注文字列 (文字)1"/>
    <w:basedOn w:val="a0"/>
    <w:uiPriority w:val="99"/>
    <w:rsid w:val="00C92EAA"/>
    <w:rPr>
      <w:rFonts w:ascii="ＭＳ 明朝" w:eastAsia="ＭＳ 明朝" w:hAnsi="Century"/>
      <w:spacing w:val="-4"/>
      <w:sz w:val="20"/>
      <w:szCs w:val="20"/>
    </w:rPr>
  </w:style>
  <w:style w:type="character" w:styleId="affffa">
    <w:name w:val="endnote reference"/>
    <w:basedOn w:val="a0"/>
    <w:uiPriority w:val="99"/>
    <w:rsid w:val="00C92EAA"/>
    <w:rPr>
      <w:vertAlign w:val="superscript"/>
    </w:rPr>
  </w:style>
  <w:style w:type="paragraph" w:customStyle="1" w:styleId="font5">
    <w:name w:val="font5"/>
    <w:basedOn w:val="a"/>
    <w:rsid w:val="00C92EAA"/>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
    <w:name w:val="xl65"/>
    <w:basedOn w:val="a"/>
    <w:rsid w:val="00C92EAA"/>
    <w:pPr>
      <w:widowControl/>
      <w:pBdr>
        <w:lef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6">
    <w:name w:val="xl66"/>
    <w:basedOn w:val="a"/>
    <w:rsid w:val="00C92EAA"/>
    <w:pPr>
      <w:widowControl/>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7">
    <w:name w:val="xl67"/>
    <w:basedOn w:val="a"/>
    <w:rsid w:val="00C92EAA"/>
    <w:pPr>
      <w:widowControl/>
      <w:pBdr>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8">
    <w:name w:val="xl68"/>
    <w:basedOn w:val="a"/>
    <w:rsid w:val="00C92EAA"/>
    <w:pPr>
      <w:widowControl/>
      <w:pBdr>
        <w:left w:val="single" w:sz="4" w:space="0" w:color="auto"/>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9">
    <w:name w:val="xl69"/>
    <w:basedOn w:val="a"/>
    <w:rsid w:val="00C92EAA"/>
    <w:pPr>
      <w:widowControl/>
      <w:pBdr>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0">
    <w:name w:val="xl70"/>
    <w:basedOn w:val="a"/>
    <w:rsid w:val="00C92EAA"/>
    <w:pPr>
      <w:widowControl/>
      <w:pBdr>
        <w:bottom w:val="single" w:sz="8"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1">
    <w:name w:val="xl71"/>
    <w:basedOn w:val="a"/>
    <w:rsid w:val="00C92EAA"/>
    <w:pPr>
      <w:widowControl/>
      <w:pBdr>
        <w:top w:val="single" w:sz="4" w:space="0" w:color="auto"/>
        <w:lef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2">
    <w:name w:val="xl72"/>
    <w:basedOn w:val="a"/>
    <w:rsid w:val="00C92EAA"/>
    <w:pPr>
      <w:widowControl/>
      <w:pBdr>
        <w:top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3">
    <w:name w:val="xl73"/>
    <w:basedOn w:val="a"/>
    <w:rsid w:val="00C92EAA"/>
    <w:pPr>
      <w:widowControl/>
      <w:pBdr>
        <w:lef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4">
    <w:name w:val="xl74"/>
    <w:basedOn w:val="a"/>
    <w:rsid w:val="00C92EAA"/>
    <w:pPr>
      <w:widowControl/>
      <w:pBdr>
        <w:left w:val="single" w:sz="8" w:space="0" w:color="auto"/>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5">
    <w:name w:val="xl75"/>
    <w:basedOn w:val="a"/>
    <w:rsid w:val="00C92EAA"/>
    <w:pPr>
      <w:widowControl/>
      <w:pBdr>
        <w:top w:val="single" w:sz="4" w:space="0" w:color="auto"/>
        <w:lef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6">
    <w:name w:val="xl76"/>
    <w:basedOn w:val="a"/>
    <w:rsid w:val="00C92EAA"/>
    <w:pPr>
      <w:widowControl/>
      <w:pBdr>
        <w:top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7">
    <w:name w:val="xl77"/>
    <w:basedOn w:val="a"/>
    <w:rsid w:val="00C92EAA"/>
    <w:pPr>
      <w:widowControl/>
      <w:pBdr>
        <w:top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8">
    <w:name w:val="xl78"/>
    <w:basedOn w:val="a"/>
    <w:rsid w:val="00C92EAA"/>
    <w:pPr>
      <w:widowControl/>
      <w:pBdr>
        <w:left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9">
    <w:name w:val="xl79"/>
    <w:basedOn w:val="a"/>
    <w:rsid w:val="00C92EAA"/>
    <w:pPr>
      <w:widowControl/>
      <w:pBdr>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0">
    <w:name w:val="xl80"/>
    <w:basedOn w:val="a"/>
    <w:rsid w:val="00C92EAA"/>
    <w:pPr>
      <w:widowControl/>
      <w:pBdr>
        <w:bottom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1">
    <w:name w:val="xl81"/>
    <w:basedOn w:val="a"/>
    <w:rsid w:val="00C92EAA"/>
    <w:pPr>
      <w:widowControl/>
      <w:pBdr>
        <w:top w:val="single" w:sz="4" w:space="0" w:color="auto"/>
        <w:left w:val="single" w:sz="8"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2">
    <w:name w:val="xl82"/>
    <w:basedOn w:val="a"/>
    <w:rsid w:val="00C92EAA"/>
    <w:pPr>
      <w:widowControl/>
      <w:pBdr>
        <w:left w:val="single" w:sz="8"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3">
    <w:name w:val="xl83"/>
    <w:basedOn w:val="a"/>
    <w:rsid w:val="00C92EAA"/>
    <w:pPr>
      <w:widowControl/>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4">
    <w:name w:val="xl84"/>
    <w:basedOn w:val="a"/>
    <w:rsid w:val="00C92EAA"/>
    <w:pPr>
      <w:widowControl/>
      <w:pBdr>
        <w:left w:val="single" w:sz="8"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5">
    <w:name w:val="xl85"/>
    <w:basedOn w:val="a"/>
    <w:rsid w:val="00C92EAA"/>
    <w:pPr>
      <w:widowControl/>
      <w:pBdr>
        <w:lef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6">
    <w:name w:val="xl86"/>
    <w:basedOn w:val="a"/>
    <w:rsid w:val="00C92EAA"/>
    <w:pPr>
      <w:widowControl/>
      <w:pBdr>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7">
    <w:name w:val="xl87"/>
    <w:basedOn w:val="a"/>
    <w:rsid w:val="00C92EAA"/>
    <w:pPr>
      <w:widowControl/>
      <w:pBdr>
        <w:top w:val="single" w:sz="4" w:space="0" w:color="auto"/>
        <w:left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8">
    <w:name w:val="xl88"/>
    <w:basedOn w:val="a"/>
    <w:rsid w:val="00C92EAA"/>
    <w:pPr>
      <w:widowControl/>
      <w:pBdr>
        <w:top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9">
    <w:name w:val="xl89"/>
    <w:basedOn w:val="a"/>
    <w:rsid w:val="00C92EAA"/>
    <w:pPr>
      <w:widowControl/>
      <w:pBdr>
        <w:top w:val="single" w:sz="4" w:space="0" w:color="auto"/>
        <w:bottom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0">
    <w:name w:val="xl90"/>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1">
    <w:name w:val="xl91"/>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2">
    <w:name w:val="xl92"/>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styleId="affffb">
    <w:name w:val="Date"/>
    <w:basedOn w:val="a"/>
    <w:next w:val="a"/>
    <w:link w:val="affffc"/>
    <w:uiPriority w:val="99"/>
    <w:unhideWhenUsed/>
    <w:rsid w:val="00C92EAA"/>
    <w:rPr>
      <w:rFonts w:asciiTheme="minorHAnsi" w:eastAsiaTheme="minorEastAsia" w:hAnsiTheme="minorHAnsi" w:cstheme="minorBidi"/>
      <w:sz w:val="21"/>
      <w:szCs w:val="22"/>
    </w:rPr>
  </w:style>
  <w:style w:type="character" w:customStyle="1" w:styleId="affffc">
    <w:name w:val="日付 (文字)"/>
    <w:basedOn w:val="a0"/>
    <w:link w:val="affffb"/>
    <w:uiPriority w:val="99"/>
    <w:rsid w:val="00C92EAA"/>
    <w:rPr>
      <w:rFonts w:asciiTheme="minorHAnsi" w:eastAsiaTheme="minorEastAsia" w:hAnsiTheme="minorHAnsi" w:cstheme="minorBidi"/>
      <w:kern w:val="2"/>
      <w:sz w:val="21"/>
      <w:szCs w:val="22"/>
    </w:rPr>
  </w:style>
  <w:style w:type="character" w:customStyle="1" w:styleId="1f1">
    <w:name w:val="日付 (文字)1"/>
    <w:basedOn w:val="a0"/>
    <w:uiPriority w:val="99"/>
    <w:rsid w:val="00C92EAA"/>
    <w:rPr>
      <w:rFonts w:cstheme="minorBidi"/>
      <w:kern w:val="2"/>
      <w:sz w:val="21"/>
    </w:rPr>
  </w:style>
  <w:style w:type="table" w:customStyle="1" w:styleId="1f2">
    <w:name w:val="表 (格子)1"/>
    <w:basedOn w:val="a1"/>
    <w:next w:val="aa"/>
    <w:uiPriority w:val="59"/>
    <w:rsid w:val="00C92EA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d">
    <w:name w:val="Placeholder Text"/>
    <w:basedOn w:val="a0"/>
    <w:uiPriority w:val="99"/>
    <w:semiHidden/>
    <w:rsid w:val="00C92EAA"/>
    <w:rPr>
      <w:color w:val="808080"/>
    </w:rPr>
  </w:style>
  <w:style w:type="paragraph" w:styleId="affffe">
    <w:name w:val="Revision"/>
    <w:hidden/>
    <w:uiPriority w:val="99"/>
    <w:semiHidden/>
    <w:rsid w:val="00C92EAA"/>
    <w:rPr>
      <w:rFonts w:asciiTheme="minorEastAsia" w:eastAsiaTheme="minorEastAsia" w:hAnsiTheme="minorEastAsia" w:cstheme="minorEastAsia"/>
      <w:kern w:val="2"/>
    </w:rPr>
  </w:style>
  <w:style w:type="character" w:customStyle="1" w:styleId="120">
    <w:name w:val="見出し 1 (文字)2"/>
    <w:basedOn w:val="a0"/>
    <w:rsid w:val="00C92EAA"/>
    <w:rPr>
      <w:rFonts w:asciiTheme="majorEastAsia" w:eastAsiaTheme="majorEastAsia" w:hAnsiTheme="majorEastAsia" w:cstheme="majorEastAsia"/>
      <w:b/>
      <w:bCs/>
      <w:kern w:val="32"/>
      <w:sz w:val="36"/>
      <w:szCs w:val="36"/>
    </w:rPr>
  </w:style>
  <w:style w:type="character" w:customStyle="1" w:styleId="63">
    <w:name w:val="フッター (文字)6"/>
    <w:uiPriority w:val="99"/>
    <w:rsid w:val="00C92EAA"/>
    <w:rPr>
      <w:rFonts w:ascii="Century" w:eastAsia="ＭＳ 明朝" w:hAnsi="Century"/>
      <w:kern w:val="2"/>
      <w:sz w:val="20"/>
      <w:szCs w:val="20"/>
    </w:rPr>
  </w:style>
  <w:style w:type="character" w:customStyle="1" w:styleId="220">
    <w:name w:val="見出し 2 (文字)2"/>
    <w:basedOn w:val="a0"/>
    <w:rsid w:val="00C92EAA"/>
    <w:rPr>
      <w:rFonts w:ascii="ＭＳ ゴシック" w:eastAsia="ＭＳ ゴシック" w:hAnsi="ＭＳ ゴシック"/>
      <w:b/>
      <w:kern w:val="2"/>
      <w:sz w:val="28"/>
      <w:szCs w:val="20"/>
    </w:rPr>
  </w:style>
  <w:style w:type="character" w:customStyle="1" w:styleId="320">
    <w:name w:val="見出し 3 (文字)2"/>
    <w:basedOn w:val="a0"/>
    <w:rsid w:val="00C92EAA"/>
    <w:rPr>
      <w:rFonts w:ascii="ＭＳ ゴシック" w:eastAsia="ＭＳ ゴシック" w:hAnsi="ＭＳ ゴシック"/>
      <w:b/>
      <w:kern w:val="2"/>
    </w:rPr>
  </w:style>
  <w:style w:type="character" w:customStyle="1" w:styleId="420">
    <w:name w:val="見出し 4 (文字)2"/>
    <w:basedOn w:val="a0"/>
    <w:rsid w:val="00C92EAA"/>
    <w:rPr>
      <w:rFonts w:asciiTheme="minorEastAsia" w:eastAsiaTheme="majorEastAsia" w:hAnsiTheme="minorEastAsia" w:cstheme="minorEastAsia"/>
      <w:kern w:val="2"/>
      <w:sz w:val="20"/>
      <w:szCs w:val="20"/>
    </w:rPr>
  </w:style>
  <w:style w:type="character" w:customStyle="1" w:styleId="520">
    <w:name w:val="見出し 5 (文字)2"/>
    <w:basedOn w:val="a0"/>
    <w:rsid w:val="00C92EAA"/>
    <w:rPr>
      <w:rFonts w:cstheme="majorBidi"/>
      <w:b/>
      <w:bCs/>
      <w:i/>
      <w:iCs/>
      <w:sz w:val="26"/>
      <w:szCs w:val="26"/>
    </w:rPr>
  </w:style>
  <w:style w:type="character" w:customStyle="1" w:styleId="620">
    <w:name w:val="見出し 6 (文字)2"/>
    <w:basedOn w:val="a0"/>
    <w:rsid w:val="00C92EAA"/>
    <w:rPr>
      <w:rFonts w:cstheme="majorBidi"/>
      <w:b/>
      <w:bCs/>
    </w:rPr>
  </w:style>
  <w:style w:type="character" w:customStyle="1" w:styleId="720">
    <w:name w:val="見出し 7 (文字)2"/>
    <w:basedOn w:val="a0"/>
    <w:rsid w:val="00C92EAA"/>
    <w:rPr>
      <w:rFonts w:cstheme="majorBidi"/>
      <w:sz w:val="24"/>
      <w:szCs w:val="24"/>
    </w:rPr>
  </w:style>
  <w:style w:type="character" w:customStyle="1" w:styleId="820">
    <w:name w:val="見出し 8 (文字)2"/>
    <w:basedOn w:val="a0"/>
    <w:rsid w:val="00C92EAA"/>
    <w:rPr>
      <w:rFonts w:cstheme="majorBidi"/>
      <w:i/>
      <w:iCs/>
      <w:sz w:val="24"/>
      <w:szCs w:val="24"/>
    </w:rPr>
  </w:style>
  <w:style w:type="character" w:customStyle="1" w:styleId="920">
    <w:name w:val="見出し 9 (文字)2"/>
    <w:basedOn w:val="a0"/>
    <w:rsid w:val="00C92EAA"/>
    <w:rPr>
      <w:rFonts w:asciiTheme="majorHAnsi" w:eastAsiaTheme="majorEastAsia" w:hAnsiTheme="majorHAnsi" w:cstheme="majorBidi"/>
    </w:rPr>
  </w:style>
  <w:style w:type="character" w:customStyle="1" w:styleId="1f3">
    <w:name w:val="ヘッダー (文字)1"/>
    <w:basedOn w:val="a0"/>
    <w:uiPriority w:val="99"/>
    <w:rsid w:val="00C92EAA"/>
    <w:rPr>
      <w:rFonts w:asciiTheme="minorEastAsia" w:hAnsiTheme="minorEastAsia" w:cstheme="minorEastAsia"/>
      <w:kern w:val="2"/>
      <w:sz w:val="20"/>
      <w:szCs w:val="21"/>
    </w:rPr>
  </w:style>
  <w:style w:type="character" w:customStyle="1" w:styleId="73">
    <w:name w:val="フッター (文字)7"/>
    <w:uiPriority w:val="99"/>
    <w:rsid w:val="00C92EAA"/>
    <w:rPr>
      <w:rFonts w:ascii="Century" w:eastAsia="ＭＳ 明朝" w:hAnsi="Century"/>
      <w:kern w:val="2"/>
      <w:sz w:val="20"/>
      <w:szCs w:val="20"/>
    </w:rPr>
  </w:style>
  <w:style w:type="character" w:customStyle="1" w:styleId="1f4">
    <w:name w:val="吹き出し (文字)1"/>
    <w:basedOn w:val="a0"/>
    <w:uiPriority w:val="99"/>
    <w:semiHidden/>
    <w:rsid w:val="00C92EAA"/>
    <w:rPr>
      <w:rFonts w:asciiTheme="majorHAnsi" w:eastAsiaTheme="majorEastAsia" w:hAnsiTheme="majorHAnsi" w:cstheme="majorBidi"/>
      <w:kern w:val="2"/>
      <w:sz w:val="18"/>
      <w:szCs w:val="18"/>
    </w:rPr>
  </w:style>
  <w:style w:type="character" w:customStyle="1" w:styleId="2a">
    <w:name w:val="表題 (文字)2"/>
    <w:basedOn w:val="a0"/>
    <w:uiPriority w:val="10"/>
    <w:rsid w:val="00C92EAA"/>
    <w:rPr>
      <w:rFonts w:asciiTheme="majorHAnsi" w:eastAsiaTheme="majorEastAsia" w:hAnsiTheme="majorHAnsi" w:cstheme="majorBidi"/>
      <w:b/>
      <w:bCs/>
      <w:kern w:val="28"/>
      <w:sz w:val="32"/>
      <w:szCs w:val="32"/>
    </w:rPr>
  </w:style>
  <w:style w:type="character" w:customStyle="1" w:styleId="2b">
    <w:name w:val="副題 (文字)2"/>
    <w:basedOn w:val="a0"/>
    <w:uiPriority w:val="11"/>
    <w:rsid w:val="00C92EAA"/>
    <w:rPr>
      <w:rFonts w:asciiTheme="majorHAnsi" w:eastAsiaTheme="majorEastAsia" w:hAnsiTheme="majorHAnsi" w:cstheme="majorBidi"/>
      <w:sz w:val="24"/>
      <w:szCs w:val="24"/>
    </w:rPr>
  </w:style>
  <w:style w:type="character" w:customStyle="1" w:styleId="2c">
    <w:name w:val="引用文 (文字)2"/>
    <w:basedOn w:val="a0"/>
    <w:uiPriority w:val="29"/>
    <w:rsid w:val="00C92EAA"/>
    <w:rPr>
      <w:i/>
      <w:sz w:val="24"/>
      <w:szCs w:val="24"/>
    </w:rPr>
  </w:style>
  <w:style w:type="character" w:customStyle="1" w:styleId="221">
    <w:name w:val="引用文 2 (文字)2"/>
    <w:basedOn w:val="a0"/>
    <w:uiPriority w:val="30"/>
    <w:rsid w:val="00C92EAA"/>
    <w:rPr>
      <w:b/>
      <w:i/>
      <w:sz w:val="24"/>
    </w:rPr>
  </w:style>
  <w:style w:type="paragraph" w:customStyle="1" w:styleId="2d">
    <w:name w:val="ポイント2"/>
    <w:basedOn w:val="a"/>
    <w:qFormat/>
    <w:rsid w:val="00C92EAA"/>
    <w:pPr>
      <w:jc w:val="left"/>
    </w:pPr>
    <w:rPr>
      <w:rFonts w:asciiTheme="majorEastAsia" w:eastAsiaTheme="majorEastAsia" w:hAnsiTheme="majorEastAsia"/>
      <w:b/>
    </w:rPr>
  </w:style>
  <w:style w:type="character" w:customStyle="1" w:styleId="2e">
    <w:name w:val="ポイント (文字)2"/>
    <w:basedOn w:val="a0"/>
    <w:rsid w:val="00C92EAA"/>
    <w:rPr>
      <w:rFonts w:asciiTheme="majorEastAsia" w:eastAsiaTheme="majorEastAsia" w:hAnsiTheme="majorEastAsia"/>
      <w:b/>
      <w:kern w:val="2"/>
      <w:sz w:val="20"/>
      <w:szCs w:val="20"/>
    </w:rPr>
  </w:style>
  <w:style w:type="paragraph" w:customStyle="1" w:styleId="2f">
    <w:name w:val="図表2"/>
    <w:basedOn w:val="a"/>
    <w:qFormat/>
    <w:rsid w:val="00C92EAA"/>
    <w:pPr>
      <w:jc w:val="center"/>
    </w:pPr>
    <w:rPr>
      <w:rFonts w:ascii="ＭＳ 明朝" w:hAnsi="ＭＳ 明朝"/>
      <w:noProof/>
    </w:rPr>
  </w:style>
  <w:style w:type="character" w:customStyle="1" w:styleId="2f0">
    <w:name w:val="図表 (文字)2"/>
    <w:basedOn w:val="a0"/>
    <w:rsid w:val="00C92EAA"/>
    <w:rPr>
      <w:rFonts w:ascii="ＭＳ 明朝" w:eastAsia="ＭＳ 明朝" w:hAnsi="ＭＳ 明朝"/>
      <w:noProof/>
      <w:kern w:val="2"/>
      <w:sz w:val="20"/>
      <w:szCs w:val="20"/>
    </w:rPr>
  </w:style>
  <w:style w:type="character" w:customStyle="1" w:styleId="2120">
    <w:name w:val="見出し 2 (文字)12"/>
    <w:basedOn w:val="a0"/>
    <w:rsid w:val="00C92EAA"/>
    <w:rPr>
      <w:rFonts w:ascii="ＭＳ ゴシック" w:eastAsia="ＭＳ ゴシック" w:hAnsi="ＭＳ ゴシック" w:cs="Times New Roman"/>
      <w:b/>
      <w:sz w:val="28"/>
      <w:szCs w:val="20"/>
    </w:rPr>
  </w:style>
  <w:style w:type="character" w:customStyle="1" w:styleId="3120">
    <w:name w:val="見出し 3 (文字)12"/>
    <w:basedOn w:val="a0"/>
    <w:rsid w:val="00C92EAA"/>
    <w:rPr>
      <w:rFonts w:ascii="ＭＳ ゴシック" w:eastAsia="ＭＳ ゴシック" w:hAnsi="ＭＳ ゴシック" w:cs="Times New Roman"/>
      <w:b/>
      <w:sz w:val="22"/>
      <w:szCs w:val="20"/>
    </w:rPr>
  </w:style>
  <w:style w:type="character" w:customStyle="1" w:styleId="112">
    <w:name w:val="フッター (文字)11"/>
    <w:uiPriority w:val="99"/>
    <w:rsid w:val="00C92EAA"/>
    <w:rPr>
      <w:rFonts w:ascii="Century" w:eastAsia="ＭＳ 明朝" w:hAnsi="Century" w:cs="Times New Roman"/>
      <w:sz w:val="20"/>
      <w:szCs w:val="20"/>
    </w:rPr>
  </w:style>
  <w:style w:type="paragraph" w:customStyle="1" w:styleId="113">
    <w:name w:val="ポイント11"/>
    <w:basedOn w:val="a"/>
    <w:rsid w:val="00C92EAA"/>
    <w:pPr>
      <w:jc w:val="left"/>
    </w:pPr>
    <w:rPr>
      <w:rFonts w:asciiTheme="majorEastAsia" w:eastAsiaTheme="majorEastAsia" w:hAnsiTheme="majorEastAsia"/>
      <w:b/>
    </w:rPr>
  </w:style>
  <w:style w:type="character" w:customStyle="1" w:styleId="114">
    <w:name w:val="ポイント (文字)11"/>
    <w:basedOn w:val="a0"/>
    <w:rsid w:val="00C92EAA"/>
    <w:rPr>
      <w:rFonts w:asciiTheme="majorEastAsia" w:eastAsiaTheme="majorEastAsia" w:hAnsiTheme="majorEastAsia" w:cs="Times New Roman"/>
      <w:b/>
      <w:sz w:val="20"/>
      <w:szCs w:val="20"/>
    </w:rPr>
  </w:style>
  <w:style w:type="paragraph" w:customStyle="1" w:styleId="115">
    <w:name w:val="図表11"/>
    <w:basedOn w:val="a"/>
    <w:rsid w:val="00C92EAA"/>
    <w:pPr>
      <w:jc w:val="center"/>
    </w:pPr>
    <w:rPr>
      <w:rFonts w:ascii="ＭＳ 明朝" w:hAnsi="ＭＳ 明朝"/>
      <w:noProof/>
    </w:rPr>
  </w:style>
  <w:style w:type="character" w:customStyle="1" w:styleId="116">
    <w:name w:val="図表 (文字)11"/>
    <w:basedOn w:val="a0"/>
    <w:rsid w:val="00C92EAA"/>
    <w:rPr>
      <w:rFonts w:ascii="ＭＳ 明朝" w:eastAsia="ＭＳ 明朝" w:hAnsi="ＭＳ 明朝" w:cs="Times New Roman"/>
      <w:noProof/>
      <w:sz w:val="20"/>
      <w:szCs w:val="20"/>
    </w:rPr>
  </w:style>
  <w:style w:type="character" w:customStyle="1" w:styleId="2f1">
    <w:name w:val="本文 (文字)2"/>
    <w:basedOn w:val="a0"/>
    <w:rsid w:val="00C92EAA"/>
    <w:rPr>
      <w:rFonts w:ascii="ＭＳ 明朝" w:eastAsia="ＭＳ 明朝" w:hAnsi="Century"/>
      <w:spacing w:val="2"/>
      <w:kern w:val="2"/>
      <w:sz w:val="20"/>
      <w:szCs w:val="20"/>
    </w:rPr>
  </w:style>
  <w:style w:type="character" w:customStyle="1" w:styleId="2f2">
    <w:name w:val="本文インデント (文字)2"/>
    <w:basedOn w:val="a0"/>
    <w:rsid w:val="00C92EAA"/>
    <w:rPr>
      <w:rFonts w:ascii="ＭＳ 明朝" w:eastAsia="ＭＳ 明朝" w:hAnsi="Century"/>
      <w:spacing w:val="2"/>
      <w:kern w:val="2"/>
      <w:sz w:val="20"/>
      <w:szCs w:val="20"/>
    </w:rPr>
  </w:style>
  <w:style w:type="paragraph" w:customStyle="1" w:styleId="051">
    <w:name w:val="05本文1"/>
    <w:basedOn w:val="a"/>
    <w:rsid w:val="00C92EAA"/>
    <w:pPr>
      <w:wordWrap w:val="0"/>
      <w:autoSpaceDE w:val="0"/>
      <w:autoSpaceDN w:val="0"/>
      <w:ind w:firstLineChars="100" w:firstLine="204"/>
      <w:jc w:val="left"/>
    </w:pPr>
    <w:rPr>
      <w:rFonts w:ascii="ＭＳ 明朝"/>
      <w:spacing w:val="2"/>
    </w:rPr>
  </w:style>
  <w:style w:type="character" w:customStyle="1" w:styleId="0510">
    <w:name w:val="05本文 (文字)1"/>
    <w:basedOn w:val="a0"/>
    <w:rsid w:val="00C92EAA"/>
    <w:rPr>
      <w:rFonts w:ascii="ＭＳ 明朝" w:eastAsia="ＭＳ 明朝" w:hAnsi="Century"/>
      <w:spacing w:val="2"/>
      <w:kern w:val="2"/>
      <w:sz w:val="20"/>
      <w:szCs w:val="20"/>
    </w:rPr>
  </w:style>
  <w:style w:type="character" w:customStyle="1" w:styleId="2f3">
    <w:name w:val="脚注文字列 (文字)2"/>
    <w:basedOn w:val="a0"/>
    <w:uiPriority w:val="99"/>
    <w:rsid w:val="00C92EAA"/>
    <w:rPr>
      <w:rFonts w:ascii="ＭＳ 明朝" w:eastAsia="ＭＳ 明朝" w:hAnsi="Century"/>
      <w:spacing w:val="2"/>
      <w:kern w:val="2"/>
      <w:sz w:val="20"/>
      <w:szCs w:val="20"/>
    </w:rPr>
  </w:style>
  <w:style w:type="paragraph" w:customStyle="1" w:styleId="1f5">
    <w:name w:val="章文1"/>
    <w:basedOn w:val="a"/>
    <w:autoRedefine/>
    <w:qFormat/>
    <w:rsid w:val="00C92EAA"/>
    <w:pPr>
      <w:ind w:firstLineChars="100" w:firstLine="200"/>
      <w:jc w:val="left"/>
    </w:pPr>
    <w:rPr>
      <w:rFonts w:asciiTheme="minorEastAsia" w:eastAsiaTheme="minorEastAsia" w:hAnsiTheme="minorEastAsia" w:cstheme="minorEastAsia"/>
    </w:rPr>
  </w:style>
  <w:style w:type="character" w:customStyle="1" w:styleId="1f6">
    <w:name w:val="章文 (文字)1"/>
    <w:basedOn w:val="050"/>
    <w:rsid w:val="00C92EAA"/>
    <w:rPr>
      <w:rFonts w:asciiTheme="minorEastAsia" w:eastAsia="ＭＳ 明朝" w:hAnsiTheme="minorEastAsia" w:cstheme="minorEastAsia"/>
      <w:spacing w:val="2"/>
      <w:kern w:val="2"/>
      <w:sz w:val="20"/>
      <w:szCs w:val="21"/>
    </w:rPr>
  </w:style>
  <w:style w:type="paragraph" w:customStyle="1" w:styleId="1f7">
    <w:name w:val="数式1"/>
    <w:autoRedefine/>
    <w:qFormat/>
    <w:rsid w:val="00C92EAA"/>
    <w:pPr>
      <w:autoSpaceDE w:val="0"/>
      <w:autoSpaceDN w:val="0"/>
      <w:spacing w:line="362" w:lineRule="atLeast"/>
      <w:ind w:leftChars="555" w:left="1110"/>
    </w:pPr>
    <w:rPr>
      <w:rFonts w:ascii="Cambria Math" w:eastAsiaTheme="minorEastAsia" w:hAnsi="Cambria Math" w:cstheme="majorBidi"/>
      <w:bCs/>
      <w:i/>
      <w:spacing w:val="2"/>
      <w:kern w:val="2"/>
      <w:szCs w:val="21"/>
    </w:rPr>
  </w:style>
  <w:style w:type="character" w:customStyle="1" w:styleId="1f8">
    <w:name w:val="数式 (文字)1"/>
    <w:basedOn w:val="80"/>
    <w:rsid w:val="00C92EAA"/>
    <w:rPr>
      <w:rFonts w:ascii="Cambria Math" w:eastAsiaTheme="minorEastAsia" w:hAnsi="Cambria Math" w:cstheme="majorBidi"/>
      <w:bCs/>
      <w:i/>
      <w:iCs w:val="0"/>
      <w:spacing w:val="2"/>
      <w:kern w:val="2"/>
      <w:sz w:val="20"/>
      <w:szCs w:val="21"/>
    </w:rPr>
  </w:style>
  <w:style w:type="paragraph" w:customStyle="1" w:styleId="1f9">
    <w:name w:val="ア題1"/>
    <w:autoRedefine/>
    <w:qFormat/>
    <w:rsid w:val="00C92EAA"/>
    <w:pPr>
      <w:wordWrap w:val="0"/>
      <w:autoSpaceDE w:val="0"/>
      <w:autoSpaceDN w:val="0"/>
      <w:ind w:leftChars="300" w:left="918" w:hangingChars="150" w:hanging="306"/>
    </w:pPr>
    <w:rPr>
      <w:rFonts w:ascii="ＭＳ 明朝" w:cstheme="majorBidi"/>
      <w:spacing w:val="2"/>
      <w:kern w:val="2"/>
    </w:rPr>
  </w:style>
  <w:style w:type="character" w:customStyle="1" w:styleId="1fa">
    <w:name w:val="ア題 (文字)1"/>
    <w:basedOn w:val="70"/>
    <w:rsid w:val="00C92EAA"/>
    <w:rPr>
      <w:rFonts w:ascii="ＭＳ 明朝" w:eastAsia="ＭＳ 明朝" w:hAnsi="Century" w:cstheme="majorBidi"/>
      <w:spacing w:val="2"/>
      <w:kern w:val="2"/>
      <w:sz w:val="20"/>
      <w:szCs w:val="20"/>
    </w:rPr>
  </w:style>
  <w:style w:type="paragraph" w:customStyle="1" w:styleId="1fb">
    <w:name w:val="（１）文1"/>
    <w:basedOn w:val="a"/>
    <w:autoRedefine/>
    <w:qFormat/>
    <w:rsid w:val="00C92EAA"/>
    <w:pPr>
      <w:wordWrap w:val="0"/>
      <w:autoSpaceDE w:val="0"/>
      <w:autoSpaceDN w:val="0"/>
      <w:ind w:leftChars="200" w:left="400" w:firstLineChars="100" w:firstLine="204"/>
      <w:jc w:val="left"/>
    </w:pPr>
    <w:rPr>
      <w:rFonts w:ascii="游ゴシック" w:eastAsia="游ゴシック" w:hAnsi="游ゴシック" w:cstheme="majorBidi"/>
      <w:spacing w:val="2"/>
      <w:szCs w:val="21"/>
    </w:rPr>
  </w:style>
  <w:style w:type="character" w:customStyle="1" w:styleId="1fc">
    <w:name w:val="（１）文 (文字)1"/>
    <w:basedOn w:val="60"/>
    <w:rsid w:val="00C92EAA"/>
    <w:rPr>
      <w:rFonts w:ascii="游ゴシック" w:eastAsia="游ゴシック" w:hAnsi="游ゴシック" w:cstheme="majorBidi"/>
      <w:b w:val="0"/>
      <w:bCs w:val="0"/>
      <w:spacing w:val="2"/>
      <w:kern w:val="2"/>
      <w:sz w:val="20"/>
      <w:szCs w:val="21"/>
    </w:rPr>
  </w:style>
  <w:style w:type="paragraph" w:customStyle="1" w:styleId="1fd">
    <w:name w:val="（１）題1"/>
    <w:basedOn w:val="a"/>
    <w:autoRedefine/>
    <w:qFormat/>
    <w:rsid w:val="00C92EAA"/>
    <w:pPr>
      <w:wordWrap w:val="0"/>
      <w:autoSpaceDE w:val="0"/>
      <w:autoSpaceDN w:val="0"/>
      <w:jc w:val="left"/>
    </w:pPr>
    <w:rPr>
      <w:rFonts w:ascii="游ゴシック" w:eastAsia="游ゴシック" w:hAnsi="游ゴシック" w:cstheme="majorBidi"/>
      <w:b/>
      <w:spacing w:val="2"/>
    </w:rPr>
  </w:style>
  <w:style w:type="character" w:customStyle="1" w:styleId="1fe">
    <w:name w:val="（１）題 (文字)1"/>
    <w:basedOn w:val="50"/>
    <w:rsid w:val="00C92EAA"/>
    <w:rPr>
      <w:rFonts w:ascii="游ゴシック" w:eastAsia="游ゴシック" w:hAnsi="游ゴシック" w:cstheme="majorBidi"/>
      <w:b/>
      <w:bCs w:val="0"/>
      <w:i w:val="0"/>
      <w:iCs w:val="0"/>
      <w:spacing w:val="2"/>
      <w:kern w:val="2"/>
      <w:sz w:val="20"/>
      <w:szCs w:val="20"/>
    </w:rPr>
  </w:style>
  <w:style w:type="paragraph" w:customStyle="1" w:styleId="1ff">
    <w:name w:val="１文1"/>
    <w:basedOn w:val="a"/>
    <w:autoRedefine/>
    <w:qFormat/>
    <w:rsid w:val="00C92EAA"/>
    <w:pPr>
      <w:wordWrap w:val="0"/>
      <w:autoSpaceDE w:val="0"/>
      <w:autoSpaceDN w:val="0"/>
      <w:ind w:leftChars="100" w:left="204" w:firstLineChars="100" w:firstLine="204"/>
    </w:pPr>
    <w:rPr>
      <w:rFonts w:ascii="ＭＳ 明朝" w:cstheme="majorBidi"/>
      <w:spacing w:val="2"/>
    </w:rPr>
  </w:style>
  <w:style w:type="character" w:customStyle="1" w:styleId="1ff0">
    <w:name w:val="１文 (文字)1"/>
    <w:basedOn w:val="40"/>
    <w:rsid w:val="00C92EAA"/>
    <w:rPr>
      <w:rFonts w:ascii="ＭＳ 明朝" w:eastAsia="ＭＳ 明朝" w:hAnsi="Century" w:cstheme="majorBidi"/>
      <w:b/>
      <w:bCs/>
      <w:spacing w:val="2"/>
      <w:kern w:val="2"/>
      <w:sz w:val="20"/>
      <w:szCs w:val="20"/>
    </w:rPr>
  </w:style>
  <w:style w:type="character" w:customStyle="1" w:styleId="2f4">
    <w:name w:val="書式なし (文字)2"/>
    <w:basedOn w:val="a0"/>
    <w:rsid w:val="00C92EAA"/>
    <w:rPr>
      <w:rFonts w:ascii="ＭＳ 明朝" w:eastAsia="ＭＳ 明朝" w:hAnsi="Courier New" w:cs="ＭＳ 明朝"/>
      <w:kern w:val="2"/>
      <w:sz w:val="20"/>
      <w:szCs w:val="20"/>
    </w:rPr>
  </w:style>
  <w:style w:type="paragraph" w:customStyle="1" w:styleId="011">
    <w:name w:val="01_章題1"/>
    <w:basedOn w:val="af2"/>
    <w:rsid w:val="00C92EAA"/>
    <w:pPr>
      <w:widowControl/>
      <w:ind w:firstLine="281"/>
      <w:jc w:val="center"/>
    </w:pPr>
    <w:rPr>
      <w:rFonts w:hAnsi="ＭＳ ゴシック" w:cs="ＭＳ 明朝"/>
      <w:b/>
      <w:sz w:val="28"/>
      <w:szCs w:val="20"/>
    </w:rPr>
  </w:style>
  <w:style w:type="character" w:customStyle="1" w:styleId="0110">
    <w:name w:val="01_章題 (文字)1"/>
    <w:rsid w:val="00C92EAA"/>
    <w:rPr>
      <w:rFonts w:ascii="ＭＳ ゴシック" w:eastAsia="ＭＳ ゴシック" w:hAnsi="ＭＳ ゴシック" w:cs="ＭＳ 明朝"/>
      <w:b/>
      <w:kern w:val="2"/>
      <w:sz w:val="28"/>
      <w:szCs w:val="20"/>
    </w:rPr>
  </w:style>
  <w:style w:type="paragraph" w:customStyle="1" w:styleId="101">
    <w:name w:val="10_１題1"/>
    <w:basedOn w:val="af2"/>
    <w:rsid w:val="00C92EAA"/>
    <w:pPr>
      <w:widowControl/>
    </w:pPr>
    <w:rPr>
      <w:rFonts w:hAnsi="ＭＳ ゴシック" w:cs="ＭＳ 明朝"/>
      <w:b/>
      <w:sz w:val="22"/>
      <w:szCs w:val="22"/>
    </w:rPr>
  </w:style>
  <w:style w:type="paragraph" w:customStyle="1" w:styleId="1110">
    <w:name w:val="11_１文1"/>
    <w:basedOn w:val="af2"/>
    <w:qFormat/>
    <w:rsid w:val="00C92EAA"/>
    <w:pPr>
      <w:widowControl/>
      <w:ind w:leftChars="100" w:left="200" w:firstLineChars="100" w:firstLine="200"/>
    </w:pPr>
    <w:rPr>
      <w:rFonts w:ascii="ＭＳ 明朝" w:eastAsia="ＭＳ 明朝" w:cs="ＭＳ 明朝"/>
      <w:szCs w:val="20"/>
    </w:rPr>
  </w:style>
  <w:style w:type="paragraph" w:customStyle="1" w:styleId="3010">
    <w:name w:val="30_ア題1"/>
    <w:basedOn w:val="af2"/>
    <w:next w:val="310"/>
    <w:qFormat/>
    <w:rsid w:val="00C92EAA"/>
    <w:pPr>
      <w:widowControl/>
      <w:ind w:leftChars="200" w:left="600" w:hangingChars="100" w:hanging="200"/>
    </w:pPr>
    <w:rPr>
      <w:rFonts w:ascii="ＭＳ 明朝" w:eastAsia="ＭＳ 明朝" w:cs="ＭＳ 明朝"/>
      <w:szCs w:val="20"/>
    </w:rPr>
  </w:style>
  <w:style w:type="paragraph" w:customStyle="1" w:styleId="3110">
    <w:name w:val="31_ア文1"/>
    <w:qFormat/>
    <w:rsid w:val="00C92EAA"/>
    <w:pPr>
      <w:ind w:leftChars="300" w:left="600" w:firstLineChars="100" w:firstLine="200"/>
    </w:pPr>
    <w:rPr>
      <w:rFonts w:ascii="ＭＳ 明朝" w:hAnsi="Courier New" w:cs="ＭＳ 明朝"/>
      <w:kern w:val="2"/>
    </w:rPr>
  </w:style>
  <w:style w:type="paragraph" w:customStyle="1" w:styleId="2010">
    <w:name w:val="20（１）題1"/>
    <w:basedOn w:val="af2"/>
    <w:next w:val="212"/>
    <w:qFormat/>
    <w:rsid w:val="00C92EAA"/>
    <w:pPr>
      <w:widowControl/>
    </w:pPr>
    <w:rPr>
      <w:rFonts w:hAnsi="ＭＳ ゴシック" w:cs="ＭＳ 明朝"/>
      <w:szCs w:val="20"/>
    </w:rPr>
  </w:style>
  <w:style w:type="paragraph" w:customStyle="1" w:styleId="2110">
    <w:name w:val="21（１）文1"/>
    <w:basedOn w:val="af2"/>
    <w:qFormat/>
    <w:rsid w:val="00C92EAA"/>
    <w:pPr>
      <w:widowControl/>
      <w:tabs>
        <w:tab w:val="left" w:pos="207"/>
      </w:tabs>
      <w:ind w:leftChars="200" w:left="400" w:firstLineChars="100" w:firstLine="200"/>
    </w:pPr>
    <w:rPr>
      <w:rFonts w:ascii="ＭＳ 明朝" w:eastAsia="ＭＳ 明朝" w:cs="ＭＳ 明朝"/>
      <w:szCs w:val="20"/>
    </w:rPr>
  </w:style>
  <w:style w:type="character" w:customStyle="1" w:styleId="213">
    <w:name w:val="フッター (文字)21"/>
    <w:uiPriority w:val="99"/>
    <w:rsid w:val="00C92EAA"/>
    <w:rPr>
      <w:rFonts w:ascii="ＭＳ 明朝" w:hAnsi="Century"/>
      <w:spacing w:val="2"/>
      <w:kern w:val="2"/>
    </w:rPr>
  </w:style>
  <w:style w:type="character" w:customStyle="1" w:styleId="315">
    <w:name w:val="フッター (文字)31"/>
    <w:uiPriority w:val="99"/>
    <w:rsid w:val="00C92EAA"/>
    <w:rPr>
      <w:rFonts w:ascii="ＭＳ 明朝" w:hAnsi="Century"/>
      <w:spacing w:val="2"/>
      <w:kern w:val="2"/>
    </w:rPr>
  </w:style>
  <w:style w:type="character" w:customStyle="1" w:styleId="1120">
    <w:name w:val="見出し 1 (文字)12"/>
    <w:rsid w:val="00C92EAA"/>
    <w:rPr>
      <w:rFonts w:ascii="ＭＳ ゴシック" w:eastAsia="ＭＳ ゴシック" w:hAnsi="ＭＳ ゴシック"/>
      <w:b/>
      <w:spacing w:val="2"/>
      <w:kern w:val="2"/>
      <w:sz w:val="36"/>
      <w:szCs w:val="36"/>
    </w:rPr>
  </w:style>
  <w:style w:type="character" w:customStyle="1" w:styleId="410">
    <w:name w:val="フッター (文字)41"/>
    <w:uiPriority w:val="99"/>
    <w:rsid w:val="00C92EAA"/>
    <w:rPr>
      <w:rFonts w:ascii="ＭＳ 明朝" w:hAnsi="Century"/>
      <w:spacing w:val="2"/>
      <w:kern w:val="2"/>
    </w:rPr>
  </w:style>
  <w:style w:type="character" w:customStyle="1" w:styleId="510">
    <w:name w:val="フッター (文字)51"/>
    <w:uiPriority w:val="99"/>
    <w:rsid w:val="00C92EAA"/>
    <w:rPr>
      <w:rFonts w:ascii="ＭＳ 明朝" w:hAnsi="Century"/>
      <w:spacing w:val="2"/>
      <w:kern w:val="2"/>
    </w:rPr>
  </w:style>
  <w:style w:type="paragraph" w:customStyle="1" w:styleId="3111">
    <w:name w:val="31項文1"/>
    <w:basedOn w:val="af2"/>
    <w:qFormat/>
    <w:rsid w:val="00C92EAA"/>
    <w:pPr>
      <w:ind w:leftChars="200" w:left="400" w:firstLineChars="100" w:firstLine="200"/>
      <w:jc w:val="both"/>
    </w:pPr>
    <w:rPr>
      <w:rFonts w:ascii="ＭＳ 明朝" w:eastAsia="ＭＳ 明朝" w:hAnsi="ＭＳ 明朝" w:cs="ＭＳ 明朝"/>
      <w:szCs w:val="20"/>
    </w:rPr>
  </w:style>
  <w:style w:type="character" w:customStyle="1" w:styleId="3112">
    <w:name w:val="31項文 (文字)1"/>
    <w:basedOn w:val="af3"/>
    <w:rsid w:val="00C92EAA"/>
    <w:rPr>
      <w:rFonts w:ascii="ＭＳ 明朝" w:eastAsia="ＭＳ 明朝" w:hAnsi="ＭＳ 明朝" w:cs="ＭＳ 明朝"/>
      <w:kern w:val="2"/>
      <w:sz w:val="20"/>
      <w:szCs w:val="20"/>
    </w:rPr>
  </w:style>
  <w:style w:type="paragraph" w:customStyle="1" w:styleId="5021">
    <w:name w:val="50リ21"/>
    <w:basedOn w:val="312"/>
    <w:qFormat/>
    <w:rsid w:val="00C92EAA"/>
    <w:pPr>
      <w:ind w:leftChars="300" w:left="1204" w:hangingChars="302" w:hanging="604"/>
    </w:pPr>
    <w:rPr>
      <w:rFonts w:eastAsia="ＭＳ 明朝"/>
      <w:szCs w:val="20"/>
    </w:rPr>
  </w:style>
  <w:style w:type="paragraph" w:customStyle="1" w:styleId="4011">
    <w:name w:val="40リ11"/>
    <w:basedOn w:val="312"/>
    <w:qFormat/>
    <w:rsid w:val="00C92EAA"/>
    <w:rPr>
      <w:rFonts w:eastAsia="ＭＳ 明朝"/>
      <w:szCs w:val="20"/>
    </w:rPr>
  </w:style>
  <w:style w:type="paragraph" w:customStyle="1" w:styleId="2011">
    <w:name w:val="20節題1"/>
    <w:basedOn w:val="af2"/>
    <w:rsid w:val="00C92EAA"/>
    <w:pPr>
      <w:ind w:left="380" w:hanging="380"/>
      <w:jc w:val="both"/>
    </w:pPr>
    <w:rPr>
      <w:rFonts w:hAnsi="ＭＳ ゴシック" w:cs="Times New Roman"/>
      <w:b/>
      <w:sz w:val="22"/>
      <w:szCs w:val="22"/>
    </w:rPr>
  </w:style>
  <w:style w:type="paragraph" w:customStyle="1" w:styleId="3011">
    <w:name w:val="30項題1"/>
    <w:basedOn w:val="af2"/>
    <w:qFormat/>
    <w:rsid w:val="00C92EAA"/>
    <w:pPr>
      <w:ind w:left="475" w:hanging="475"/>
      <w:jc w:val="both"/>
    </w:pPr>
    <w:rPr>
      <w:rFonts w:hAnsi="ＭＳ ゴシック" w:cs="Times New Roman"/>
      <w:szCs w:val="20"/>
    </w:rPr>
  </w:style>
  <w:style w:type="character" w:customStyle="1" w:styleId="st11">
    <w:name w:val="st11"/>
    <w:basedOn w:val="a0"/>
    <w:rsid w:val="00C92EAA"/>
  </w:style>
  <w:style w:type="paragraph" w:customStyle="1" w:styleId="3012">
    <w:name w:val="30（１）題1"/>
    <w:basedOn w:val="a"/>
    <w:next w:val="314"/>
    <w:qFormat/>
    <w:rsid w:val="00C92EAA"/>
    <w:pPr>
      <w:autoSpaceDE w:val="0"/>
      <w:autoSpaceDN w:val="0"/>
      <w:spacing w:line="362" w:lineRule="atLeast"/>
      <w:ind w:left="200" w:hanging="200"/>
    </w:pPr>
    <w:rPr>
      <w:rFonts w:ascii="ＭＳ 明朝" w:hAnsi="ＭＳ 明朝"/>
      <w:spacing w:val="2"/>
    </w:rPr>
  </w:style>
  <w:style w:type="paragraph" w:customStyle="1" w:styleId="3113">
    <w:name w:val="31（１）文1"/>
    <w:basedOn w:val="a"/>
    <w:qFormat/>
    <w:rsid w:val="00C92EAA"/>
    <w:pPr>
      <w:autoSpaceDE w:val="0"/>
      <w:autoSpaceDN w:val="0"/>
      <w:spacing w:line="362" w:lineRule="atLeast"/>
      <w:ind w:leftChars="200" w:left="408" w:firstLineChars="100" w:firstLine="204"/>
    </w:pPr>
    <w:rPr>
      <w:rFonts w:ascii="ＭＳ 明朝" w:hAnsi="ＭＳ 明朝"/>
      <w:spacing w:val="2"/>
    </w:rPr>
  </w:style>
  <w:style w:type="paragraph" w:customStyle="1" w:styleId="1ff1">
    <w:name w:val="利用上の留意点等1"/>
    <w:basedOn w:val="a"/>
    <w:qFormat/>
    <w:rsid w:val="00C92EAA"/>
    <w:pPr>
      <w:ind w:left="1503" w:hanging="703"/>
      <w:jc w:val="center"/>
      <w:outlineLvl w:val="0"/>
    </w:pPr>
    <w:rPr>
      <w:rFonts w:ascii="ＭＳ ゴシック" w:eastAsia="ＭＳ ゴシック" w:hAnsi="ＭＳ ゴシック" w:cstheme="minorEastAsia"/>
      <w:b/>
      <w:kern w:val="0"/>
      <w:sz w:val="28"/>
    </w:rPr>
  </w:style>
  <w:style w:type="character" w:customStyle="1" w:styleId="1ff2">
    <w:name w:val="利用上の留意点等 (文字)1"/>
    <w:basedOn w:val="10"/>
    <w:rsid w:val="00C92EAA"/>
    <w:rPr>
      <w:rFonts w:ascii="ＭＳ ゴシック" w:eastAsia="ＭＳ ゴシック" w:hAnsi="ＭＳ ゴシック" w:cstheme="minorEastAsia"/>
      <w:b/>
      <w:bCs w:val="0"/>
      <w:kern w:val="32"/>
      <w:sz w:val="28"/>
      <w:szCs w:val="20"/>
    </w:rPr>
  </w:style>
  <w:style w:type="paragraph" w:customStyle="1" w:styleId="1ff3">
    <w:name w:val="主な用語解説1"/>
    <w:basedOn w:val="a"/>
    <w:qFormat/>
    <w:rsid w:val="00C92EAA"/>
    <w:pPr>
      <w:jc w:val="left"/>
    </w:pPr>
    <w:rPr>
      <w:rFonts w:asciiTheme="majorEastAsia" w:eastAsiaTheme="majorEastAsia" w:hAnsiTheme="majorEastAsia" w:cstheme="minorEastAsia"/>
      <w:b/>
      <w:sz w:val="24"/>
      <w:szCs w:val="24"/>
    </w:rPr>
  </w:style>
  <w:style w:type="character" w:customStyle="1" w:styleId="1ff4">
    <w:name w:val="主な用語解説 (文字)1"/>
    <w:basedOn w:val="a0"/>
    <w:rsid w:val="00C92EAA"/>
    <w:rPr>
      <w:rFonts w:asciiTheme="majorEastAsia" w:eastAsiaTheme="majorEastAsia" w:hAnsiTheme="majorEastAsia" w:cstheme="minorEastAsia"/>
      <w:b/>
      <w:kern w:val="2"/>
      <w:sz w:val="24"/>
      <w:szCs w:val="24"/>
    </w:rPr>
  </w:style>
  <w:style w:type="paragraph" w:customStyle="1" w:styleId="1ff5">
    <w:name w:val="目次1"/>
    <w:basedOn w:val="aff1"/>
    <w:qFormat/>
    <w:rsid w:val="00C92EAA"/>
    <w:pPr>
      <w:spacing w:before="3864"/>
      <w:ind w:left="1400" w:hangingChars="250" w:hanging="900"/>
      <w:jc w:val="center"/>
      <w:outlineLvl w:val="0"/>
    </w:pPr>
  </w:style>
  <w:style w:type="character" w:customStyle="1" w:styleId="1ff6">
    <w:name w:val="目次 (文字)1"/>
    <w:basedOn w:val="a0"/>
    <w:rsid w:val="00C92EAA"/>
    <w:rPr>
      <w:rFonts w:asciiTheme="majorEastAsia" w:eastAsiaTheme="majorEastAsia" w:hAnsiTheme="majorEastAsia" w:cstheme="majorEastAsia"/>
      <w:b/>
      <w:bCs/>
      <w:kern w:val="32"/>
      <w:sz w:val="36"/>
      <w:szCs w:val="36"/>
    </w:rPr>
  </w:style>
  <w:style w:type="paragraph" w:customStyle="1" w:styleId="1ff7">
    <w:name w:val="まえがき1"/>
    <w:basedOn w:val="af2"/>
    <w:qFormat/>
    <w:rsid w:val="00C92EAA"/>
    <w:pPr>
      <w:widowControl/>
      <w:jc w:val="center"/>
      <w:outlineLvl w:val="0"/>
    </w:pPr>
    <w:rPr>
      <w:rFonts w:asciiTheme="majorEastAsia" w:eastAsiaTheme="majorEastAsia" w:hAnsiTheme="majorEastAsia" w:cs="ＭＳ 明朝"/>
      <w:sz w:val="28"/>
      <w:szCs w:val="20"/>
    </w:rPr>
  </w:style>
  <w:style w:type="character" w:customStyle="1" w:styleId="1ff8">
    <w:name w:val="まえがき (文字)1"/>
    <w:basedOn w:val="af3"/>
    <w:rsid w:val="00C92EAA"/>
    <w:rPr>
      <w:rFonts w:asciiTheme="majorEastAsia" w:eastAsiaTheme="majorEastAsia" w:hAnsiTheme="majorEastAsia" w:cs="ＭＳ 明朝"/>
      <w:kern w:val="2"/>
      <w:sz w:val="28"/>
      <w:szCs w:val="20"/>
    </w:rPr>
  </w:style>
  <w:style w:type="paragraph" w:customStyle="1" w:styleId="1ff9">
    <w:name w:val="第１、５部1"/>
    <w:basedOn w:val="1"/>
    <w:autoRedefine/>
    <w:rsid w:val="00C92EAA"/>
    <w:pPr>
      <w:ind w:left="1400" w:hangingChars="250" w:hanging="900"/>
    </w:pPr>
  </w:style>
  <w:style w:type="paragraph" w:customStyle="1" w:styleId="214">
    <w:name w:val="第2部統計表章題1"/>
    <w:basedOn w:val="a"/>
    <w:next w:val="a"/>
    <w:autoRedefine/>
    <w:qFormat/>
    <w:rsid w:val="00C92EAA"/>
    <w:pPr>
      <w:tabs>
        <w:tab w:val="left" w:leader="middleDot" w:pos="9180"/>
      </w:tabs>
      <w:wordWrap w:val="0"/>
      <w:spacing w:beforeLines="200" w:before="742"/>
      <w:ind w:leftChars="200" w:left="400"/>
      <w:jc w:val="left"/>
      <w:outlineLvl w:val="1"/>
    </w:pPr>
    <w:rPr>
      <w:rFonts w:ascii="ＭＳ ゴシック" w:eastAsia="ＭＳ ゴシック" w:hAnsi="ＭＳ ゴシック" w:cstheme="minorEastAsia"/>
      <w:sz w:val="32"/>
      <w:szCs w:val="32"/>
    </w:rPr>
  </w:style>
  <w:style w:type="character" w:customStyle="1" w:styleId="215">
    <w:name w:val="第2部統計表章題 (文字)1"/>
    <w:basedOn w:val="a0"/>
    <w:rsid w:val="00C92EAA"/>
    <w:rPr>
      <w:rFonts w:ascii="ＭＳ ゴシック" w:eastAsia="ＭＳ ゴシック" w:hAnsi="ＭＳ ゴシック" w:cstheme="minorEastAsia"/>
      <w:kern w:val="2"/>
      <w:sz w:val="32"/>
      <w:szCs w:val="32"/>
    </w:rPr>
  </w:style>
  <w:style w:type="paragraph" w:customStyle="1" w:styleId="1ffa">
    <w:name w:val="統計表題続1"/>
    <w:basedOn w:val="3"/>
    <w:autoRedefine/>
    <w:qFormat/>
    <w:rsid w:val="00C92EAA"/>
    <w:pPr>
      <w:outlineLvl w:val="9"/>
    </w:pPr>
    <w:rPr>
      <w:rFonts w:ascii="ＭＳ ゴシック" w:eastAsia="ＭＳ ゴシック" w:hAnsi="ＭＳ ゴシック"/>
      <w:bCs w:val="0"/>
    </w:rPr>
  </w:style>
  <w:style w:type="character" w:customStyle="1" w:styleId="1ffb">
    <w:name w:val="統計表題続 (文字)1"/>
    <w:basedOn w:val="30"/>
    <w:rsid w:val="00C92EAA"/>
    <w:rPr>
      <w:rFonts w:asciiTheme="majorEastAsia" w:eastAsia="ＭＳ ゴシック" w:hAnsiTheme="majorEastAsia" w:cstheme="majorEastAsia"/>
      <w:b/>
      <w:bCs w:val="0"/>
      <w:kern w:val="2"/>
      <w:sz w:val="22"/>
      <w:szCs w:val="22"/>
    </w:rPr>
  </w:style>
  <w:style w:type="numbering" w:customStyle="1" w:styleId="117">
    <w:name w:val="リストなし11"/>
    <w:next w:val="a2"/>
    <w:uiPriority w:val="99"/>
    <w:semiHidden/>
    <w:unhideWhenUsed/>
    <w:rsid w:val="00C92EAA"/>
  </w:style>
  <w:style w:type="character" w:customStyle="1" w:styleId="2f5">
    <w:name w:val="文末脚注文字列 (文字)2"/>
    <w:basedOn w:val="a0"/>
    <w:uiPriority w:val="99"/>
    <w:rsid w:val="00C92EAA"/>
    <w:rPr>
      <w:rFonts w:ascii="ＭＳ 明朝" w:eastAsia="ＭＳ 明朝" w:hAnsi="Century"/>
      <w:spacing w:val="-4"/>
      <w:sz w:val="20"/>
      <w:szCs w:val="20"/>
    </w:rPr>
  </w:style>
  <w:style w:type="paragraph" w:customStyle="1" w:styleId="font51">
    <w:name w:val="font51"/>
    <w:basedOn w:val="a"/>
    <w:rsid w:val="00C92EAA"/>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1">
    <w:name w:val="xl651"/>
    <w:basedOn w:val="a"/>
    <w:rsid w:val="00C92EAA"/>
    <w:pPr>
      <w:widowControl/>
      <w:pBdr>
        <w:lef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61">
    <w:name w:val="xl661"/>
    <w:basedOn w:val="a"/>
    <w:rsid w:val="00C92EAA"/>
    <w:pPr>
      <w:widowControl/>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71">
    <w:name w:val="xl671"/>
    <w:basedOn w:val="a"/>
    <w:rsid w:val="00C92EAA"/>
    <w:pPr>
      <w:widowControl/>
      <w:pBdr>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81">
    <w:name w:val="xl681"/>
    <w:basedOn w:val="a"/>
    <w:rsid w:val="00C92EAA"/>
    <w:pPr>
      <w:widowControl/>
      <w:pBdr>
        <w:left w:val="single" w:sz="4" w:space="0" w:color="auto"/>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91">
    <w:name w:val="xl691"/>
    <w:basedOn w:val="a"/>
    <w:rsid w:val="00C92EAA"/>
    <w:pPr>
      <w:widowControl/>
      <w:pBdr>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01">
    <w:name w:val="xl701"/>
    <w:basedOn w:val="a"/>
    <w:rsid w:val="00C92EAA"/>
    <w:pPr>
      <w:widowControl/>
      <w:pBdr>
        <w:bottom w:val="single" w:sz="8"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11">
    <w:name w:val="xl711"/>
    <w:basedOn w:val="a"/>
    <w:rsid w:val="00C92EAA"/>
    <w:pPr>
      <w:widowControl/>
      <w:pBdr>
        <w:top w:val="single" w:sz="4" w:space="0" w:color="auto"/>
        <w:lef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21">
    <w:name w:val="xl721"/>
    <w:basedOn w:val="a"/>
    <w:rsid w:val="00C92EAA"/>
    <w:pPr>
      <w:widowControl/>
      <w:pBdr>
        <w:top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31">
    <w:name w:val="xl731"/>
    <w:basedOn w:val="a"/>
    <w:rsid w:val="00C92EAA"/>
    <w:pPr>
      <w:widowControl/>
      <w:pBdr>
        <w:lef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41">
    <w:name w:val="xl741"/>
    <w:basedOn w:val="a"/>
    <w:rsid w:val="00C92EAA"/>
    <w:pPr>
      <w:widowControl/>
      <w:pBdr>
        <w:left w:val="single" w:sz="8" w:space="0" w:color="auto"/>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51">
    <w:name w:val="xl751"/>
    <w:basedOn w:val="a"/>
    <w:rsid w:val="00C92EAA"/>
    <w:pPr>
      <w:widowControl/>
      <w:pBdr>
        <w:top w:val="single" w:sz="4" w:space="0" w:color="auto"/>
        <w:lef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61">
    <w:name w:val="xl761"/>
    <w:basedOn w:val="a"/>
    <w:rsid w:val="00C92EAA"/>
    <w:pPr>
      <w:widowControl/>
      <w:pBdr>
        <w:top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71">
    <w:name w:val="xl771"/>
    <w:basedOn w:val="a"/>
    <w:rsid w:val="00C92EAA"/>
    <w:pPr>
      <w:widowControl/>
      <w:pBdr>
        <w:top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81">
    <w:name w:val="xl781"/>
    <w:basedOn w:val="a"/>
    <w:rsid w:val="00C92EAA"/>
    <w:pPr>
      <w:widowControl/>
      <w:pBdr>
        <w:left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91">
    <w:name w:val="xl791"/>
    <w:basedOn w:val="a"/>
    <w:rsid w:val="00C92EAA"/>
    <w:pPr>
      <w:widowControl/>
      <w:pBdr>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01">
    <w:name w:val="xl801"/>
    <w:basedOn w:val="a"/>
    <w:rsid w:val="00C92EAA"/>
    <w:pPr>
      <w:widowControl/>
      <w:pBdr>
        <w:bottom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11">
    <w:name w:val="xl811"/>
    <w:basedOn w:val="a"/>
    <w:rsid w:val="00C92EAA"/>
    <w:pPr>
      <w:widowControl/>
      <w:pBdr>
        <w:top w:val="single" w:sz="4" w:space="0" w:color="auto"/>
        <w:left w:val="single" w:sz="8"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21">
    <w:name w:val="xl821"/>
    <w:basedOn w:val="a"/>
    <w:rsid w:val="00C92EAA"/>
    <w:pPr>
      <w:widowControl/>
      <w:pBdr>
        <w:left w:val="single" w:sz="8"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31">
    <w:name w:val="xl831"/>
    <w:basedOn w:val="a"/>
    <w:rsid w:val="00C92EAA"/>
    <w:pPr>
      <w:widowControl/>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41">
    <w:name w:val="xl841"/>
    <w:basedOn w:val="a"/>
    <w:rsid w:val="00C92EAA"/>
    <w:pPr>
      <w:widowControl/>
      <w:pBdr>
        <w:left w:val="single" w:sz="8"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51">
    <w:name w:val="xl851"/>
    <w:basedOn w:val="a"/>
    <w:rsid w:val="00C92EAA"/>
    <w:pPr>
      <w:widowControl/>
      <w:pBdr>
        <w:lef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61">
    <w:name w:val="xl861"/>
    <w:basedOn w:val="a"/>
    <w:rsid w:val="00C92EAA"/>
    <w:pPr>
      <w:widowControl/>
      <w:pBdr>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71">
    <w:name w:val="xl871"/>
    <w:basedOn w:val="a"/>
    <w:rsid w:val="00C92EAA"/>
    <w:pPr>
      <w:widowControl/>
      <w:pBdr>
        <w:top w:val="single" w:sz="4" w:space="0" w:color="auto"/>
        <w:left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81">
    <w:name w:val="xl881"/>
    <w:basedOn w:val="a"/>
    <w:rsid w:val="00C92EAA"/>
    <w:pPr>
      <w:widowControl/>
      <w:pBdr>
        <w:top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91">
    <w:name w:val="xl891"/>
    <w:basedOn w:val="a"/>
    <w:rsid w:val="00C92EAA"/>
    <w:pPr>
      <w:widowControl/>
      <w:pBdr>
        <w:top w:val="single" w:sz="4" w:space="0" w:color="auto"/>
        <w:bottom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01">
    <w:name w:val="xl901"/>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11">
    <w:name w:val="xl911"/>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21">
    <w:name w:val="xl921"/>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character" w:customStyle="1" w:styleId="2f6">
    <w:name w:val="日付 (文字)2"/>
    <w:basedOn w:val="a0"/>
    <w:uiPriority w:val="99"/>
    <w:rsid w:val="00C92EAA"/>
    <w:rPr>
      <w:rFonts w:cstheme="minorBidi"/>
      <w:kern w:val="2"/>
      <w:sz w:val="21"/>
    </w:rPr>
  </w:style>
  <w:style w:type="table" w:customStyle="1" w:styleId="118">
    <w:name w:val="表 (格子)11"/>
    <w:basedOn w:val="a1"/>
    <w:next w:val="aa"/>
    <w:uiPriority w:val="59"/>
    <w:rsid w:val="00C92EA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0">
    <w:name w:val="見出し 2 (文字)3"/>
    <w:basedOn w:val="a0"/>
    <w:rsid w:val="00C92EAA"/>
    <w:rPr>
      <w:rFonts w:ascii="ＭＳ ゴシック" w:eastAsia="ＭＳ ゴシック" w:hAnsi="ＭＳ ゴシック"/>
      <w:b/>
      <w:kern w:val="2"/>
      <w:sz w:val="28"/>
      <w:szCs w:val="20"/>
    </w:rPr>
  </w:style>
  <w:style w:type="character" w:customStyle="1" w:styleId="330">
    <w:name w:val="見出し 3 (文字)3"/>
    <w:basedOn w:val="a0"/>
    <w:rsid w:val="00C92EAA"/>
    <w:rPr>
      <w:rFonts w:ascii="ＭＳ ゴシック" w:eastAsia="ＭＳ ゴシック" w:hAnsi="ＭＳ ゴシック"/>
      <w:b/>
      <w:kern w:val="2"/>
    </w:rPr>
  </w:style>
  <w:style w:type="character" w:customStyle="1" w:styleId="430">
    <w:name w:val="見出し 4 (文字)3"/>
    <w:basedOn w:val="a0"/>
    <w:rsid w:val="00C92EAA"/>
    <w:rPr>
      <w:rFonts w:asciiTheme="minorEastAsia" w:eastAsiaTheme="majorEastAsia" w:hAnsiTheme="minorEastAsia" w:cstheme="minorEastAsia"/>
      <w:kern w:val="2"/>
      <w:sz w:val="20"/>
      <w:szCs w:val="20"/>
    </w:rPr>
  </w:style>
  <w:style w:type="character" w:customStyle="1" w:styleId="530">
    <w:name w:val="見出し 5 (文字)3"/>
    <w:basedOn w:val="a0"/>
    <w:rsid w:val="00C92EAA"/>
    <w:rPr>
      <w:rFonts w:cstheme="majorBidi"/>
      <w:b/>
      <w:bCs/>
      <w:i/>
      <w:iCs/>
      <w:sz w:val="26"/>
      <w:szCs w:val="26"/>
    </w:rPr>
  </w:style>
  <w:style w:type="character" w:customStyle="1" w:styleId="630">
    <w:name w:val="見出し 6 (文字)3"/>
    <w:basedOn w:val="a0"/>
    <w:rsid w:val="00C92EAA"/>
    <w:rPr>
      <w:rFonts w:cstheme="majorBidi"/>
      <w:b/>
      <w:bCs/>
    </w:rPr>
  </w:style>
  <w:style w:type="character" w:customStyle="1" w:styleId="730">
    <w:name w:val="見出し 7 (文字)3"/>
    <w:basedOn w:val="a0"/>
    <w:rsid w:val="00C92EAA"/>
    <w:rPr>
      <w:rFonts w:cstheme="majorBidi"/>
      <w:sz w:val="24"/>
      <w:szCs w:val="24"/>
    </w:rPr>
  </w:style>
  <w:style w:type="character" w:customStyle="1" w:styleId="83">
    <w:name w:val="見出し 8 (文字)3"/>
    <w:basedOn w:val="a0"/>
    <w:rsid w:val="00C92EAA"/>
    <w:rPr>
      <w:rFonts w:cstheme="majorBidi"/>
      <w:i/>
      <w:iCs/>
      <w:sz w:val="24"/>
      <w:szCs w:val="24"/>
    </w:rPr>
  </w:style>
  <w:style w:type="character" w:customStyle="1" w:styleId="93">
    <w:name w:val="見出し 9 (文字)3"/>
    <w:basedOn w:val="a0"/>
    <w:rsid w:val="00C92EAA"/>
    <w:rPr>
      <w:rFonts w:asciiTheme="majorHAnsi" w:eastAsiaTheme="majorEastAsia" w:hAnsiTheme="majorHAnsi" w:cstheme="majorBidi"/>
    </w:rPr>
  </w:style>
  <w:style w:type="character" w:customStyle="1" w:styleId="2f7">
    <w:name w:val="ヘッダー (文字)2"/>
    <w:basedOn w:val="a0"/>
    <w:uiPriority w:val="99"/>
    <w:rsid w:val="00C92EAA"/>
    <w:rPr>
      <w:rFonts w:asciiTheme="minorEastAsia" w:hAnsiTheme="minorEastAsia" w:cstheme="minorEastAsia"/>
      <w:kern w:val="2"/>
      <w:sz w:val="20"/>
      <w:szCs w:val="21"/>
    </w:rPr>
  </w:style>
  <w:style w:type="character" w:customStyle="1" w:styleId="84">
    <w:name w:val="フッター (文字)8"/>
    <w:uiPriority w:val="99"/>
    <w:rsid w:val="00C92EAA"/>
    <w:rPr>
      <w:rFonts w:ascii="Century" w:eastAsia="ＭＳ 明朝" w:hAnsi="Century"/>
      <w:kern w:val="2"/>
      <w:sz w:val="20"/>
      <w:szCs w:val="20"/>
    </w:rPr>
  </w:style>
  <w:style w:type="character" w:customStyle="1" w:styleId="2f8">
    <w:name w:val="吹き出し (文字)2"/>
    <w:basedOn w:val="a0"/>
    <w:uiPriority w:val="99"/>
    <w:semiHidden/>
    <w:rsid w:val="00C92EAA"/>
    <w:rPr>
      <w:rFonts w:asciiTheme="majorHAnsi" w:eastAsiaTheme="majorEastAsia" w:hAnsiTheme="majorHAnsi" w:cstheme="majorBidi"/>
      <w:kern w:val="2"/>
      <w:sz w:val="18"/>
      <w:szCs w:val="18"/>
    </w:rPr>
  </w:style>
  <w:style w:type="character" w:customStyle="1" w:styleId="34">
    <w:name w:val="表題 (文字)3"/>
    <w:basedOn w:val="a0"/>
    <w:uiPriority w:val="10"/>
    <w:rsid w:val="00C92EAA"/>
    <w:rPr>
      <w:rFonts w:asciiTheme="majorHAnsi" w:eastAsiaTheme="majorEastAsia" w:hAnsiTheme="majorHAnsi" w:cstheme="majorBidi"/>
      <w:b/>
      <w:bCs/>
      <w:kern w:val="28"/>
      <w:sz w:val="32"/>
      <w:szCs w:val="32"/>
    </w:rPr>
  </w:style>
  <w:style w:type="character" w:customStyle="1" w:styleId="35">
    <w:name w:val="副題 (文字)3"/>
    <w:basedOn w:val="a0"/>
    <w:uiPriority w:val="11"/>
    <w:rsid w:val="00C92EAA"/>
    <w:rPr>
      <w:rFonts w:asciiTheme="majorHAnsi" w:eastAsiaTheme="majorEastAsia" w:hAnsiTheme="majorHAnsi" w:cstheme="majorBidi"/>
      <w:sz w:val="24"/>
      <w:szCs w:val="24"/>
    </w:rPr>
  </w:style>
  <w:style w:type="character" w:customStyle="1" w:styleId="36">
    <w:name w:val="引用文 (文字)3"/>
    <w:basedOn w:val="a0"/>
    <w:uiPriority w:val="29"/>
    <w:rsid w:val="00C92EAA"/>
    <w:rPr>
      <w:i/>
      <w:sz w:val="24"/>
      <w:szCs w:val="24"/>
    </w:rPr>
  </w:style>
  <w:style w:type="character" w:customStyle="1" w:styleId="231">
    <w:name w:val="引用文 2 (文字)3"/>
    <w:basedOn w:val="a0"/>
    <w:uiPriority w:val="30"/>
    <w:rsid w:val="00C92EAA"/>
    <w:rPr>
      <w:b/>
      <w:i/>
      <w:sz w:val="24"/>
    </w:rPr>
  </w:style>
  <w:style w:type="paragraph" w:customStyle="1" w:styleId="37">
    <w:name w:val="ポイント3"/>
    <w:basedOn w:val="a"/>
    <w:qFormat/>
    <w:rsid w:val="00C92EAA"/>
    <w:pPr>
      <w:jc w:val="left"/>
    </w:pPr>
    <w:rPr>
      <w:rFonts w:asciiTheme="majorEastAsia" w:eastAsiaTheme="majorEastAsia" w:hAnsiTheme="majorEastAsia"/>
      <w:b/>
    </w:rPr>
  </w:style>
  <w:style w:type="character" w:customStyle="1" w:styleId="38">
    <w:name w:val="ポイント (文字)3"/>
    <w:basedOn w:val="a0"/>
    <w:rsid w:val="00C92EAA"/>
    <w:rPr>
      <w:rFonts w:asciiTheme="majorEastAsia" w:eastAsiaTheme="majorEastAsia" w:hAnsiTheme="majorEastAsia"/>
      <w:b/>
      <w:kern w:val="2"/>
      <w:sz w:val="20"/>
      <w:szCs w:val="20"/>
    </w:rPr>
  </w:style>
  <w:style w:type="paragraph" w:customStyle="1" w:styleId="39">
    <w:name w:val="図表3"/>
    <w:basedOn w:val="a"/>
    <w:qFormat/>
    <w:rsid w:val="00C92EAA"/>
    <w:pPr>
      <w:jc w:val="center"/>
    </w:pPr>
    <w:rPr>
      <w:rFonts w:ascii="ＭＳ 明朝" w:hAnsi="ＭＳ 明朝"/>
      <w:noProof/>
    </w:rPr>
  </w:style>
  <w:style w:type="character" w:customStyle="1" w:styleId="3a">
    <w:name w:val="図表 (文字)3"/>
    <w:basedOn w:val="a0"/>
    <w:rsid w:val="00C92EAA"/>
    <w:rPr>
      <w:rFonts w:ascii="ＭＳ 明朝" w:eastAsia="ＭＳ 明朝" w:hAnsi="ＭＳ 明朝"/>
      <w:noProof/>
      <w:kern w:val="2"/>
      <w:sz w:val="20"/>
      <w:szCs w:val="20"/>
    </w:rPr>
  </w:style>
  <w:style w:type="character" w:customStyle="1" w:styleId="2130">
    <w:name w:val="見出し 2 (文字)13"/>
    <w:basedOn w:val="a0"/>
    <w:rsid w:val="00C92EAA"/>
    <w:rPr>
      <w:rFonts w:ascii="ＭＳ ゴシック" w:eastAsia="ＭＳ ゴシック" w:hAnsi="ＭＳ ゴシック" w:cs="Times New Roman"/>
      <w:b/>
      <w:sz w:val="28"/>
      <w:szCs w:val="20"/>
    </w:rPr>
  </w:style>
  <w:style w:type="character" w:customStyle="1" w:styleId="3130">
    <w:name w:val="見出し 3 (文字)13"/>
    <w:basedOn w:val="a0"/>
    <w:rsid w:val="00C92EAA"/>
    <w:rPr>
      <w:rFonts w:ascii="ＭＳ ゴシック" w:eastAsia="ＭＳ ゴシック" w:hAnsi="ＭＳ ゴシック" w:cs="Times New Roman"/>
      <w:b/>
      <w:sz w:val="22"/>
      <w:szCs w:val="20"/>
    </w:rPr>
  </w:style>
  <w:style w:type="character" w:customStyle="1" w:styleId="121">
    <w:name w:val="フッター (文字)12"/>
    <w:uiPriority w:val="99"/>
    <w:rsid w:val="00C92EAA"/>
    <w:rPr>
      <w:rFonts w:ascii="Century" w:eastAsia="ＭＳ 明朝" w:hAnsi="Century" w:cs="Times New Roman"/>
      <w:sz w:val="20"/>
      <w:szCs w:val="20"/>
    </w:rPr>
  </w:style>
  <w:style w:type="paragraph" w:customStyle="1" w:styleId="122">
    <w:name w:val="ポイント12"/>
    <w:basedOn w:val="a"/>
    <w:rsid w:val="00C92EAA"/>
    <w:pPr>
      <w:jc w:val="left"/>
    </w:pPr>
    <w:rPr>
      <w:rFonts w:asciiTheme="majorEastAsia" w:eastAsiaTheme="majorEastAsia" w:hAnsiTheme="majorEastAsia"/>
      <w:b/>
    </w:rPr>
  </w:style>
  <w:style w:type="character" w:customStyle="1" w:styleId="123">
    <w:name w:val="ポイント (文字)12"/>
    <w:basedOn w:val="a0"/>
    <w:rsid w:val="00C92EAA"/>
    <w:rPr>
      <w:rFonts w:asciiTheme="majorEastAsia" w:eastAsiaTheme="majorEastAsia" w:hAnsiTheme="majorEastAsia" w:cs="Times New Roman"/>
      <w:b/>
      <w:sz w:val="20"/>
      <w:szCs w:val="20"/>
    </w:rPr>
  </w:style>
  <w:style w:type="paragraph" w:customStyle="1" w:styleId="124">
    <w:name w:val="図表12"/>
    <w:basedOn w:val="a"/>
    <w:rsid w:val="00C92EAA"/>
    <w:pPr>
      <w:jc w:val="center"/>
    </w:pPr>
    <w:rPr>
      <w:rFonts w:ascii="ＭＳ 明朝" w:hAnsi="ＭＳ 明朝"/>
      <w:noProof/>
    </w:rPr>
  </w:style>
  <w:style w:type="character" w:customStyle="1" w:styleId="125">
    <w:name w:val="図表 (文字)12"/>
    <w:basedOn w:val="a0"/>
    <w:rsid w:val="00C92EAA"/>
    <w:rPr>
      <w:rFonts w:ascii="ＭＳ 明朝" w:eastAsia="ＭＳ 明朝" w:hAnsi="ＭＳ 明朝" w:cs="Times New Roman"/>
      <w:noProof/>
      <w:sz w:val="20"/>
      <w:szCs w:val="20"/>
    </w:rPr>
  </w:style>
  <w:style w:type="character" w:customStyle="1" w:styleId="3b">
    <w:name w:val="本文 (文字)3"/>
    <w:basedOn w:val="a0"/>
    <w:rsid w:val="00C92EAA"/>
    <w:rPr>
      <w:rFonts w:ascii="ＭＳ 明朝" w:eastAsia="ＭＳ 明朝" w:hAnsi="Century"/>
      <w:spacing w:val="2"/>
      <w:kern w:val="2"/>
      <w:sz w:val="20"/>
      <w:szCs w:val="20"/>
    </w:rPr>
  </w:style>
  <w:style w:type="character" w:customStyle="1" w:styleId="3c">
    <w:name w:val="本文インデント (文字)3"/>
    <w:basedOn w:val="a0"/>
    <w:rsid w:val="00C92EAA"/>
    <w:rPr>
      <w:rFonts w:ascii="ＭＳ 明朝" w:eastAsia="ＭＳ 明朝" w:hAnsi="Century"/>
      <w:spacing w:val="2"/>
      <w:kern w:val="2"/>
      <w:sz w:val="20"/>
      <w:szCs w:val="20"/>
    </w:rPr>
  </w:style>
  <w:style w:type="paragraph" w:customStyle="1" w:styleId="052">
    <w:name w:val="05本文2"/>
    <w:basedOn w:val="a"/>
    <w:rsid w:val="00C92EAA"/>
    <w:pPr>
      <w:wordWrap w:val="0"/>
      <w:autoSpaceDE w:val="0"/>
      <w:autoSpaceDN w:val="0"/>
      <w:ind w:firstLineChars="100" w:firstLine="204"/>
      <w:jc w:val="left"/>
    </w:pPr>
    <w:rPr>
      <w:rFonts w:ascii="ＭＳ 明朝"/>
      <w:spacing w:val="2"/>
    </w:rPr>
  </w:style>
  <w:style w:type="character" w:customStyle="1" w:styleId="0520">
    <w:name w:val="05本文 (文字)2"/>
    <w:basedOn w:val="a0"/>
    <w:rsid w:val="00C92EAA"/>
    <w:rPr>
      <w:rFonts w:ascii="ＭＳ 明朝" w:eastAsia="ＭＳ 明朝" w:hAnsi="Century"/>
      <w:spacing w:val="2"/>
      <w:kern w:val="2"/>
      <w:sz w:val="20"/>
      <w:szCs w:val="20"/>
    </w:rPr>
  </w:style>
  <w:style w:type="character" w:customStyle="1" w:styleId="3d">
    <w:name w:val="脚注文字列 (文字)3"/>
    <w:basedOn w:val="a0"/>
    <w:uiPriority w:val="99"/>
    <w:rsid w:val="00C92EAA"/>
    <w:rPr>
      <w:rFonts w:ascii="ＭＳ 明朝" w:eastAsia="ＭＳ 明朝" w:hAnsi="Century"/>
      <w:spacing w:val="2"/>
      <w:kern w:val="2"/>
      <w:sz w:val="20"/>
      <w:szCs w:val="20"/>
    </w:rPr>
  </w:style>
  <w:style w:type="paragraph" w:customStyle="1" w:styleId="2f9">
    <w:name w:val="章文2"/>
    <w:basedOn w:val="a"/>
    <w:autoRedefine/>
    <w:qFormat/>
    <w:rsid w:val="00C92EAA"/>
    <w:pPr>
      <w:ind w:firstLineChars="100" w:firstLine="200"/>
      <w:jc w:val="left"/>
    </w:pPr>
    <w:rPr>
      <w:rFonts w:asciiTheme="minorEastAsia" w:eastAsiaTheme="minorEastAsia" w:hAnsiTheme="minorEastAsia" w:cstheme="minorEastAsia"/>
    </w:rPr>
  </w:style>
  <w:style w:type="character" w:customStyle="1" w:styleId="2fa">
    <w:name w:val="章文 (文字)2"/>
    <w:basedOn w:val="050"/>
    <w:rsid w:val="00C92EAA"/>
    <w:rPr>
      <w:rFonts w:asciiTheme="minorEastAsia" w:eastAsia="ＭＳ 明朝" w:hAnsiTheme="minorEastAsia" w:cstheme="minorEastAsia"/>
      <w:spacing w:val="2"/>
      <w:kern w:val="2"/>
      <w:sz w:val="20"/>
      <w:szCs w:val="21"/>
    </w:rPr>
  </w:style>
  <w:style w:type="paragraph" w:customStyle="1" w:styleId="2fb">
    <w:name w:val="数式2"/>
    <w:autoRedefine/>
    <w:qFormat/>
    <w:rsid w:val="00C92EAA"/>
    <w:pPr>
      <w:autoSpaceDE w:val="0"/>
      <w:autoSpaceDN w:val="0"/>
      <w:spacing w:line="362" w:lineRule="atLeast"/>
      <w:ind w:leftChars="555" w:left="1110"/>
    </w:pPr>
    <w:rPr>
      <w:rFonts w:ascii="Cambria Math" w:eastAsiaTheme="minorEastAsia" w:hAnsi="Cambria Math" w:cstheme="majorBidi"/>
      <w:bCs/>
      <w:i/>
      <w:spacing w:val="2"/>
      <w:kern w:val="2"/>
      <w:szCs w:val="21"/>
    </w:rPr>
  </w:style>
  <w:style w:type="character" w:customStyle="1" w:styleId="2fc">
    <w:name w:val="数式 (文字)2"/>
    <w:basedOn w:val="80"/>
    <w:rsid w:val="00C92EAA"/>
    <w:rPr>
      <w:rFonts w:ascii="Cambria Math" w:eastAsiaTheme="minorEastAsia" w:hAnsi="Cambria Math" w:cstheme="majorBidi"/>
      <w:bCs/>
      <w:i/>
      <w:iCs w:val="0"/>
      <w:spacing w:val="2"/>
      <w:kern w:val="2"/>
      <w:sz w:val="20"/>
      <w:szCs w:val="21"/>
    </w:rPr>
  </w:style>
  <w:style w:type="paragraph" w:customStyle="1" w:styleId="2fd">
    <w:name w:val="ア題2"/>
    <w:autoRedefine/>
    <w:qFormat/>
    <w:rsid w:val="00C92EAA"/>
    <w:pPr>
      <w:wordWrap w:val="0"/>
      <w:autoSpaceDE w:val="0"/>
      <w:autoSpaceDN w:val="0"/>
      <w:ind w:leftChars="300" w:left="918" w:hangingChars="150" w:hanging="306"/>
    </w:pPr>
    <w:rPr>
      <w:rFonts w:ascii="ＭＳ 明朝" w:cstheme="majorBidi"/>
      <w:spacing w:val="2"/>
      <w:kern w:val="2"/>
    </w:rPr>
  </w:style>
  <w:style w:type="character" w:customStyle="1" w:styleId="2fe">
    <w:name w:val="ア題 (文字)2"/>
    <w:basedOn w:val="70"/>
    <w:rsid w:val="00C92EAA"/>
    <w:rPr>
      <w:rFonts w:ascii="ＭＳ 明朝" w:eastAsia="ＭＳ 明朝" w:hAnsi="Century" w:cstheme="majorBidi"/>
      <w:spacing w:val="2"/>
      <w:kern w:val="2"/>
      <w:sz w:val="20"/>
      <w:szCs w:val="20"/>
    </w:rPr>
  </w:style>
  <w:style w:type="paragraph" w:customStyle="1" w:styleId="2ff">
    <w:name w:val="（１）文2"/>
    <w:basedOn w:val="a"/>
    <w:autoRedefine/>
    <w:qFormat/>
    <w:rsid w:val="00A43905"/>
    <w:pPr>
      <w:wordWrap w:val="0"/>
      <w:autoSpaceDE w:val="0"/>
      <w:autoSpaceDN w:val="0"/>
      <w:ind w:leftChars="213" w:left="426" w:firstLineChars="85" w:firstLine="173"/>
      <w:jc w:val="left"/>
    </w:pPr>
    <w:rPr>
      <w:rFonts w:ascii="游ゴシック" w:eastAsia="游ゴシック" w:hAnsi="游ゴシック" w:cstheme="majorBidi"/>
      <w:spacing w:val="2"/>
      <w:szCs w:val="21"/>
    </w:rPr>
  </w:style>
  <w:style w:type="character" w:customStyle="1" w:styleId="2ff0">
    <w:name w:val="（１）文 (文字)2"/>
    <w:basedOn w:val="60"/>
    <w:rsid w:val="00C92EAA"/>
    <w:rPr>
      <w:rFonts w:ascii="游ゴシック" w:eastAsia="游ゴシック" w:hAnsi="游ゴシック" w:cstheme="majorBidi"/>
      <w:b w:val="0"/>
      <w:bCs w:val="0"/>
      <w:spacing w:val="2"/>
      <w:kern w:val="2"/>
      <w:sz w:val="20"/>
      <w:szCs w:val="21"/>
    </w:rPr>
  </w:style>
  <w:style w:type="paragraph" w:customStyle="1" w:styleId="2ff1">
    <w:name w:val="（１）題2"/>
    <w:basedOn w:val="a"/>
    <w:autoRedefine/>
    <w:qFormat/>
    <w:rsid w:val="00C92EAA"/>
    <w:pPr>
      <w:wordWrap w:val="0"/>
      <w:autoSpaceDE w:val="0"/>
      <w:autoSpaceDN w:val="0"/>
      <w:jc w:val="left"/>
    </w:pPr>
    <w:rPr>
      <w:rFonts w:ascii="游ゴシック" w:eastAsia="游ゴシック" w:hAnsi="游ゴシック" w:cstheme="majorBidi"/>
      <w:b/>
      <w:spacing w:val="2"/>
    </w:rPr>
  </w:style>
  <w:style w:type="character" w:customStyle="1" w:styleId="2ff2">
    <w:name w:val="（１）題 (文字)2"/>
    <w:basedOn w:val="50"/>
    <w:rsid w:val="00C92EAA"/>
    <w:rPr>
      <w:rFonts w:ascii="游ゴシック" w:eastAsia="游ゴシック" w:hAnsi="游ゴシック" w:cstheme="majorBidi"/>
      <w:b/>
      <w:bCs w:val="0"/>
      <w:i w:val="0"/>
      <w:iCs w:val="0"/>
      <w:spacing w:val="2"/>
      <w:kern w:val="2"/>
      <w:sz w:val="20"/>
      <w:szCs w:val="20"/>
    </w:rPr>
  </w:style>
  <w:style w:type="paragraph" w:customStyle="1" w:styleId="2ff3">
    <w:name w:val="１文2"/>
    <w:basedOn w:val="a"/>
    <w:autoRedefine/>
    <w:qFormat/>
    <w:rsid w:val="002877E7"/>
    <w:pPr>
      <w:wordWrap w:val="0"/>
      <w:autoSpaceDE w:val="0"/>
      <w:autoSpaceDN w:val="0"/>
      <w:ind w:leftChars="100" w:left="200" w:firstLineChars="100" w:firstLine="204"/>
    </w:pPr>
    <w:rPr>
      <w:rFonts w:ascii="ＭＳ 明朝" w:cstheme="majorBidi"/>
      <w:spacing w:val="2"/>
    </w:rPr>
  </w:style>
  <w:style w:type="character" w:customStyle="1" w:styleId="2ff4">
    <w:name w:val="１文 (文字)2"/>
    <w:basedOn w:val="40"/>
    <w:rsid w:val="00C92EAA"/>
    <w:rPr>
      <w:rFonts w:ascii="ＭＳ 明朝" w:eastAsia="ＭＳ 明朝" w:hAnsi="Century" w:cstheme="majorBidi"/>
      <w:b/>
      <w:bCs/>
      <w:spacing w:val="2"/>
      <w:kern w:val="2"/>
      <w:sz w:val="20"/>
      <w:szCs w:val="20"/>
    </w:rPr>
  </w:style>
  <w:style w:type="character" w:customStyle="1" w:styleId="3e">
    <w:name w:val="書式なし (文字)3"/>
    <w:basedOn w:val="a0"/>
    <w:rsid w:val="00C92EAA"/>
    <w:rPr>
      <w:rFonts w:ascii="ＭＳ 明朝" w:eastAsia="ＭＳ 明朝" w:hAnsi="Courier New" w:cs="ＭＳ 明朝"/>
      <w:kern w:val="2"/>
      <w:sz w:val="20"/>
      <w:szCs w:val="20"/>
    </w:rPr>
  </w:style>
  <w:style w:type="paragraph" w:customStyle="1" w:styleId="012">
    <w:name w:val="01_章題2"/>
    <w:basedOn w:val="af2"/>
    <w:rsid w:val="00C92EAA"/>
    <w:pPr>
      <w:widowControl/>
      <w:ind w:firstLine="281"/>
      <w:jc w:val="center"/>
    </w:pPr>
    <w:rPr>
      <w:rFonts w:hAnsi="ＭＳ ゴシック" w:cs="ＭＳ 明朝"/>
      <w:b/>
      <w:sz w:val="28"/>
      <w:szCs w:val="20"/>
    </w:rPr>
  </w:style>
  <w:style w:type="character" w:customStyle="1" w:styleId="0120">
    <w:name w:val="01_章題 (文字)2"/>
    <w:rsid w:val="00C92EAA"/>
    <w:rPr>
      <w:rFonts w:ascii="ＭＳ ゴシック" w:eastAsia="ＭＳ ゴシック" w:hAnsi="ＭＳ ゴシック" w:cs="ＭＳ 明朝"/>
      <w:b/>
      <w:kern w:val="2"/>
      <w:sz w:val="28"/>
      <w:szCs w:val="20"/>
    </w:rPr>
  </w:style>
  <w:style w:type="paragraph" w:customStyle="1" w:styleId="102">
    <w:name w:val="10_１題2"/>
    <w:basedOn w:val="af2"/>
    <w:rsid w:val="00C92EAA"/>
    <w:pPr>
      <w:widowControl/>
    </w:pPr>
    <w:rPr>
      <w:rFonts w:hAnsi="ＭＳ ゴシック" w:cs="ＭＳ 明朝"/>
      <w:b/>
      <w:sz w:val="22"/>
      <w:szCs w:val="22"/>
    </w:rPr>
  </w:style>
  <w:style w:type="paragraph" w:customStyle="1" w:styleId="1121">
    <w:name w:val="11_１文2"/>
    <w:basedOn w:val="af2"/>
    <w:qFormat/>
    <w:rsid w:val="00C92EAA"/>
    <w:pPr>
      <w:widowControl/>
      <w:ind w:leftChars="100" w:left="200" w:firstLineChars="100" w:firstLine="200"/>
    </w:pPr>
    <w:rPr>
      <w:rFonts w:ascii="ＭＳ 明朝" w:eastAsia="ＭＳ 明朝" w:cs="ＭＳ 明朝"/>
      <w:szCs w:val="20"/>
    </w:rPr>
  </w:style>
  <w:style w:type="paragraph" w:customStyle="1" w:styleId="3020">
    <w:name w:val="30_ア題2"/>
    <w:basedOn w:val="af2"/>
    <w:next w:val="310"/>
    <w:qFormat/>
    <w:rsid w:val="00C92EAA"/>
    <w:pPr>
      <w:widowControl/>
      <w:ind w:leftChars="200" w:left="600" w:hangingChars="100" w:hanging="200"/>
    </w:pPr>
    <w:rPr>
      <w:rFonts w:ascii="ＭＳ 明朝" w:eastAsia="ＭＳ 明朝" w:cs="ＭＳ 明朝"/>
      <w:szCs w:val="20"/>
    </w:rPr>
  </w:style>
  <w:style w:type="paragraph" w:customStyle="1" w:styleId="3121">
    <w:name w:val="31_ア文2"/>
    <w:qFormat/>
    <w:rsid w:val="00C92EAA"/>
    <w:pPr>
      <w:ind w:leftChars="300" w:left="600" w:firstLineChars="100" w:firstLine="200"/>
    </w:pPr>
    <w:rPr>
      <w:rFonts w:ascii="ＭＳ 明朝" w:hAnsi="Courier New" w:cs="ＭＳ 明朝"/>
      <w:kern w:val="2"/>
    </w:rPr>
  </w:style>
  <w:style w:type="paragraph" w:customStyle="1" w:styleId="202">
    <w:name w:val="20（１）題2"/>
    <w:basedOn w:val="af2"/>
    <w:next w:val="212"/>
    <w:qFormat/>
    <w:rsid w:val="00C92EAA"/>
    <w:pPr>
      <w:widowControl/>
    </w:pPr>
    <w:rPr>
      <w:rFonts w:hAnsi="ＭＳ ゴシック" w:cs="ＭＳ 明朝"/>
      <w:szCs w:val="20"/>
    </w:rPr>
  </w:style>
  <w:style w:type="paragraph" w:customStyle="1" w:styleId="2121">
    <w:name w:val="21（１）文2"/>
    <w:basedOn w:val="af2"/>
    <w:qFormat/>
    <w:rsid w:val="00C92EAA"/>
    <w:pPr>
      <w:widowControl/>
      <w:tabs>
        <w:tab w:val="left" w:pos="207"/>
      </w:tabs>
      <w:ind w:leftChars="200" w:left="400" w:firstLineChars="100" w:firstLine="200"/>
    </w:pPr>
    <w:rPr>
      <w:rFonts w:ascii="ＭＳ 明朝" w:eastAsia="ＭＳ 明朝" w:cs="ＭＳ 明朝"/>
      <w:szCs w:val="20"/>
    </w:rPr>
  </w:style>
  <w:style w:type="character" w:customStyle="1" w:styleId="222">
    <w:name w:val="フッター (文字)22"/>
    <w:uiPriority w:val="99"/>
    <w:rsid w:val="00C92EAA"/>
    <w:rPr>
      <w:rFonts w:ascii="ＭＳ 明朝" w:hAnsi="Century"/>
      <w:spacing w:val="2"/>
      <w:kern w:val="2"/>
    </w:rPr>
  </w:style>
  <w:style w:type="character" w:customStyle="1" w:styleId="321">
    <w:name w:val="フッター (文字)32"/>
    <w:uiPriority w:val="99"/>
    <w:rsid w:val="00C92EAA"/>
    <w:rPr>
      <w:rFonts w:ascii="ＭＳ 明朝" w:hAnsi="Century"/>
      <w:spacing w:val="2"/>
      <w:kern w:val="2"/>
    </w:rPr>
  </w:style>
  <w:style w:type="character" w:customStyle="1" w:styleId="1130">
    <w:name w:val="見出し 1 (文字)13"/>
    <w:rsid w:val="00C92EAA"/>
    <w:rPr>
      <w:rFonts w:ascii="ＭＳ ゴシック" w:eastAsia="ＭＳ ゴシック" w:hAnsi="ＭＳ ゴシック"/>
      <w:b/>
      <w:spacing w:val="2"/>
      <w:kern w:val="2"/>
      <w:sz w:val="36"/>
      <w:szCs w:val="36"/>
    </w:rPr>
  </w:style>
  <w:style w:type="character" w:customStyle="1" w:styleId="421">
    <w:name w:val="フッター (文字)42"/>
    <w:uiPriority w:val="99"/>
    <w:rsid w:val="00C92EAA"/>
    <w:rPr>
      <w:rFonts w:ascii="ＭＳ 明朝" w:hAnsi="Century"/>
      <w:spacing w:val="2"/>
      <w:kern w:val="2"/>
    </w:rPr>
  </w:style>
  <w:style w:type="character" w:customStyle="1" w:styleId="521">
    <w:name w:val="フッター (文字)52"/>
    <w:uiPriority w:val="99"/>
    <w:rsid w:val="00C92EAA"/>
    <w:rPr>
      <w:rFonts w:ascii="ＭＳ 明朝" w:hAnsi="Century"/>
      <w:spacing w:val="2"/>
      <w:kern w:val="2"/>
    </w:rPr>
  </w:style>
  <w:style w:type="paragraph" w:customStyle="1" w:styleId="3122">
    <w:name w:val="31項文2"/>
    <w:basedOn w:val="af2"/>
    <w:qFormat/>
    <w:rsid w:val="00C92EAA"/>
    <w:pPr>
      <w:ind w:leftChars="200" w:left="400" w:firstLineChars="100" w:firstLine="200"/>
      <w:jc w:val="both"/>
    </w:pPr>
    <w:rPr>
      <w:rFonts w:ascii="ＭＳ 明朝" w:eastAsia="ＭＳ 明朝" w:hAnsi="ＭＳ 明朝" w:cs="ＭＳ 明朝"/>
      <w:szCs w:val="20"/>
    </w:rPr>
  </w:style>
  <w:style w:type="character" w:customStyle="1" w:styleId="3123">
    <w:name w:val="31項文 (文字)2"/>
    <w:basedOn w:val="af3"/>
    <w:rsid w:val="00C92EAA"/>
    <w:rPr>
      <w:rFonts w:ascii="ＭＳ 明朝" w:eastAsia="ＭＳ 明朝" w:hAnsi="ＭＳ 明朝" w:cs="ＭＳ 明朝"/>
      <w:kern w:val="2"/>
      <w:sz w:val="20"/>
      <w:szCs w:val="20"/>
    </w:rPr>
  </w:style>
  <w:style w:type="paragraph" w:customStyle="1" w:styleId="5022">
    <w:name w:val="50リ22"/>
    <w:basedOn w:val="312"/>
    <w:qFormat/>
    <w:rsid w:val="00C92EAA"/>
    <w:pPr>
      <w:ind w:leftChars="300" w:left="1204" w:hangingChars="302" w:hanging="604"/>
    </w:pPr>
    <w:rPr>
      <w:rFonts w:eastAsia="ＭＳ 明朝"/>
      <w:szCs w:val="20"/>
    </w:rPr>
  </w:style>
  <w:style w:type="paragraph" w:customStyle="1" w:styleId="4012">
    <w:name w:val="40リ12"/>
    <w:basedOn w:val="312"/>
    <w:qFormat/>
    <w:rsid w:val="00C92EAA"/>
    <w:rPr>
      <w:rFonts w:eastAsia="ＭＳ 明朝"/>
      <w:szCs w:val="20"/>
    </w:rPr>
  </w:style>
  <w:style w:type="paragraph" w:customStyle="1" w:styleId="2020">
    <w:name w:val="20節題2"/>
    <w:basedOn w:val="af2"/>
    <w:rsid w:val="00C92EAA"/>
    <w:pPr>
      <w:ind w:left="380" w:hanging="380"/>
      <w:jc w:val="both"/>
    </w:pPr>
    <w:rPr>
      <w:rFonts w:hAnsi="ＭＳ ゴシック" w:cs="Times New Roman"/>
      <w:b/>
      <w:sz w:val="22"/>
      <w:szCs w:val="22"/>
    </w:rPr>
  </w:style>
  <w:style w:type="paragraph" w:customStyle="1" w:styleId="3021">
    <w:name w:val="30項題2"/>
    <w:basedOn w:val="af2"/>
    <w:qFormat/>
    <w:rsid w:val="00C92EAA"/>
    <w:pPr>
      <w:ind w:left="475" w:hanging="475"/>
      <w:jc w:val="both"/>
    </w:pPr>
    <w:rPr>
      <w:rFonts w:hAnsi="ＭＳ ゴシック" w:cs="Times New Roman"/>
      <w:szCs w:val="20"/>
    </w:rPr>
  </w:style>
  <w:style w:type="character" w:customStyle="1" w:styleId="st12">
    <w:name w:val="st12"/>
    <w:basedOn w:val="a0"/>
    <w:rsid w:val="00C92EAA"/>
  </w:style>
  <w:style w:type="paragraph" w:customStyle="1" w:styleId="3022">
    <w:name w:val="30（１）題2"/>
    <w:basedOn w:val="a"/>
    <w:next w:val="314"/>
    <w:qFormat/>
    <w:rsid w:val="00C92EAA"/>
    <w:pPr>
      <w:autoSpaceDE w:val="0"/>
      <w:autoSpaceDN w:val="0"/>
      <w:spacing w:line="362" w:lineRule="atLeast"/>
      <w:ind w:left="200" w:hanging="200"/>
    </w:pPr>
    <w:rPr>
      <w:rFonts w:ascii="ＭＳ 明朝" w:hAnsi="ＭＳ 明朝"/>
      <w:spacing w:val="2"/>
    </w:rPr>
  </w:style>
  <w:style w:type="paragraph" w:customStyle="1" w:styleId="3124">
    <w:name w:val="31（１）文2"/>
    <w:basedOn w:val="a"/>
    <w:qFormat/>
    <w:rsid w:val="00C92EAA"/>
    <w:pPr>
      <w:autoSpaceDE w:val="0"/>
      <w:autoSpaceDN w:val="0"/>
      <w:spacing w:line="362" w:lineRule="atLeast"/>
      <w:ind w:leftChars="200" w:left="408" w:firstLineChars="100" w:firstLine="204"/>
    </w:pPr>
    <w:rPr>
      <w:rFonts w:ascii="ＭＳ 明朝" w:hAnsi="ＭＳ 明朝"/>
      <w:spacing w:val="2"/>
    </w:rPr>
  </w:style>
  <w:style w:type="paragraph" w:customStyle="1" w:styleId="2ff5">
    <w:name w:val="利用上の留意点等2"/>
    <w:basedOn w:val="a"/>
    <w:qFormat/>
    <w:rsid w:val="00C92EAA"/>
    <w:pPr>
      <w:ind w:left="1503" w:hanging="703"/>
      <w:jc w:val="center"/>
      <w:outlineLvl w:val="0"/>
    </w:pPr>
    <w:rPr>
      <w:rFonts w:ascii="ＭＳ ゴシック" w:eastAsia="ＭＳ ゴシック" w:hAnsi="ＭＳ ゴシック" w:cstheme="minorEastAsia"/>
      <w:b/>
      <w:kern w:val="0"/>
      <w:sz w:val="28"/>
    </w:rPr>
  </w:style>
  <w:style w:type="character" w:customStyle="1" w:styleId="2ff6">
    <w:name w:val="利用上の留意点等 (文字)2"/>
    <w:basedOn w:val="10"/>
    <w:rsid w:val="00C92EAA"/>
    <w:rPr>
      <w:rFonts w:ascii="ＭＳ ゴシック" w:eastAsia="ＭＳ ゴシック" w:hAnsi="ＭＳ ゴシック" w:cstheme="minorEastAsia"/>
      <w:b/>
      <w:bCs w:val="0"/>
      <w:kern w:val="32"/>
      <w:sz w:val="28"/>
      <w:szCs w:val="20"/>
    </w:rPr>
  </w:style>
  <w:style w:type="paragraph" w:customStyle="1" w:styleId="2ff7">
    <w:name w:val="主な用語解説2"/>
    <w:basedOn w:val="a"/>
    <w:qFormat/>
    <w:rsid w:val="00C92EAA"/>
    <w:pPr>
      <w:jc w:val="left"/>
    </w:pPr>
    <w:rPr>
      <w:rFonts w:asciiTheme="majorEastAsia" w:eastAsiaTheme="majorEastAsia" w:hAnsiTheme="majorEastAsia" w:cstheme="minorEastAsia"/>
      <w:b/>
      <w:sz w:val="24"/>
      <w:szCs w:val="24"/>
    </w:rPr>
  </w:style>
  <w:style w:type="character" w:customStyle="1" w:styleId="2ff8">
    <w:name w:val="主な用語解説 (文字)2"/>
    <w:basedOn w:val="a0"/>
    <w:rsid w:val="00C92EAA"/>
    <w:rPr>
      <w:rFonts w:asciiTheme="majorEastAsia" w:eastAsiaTheme="majorEastAsia" w:hAnsiTheme="majorEastAsia" w:cstheme="minorEastAsia"/>
      <w:b/>
      <w:kern w:val="2"/>
      <w:sz w:val="24"/>
      <w:szCs w:val="24"/>
    </w:rPr>
  </w:style>
  <w:style w:type="paragraph" w:customStyle="1" w:styleId="2ff9">
    <w:name w:val="目次2"/>
    <w:basedOn w:val="aff1"/>
    <w:qFormat/>
    <w:rsid w:val="00C92EAA"/>
    <w:pPr>
      <w:spacing w:before="3864"/>
      <w:ind w:left="1400" w:hangingChars="250" w:hanging="900"/>
      <w:jc w:val="center"/>
      <w:outlineLvl w:val="0"/>
    </w:pPr>
  </w:style>
  <w:style w:type="character" w:customStyle="1" w:styleId="2ffa">
    <w:name w:val="目次 (文字)2"/>
    <w:basedOn w:val="a0"/>
    <w:rsid w:val="00C92EAA"/>
    <w:rPr>
      <w:rFonts w:asciiTheme="majorEastAsia" w:eastAsiaTheme="majorEastAsia" w:hAnsiTheme="majorEastAsia" w:cstheme="majorEastAsia"/>
      <w:b/>
      <w:bCs/>
      <w:kern w:val="32"/>
      <w:sz w:val="36"/>
      <w:szCs w:val="36"/>
    </w:rPr>
  </w:style>
  <w:style w:type="paragraph" w:customStyle="1" w:styleId="2ffb">
    <w:name w:val="まえがき2"/>
    <w:basedOn w:val="af2"/>
    <w:qFormat/>
    <w:rsid w:val="00C92EAA"/>
    <w:pPr>
      <w:widowControl/>
      <w:jc w:val="center"/>
      <w:outlineLvl w:val="0"/>
    </w:pPr>
    <w:rPr>
      <w:rFonts w:asciiTheme="majorEastAsia" w:eastAsiaTheme="majorEastAsia" w:hAnsiTheme="majorEastAsia" w:cs="ＭＳ 明朝"/>
      <w:sz w:val="28"/>
      <w:szCs w:val="20"/>
    </w:rPr>
  </w:style>
  <w:style w:type="character" w:customStyle="1" w:styleId="2ffc">
    <w:name w:val="まえがき (文字)2"/>
    <w:basedOn w:val="af3"/>
    <w:rsid w:val="00C92EAA"/>
    <w:rPr>
      <w:rFonts w:asciiTheme="majorEastAsia" w:eastAsiaTheme="majorEastAsia" w:hAnsiTheme="majorEastAsia" w:cs="ＭＳ 明朝"/>
      <w:kern w:val="2"/>
      <w:sz w:val="28"/>
      <w:szCs w:val="20"/>
    </w:rPr>
  </w:style>
  <w:style w:type="paragraph" w:customStyle="1" w:styleId="2ffd">
    <w:name w:val="第１、５部2"/>
    <w:basedOn w:val="1"/>
    <w:autoRedefine/>
    <w:rsid w:val="00C92EAA"/>
    <w:pPr>
      <w:ind w:left="1400" w:hangingChars="250" w:hanging="900"/>
    </w:pPr>
  </w:style>
  <w:style w:type="paragraph" w:customStyle="1" w:styleId="223">
    <w:name w:val="第2部統計表章題2"/>
    <w:basedOn w:val="a"/>
    <w:next w:val="a"/>
    <w:autoRedefine/>
    <w:qFormat/>
    <w:rsid w:val="00C92EAA"/>
    <w:pPr>
      <w:tabs>
        <w:tab w:val="left" w:leader="middleDot" w:pos="9180"/>
      </w:tabs>
      <w:wordWrap w:val="0"/>
      <w:spacing w:beforeLines="200" w:before="742"/>
      <w:ind w:leftChars="200" w:left="400"/>
      <w:jc w:val="left"/>
      <w:outlineLvl w:val="1"/>
    </w:pPr>
    <w:rPr>
      <w:rFonts w:ascii="ＭＳ ゴシック" w:eastAsia="ＭＳ ゴシック" w:hAnsi="ＭＳ ゴシック" w:cstheme="minorEastAsia"/>
      <w:sz w:val="32"/>
      <w:szCs w:val="32"/>
    </w:rPr>
  </w:style>
  <w:style w:type="character" w:customStyle="1" w:styleId="224">
    <w:name w:val="第2部統計表章題 (文字)2"/>
    <w:basedOn w:val="a0"/>
    <w:rsid w:val="00C92EAA"/>
    <w:rPr>
      <w:rFonts w:ascii="ＭＳ ゴシック" w:eastAsia="ＭＳ ゴシック" w:hAnsi="ＭＳ ゴシック" w:cstheme="minorEastAsia"/>
      <w:kern w:val="2"/>
      <w:sz w:val="32"/>
      <w:szCs w:val="32"/>
    </w:rPr>
  </w:style>
  <w:style w:type="paragraph" w:customStyle="1" w:styleId="2ffe">
    <w:name w:val="統計表題続2"/>
    <w:basedOn w:val="3"/>
    <w:autoRedefine/>
    <w:qFormat/>
    <w:rsid w:val="00C92EAA"/>
    <w:pPr>
      <w:outlineLvl w:val="9"/>
    </w:pPr>
    <w:rPr>
      <w:rFonts w:ascii="ＭＳ ゴシック" w:eastAsia="ＭＳ ゴシック" w:hAnsi="ＭＳ ゴシック"/>
      <w:bCs w:val="0"/>
    </w:rPr>
  </w:style>
  <w:style w:type="character" w:customStyle="1" w:styleId="2fff">
    <w:name w:val="統計表題続 (文字)2"/>
    <w:basedOn w:val="30"/>
    <w:rsid w:val="00C92EAA"/>
    <w:rPr>
      <w:rFonts w:asciiTheme="majorEastAsia" w:eastAsia="ＭＳ ゴシック" w:hAnsiTheme="majorEastAsia" w:cstheme="majorEastAsia"/>
      <w:b/>
      <w:bCs w:val="0"/>
      <w:kern w:val="2"/>
      <w:sz w:val="22"/>
      <w:szCs w:val="22"/>
    </w:rPr>
  </w:style>
  <w:style w:type="numbering" w:customStyle="1" w:styleId="126">
    <w:name w:val="リストなし12"/>
    <w:next w:val="a2"/>
    <w:uiPriority w:val="99"/>
    <w:semiHidden/>
    <w:unhideWhenUsed/>
    <w:rsid w:val="00C92EAA"/>
  </w:style>
  <w:style w:type="character" w:customStyle="1" w:styleId="3f">
    <w:name w:val="文末脚注文字列 (文字)3"/>
    <w:basedOn w:val="a0"/>
    <w:uiPriority w:val="99"/>
    <w:rsid w:val="00C92EAA"/>
    <w:rPr>
      <w:rFonts w:ascii="ＭＳ 明朝" w:eastAsia="ＭＳ 明朝" w:hAnsi="Century"/>
      <w:spacing w:val="-4"/>
      <w:sz w:val="20"/>
      <w:szCs w:val="20"/>
    </w:rPr>
  </w:style>
  <w:style w:type="paragraph" w:customStyle="1" w:styleId="font52">
    <w:name w:val="font52"/>
    <w:basedOn w:val="a"/>
    <w:rsid w:val="00C92EAA"/>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2">
    <w:name w:val="xl652"/>
    <w:basedOn w:val="a"/>
    <w:rsid w:val="00C92EAA"/>
    <w:pPr>
      <w:widowControl/>
      <w:pBdr>
        <w:lef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62">
    <w:name w:val="xl662"/>
    <w:basedOn w:val="a"/>
    <w:rsid w:val="00C92EAA"/>
    <w:pPr>
      <w:widowControl/>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72">
    <w:name w:val="xl672"/>
    <w:basedOn w:val="a"/>
    <w:rsid w:val="00C92EAA"/>
    <w:pPr>
      <w:widowControl/>
      <w:pBdr>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82">
    <w:name w:val="xl682"/>
    <w:basedOn w:val="a"/>
    <w:rsid w:val="00C92EAA"/>
    <w:pPr>
      <w:widowControl/>
      <w:pBdr>
        <w:left w:val="single" w:sz="4" w:space="0" w:color="auto"/>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92">
    <w:name w:val="xl692"/>
    <w:basedOn w:val="a"/>
    <w:rsid w:val="00C92EAA"/>
    <w:pPr>
      <w:widowControl/>
      <w:pBdr>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02">
    <w:name w:val="xl702"/>
    <w:basedOn w:val="a"/>
    <w:rsid w:val="00C92EAA"/>
    <w:pPr>
      <w:widowControl/>
      <w:pBdr>
        <w:bottom w:val="single" w:sz="8"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12">
    <w:name w:val="xl712"/>
    <w:basedOn w:val="a"/>
    <w:rsid w:val="00C92EAA"/>
    <w:pPr>
      <w:widowControl/>
      <w:pBdr>
        <w:top w:val="single" w:sz="4" w:space="0" w:color="auto"/>
        <w:lef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22">
    <w:name w:val="xl722"/>
    <w:basedOn w:val="a"/>
    <w:rsid w:val="00C92EAA"/>
    <w:pPr>
      <w:widowControl/>
      <w:pBdr>
        <w:top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32">
    <w:name w:val="xl732"/>
    <w:basedOn w:val="a"/>
    <w:rsid w:val="00C92EAA"/>
    <w:pPr>
      <w:widowControl/>
      <w:pBdr>
        <w:lef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42">
    <w:name w:val="xl742"/>
    <w:basedOn w:val="a"/>
    <w:rsid w:val="00C92EAA"/>
    <w:pPr>
      <w:widowControl/>
      <w:pBdr>
        <w:left w:val="single" w:sz="8" w:space="0" w:color="auto"/>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52">
    <w:name w:val="xl752"/>
    <w:basedOn w:val="a"/>
    <w:rsid w:val="00C92EAA"/>
    <w:pPr>
      <w:widowControl/>
      <w:pBdr>
        <w:top w:val="single" w:sz="4" w:space="0" w:color="auto"/>
        <w:lef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62">
    <w:name w:val="xl762"/>
    <w:basedOn w:val="a"/>
    <w:rsid w:val="00C92EAA"/>
    <w:pPr>
      <w:widowControl/>
      <w:pBdr>
        <w:top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72">
    <w:name w:val="xl772"/>
    <w:basedOn w:val="a"/>
    <w:rsid w:val="00C92EAA"/>
    <w:pPr>
      <w:widowControl/>
      <w:pBdr>
        <w:top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82">
    <w:name w:val="xl782"/>
    <w:basedOn w:val="a"/>
    <w:rsid w:val="00C92EAA"/>
    <w:pPr>
      <w:widowControl/>
      <w:pBdr>
        <w:left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92">
    <w:name w:val="xl792"/>
    <w:basedOn w:val="a"/>
    <w:rsid w:val="00C92EAA"/>
    <w:pPr>
      <w:widowControl/>
      <w:pBdr>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02">
    <w:name w:val="xl802"/>
    <w:basedOn w:val="a"/>
    <w:rsid w:val="00C92EAA"/>
    <w:pPr>
      <w:widowControl/>
      <w:pBdr>
        <w:bottom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12">
    <w:name w:val="xl812"/>
    <w:basedOn w:val="a"/>
    <w:rsid w:val="00C92EAA"/>
    <w:pPr>
      <w:widowControl/>
      <w:pBdr>
        <w:top w:val="single" w:sz="4" w:space="0" w:color="auto"/>
        <w:left w:val="single" w:sz="8"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22">
    <w:name w:val="xl822"/>
    <w:basedOn w:val="a"/>
    <w:rsid w:val="00C92EAA"/>
    <w:pPr>
      <w:widowControl/>
      <w:pBdr>
        <w:left w:val="single" w:sz="8"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32">
    <w:name w:val="xl832"/>
    <w:basedOn w:val="a"/>
    <w:rsid w:val="00C92EAA"/>
    <w:pPr>
      <w:widowControl/>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42">
    <w:name w:val="xl842"/>
    <w:basedOn w:val="a"/>
    <w:rsid w:val="00C92EAA"/>
    <w:pPr>
      <w:widowControl/>
      <w:pBdr>
        <w:left w:val="single" w:sz="8"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52">
    <w:name w:val="xl852"/>
    <w:basedOn w:val="a"/>
    <w:rsid w:val="00C92EAA"/>
    <w:pPr>
      <w:widowControl/>
      <w:pBdr>
        <w:lef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62">
    <w:name w:val="xl862"/>
    <w:basedOn w:val="a"/>
    <w:rsid w:val="00C92EAA"/>
    <w:pPr>
      <w:widowControl/>
      <w:pBdr>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72">
    <w:name w:val="xl872"/>
    <w:basedOn w:val="a"/>
    <w:rsid w:val="00C92EAA"/>
    <w:pPr>
      <w:widowControl/>
      <w:pBdr>
        <w:top w:val="single" w:sz="4" w:space="0" w:color="auto"/>
        <w:left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82">
    <w:name w:val="xl882"/>
    <w:basedOn w:val="a"/>
    <w:rsid w:val="00C92EAA"/>
    <w:pPr>
      <w:widowControl/>
      <w:pBdr>
        <w:top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92">
    <w:name w:val="xl892"/>
    <w:basedOn w:val="a"/>
    <w:rsid w:val="00C92EAA"/>
    <w:pPr>
      <w:widowControl/>
      <w:pBdr>
        <w:top w:val="single" w:sz="4" w:space="0" w:color="auto"/>
        <w:bottom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02">
    <w:name w:val="xl902"/>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12">
    <w:name w:val="xl912"/>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22">
    <w:name w:val="xl922"/>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character" w:customStyle="1" w:styleId="3f0">
    <w:name w:val="日付 (文字)3"/>
    <w:basedOn w:val="a0"/>
    <w:uiPriority w:val="99"/>
    <w:rsid w:val="00C92EAA"/>
    <w:rPr>
      <w:rFonts w:cstheme="minorBidi"/>
      <w:kern w:val="2"/>
      <w:sz w:val="21"/>
    </w:rPr>
  </w:style>
  <w:style w:type="table" w:customStyle="1" w:styleId="127">
    <w:name w:val="表 (格子)12"/>
    <w:basedOn w:val="a1"/>
    <w:next w:val="aa"/>
    <w:uiPriority w:val="59"/>
    <w:rsid w:val="00C92EA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0">
    <w:name w:val="見出し 1 (文字)3"/>
    <w:basedOn w:val="a0"/>
    <w:rsid w:val="00BE68A4"/>
    <w:rPr>
      <w:rFonts w:asciiTheme="majorEastAsia" w:eastAsiaTheme="majorEastAsia" w:hAnsiTheme="majorEastAsia" w:cstheme="majorEastAsia"/>
      <w:b/>
      <w:bCs/>
      <w:kern w:val="32"/>
      <w:sz w:val="36"/>
      <w:szCs w:val="36"/>
    </w:rPr>
  </w:style>
  <w:style w:type="character" w:customStyle="1" w:styleId="240">
    <w:name w:val="見出し 2 (文字)4"/>
    <w:basedOn w:val="a0"/>
    <w:rsid w:val="00BE68A4"/>
    <w:rPr>
      <w:rFonts w:ascii="ＭＳ ゴシック" w:eastAsia="ＭＳ ゴシック" w:hAnsi="ＭＳ ゴシック"/>
      <w:b/>
      <w:kern w:val="2"/>
      <w:sz w:val="28"/>
      <w:szCs w:val="20"/>
    </w:rPr>
  </w:style>
  <w:style w:type="character" w:customStyle="1" w:styleId="340">
    <w:name w:val="見出し 3 (文字)4"/>
    <w:basedOn w:val="a0"/>
    <w:rsid w:val="00BE68A4"/>
    <w:rPr>
      <w:rFonts w:ascii="游ゴシック" w:eastAsia="游ゴシック" w:hAnsi="游ゴシック"/>
      <w:b/>
      <w:kern w:val="2"/>
    </w:rPr>
  </w:style>
  <w:style w:type="character" w:customStyle="1" w:styleId="44">
    <w:name w:val="見出し 4 (文字)4"/>
    <w:basedOn w:val="a0"/>
    <w:rsid w:val="00BE68A4"/>
    <w:rPr>
      <w:rFonts w:asciiTheme="minorEastAsia" w:eastAsiaTheme="majorEastAsia" w:hAnsiTheme="minorEastAsia" w:cstheme="minorEastAsia"/>
      <w:kern w:val="2"/>
      <w:sz w:val="20"/>
      <w:szCs w:val="20"/>
    </w:rPr>
  </w:style>
  <w:style w:type="character" w:customStyle="1" w:styleId="94">
    <w:name w:val="フッター (文字)9"/>
    <w:uiPriority w:val="99"/>
    <w:rsid w:val="00BE68A4"/>
    <w:rPr>
      <w:rFonts w:ascii="Century" w:eastAsia="ＭＳ 明朝" w:hAnsi="Century"/>
      <w:kern w:val="2"/>
      <w:sz w:val="20"/>
      <w:szCs w:val="20"/>
    </w:rPr>
  </w:style>
  <w:style w:type="paragraph" w:customStyle="1" w:styleId="45">
    <w:name w:val="図表4"/>
    <w:basedOn w:val="a"/>
    <w:qFormat/>
    <w:rsid w:val="00BE68A4"/>
    <w:pPr>
      <w:jc w:val="center"/>
    </w:pPr>
    <w:rPr>
      <w:rFonts w:ascii="ＭＳ 明朝" w:hAnsi="ＭＳ 明朝"/>
      <w:noProof/>
    </w:rPr>
  </w:style>
  <w:style w:type="character" w:customStyle="1" w:styleId="46">
    <w:name w:val="図表 (文字)4"/>
    <w:basedOn w:val="a0"/>
    <w:rsid w:val="00BE68A4"/>
    <w:rPr>
      <w:rFonts w:ascii="ＭＳ 明朝" w:eastAsia="ＭＳ 明朝" w:hAnsi="ＭＳ 明朝"/>
      <w:noProof/>
      <w:kern w:val="2"/>
      <w:sz w:val="20"/>
      <w:szCs w:val="20"/>
    </w:rPr>
  </w:style>
  <w:style w:type="character" w:customStyle="1" w:styleId="140">
    <w:name w:val="見出し 1 (文字)4"/>
    <w:basedOn w:val="a0"/>
    <w:rsid w:val="00CB4478"/>
    <w:rPr>
      <w:rFonts w:asciiTheme="majorEastAsia" w:eastAsiaTheme="majorEastAsia" w:hAnsiTheme="majorEastAsia" w:cstheme="majorEastAsia"/>
      <w:b/>
      <w:bCs/>
      <w:kern w:val="32"/>
      <w:sz w:val="36"/>
      <w:szCs w:val="36"/>
    </w:rPr>
  </w:style>
  <w:style w:type="character" w:customStyle="1" w:styleId="250">
    <w:name w:val="見出し 2 (文字)5"/>
    <w:basedOn w:val="a0"/>
    <w:rsid w:val="00CB4478"/>
    <w:rPr>
      <w:rFonts w:ascii="ＭＳ ゴシック" w:eastAsia="ＭＳ ゴシック" w:hAnsi="ＭＳ ゴシック"/>
      <w:b/>
      <w:kern w:val="2"/>
      <w:sz w:val="28"/>
      <w:szCs w:val="20"/>
    </w:rPr>
  </w:style>
  <w:style w:type="character" w:customStyle="1" w:styleId="350">
    <w:name w:val="見出し 3 (文字)5"/>
    <w:basedOn w:val="a0"/>
    <w:rsid w:val="00CB4478"/>
    <w:rPr>
      <w:rFonts w:ascii="游ゴシック" w:eastAsia="游ゴシック" w:hAnsi="游ゴシック"/>
      <w:b/>
      <w:kern w:val="2"/>
    </w:rPr>
  </w:style>
  <w:style w:type="character" w:customStyle="1" w:styleId="450">
    <w:name w:val="見出し 4 (文字)5"/>
    <w:basedOn w:val="a0"/>
    <w:rsid w:val="00CB4478"/>
    <w:rPr>
      <w:rFonts w:asciiTheme="minorEastAsia" w:eastAsiaTheme="majorEastAsia" w:hAnsiTheme="minorEastAsia" w:cstheme="minorEastAsia"/>
      <w:kern w:val="2"/>
      <w:sz w:val="20"/>
      <w:szCs w:val="20"/>
    </w:rPr>
  </w:style>
  <w:style w:type="character" w:customStyle="1" w:styleId="103">
    <w:name w:val="フッター (文字)10"/>
    <w:uiPriority w:val="99"/>
    <w:rsid w:val="00CB4478"/>
    <w:rPr>
      <w:rFonts w:ascii="Century" w:eastAsia="ＭＳ 明朝" w:hAnsi="Century"/>
      <w:kern w:val="2"/>
      <w:sz w:val="20"/>
      <w:szCs w:val="20"/>
    </w:rPr>
  </w:style>
  <w:style w:type="paragraph" w:customStyle="1" w:styleId="54">
    <w:name w:val="図表5"/>
    <w:basedOn w:val="a"/>
    <w:qFormat/>
    <w:rsid w:val="00CB4478"/>
    <w:pPr>
      <w:jc w:val="center"/>
    </w:pPr>
    <w:rPr>
      <w:rFonts w:ascii="ＭＳ 明朝" w:hAnsi="ＭＳ 明朝"/>
      <w:noProof/>
    </w:rPr>
  </w:style>
  <w:style w:type="character" w:customStyle="1" w:styleId="55">
    <w:name w:val="図表 (文字)5"/>
    <w:basedOn w:val="a0"/>
    <w:rsid w:val="00CB4478"/>
    <w:rPr>
      <w:rFonts w:ascii="ＭＳ 明朝" w:eastAsia="ＭＳ 明朝" w:hAnsi="ＭＳ 明朝"/>
      <w:noProof/>
      <w:kern w:val="2"/>
      <w:sz w:val="20"/>
      <w:szCs w:val="20"/>
    </w:rPr>
  </w:style>
  <w:style w:type="character" w:customStyle="1" w:styleId="150">
    <w:name w:val="見出し 1 (文字)5"/>
    <w:basedOn w:val="a0"/>
    <w:rsid w:val="0074710F"/>
    <w:rPr>
      <w:rFonts w:asciiTheme="majorEastAsia" w:eastAsiaTheme="majorEastAsia" w:hAnsiTheme="majorEastAsia" w:cstheme="majorEastAsia"/>
      <w:b/>
      <w:bCs/>
      <w:kern w:val="32"/>
      <w:sz w:val="36"/>
      <w:szCs w:val="36"/>
    </w:rPr>
  </w:style>
  <w:style w:type="character" w:customStyle="1" w:styleId="260">
    <w:name w:val="見出し 2 (文字)6"/>
    <w:basedOn w:val="a0"/>
    <w:rsid w:val="0074710F"/>
    <w:rPr>
      <w:rFonts w:ascii="ＭＳ ゴシック" w:eastAsia="ＭＳ ゴシック" w:hAnsi="ＭＳ ゴシック"/>
      <w:b/>
      <w:kern w:val="2"/>
      <w:sz w:val="28"/>
      <w:szCs w:val="20"/>
    </w:rPr>
  </w:style>
  <w:style w:type="character" w:customStyle="1" w:styleId="360">
    <w:name w:val="見出し 3 (文字)6"/>
    <w:basedOn w:val="a0"/>
    <w:rsid w:val="0074710F"/>
    <w:rPr>
      <w:rFonts w:ascii="游ゴシック" w:eastAsia="游ゴシック" w:hAnsi="游ゴシック"/>
      <w:b/>
      <w:kern w:val="2"/>
    </w:rPr>
  </w:style>
  <w:style w:type="character" w:customStyle="1" w:styleId="460">
    <w:name w:val="見出し 4 (文字)6"/>
    <w:basedOn w:val="a0"/>
    <w:rsid w:val="0074710F"/>
    <w:rPr>
      <w:rFonts w:asciiTheme="minorEastAsia" w:eastAsiaTheme="majorEastAsia" w:hAnsiTheme="minorEastAsia" w:cstheme="minorEastAsia"/>
      <w:kern w:val="2"/>
      <w:sz w:val="20"/>
      <w:szCs w:val="20"/>
    </w:rPr>
  </w:style>
  <w:style w:type="character" w:customStyle="1" w:styleId="131">
    <w:name w:val="フッター (文字)13"/>
    <w:uiPriority w:val="99"/>
    <w:rsid w:val="0074710F"/>
    <w:rPr>
      <w:rFonts w:ascii="Century" w:eastAsia="ＭＳ 明朝" w:hAnsi="Century"/>
      <w:kern w:val="2"/>
      <w:sz w:val="20"/>
      <w:szCs w:val="20"/>
    </w:rPr>
  </w:style>
  <w:style w:type="paragraph" w:customStyle="1" w:styleId="64">
    <w:name w:val="図表6"/>
    <w:basedOn w:val="a"/>
    <w:qFormat/>
    <w:rsid w:val="0074710F"/>
    <w:pPr>
      <w:jc w:val="center"/>
    </w:pPr>
    <w:rPr>
      <w:rFonts w:ascii="ＭＳ 明朝" w:hAnsi="ＭＳ 明朝"/>
      <w:noProof/>
    </w:rPr>
  </w:style>
  <w:style w:type="character" w:customStyle="1" w:styleId="65">
    <w:name w:val="図表 (文字)6"/>
    <w:basedOn w:val="a0"/>
    <w:rsid w:val="0074710F"/>
    <w:rPr>
      <w:rFonts w:ascii="ＭＳ 明朝" w:eastAsia="ＭＳ 明朝" w:hAnsi="ＭＳ 明朝"/>
      <w:noProof/>
      <w:kern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6363">
      <w:bodyDiv w:val="1"/>
      <w:marLeft w:val="0"/>
      <w:marRight w:val="0"/>
      <w:marTop w:val="0"/>
      <w:marBottom w:val="0"/>
      <w:divBdr>
        <w:top w:val="none" w:sz="0" w:space="0" w:color="auto"/>
        <w:left w:val="none" w:sz="0" w:space="0" w:color="auto"/>
        <w:bottom w:val="none" w:sz="0" w:space="0" w:color="auto"/>
        <w:right w:val="none" w:sz="0" w:space="0" w:color="auto"/>
      </w:divBdr>
    </w:div>
    <w:div w:id="155347346">
      <w:bodyDiv w:val="1"/>
      <w:marLeft w:val="0"/>
      <w:marRight w:val="0"/>
      <w:marTop w:val="0"/>
      <w:marBottom w:val="0"/>
      <w:divBdr>
        <w:top w:val="none" w:sz="0" w:space="0" w:color="auto"/>
        <w:left w:val="none" w:sz="0" w:space="0" w:color="auto"/>
        <w:bottom w:val="none" w:sz="0" w:space="0" w:color="auto"/>
        <w:right w:val="none" w:sz="0" w:space="0" w:color="auto"/>
      </w:divBdr>
    </w:div>
    <w:div w:id="1315909149">
      <w:bodyDiv w:val="1"/>
      <w:marLeft w:val="0"/>
      <w:marRight w:val="0"/>
      <w:marTop w:val="0"/>
      <w:marBottom w:val="0"/>
      <w:divBdr>
        <w:top w:val="none" w:sz="0" w:space="0" w:color="auto"/>
        <w:left w:val="none" w:sz="0" w:space="0" w:color="auto"/>
        <w:bottom w:val="none" w:sz="0" w:space="0" w:color="auto"/>
        <w:right w:val="none" w:sz="0" w:space="0" w:color="auto"/>
      </w:divBdr>
    </w:div>
    <w:div w:id="202705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5" Type="http://schemas.openxmlformats.org/officeDocument/2006/relationships/webSettings" Target="webSettings.xml"/><Relationship Id="rId61" Type="http://schemas.openxmlformats.org/officeDocument/2006/relationships/image" Target="media/image54.e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89F81-2990-4D73-8FF4-DF0BAF908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6958</Words>
  <Characters>1826</Characters>
  <Application>Microsoft Office Word</Application>
  <DocSecurity>0</DocSecurity>
  <Lines>15</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2023-10-13T00:08:00Z</dcterms:created>
  <dcterms:modified xsi:type="dcterms:W3CDTF">2023-10-19T06:10:00Z</dcterms:modified>
</cp:coreProperties>
</file>