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ACA" w:rsidRPr="000215EC" w:rsidRDefault="00F34B95" w:rsidP="000215EC">
      <w:pPr>
        <w:spacing w:line="360" w:lineRule="exact"/>
        <w:rPr>
          <w:rFonts w:ascii="UD デジタル 教科書体 NK-R" w:eastAsia="UD デジタル 教科書体 NK-R"/>
          <w:sz w:val="24"/>
        </w:rPr>
      </w:pPr>
      <w:bookmarkStart w:id="0" w:name="_GoBack"/>
      <w:bookmarkEnd w:id="0"/>
      <w:r>
        <w:rPr>
          <w:rFonts w:ascii="UD デジタル 教科書体 NK-R" w:eastAsia="UD デジタル 教科書体 NK-R"/>
          <w:noProof/>
          <w:sz w:val="24"/>
        </w:rPr>
        <mc:AlternateContent>
          <mc:Choice Requires="wps">
            <w:drawing>
              <wp:anchor distT="0" distB="0" distL="114300" distR="114300" simplePos="0" relativeHeight="251660288" behindDoc="0" locked="0" layoutInCell="1" allowOverlap="1">
                <wp:simplePos x="0" y="0"/>
                <wp:positionH relativeFrom="column">
                  <wp:posOffset>5076826</wp:posOffset>
                </wp:positionH>
                <wp:positionV relativeFrom="paragraph">
                  <wp:posOffset>-371475</wp:posOffset>
                </wp:positionV>
                <wp:extent cx="1123950" cy="4286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1123950" cy="428625"/>
                        </a:xfrm>
                        <a:prstGeom prst="rect">
                          <a:avLst/>
                        </a:prstGeom>
                        <a:solidFill>
                          <a:schemeClr val="lt1"/>
                        </a:solidFill>
                        <a:ln w="6350">
                          <a:solidFill>
                            <a:prstClr val="black"/>
                          </a:solidFill>
                        </a:ln>
                      </wps:spPr>
                      <wps:txbx>
                        <w:txbxContent>
                          <w:p w:rsidR="00F34B95" w:rsidRPr="00F34B95" w:rsidRDefault="00F34B95" w:rsidP="00F34B95">
                            <w:pPr>
                              <w:jc w:val="center"/>
                              <w:rPr>
                                <w:rFonts w:ascii="BIZ UDゴシック" w:eastAsia="BIZ UDゴシック" w:hAnsi="BIZ UDゴシック" w:hint="eastAsia"/>
                                <w:sz w:val="24"/>
                              </w:rPr>
                            </w:pPr>
                            <w:r w:rsidRPr="00F34B95">
                              <w:rPr>
                                <w:rFonts w:ascii="BIZ UDゴシック" w:eastAsia="BIZ UDゴシック" w:hAnsi="BIZ UDゴシック" w:hint="eastAsia"/>
                                <w:sz w:val="24"/>
                              </w:rPr>
                              <w:t>資料</w:t>
                            </w:r>
                            <w:r w:rsidRPr="00F34B95">
                              <w:rPr>
                                <w:rFonts w:ascii="BIZ UDゴシック" w:eastAsia="BIZ UDゴシック" w:hAnsi="BIZ UDゴシック"/>
                                <w:sz w:val="24"/>
                              </w:rPr>
                              <w:t>２－３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99.75pt;margin-top:-29.25pt;width:88.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" fillcolor="white [3201]" strokeweight=".5pt">
                <v:textbox>
                  <w:txbxContent>
                    <w:p w:rsidR="00F34B95" w:rsidRPr="00F34B95" w:rsidRDefault="00F34B95" w:rsidP="00F34B95">
                      <w:pPr>
                        <w:jc w:val="center"/>
                        <w:rPr>
                          <w:rFonts w:ascii="BIZ UDゴシック" w:eastAsia="BIZ UDゴシック" w:hAnsi="BIZ UDゴシック" w:hint="eastAsia"/>
                          <w:sz w:val="24"/>
                        </w:rPr>
                      </w:pPr>
                      <w:r w:rsidRPr="00F34B95">
                        <w:rPr>
                          <w:rFonts w:ascii="BIZ UDゴシック" w:eastAsia="BIZ UDゴシック" w:hAnsi="BIZ UDゴシック" w:hint="eastAsia"/>
                          <w:sz w:val="24"/>
                        </w:rPr>
                        <w:t>資料</w:t>
                      </w:r>
                      <w:r w:rsidRPr="00F34B95">
                        <w:rPr>
                          <w:rFonts w:ascii="BIZ UDゴシック" w:eastAsia="BIZ UDゴシック" w:hAnsi="BIZ UDゴシック"/>
                          <w:sz w:val="24"/>
                        </w:rPr>
                        <w:t>２－３</w:t>
                      </w:r>
                    </w:p>
                  </w:txbxContent>
                </v:textbox>
              </v:shape>
            </w:pict>
          </mc:Fallback>
        </mc:AlternateContent>
      </w:r>
    </w:p>
    <w:p w:rsidR="00CC0ACA" w:rsidRPr="000215EC" w:rsidRDefault="00CC0ACA" w:rsidP="000215EC">
      <w:pPr>
        <w:spacing w:line="360" w:lineRule="exact"/>
        <w:rPr>
          <w:rFonts w:ascii="UD デジタル 教科書体 NK-R" w:eastAsia="UD デジタル 教科書体 NK-R"/>
          <w:b/>
          <w:sz w:val="24"/>
          <w:u w:val="single"/>
        </w:rPr>
      </w:pPr>
      <w:r w:rsidRPr="000215EC">
        <w:rPr>
          <w:rFonts w:ascii="UD デジタル 教科書体 NK-R" w:eastAsia="UD デジタル 教科書体 NK-R" w:hint="eastAsia"/>
          <w:b/>
          <w:sz w:val="24"/>
          <w:u w:val="single"/>
        </w:rPr>
        <w:t>１．第４次大阪府子ども読書活動推進計画の進捗について</w:t>
      </w:r>
    </w:p>
    <w:p w:rsidR="00CC0ACA" w:rsidRPr="000215EC" w:rsidRDefault="00CC0ACA" w:rsidP="00A32E5A">
      <w:pPr>
        <w:spacing w:beforeLines="50" w:before="180" w:line="360" w:lineRule="exact"/>
        <w:rPr>
          <w:rFonts w:ascii="UD デジタル 教科書体 NK-R" w:eastAsia="UD デジタル 教科書体 NK-R"/>
          <w:sz w:val="24"/>
        </w:rPr>
      </w:pPr>
      <w:r w:rsidRPr="000215EC">
        <w:rPr>
          <w:rFonts w:ascii="UD デジタル 教科書体 NK-R" w:eastAsia="UD デジタル 教科書体 NK-R" w:hint="eastAsia"/>
          <w:sz w:val="24"/>
        </w:rPr>
        <w:t xml:space="preserve">　　計画期間　　：　　令和３年度～令和７年度</w:t>
      </w:r>
    </w:p>
    <w:p w:rsidR="00CC0ACA" w:rsidRDefault="00CC0ACA" w:rsidP="000215EC">
      <w:pPr>
        <w:spacing w:line="360" w:lineRule="exact"/>
        <w:ind w:left="1824" w:hangingChars="760" w:hanging="1824"/>
        <w:rPr>
          <w:rFonts w:ascii="UD デジタル 教科書体 NK-R" w:eastAsia="UD デジタル 教科書体 NK-R"/>
          <w:sz w:val="24"/>
        </w:rPr>
      </w:pPr>
      <w:r w:rsidRPr="000215EC">
        <w:rPr>
          <w:rFonts w:ascii="UD デジタル 教科書体 NK-R" w:eastAsia="UD デジタル 教科書体 NK-R" w:hint="eastAsia"/>
          <w:sz w:val="24"/>
        </w:rPr>
        <w:t xml:space="preserve">　　成果指標　　：　　計画期間最終年度までに、「本を全く読まない子ども」の割合（不読率）を全国平均以下とする。</w:t>
      </w:r>
    </w:p>
    <w:p w:rsidR="000215EC" w:rsidRPr="000215EC" w:rsidRDefault="000215EC" w:rsidP="000215EC">
      <w:pPr>
        <w:spacing w:line="240" w:lineRule="exact"/>
        <w:ind w:left="1824" w:hangingChars="760" w:hanging="1824"/>
        <w:rPr>
          <w:rFonts w:ascii="UD デジタル 教科書体 NK-R" w:eastAsia="UD デジタル 教科書体 NK-R"/>
          <w:sz w:val="24"/>
        </w:rPr>
      </w:pPr>
    </w:p>
    <w:p w:rsidR="00CC0ACA" w:rsidRPr="000215EC" w:rsidRDefault="00CC0ACA" w:rsidP="000215EC">
      <w:pPr>
        <w:spacing w:line="360" w:lineRule="exact"/>
        <w:ind w:left="240" w:hangingChars="100" w:hanging="240"/>
        <w:rPr>
          <w:rFonts w:ascii="UD デジタル 教科書体 NK-R" w:eastAsia="UD デジタル 教科書体 NK-R"/>
          <w:sz w:val="24"/>
        </w:rPr>
      </w:pPr>
      <w:r w:rsidRPr="000215EC">
        <w:rPr>
          <w:rFonts w:ascii="UD デジタル 教科書体 NK-R" w:eastAsia="UD デジタル 教科書体 NK-R" w:hint="eastAsia"/>
          <w:sz w:val="24"/>
        </w:rPr>
        <w:t xml:space="preserve">　　成果指標の推移</w:t>
      </w:r>
    </w:p>
    <w:p w:rsidR="00CC0ACA" w:rsidRDefault="000215EC">
      <w:pPr>
        <w:rPr>
          <w:rFonts w:ascii="UD デジタル 教科書体 NK-R" w:eastAsia="UD デジタル 教科書体 NK-R"/>
        </w:rPr>
      </w:pPr>
      <w:r>
        <w:rPr>
          <w:rFonts w:ascii="UD デジタル 教科書体 NK-R" w:eastAsia="UD デジタル 教科書体 NK-R"/>
          <w:noProof/>
          <w:sz w:val="24"/>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2723515</wp:posOffset>
                </wp:positionV>
                <wp:extent cx="5976620" cy="1266825"/>
                <wp:effectExtent l="0" t="0" r="24130" b="28575"/>
                <wp:wrapNone/>
                <wp:docPr id="3" name="テキスト ボックス 3"/>
                <wp:cNvGraphicFramePr/>
                <a:graphic xmlns:a="http://schemas.openxmlformats.org/drawingml/2006/main">
                  <a:graphicData uri="http://schemas.microsoft.com/office/word/2010/wordprocessingShape">
                    <wps:wsp>
                      <wps:cNvSpPr txBox="1"/>
                      <wps:spPr>
                        <a:xfrm>
                          <a:off x="0" y="0"/>
                          <a:ext cx="5976620" cy="1266825"/>
                        </a:xfrm>
                        <a:prstGeom prst="rect">
                          <a:avLst/>
                        </a:prstGeom>
                        <a:solidFill>
                          <a:schemeClr val="lt1"/>
                        </a:solidFill>
                        <a:ln w="6350">
                          <a:solidFill>
                            <a:prstClr val="black"/>
                          </a:solidFill>
                          <a:prstDash val="sysDot"/>
                        </a:ln>
                      </wps:spPr>
                      <wps:txbx>
                        <w:txbxContent>
                          <w:p w:rsidR="000215EC" w:rsidRDefault="000215EC" w:rsidP="000215EC">
                            <w:pPr>
                              <w:spacing w:line="360" w:lineRule="exact"/>
                              <w:rPr>
                                <w:rFonts w:ascii="UD デジタル 教科書体 NK-R" w:eastAsia="UD デジタル 教科書体 NK-R"/>
                                <w:sz w:val="24"/>
                              </w:rPr>
                            </w:pPr>
                            <w:r w:rsidRPr="000215EC">
                              <w:rPr>
                                <w:rFonts w:ascii="UD デジタル 教科書体 NK-R" w:eastAsia="UD デジタル 教科書体 NK-R" w:hint="eastAsia"/>
                                <w:sz w:val="24"/>
                              </w:rPr>
                              <w:t>「全国学力・学習状況調査」（毎年度４月実施）の児童・生徒に対する質問「学校の授業以外に、普段（月曜日から金曜日）、１日当たりどのくらいの時間、読書をしますか。（教科書や参考書、漫画や雑誌は除きます。）」に対し、「全く読まない」と回答した児童・生徒の割合</w:t>
                            </w:r>
                          </w:p>
                          <w:p w:rsidR="000215EC" w:rsidRDefault="000215EC" w:rsidP="000215EC">
                            <w:pPr>
                              <w:spacing w:line="360" w:lineRule="exact"/>
                              <w:ind w:left="240" w:hangingChars="100" w:hanging="240"/>
                            </w:pPr>
                            <w:r w:rsidRPr="000215EC">
                              <w:rPr>
                                <w:rFonts w:ascii="UD デジタル 教科書体 NK-R" w:eastAsia="UD デジタル 教科書体 NK-R" w:hint="eastAsia"/>
                                <w:sz w:val="24"/>
                              </w:rPr>
                              <w:t>※令和２年度は新型コロナウイルス感染症に係る学校教育への影響等を考慮し</w:t>
                            </w:r>
                            <w:r>
                              <w:rPr>
                                <w:rFonts w:ascii="UD デジタル 教科書体 NK-R" w:eastAsia="UD デジタル 教科書体 NK-R" w:hint="eastAsia"/>
                                <w:sz w:val="24"/>
                              </w:rPr>
                              <w:t>、</w:t>
                            </w:r>
                            <w:r>
                              <w:rPr>
                                <w:rFonts w:ascii="UD デジタル 教科書体 NK-R" w:eastAsia="UD デジタル 教科書体 NK-R"/>
                                <w:sz w:val="24"/>
                              </w:rPr>
                              <w:t>調査を</w:t>
                            </w:r>
                            <w:r w:rsidRPr="000215EC">
                              <w:rPr>
                                <w:rFonts w:ascii="UD デジタル 教科書体 NK-R" w:eastAsia="UD デジタル 教科書体 NK-R" w:hint="eastAsia"/>
                                <w:sz w:val="24"/>
                              </w:rPr>
                              <w:t>実施せず。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6pt;margin-top:214.45pt;width:470.6pt;height:9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" fillcolor="white [3201]" strokeweight=".5pt">
                <v:stroke dashstyle="1 1"/>
                <v:textbox>
                  <w:txbxContent>
                    <w:p w:rsidR="000215EC" w:rsidRDefault="000215EC" w:rsidP="000215EC">
                      <w:pPr>
                        <w:spacing w:line="360" w:lineRule="exact"/>
                        <w:rPr>
                          <w:rFonts w:ascii="UD デジタル 教科書体 NK-R" w:eastAsia="UD デジタル 教科書体 NK-R"/>
                          <w:sz w:val="24"/>
                        </w:rPr>
                      </w:pPr>
                      <w:r w:rsidRPr="000215EC">
                        <w:rPr>
                          <w:rFonts w:ascii="UD デジタル 教科書体 NK-R" w:eastAsia="UD デジタル 教科書体 NK-R" w:hint="eastAsia"/>
                          <w:sz w:val="24"/>
                        </w:rPr>
                        <w:t>「全国学力・学習状況調査」（毎年度４月実施）の児童・生徒に対する質問「学校の授業以外に、普段（月曜日から金曜日）、１日当たりどのくらいの時間、読書をしますか。（教科書や参考書、漫画や雑誌は除きます。）」に対し、「全く読まない」と回答した児童・生徒の割合</w:t>
                      </w:r>
                    </w:p>
                    <w:p w:rsidR="000215EC" w:rsidRDefault="000215EC" w:rsidP="000215EC">
                      <w:pPr>
                        <w:spacing w:line="360" w:lineRule="exact"/>
                        <w:ind w:left="240" w:hangingChars="100" w:hanging="240"/>
                      </w:pPr>
                      <w:r w:rsidRPr="000215EC">
                        <w:rPr>
                          <w:rFonts w:ascii="UD デジタル 教科書体 NK-R" w:eastAsia="UD デジタル 教科書体 NK-R" w:hint="eastAsia"/>
                          <w:sz w:val="24"/>
                        </w:rPr>
                        <w:t>※令和２年度は新型コロナウイルス感染症に係る学校教育への影響等を考慮し</w:t>
                      </w:r>
                      <w:r>
                        <w:rPr>
                          <w:rFonts w:ascii="UD デジタル 教科書体 NK-R" w:eastAsia="UD デジタル 教科書体 NK-R" w:hint="eastAsia"/>
                          <w:sz w:val="24"/>
                        </w:rPr>
                        <w:t>、</w:t>
                      </w:r>
                      <w:r>
                        <w:rPr>
                          <w:rFonts w:ascii="UD デジタル 教科書体 NK-R" w:eastAsia="UD デジタル 教科書体 NK-R"/>
                          <w:sz w:val="24"/>
                        </w:rPr>
                        <w:t>調査を</w:t>
                      </w:r>
                      <w:r w:rsidRPr="000215EC">
                        <w:rPr>
                          <w:rFonts w:ascii="UD デジタル 教科書体 NK-R" w:eastAsia="UD デジタル 教科書体 NK-R" w:hint="eastAsia"/>
                          <w:sz w:val="24"/>
                        </w:rPr>
                        <w:t>実施せず。</w:t>
                      </w:r>
                    </w:p>
                  </w:txbxContent>
                </v:textbox>
              </v:shape>
            </w:pict>
          </mc:Fallback>
        </mc:AlternateContent>
      </w:r>
      <w:r w:rsidR="004964DA">
        <w:rPr>
          <w:noProof/>
        </w:rPr>
        <w:drawing>
          <wp:inline distT="0" distB="0" distL="0" distR="0" wp14:anchorId="11EBD46C" wp14:editId="199D31BF">
            <wp:extent cx="3024000" cy="2520000"/>
            <wp:effectExtent l="0" t="0" r="5080" b="1397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sidR="004964DA">
        <w:rPr>
          <w:rFonts w:ascii="UD デジタル 教科書体 NK-R" w:eastAsia="UD デジタル 教科書体 NK-R" w:hint="eastAsia"/>
        </w:rPr>
        <w:t xml:space="preserve"> </w:t>
      </w:r>
      <w:r w:rsidR="004964DA">
        <w:rPr>
          <w:noProof/>
        </w:rPr>
        <w:drawing>
          <wp:inline distT="0" distB="0" distL="0" distR="0" wp14:anchorId="2241FF4D" wp14:editId="6F4A4833">
            <wp:extent cx="3024000" cy="2520000"/>
            <wp:effectExtent l="0" t="0" r="5080" b="13970"/>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0215EC" w:rsidRDefault="000215EC" w:rsidP="000215EC">
      <w:pPr>
        <w:spacing w:line="360" w:lineRule="exact"/>
        <w:rPr>
          <w:rFonts w:ascii="UD デジタル 教科書体 NK-R" w:eastAsia="UD デジタル 教科書体 NK-R"/>
          <w:sz w:val="24"/>
        </w:rPr>
      </w:pPr>
    </w:p>
    <w:p w:rsidR="000215EC" w:rsidRDefault="000215EC" w:rsidP="000215EC">
      <w:pPr>
        <w:spacing w:line="360" w:lineRule="exact"/>
        <w:rPr>
          <w:rFonts w:ascii="UD デジタル 教科書体 NK-R" w:eastAsia="UD デジタル 教科書体 NK-R"/>
          <w:sz w:val="24"/>
        </w:rPr>
      </w:pPr>
    </w:p>
    <w:p w:rsidR="000215EC" w:rsidRDefault="000215EC" w:rsidP="000215EC">
      <w:pPr>
        <w:spacing w:line="360" w:lineRule="exact"/>
        <w:rPr>
          <w:rFonts w:ascii="UD デジタル 教科書体 NK-R" w:eastAsia="UD デジタル 教科書体 NK-R"/>
          <w:sz w:val="24"/>
        </w:rPr>
      </w:pPr>
    </w:p>
    <w:p w:rsidR="000215EC" w:rsidRDefault="000215EC" w:rsidP="000215EC">
      <w:pPr>
        <w:spacing w:line="360" w:lineRule="exact"/>
        <w:rPr>
          <w:rFonts w:ascii="UD デジタル 教科書体 NK-R" w:eastAsia="UD デジタル 教科書体 NK-R"/>
          <w:sz w:val="24"/>
        </w:rPr>
      </w:pPr>
    </w:p>
    <w:p w:rsidR="000215EC" w:rsidRDefault="000215EC" w:rsidP="000215EC">
      <w:pPr>
        <w:spacing w:line="360" w:lineRule="exact"/>
        <w:rPr>
          <w:rFonts w:ascii="UD デジタル 教科書体 NK-R" w:eastAsia="UD デジタル 教科書体 NK-R"/>
          <w:sz w:val="24"/>
        </w:rPr>
      </w:pPr>
    </w:p>
    <w:p w:rsidR="000B5332" w:rsidRDefault="000B5332" w:rsidP="000215EC">
      <w:pPr>
        <w:spacing w:line="360" w:lineRule="exact"/>
        <w:rPr>
          <w:rFonts w:ascii="UD デジタル 教科書体 NK-R" w:eastAsia="UD デジタル 教科書体 NK-R"/>
          <w:sz w:val="24"/>
        </w:rPr>
      </w:pPr>
    </w:p>
    <w:p w:rsidR="000215EC" w:rsidRPr="000215EC" w:rsidRDefault="000215EC" w:rsidP="00081245">
      <w:pPr>
        <w:spacing w:line="440" w:lineRule="exact"/>
        <w:rPr>
          <w:rFonts w:ascii="UD デジタル 教科書体 NK-R" w:eastAsia="UD デジタル 教科書体 NK-R"/>
          <w:sz w:val="24"/>
        </w:rPr>
      </w:pPr>
    </w:p>
    <w:p w:rsidR="00CC0ACA" w:rsidRPr="000215EC" w:rsidRDefault="00CC0ACA" w:rsidP="000215EC">
      <w:pPr>
        <w:spacing w:line="360" w:lineRule="exact"/>
        <w:rPr>
          <w:rFonts w:ascii="UD デジタル 教科書体 NK-R" w:eastAsia="UD デジタル 教科書体 NK-R"/>
          <w:b/>
          <w:sz w:val="24"/>
          <w:u w:val="single"/>
        </w:rPr>
      </w:pPr>
      <w:r w:rsidRPr="000215EC">
        <w:rPr>
          <w:rFonts w:ascii="UD デジタル 教科書体 NK-R" w:eastAsia="UD デジタル 教科書体 NK-R" w:hint="eastAsia"/>
          <w:b/>
          <w:sz w:val="24"/>
          <w:u w:val="single"/>
        </w:rPr>
        <w:t>２．</w:t>
      </w:r>
      <w:r w:rsidR="00E9225E" w:rsidRPr="000215EC">
        <w:rPr>
          <w:rFonts w:ascii="UD デジタル 教科書体 NK-R" w:eastAsia="UD デジタル 教科書体 NK-R" w:hint="eastAsia"/>
          <w:b/>
          <w:sz w:val="24"/>
          <w:u w:val="single"/>
        </w:rPr>
        <w:t>今後の子ども読書活動推進</w:t>
      </w:r>
      <w:r w:rsidR="003D7E29" w:rsidRPr="000215EC">
        <w:rPr>
          <w:rFonts w:ascii="UD デジタル 教科書体 NK-R" w:eastAsia="UD デジタル 教科書体 NK-R" w:hint="eastAsia"/>
          <w:b/>
          <w:sz w:val="24"/>
          <w:u w:val="single"/>
        </w:rPr>
        <w:t>に</w:t>
      </w:r>
      <w:r w:rsidR="00E9225E" w:rsidRPr="000215EC">
        <w:rPr>
          <w:rFonts w:ascii="UD デジタル 教科書体 NK-R" w:eastAsia="UD デジタル 教科書体 NK-R" w:hint="eastAsia"/>
          <w:b/>
          <w:sz w:val="24"/>
          <w:u w:val="single"/>
        </w:rPr>
        <w:t>関する課題</w:t>
      </w:r>
    </w:p>
    <w:p w:rsidR="009C0C50" w:rsidRDefault="009C0C50" w:rsidP="00A32E5A">
      <w:pPr>
        <w:spacing w:beforeLines="50" w:before="180" w:line="360" w:lineRule="exact"/>
        <w:rPr>
          <w:rFonts w:ascii="UD デジタル 教科書体 NK-R" w:eastAsia="UD デジタル 教科書体 NK-R"/>
          <w:sz w:val="24"/>
        </w:rPr>
      </w:pPr>
      <w:r w:rsidRPr="000215EC">
        <w:rPr>
          <w:rFonts w:ascii="UD デジタル 教科書体 NK-R" w:eastAsia="UD デジタル 教科書体 NK-R" w:hint="eastAsia"/>
          <w:sz w:val="24"/>
        </w:rPr>
        <w:t xml:space="preserve">　　令和５年度で計画期間の折り返しを迎えるが、不読率の現状は</w:t>
      </w:r>
      <w:r w:rsidR="000215EC">
        <w:rPr>
          <w:rFonts w:ascii="UD デジタル 教科書体 NK-R" w:eastAsia="UD デジタル 教科書体 NK-R" w:hint="eastAsia"/>
          <w:sz w:val="24"/>
        </w:rPr>
        <w:t>厳しい</w:t>
      </w:r>
      <w:r w:rsidRPr="000215EC">
        <w:rPr>
          <w:rFonts w:ascii="UD デジタル 教科書体 NK-R" w:eastAsia="UD デジタル 教科書体 NK-R" w:hint="eastAsia"/>
          <w:sz w:val="24"/>
        </w:rPr>
        <w:t>状況。不読率の改善に向けて、</w:t>
      </w:r>
      <w:r w:rsidR="000215EC">
        <w:rPr>
          <w:rFonts w:ascii="UD デジタル 教科書体 NK-R" w:eastAsia="UD デジタル 教科書体 NK-R" w:hint="eastAsia"/>
          <w:sz w:val="24"/>
        </w:rPr>
        <w:t>議論いただきたいこと。</w:t>
      </w:r>
    </w:p>
    <w:p w:rsidR="00081245" w:rsidRDefault="00081245" w:rsidP="00081245">
      <w:pPr>
        <w:spacing w:line="240" w:lineRule="exact"/>
        <w:rPr>
          <w:rFonts w:ascii="UD デジタル 教科書体 NK-R" w:eastAsia="UD デジタル 教科書体 NK-R"/>
          <w:sz w:val="24"/>
        </w:rPr>
      </w:pPr>
    </w:p>
    <w:p w:rsidR="00E9225E" w:rsidRPr="000215EC" w:rsidRDefault="00605223" w:rsidP="00081245">
      <w:pPr>
        <w:spacing w:line="360" w:lineRule="exact"/>
        <w:ind w:firstLineChars="100" w:firstLine="240"/>
        <w:rPr>
          <w:rFonts w:ascii="UD デジタル 教科書体 NK-R" w:eastAsia="UD デジタル 教科書体 NK-R"/>
          <w:sz w:val="24"/>
        </w:rPr>
      </w:pPr>
      <w:r>
        <w:rPr>
          <w:rFonts w:ascii="UD デジタル 教科書体 NK-R" w:eastAsia="UD デジタル 教科書体 NK-R" w:hint="eastAsia"/>
          <w:sz w:val="24"/>
        </w:rPr>
        <w:t>すべての</w:t>
      </w:r>
      <w:r w:rsidR="000215EC">
        <w:rPr>
          <w:rFonts w:ascii="UD デジタル 教科書体 NK-R" w:eastAsia="UD デジタル 教科書体 NK-R" w:hint="eastAsia"/>
          <w:sz w:val="24"/>
        </w:rPr>
        <w:t>子どもがもっと本を読みたくなる</w:t>
      </w:r>
      <w:r w:rsidR="00E9225E" w:rsidRPr="000215EC">
        <w:rPr>
          <w:rFonts w:ascii="UD デジタル 教科書体 NK-R" w:eastAsia="UD デジタル 教科書体 NK-R" w:hint="eastAsia"/>
          <w:sz w:val="24"/>
        </w:rPr>
        <w:t>ために</w:t>
      </w:r>
      <w:r w:rsidR="00081245">
        <w:rPr>
          <w:rFonts w:ascii="UD デジタル 教科書体 NK-R" w:eastAsia="UD デジタル 教科書体 NK-R" w:hint="eastAsia"/>
          <w:sz w:val="24"/>
        </w:rPr>
        <w:t>、</w:t>
      </w:r>
      <w:r w:rsidR="00E9225E" w:rsidRPr="000215EC">
        <w:rPr>
          <w:rFonts w:ascii="UD デジタル 教科書体 NK-R" w:eastAsia="UD デジタル 教科書体 NK-R" w:hint="eastAsia"/>
          <w:sz w:val="24"/>
        </w:rPr>
        <w:t>学校</w:t>
      </w:r>
      <w:r w:rsidR="004B598C" w:rsidRPr="000215EC">
        <w:rPr>
          <w:rFonts w:ascii="UD デジタル 教科書体 NK-R" w:eastAsia="UD デジタル 教科書体 NK-R" w:hint="eastAsia"/>
          <w:sz w:val="24"/>
        </w:rPr>
        <w:t>園</w:t>
      </w:r>
      <w:r w:rsidR="00081245">
        <w:rPr>
          <w:rFonts w:ascii="UD デジタル 教科書体 NK-R" w:eastAsia="UD デジタル 教科書体 NK-R" w:hint="eastAsia"/>
          <w:sz w:val="24"/>
        </w:rPr>
        <w:t>、</w:t>
      </w:r>
      <w:r w:rsidR="00E9225E" w:rsidRPr="000215EC">
        <w:rPr>
          <w:rFonts w:ascii="UD デジタル 教科書体 NK-R" w:eastAsia="UD デジタル 教科書体 NK-R" w:hint="eastAsia"/>
          <w:sz w:val="24"/>
        </w:rPr>
        <w:t>家庭（保護者）</w:t>
      </w:r>
      <w:r w:rsidR="00081245">
        <w:rPr>
          <w:rFonts w:ascii="UD デジタル 教科書体 NK-R" w:eastAsia="UD デジタル 教科書体 NK-R" w:hint="eastAsia"/>
          <w:sz w:val="24"/>
        </w:rPr>
        <w:t>、</w:t>
      </w:r>
      <w:r w:rsidR="00E9225E" w:rsidRPr="000215EC">
        <w:rPr>
          <w:rFonts w:ascii="UD デジタル 教科書体 NK-R" w:eastAsia="UD デジタル 教科書体 NK-R" w:hint="eastAsia"/>
          <w:sz w:val="24"/>
        </w:rPr>
        <w:t>地域（図書館等）</w:t>
      </w:r>
      <w:r w:rsidR="00081245">
        <w:rPr>
          <w:rFonts w:ascii="UD デジタル 教科書体 NK-R" w:eastAsia="UD デジタル 教科書体 NK-R" w:hint="eastAsia"/>
          <w:sz w:val="24"/>
        </w:rPr>
        <w:t>、</w:t>
      </w:r>
      <w:r w:rsidR="00E9225E" w:rsidRPr="000215EC">
        <w:rPr>
          <w:rFonts w:ascii="UD デジタル 教科書体 NK-R" w:eastAsia="UD デジタル 教科書体 NK-R" w:hint="eastAsia"/>
          <w:sz w:val="24"/>
        </w:rPr>
        <w:t>行政はどのような</w:t>
      </w:r>
      <w:r w:rsidR="000215EC">
        <w:rPr>
          <w:rFonts w:ascii="UD デジタル 教科書体 NK-R" w:eastAsia="UD デジタル 教科書体 NK-R" w:hint="eastAsia"/>
          <w:sz w:val="24"/>
        </w:rPr>
        <w:t>取組ができる</w:t>
      </w:r>
      <w:r w:rsidR="00E9225E" w:rsidRPr="000215EC">
        <w:rPr>
          <w:rFonts w:ascii="UD デジタル 教科書体 NK-R" w:eastAsia="UD デジタル 教科書体 NK-R" w:hint="eastAsia"/>
          <w:sz w:val="24"/>
        </w:rPr>
        <w:t>か。</w:t>
      </w:r>
    </w:p>
    <w:sectPr w:rsidR="00E9225E" w:rsidRPr="000215EC" w:rsidSect="004964D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531"/>
    <w:rsid w:val="000215EC"/>
    <w:rsid w:val="00081245"/>
    <w:rsid w:val="000B5332"/>
    <w:rsid w:val="003D7E29"/>
    <w:rsid w:val="004964DA"/>
    <w:rsid w:val="004B598C"/>
    <w:rsid w:val="00605223"/>
    <w:rsid w:val="009C0C50"/>
    <w:rsid w:val="00A32E5A"/>
    <w:rsid w:val="00A40000"/>
    <w:rsid w:val="00CC0ACA"/>
    <w:rsid w:val="00E9225E"/>
    <w:rsid w:val="00F34B95"/>
    <w:rsid w:val="00FA1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F08473"/>
  <w15:chartTrackingRefBased/>
  <w15:docId w15:val="{80DAF8E0-3DF8-44B0-A958-EBC16BCD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15E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215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___.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_____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altLang="en-US" sz="1050">
                <a:latin typeface="BIZ UDゴシック" panose="020B0400000000000000" pitchFamily="49" charset="-128"/>
                <a:ea typeface="BIZ UDゴシック" panose="020B0400000000000000" pitchFamily="49" charset="-128"/>
              </a:rPr>
              <a:t>小学６年生の不読率推移</a:t>
            </a:r>
          </a:p>
        </c:rich>
      </c:tx>
      <c:layout/>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lineChart>
        <c:grouping val="standard"/>
        <c:varyColors val="0"/>
        <c:ser>
          <c:idx val="0"/>
          <c:order val="0"/>
          <c:tx>
            <c:strRef>
              <c:f>Sheet1!$A$12</c:f>
              <c:strCache>
                <c:ptCount val="1"/>
                <c:pt idx="0">
                  <c:v>大阪府</c:v>
                </c:pt>
              </c:strCache>
            </c:strRef>
          </c:tx>
          <c:spPr>
            <a:ln w="28575" cap="rnd">
              <a:solidFill>
                <a:schemeClr val="tx1"/>
              </a:solidFill>
              <a:round/>
            </a:ln>
            <a:effectLst/>
          </c:spPr>
          <c:marker>
            <c:symbol val="circle"/>
            <c:size val="8"/>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Sheet1!$B$11:$D$11</c:f>
              <c:strCache>
                <c:ptCount val="3"/>
                <c:pt idx="0">
                  <c:v>R1</c:v>
                </c:pt>
                <c:pt idx="1">
                  <c:v>R3</c:v>
                </c:pt>
                <c:pt idx="2">
                  <c:v>R4</c:v>
                </c:pt>
              </c:strCache>
            </c:strRef>
          </c:cat>
          <c:val>
            <c:numRef>
              <c:f>Sheet1!$B$12:$D$12</c:f>
              <c:numCache>
                <c:formatCode>0.0</c:formatCode>
                <c:ptCount val="3"/>
                <c:pt idx="0">
                  <c:v>24.4</c:v>
                </c:pt>
                <c:pt idx="1">
                  <c:v>28.9</c:v>
                </c:pt>
                <c:pt idx="2">
                  <c:v>31.9</c:v>
                </c:pt>
              </c:numCache>
            </c:numRef>
          </c:val>
          <c:smooth val="0"/>
          <c:extLst>
            <c:ext xmlns:c16="http://schemas.microsoft.com/office/drawing/2014/chart" uri="{C3380CC4-5D6E-409C-BE32-E72D297353CC}">
              <c16:uniqueId val="{00000000-8B68-4DE1-8077-BA4B08C5034C}"/>
            </c:ext>
          </c:extLst>
        </c:ser>
        <c:ser>
          <c:idx val="1"/>
          <c:order val="1"/>
          <c:tx>
            <c:strRef>
              <c:f>Sheet1!$A$13</c:f>
              <c:strCache>
                <c:ptCount val="1"/>
                <c:pt idx="0">
                  <c:v>全国</c:v>
                </c:pt>
              </c:strCache>
            </c:strRef>
          </c:tx>
          <c:spPr>
            <a:ln w="28575" cap="rnd">
              <a:solidFill>
                <a:schemeClr val="tx1"/>
              </a:solidFill>
              <a:round/>
            </a:ln>
            <a:effectLst/>
          </c:spPr>
          <c:marker>
            <c:symbol val="triangle"/>
            <c:size val="8"/>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Sheet1!$B$11:$D$11</c:f>
              <c:strCache>
                <c:ptCount val="3"/>
                <c:pt idx="0">
                  <c:v>R1</c:v>
                </c:pt>
                <c:pt idx="1">
                  <c:v>R3</c:v>
                </c:pt>
                <c:pt idx="2">
                  <c:v>R4</c:v>
                </c:pt>
              </c:strCache>
            </c:strRef>
          </c:cat>
          <c:val>
            <c:numRef>
              <c:f>Sheet1!$B$13:$D$13</c:f>
              <c:numCache>
                <c:formatCode>0.0</c:formatCode>
                <c:ptCount val="3"/>
                <c:pt idx="0">
                  <c:v>18.7</c:v>
                </c:pt>
                <c:pt idx="1">
                  <c:v>24</c:v>
                </c:pt>
                <c:pt idx="2">
                  <c:v>26.3</c:v>
                </c:pt>
              </c:numCache>
            </c:numRef>
          </c:val>
          <c:smooth val="0"/>
          <c:extLst>
            <c:ext xmlns:c16="http://schemas.microsoft.com/office/drawing/2014/chart" uri="{C3380CC4-5D6E-409C-BE32-E72D297353CC}">
              <c16:uniqueId val="{00000001-8B68-4DE1-8077-BA4B08C5034C}"/>
            </c:ext>
          </c:extLst>
        </c:ser>
        <c:dLbls>
          <c:dLblPos val="t"/>
          <c:showLegendKey val="0"/>
          <c:showVal val="1"/>
          <c:showCatName val="0"/>
          <c:showSerName val="0"/>
          <c:showPercent val="0"/>
          <c:showBubbleSize val="0"/>
        </c:dLbls>
        <c:marker val="1"/>
        <c:smooth val="0"/>
        <c:axId val="167124448"/>
        <c:axId val="167121120"/>
      </c:lineChart>
      <c:catAx>
        <c:axId val="167124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167121120"/>
        <c:crosses val="autoZero"/>
        <c:auto val="1"/>
        <c:lblAlgn val="ctr"/>
        <c:lblOffset val="100"/>
        <c:noMultiLvlLbl val="0"/>
      </c:catAx>
      <c:valAx>
        <c:axId val="167121120"/>
        <c:scaling>
          <c:orientation val="minMax"/>
          <c:max val="35"/>
          <c:min val="15"/>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167124448"/>
        <c:crosses val="autoZero"/>
        <c:crossBetween val="between"/>
        <c:majorUnit val="5"/>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altLang="en-US" sz="1050" b="0" i="0" u="none" strike="noStrike" baseline="0">
                <a:effectLst/>
                <a:latin typeface="BIZ UDゴシック" panose="020B0400000000000000" pitchFamily="49" charset="-128"/>
                <a:ea typeface="BIZ UDゴシック" panose="020B0400000000000000" pitchFamily="49" charset="-128"/>
              </a:rPr>
              <a:t>中学３</a:t>
            </a:r>
            <a:r>
              <a:rPr lang="ja-JP" altLang="ja-JP" sz="1050" b="0" i="0" u="none" strike="noStrike" baseline="0">
                <a:effectLst/>
                <a:latin typeface="BIZ UDゴシック" panose="020B0400000000000000" pitchFamily="49" charset="-128"/>
                <a:ea typeface="BIZ UDゴシック" panose="020B0400000000000000" pitchFamily="49" charset="-128"/>
              </a:rPr>
              <a:t>年生の不読率推移</a:t>
            </a:r>
            <a:endParaRPr lang="ja-JP" altLang="en-US" sz="1050">
              <a:latin typeface="BIZ UDゴシック" panose="020B0400000000000000" pitchFamily="49" charset="-128"/>
              <a:ea typeface="BIZ UDゴシック" panose="020B0400000000000000" pitchFamily="49" charset="-128"/>
            </a:endParaRPr>
          </a:p>
        </c:rich>
      </c:tx>
      <c:layout/>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lineChart>
        <c:grouping val="standard"/>
        <c:varyColors val="0"/>
        <c:ser>
          <c:idx val="0"/>
          <c:order val="0"/>
          <c:tx>
            <c:strRef>
              <c:f>Sheet1!$A$17</c:f>
              <c:strCache>
                <c:ptCount val="1"/>
                <c:pt idx="0">
                  <c:v>大阪府</c:v>
                </c:pt>
              </c:strCache>
            </c:strRef>
          </c:tx>
          <c:spPr>
            <a:ln w="28575" cap="rnd">
              <a:solidFill>
                <a:schemeClr val="tx1"/>
              </a:solidFill>
              <a:round/>
            </a:ln>
            <a:effectLst/>
          </c:spPr>
          <c:marker>
            <c:symbol val="circle"/>
            <c:size val="8"/>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Sheet1!$B$16:$D$16</c:f>
              <c:strCache>
                <c:ptCount val="3"/>
                <c:pt idx="0">
                  <c:v>R1</c:v>
                </c:pt>
                <c:pt idx="1">
                  <c:v>R3</c:v>
                </c:pt>
                <c:pt idx="2">
                  <c:v>R4</c:v>
                </c:pt>
              </c:strCache>
            </c:strRef>
          </c:cat>
          <c:val>
            <c:numRef>
              <c:f>Sheet1!$B$17:$D$17</c:f>
              <c:numCache>
                <c:formatCode>0.0</c:formatCode>
                <c:ptCount val="3"/>
                <c:pt idx="0">
                  <c:v>44.8</c:v>
                </c:pt>
                <c:pt idx="1">
                  <c:v>46.3</c:v>
                </c:pt>
                <c:pt idx="2">
                  <c:v>47.4</c:v>
                </c:pt>
              </c:numCache>
            </c:numRef>
          </c:val>
          <c:smooth val="0"/>
          <c:extLst>
            <c:ext xmlns:c16="http://schemas.microsoft.com/office/drawing/2014/chart" uri="{C3380CC4-5D6E-409C-BE32-E72D297353CC}">
              <c16:uniqueId val="{00000000-58FE-488E-99BD-4B7EA0FA7E7A}"/>
            </c:ext>
          </c:extLst>
        </c:ser>
        <c:ser>
          <c:idx val="1"/>
          <c:order val="1"/>
          <c:tx>
            <c:strRef>
              <c:f>Sheet1!$A$18</c:f>
              <c:strCache>
                <c:ptCount val="1"/>
                <c:pt idx="0">
                  <c:v>全国</c:v>
                </c:pt>
              </c:strCache>
            </c:strRef>
          </c:tx>
          <c:spPr>
            <a:ln w="28575" cap="rnd">
              <a:solidFill>
                <a:schemeClr val="tx1"/>
              </a:solidFill>
              <a:round/>
            </a:ln>
            <a:effectLst/>
          </c:spPr>
          <c:marker>
            <c:symbol val="triangle"/>
            <c:size val="8"/>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Sheet1!$B$16:$D$16</c:f>
              <c:strCache>
                <c:ptCount val="3"/>
                <c:pt idx="0">
                  <c:v>R1</c:v>
                </c:pt>
                <c:pt idx="1">
                  <c:v>R3</c:v>
                </c:pt>
                <c:pt idx="2">
                  <c:v>R4</c:v>
                </c:pt>
              </c:strCache>
            </c:strRef>
          </c:cat>
          <c:val>
            <c:numRef>
              <c:f>Sheet1!$B$18:$D$18</c:f>
              <c:numCache>
                <c:formatCode>0.0</c:formatCode>
                <c:ptCount val="3"/>
                <c:pt idx="0">
                  <c:v>34.799999999999997</c:v>
                </c:pt>
                <c:pt idx="1">
                  <c:v>37.4</c:v>
                </c:pt>
                <c:pt idx="2">
                  <c:v>39</c:v>
                </c:pt>
              </c:numCache>
            </c:numRef>
          </c:val>
          <c:smooth val="0"/>
          <c:extLst>
            <c:ext xmlns:c16="http://schemas.microsoft.com/office/drawing/2014/chart" uri="{C3380CC4-5D6E-409C-BE32-E72D297353CC}">
              <c16:uniqueId val="{00000001-58FE-488E-99BD-4B7EA0FA7E7A}"/>
            </c:ext>
          </c:extLst>
        </c:ser>
        <c:dLbls>
          <c:dLblPos val="t"/>
          <c:showLegendKey val="0"/>
          <c:showVal val="1"/>
          <c:showCatName val="0"/>
          <c:showSerName val="0"/>
          <c:showPercent val="0"/>
          <c:showBubbleSize val="0"/>
        </c:dLbls>
        <c:marker val="1"/>
        <c:smooth val="0"/>
        <c:axId val="167121536"/>
        <c:axId val="167121952"/>
      </c:lineChart>
      <c:catAx>
        <c:axId val="167121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167121952"/>
        <c:crosses val="autoZero"/>
        <c:auto val="1"/>
        <c:lblAlgn val="ctr"/>
        <c:lblOffset val="100"/>
        <c:noMultiLvlLbl val="0"/>
      </c:catAx>
      <c:valAx>
        <c:axId val="167121952"/>
        <c:scaling>
          <c:orientation val="minMax"/>
          <c:min val="3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167121536"/>
        <c:crosses val="autoZero"/>
        <c:crossBetween val="between"/>
        <c:majorUnit val="5"/>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門田　翔</dc:creator>
  <cp:keywords/>
  <dc:description/>
  <cp:lastModifiedBy>門田　翔</cp:lastModifiedBy>
  <cp:revision>9</cp:revision>
  <cp:lastPrinted>2023-07-13T00:51:00Z</cp:lastPrinted>
  <dcterms:created xsi:type="dcterms:W3CDTF">2023-07-11T04:56:00Z</dcterms:created>
  <dcterms:modified xsi:type="dcterms:W3CDTF">2023-07-13T01:50:00Z</dcterms:modified>
</cp:coreProperties>
</file>