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BDD" w:rsidRPr="009B3E36" w:rsidRDefault="007C09DF" w:rsidP="00E36BDD">
      <w:pPr>
        <w:jc w:val="right"/>
        <w:rPr>
          <w:rFonts w:ascii="ＭＳ 明朝" w:eastAsia="ＭＳ 明朝" w:hAnsi="ＭＳ 明朝"/>
          <w:bdr w:val="single" w:sz="4" w:space="0" w:color="auto"/>
        </w:rPr>
      </w:pPr>
      <w:r>
        <w:rPr>
          <w:b/>
          <w:noProof/>
          <w:sz w:val="24"/>
        </w:rPr>
        <mc:AlternateContent>
          <mc:Choice Requires="wps">
            <w:drawing>
              <wp:anchor distT="0" distB="0" distL="114300" distR="114300" simplePos="0" relativeHeight="251659264" behindDoc="0" locked="0" layoutInCell="1" allowOverlap="1" wp14:anchorId="2C9A60E7" wp14:editId="3984483F">
                <wp:simplePos x="0" y="0"/>
                <wp:positionH relativeFrom="margin">
                  <wp:posOffset>5290185</wp:posOffset>
                </wp:positionH>
                <wp:positionV relativeFrom="paragraph">
                  <wp:posOffset>-130810</wp:posOffset>
                </wp:positionV>
                <wp:extent cx="8001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00100" cy="314325"/>
                        </a:xfrm>
                        <a:prstGeom prst="rect">
                          <a:avLst/>
                        </a:prstGeom>
                        <a:solidFill>
                          <a:schemeClr val="lt1"/>
                        </a:solidFill>
                        <a:ln w="6350">
                          <a:solidFill>
                            <a:prstClr val="black"/>
                          </a:solidFill>
                        </a:ln>
                      </wps:spPr>
                      <wps:txbx>
                        <w:txbxContent>
                          <w:p w:rsidR="007C09DF" w:rsidRPr="00AF1372" w:rsidRDefault="007C09DF" w:rsidP="007C09DF">
                            <w:pPr>
                              <w:spacing w:line="24" w:lineRule="auto"/>
                              <w:jc w:val="center"/>
                              <w:rPr>
                                <w:rFonts w:ascii="ＭＳ 明朝" w:eastAsia="ＭＳ 明朝" w:hAnsi="ＭＳ 明朝"/>
                                <w:sz w:val="24"/>
                                <w:szCs w:val="28"/>
                              </w:rPr>
                            </w:pPr>
                            <w:bookmarkStart w:id="0" w:name="_GoBack"/>
                            <w:r w:rsidRPr="00AF1372">
                              <w:rPr>
                                <w:rFonts w:ascii="ＭＳ 明朝" w:eastAsia="ＭＳ 明朝" w:hAnsi="ＭＳ 明朝" w:hint="eastAsia"/>
                                <w:sz w:val="24"/>
                                <w:szCs w:val="28"/>
                              </w:rPr>
                              <w:t>資料２</w:t>
                            </w:r>
                            <w:bookmarkEnd w:id="0"/>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A60E7" id="_x0000_t202" coordsize="21600,21600" o:spt="202" path="m,l,21600r21600,l21600,xe">
                <v:stroke joinstyle="miter"/>
                <v:path gradientshapeok="t" o:connecttype="rect"/>
              </v:shapetype>
              <v:shape id="テキスト ボックス 1" o:spid="_x0000_s1026" type="#_x0000_t202" style="position:absolute;left:0;text-align:left;margin-left:416.55pt;margin-top:-10.3pt;width:63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" fillcolor="white [3201]" strokeweight=".5pt">
                <v:textbox inset=",1mm">
                  <w:txbxContent>
                    <w:p w:rsidR="007C09DF" w:rsidRPr="00AF1372" w:rsidRDefault="007C09DF" w:rsidP="007C09DF">
                      <w:pPr>
                        <w:spacing w:line="24" w:lineRule="auto"/>
                        <w:jc w:val="center"/>
                        <w:rPr>
                          <w:rFonts w:ascii="ＭＳ 明朝" w:eastAsia="ＭＳ 明朝" w:hAnsi="ＭＳ 明朝"/>
                          <w:sz w:val="24"/>
                          <w:szCs w:val="28"/>
                        </w:rPr>
                      </w:pPr>
                      <w:bookmarkStart w:id="1" w:name="_GoBack"/>
                      <w:r w:rsidRPr="00AF1372">
                        <w:rPr>
                          <w:rFonts w:ascii="ＭＳ 明朝" w:eastAsia="ＭＳ 明朝" w:hAnsi="ＭＳ 明朝" w:hint="eastAsia"/>
                          <w:sz w:val="24"/>
                          <w:szCs w:val="28"/>
                        </w:rPr>
                        <w:t>資料２</w:t>
                      </w:r>
                      <w:bookmarkEnd w:id="1"/>
                    </w:p>
                  </w:txbxContent>
                </v:textbox>
                <w10:wrap anchorx="margin"/>
              </v:shape>
            </w:pict>
          </mc:Fallback>
        </mc:AlternateContent>
      </w:r>
    </w:p>
    <w:p w:rsidR="00D662A3" w:rsidRPr="00D662A3" w:rsidRDefault="00D662A3" w:rsidP="00D662A3">
      <w:pPr>
        <w:rPr>
          <w:rFonts w:ascii="ＭＳ 明朝" w:eastAsia="ＭＳ 明朝" w:hAnsi="ＭＳ 明朝"/>
        </w:rPr>
      </w:pPr>
      <w:r w:rsidRPr="00D662A3">
        <w:rPr>
          <w:rFonts w:ascii="ＭＳ 明朝" w:eastAsia="ＭＳ 明朝" w:hAnsi="ＭＳ 明朝" w:hint="eastAsia"/>
        </w:rPr>
        <w:t>■埼玉県青少年健全育成条例</w:t>
      </w:r>
    </w:p>
    <w:p w:rsidR="00D662A3" w:rsidRPr="00D662A3" w:rsidRDefault="00D662A3" w:rsidP="00D662A3">
      <w:pPr>
        <w:rPr>
          <w:rFonts w:ascii="ＭＳ 明朝" w:eastAsia="ＭＳ 明朝" w:hAnsi="ＭＳ 明朝"/>
        </w:rPr>
      </w:pPr>
      <w:r w:rsidRPr="00D662A3">
        <w:rPr>
          <w:rFonts w:ascii="ＭＳ 明朝" w:eastAsia="ＭＳ 明朝" w:hAnsi="ＭＳ 明朝" w:hint="eastAsia"/>
        </w:rPr>
        <w:t>（児童ポルノ等の提供を求める行為の禁止）</w:t>
      </w:r>
    </w:p>
    <w:p w:rsidR="005A19FC" w:rsidRDefault="00D662A3" w:rsidP="00D662A3">
      <w:pPr>
        <w:ind w:leftChars="100" w:left="420" w:hangingChars="100" w:hanging="210"/>
        <w:rPr>
          <w:rFonts w:ascii="ＭＳ 明朝" w:eastAsia="ＭＳ 明朝" w:hAnsi="ＭＳ 明朝"/>
        </w:rPr>
      </w:pPr>
      <w:r w:rsidRPr="00D662A3">
        <w:rPr>
          <w:rFonts w:ascii="ＭＳ 明朝" w:eastAsia="ＭＳ 明朝" w:hAnsi="ＭＳ 明朝" w:hint="eastAsia"/>
        </w:rPr>
        <w:t>第十九条の三</w:t>
      </w:r>
      <w:r w:rsidRPr="00D662A3">
        <w:rPr>
          <w:rFonts w:ascii="ＭＳ 明朝" w:eastAsia="ＭＳ 明朝" w:hAnsi="ＭＳ 明朝"/>
        </w:rPr>
        <w:t xml:space="preserve"> 何人も、青少年に対し、当該青少年に係る児童ポルノ等（児童買春、児童ポルノに係る行</w:t>
      </w:r>
      <w:r w:rsidRPr="00D662A3">
        <w:rPr>
          <w:rFonts w:ascii="ＭＳ 明朝" w:eastAsia="ＭＳ 明朝" w:hAnsi="ＭＳ 明朝" w:hint="eastAsia"/>
        </w:rPr>
        <w:t>為等の規制及び処罰並びに児童の保護等に関する法律（平成十一年法律第五十二号）第二条第三項に規定する児童ポルノ及び同項各号のいずれかに掲げる児童の姿態を視覚により認識することができる方法により描写した情報を記録した電磁的記録（電子的方式、磁気的方式その他人の知覚によつては</w:t>
      </w:r>
      <w:r>
        <w:rPr>
          <w:rFonts w:ascii="ＭＳ 明朝" w:eastAsia="ＭＳ 明朝" w:hAnsi="ＭＳ 明朝" w:hint="eastAsia"/>
        </w:rPr>
        <w:t xml:space="preserve">　</w:t>
      </w:r>
      <w:r w:rsidRPr="00D662A3">
        <w:rPr>
          <w:rFonts w:ascii="ＭＳ 明朝" w:eastAsia="ＭＳ 明朝" w:hAnsi="ＭＳ 明朝" w:hint="eastAsia"/>
        </w:rPr>
        <w:t>認識することができない方式で作られる記録であつて、電子計算機による情報処理の用に供されるものをいう。第二十一条の四第一項及び第五項第二号において同じ。）その他の記録をいう。第二十九条第三号において同じ。）の提供を求めてはならない。</w:t>
      </w:r>
    </w:p>
    <w:p w:rsidR="00D662A3" w:rsidRDefault="00D662A3" w:rsidP="00D662A3">
      <w:pPr>
        <w:rPr>
          <w:rFonts w:ascii="ＭＳ 明朝" w:eastAsia="ＭＳ 明朝" w:hAnsi="ＭＳ 明朝"/>
        </w:rPr>
      </w:pPr>
    </w:p>
    <w:p w:rsidR="00D662A3" w:rsidRDefault="00D662A3" w:rsidP="00D662A3">
      <w:pPr>
        <w:rPr>
          <w:rFonts w:ascii="ＭＳ 明朝" w:eastAsia="ＭＳ 明朝" w:hAnsi="ＭＳ 明朝"/>
        </w:rPr>
      </w:pPr>
      <w:r>
        <w:rPr>
          <w:rFonts w:ascii="ＭＳ 明朝" w:eastAsia="ＭＳ 明朝" w:hAnsi="ＭＳ 明朝" w:hint="eastAsia"/>
        </w:rPr>
        <w:t>■</w:t>
      </w:r>
      <w:r w:rsidRPr="00D662A3">
        <w:rPr>
          <w:rFonts w:ascii="ＭＳ 明朝" w:eastAsia="ＭＳ 明朝" w:hAnsi="ＭＳ 明朝" w:hint="eastAsia"/>
        </w:rPr>
        <w:t>千葉県青少年健全育成条例</w:t>
      </w:r>
    </w:p>
    <w:p w:rsidR="00D662A3" w:rsidRPr="00D662A3" w:rsidRDefault="00D662A3" w:rsidP="00D662A3">
      <w:pPr>
        <w:rPr>
          <w:rFonts w:ascii="ＭＳ 明朝" w:eastAsia="ＭＳ 明朝" w:hAnsi="ＭＳ 明朝"/>
        </w:rPr>
      </w:pPr>
      <w:r w:rsidRPr="00D662A3">
        <w:rPr>
          <w:rFonts w:ascii="ＭＳ 明朝" w:eastAsia="ＭＳ 明朝" w:hAnsi="ＭＳ 明朝" w:hint="eastAsia"/>
        </w:rPr>
        <w:t>（児童ポルノ等の提供を求める行為の禁止）</w:t>
      </w:r>
    </w:p>
    <w:p w:rsidR="00D662A3" w:rsidRPr="00D662A3" w:rsidRDefault="00D662A3" w:rsidP="00D662A3">
      <w:pPr>
        <w:ind w:firstLineChars="100" w:firstLine="210"/>
        <w:rPr>
          <w:rFonts w:ascii="ＭＳ 明朝" w:eastAsia="ＭＳ 明朝" w:hAnsi="ＭＳ 明朝"/>
        </w:rPr>
      </w:pPr>
      <w:r w:rsidRPr="00D662A3">
        <w:rPr>
          <w:rFonts w:ascii="ＭＳ 明朝" w:eastAsia="ＭＳ 明朝" w:hAnsi="ＭＳ 明朝" w:hint="eastAsia"/>
        </w:rPr>
        <w:t>第１９条の４</w:t>
      </w:r>
      <w:r w:rsidRPr="00D662A3">
        <w:rPr>
          <w:rFonts w:ascii="ＭＳ 明朝" w:eastAsia="ＭＳ 明朝" w:hAnsi="ＭＳ 明朝"/>
        </w:rPr>
        <w:t xml:space="preserve"> 何人も、青少年に対し、次の各号に掲げる行為をしてはならない。</w:t>
      </w:r>
    </w:p>
    <w:p w:rsidR="00D662A3" w:rsidRPr="00D662A3" w:rsidRDefault="00D662A3" w:rsidP="00D662A3">
      <w:pPr>
        <w:ind w:leftChars="100" w:left="420" w:hangingChars="100" w:hanging="210"/>
        <w:rPr>
          <w:rFonts w:ascii="ＭＳ 明朝" w:eastAsia="ＭＳ 明朝" w:hAnsi="ＭＳ 明朝"/>
        </w:rPr>
      </w:pPr>
      <w:r w:rsidRPr="00D662A3">
        <w:rPr>
          <w:rFonts w:ascii="ＭＳ 明朝" w:eastAsia="ＭＳ 明朝" w:hAnsi="ＭＳ 明朝"/>
        </w:rPr>
        <w:t>(1) 青少年に拒まれたにもかかわらず、当該青少年に係る児童ポルノ等（児童買春、児童ポ</w:t>
      </w:r>
      <w:r w:rsidRPr="00D662A3">
        <w:rPr>
          <w:rFonts w:ascii="ＭＳ 明朝" w:eastAsia="ＭＳ 明朝" w:hAnsi="ＭＳ 明朝" w:hint="eastAsia"/>
        </w:rPr>
        <w:t>ルノに係る行為等の規制及び処罰並びに児童の保護等に関する法律（平成</w:t>
      </w:r>
      <w:r w:rsidRPr="00D662A3">
        <w:rPr>
          <w:rFonts w:ascii="ＭＳ 明朝" w:eastAsia="ＭＳ 明朝" w:hAnsi="ＭＳ 明朝"/>
        </w:rPr>
        <w:t xml:space="preserve"> 11 年法律第 52</w:t>
      </w:r>
      <w:r w:rsidRPr="00D662A3">
        <w:rPr>
          <w:rFonts w:ascii="ＭＳ 明朝" w:eastAsia="ＭＳ 明朝" w:hAnsi="ＭＳ 明朝" w:hint="eastAsia"/>
        </w:rPr>
        <w:t>号）第２条第３項に規定する児童ポルノ又は同法第７条第２項に規定する電磁的記録その他の記録をいう。以下この条において同じ。）の提供を行うように求めること。</w:t>
      </w:r>
    </w:p>
    <w:p w:rsidR="00D662A3" w:rsidRPr="00D662A3" w:rsidRDefault="00D662A3" w:rsidP="00D662A3">
      <w:pPr>
        <w:ind w:leftChars="100" w:left="420" w:hangingChars="100" w:hanging="210"/>
        <w:rPr>
          <w:rFonts w:ascii="ＭＳ 明朝" w:eastAsia="ＭＳ 明朝" w:hAnsi="ＭＳ 明朝"/>
        </w:rPr>
      </w:pPr>
      <w:r w:rsidRPr="00D662A3">
        <w:rPr>
          <w:rFonts w:ascii="ＭＳ 明朝" w:eastAsia="ＭＳ 明朝" w:hAnsi="ＭＳ 明朝"/>
        </w:rPr>
        <w:t>(2) 青少年を威迫し、欺き、若しくは困惑させ、又は青少年に対し対償を供与し、若しくは</w:t>
      </w:r>
      <w:r w:rsidRPr="00D662A3">
        <w:rPr>
          <w:rFonts w:ascii="ＭＳ 明朝" w:eastAsia="ＭＳ 明朝" w:hAnsi="ＭＳ 明朝" w:hint="eastAsia"/>
        </w:rPr>
        <w:t>その供与の約束をする方法により、当該青少年に係る児童ポルノ等の提供を行うように求めること。</w:t>
      </w:r>
    </w:p>
    <w:p w:rsidR="00D662A3" w:rsidRDefault="00D662A3" w:rsidP="00D662A3">
      <w:pPr>
        <w:ind w:firstLineChars="100" w:firstLine="210"/>
        <w:rPr>
          <w:rFonts w:ascii="ＭＳ 明朝" w:eastAsia="ＭＳ 明朝" w:hAnsi="ＭＳ 明朝"/>
        </w:rPr>
      </w:pPr>
      <w:r w:rsidRPr="00D662A3">
        <w:rPr>
          <w:rFonts w:ascii="ＭＳ 明朝" w:eastAsia="ＭＳ 明朝" w:hAnsi="ＭＳ 明朝"/>
        </w:rPr>
        <w:t>(3) 前各号に掲げるもののほか、当該青少年に係る児童ポルノ等の提供を行うように求める</w:t>
      </w:r>
      <w:r w:rsidRPr="00D662A3">
        <w:rPr>
          <w:rFonts w:ascii="ＭＳ 明朝" w:eastAsia="ＭＳ 明朝" w:hAnsi="ＭＳ 明朝" w:hint="eastAsia"/>
        </w:rPr>
        <w:t>こと。</w:t>
      </w:r>
      <w:r w:rsidRPr="00D662A3">
        <w:rPr>
          <w:rFonts w:ascii="ＭＳ 明朝" w:eastAsia="ＭＳ 明朝" w:hAnsi="ＭＳ 明朝"/>
        </w:rPr>
        <w:cr/>
      </w:r>
    </w:p>
    <w:p w:rsidR="00786045" w:rsidRPr="00786045" w:rsidRDefault="00786045" w:rsidP="00786045">
      <w:pPr>
        <w:rPr>
          <w:rFonts w:ascii="ＭＳ 明朝" w:eastAsia="ＭＳ 明朝" w:hAnsi="ＭＳ 明朝"/>
        </w:rPr>
      </w:pPr>
      <w:r>
        <w:rPr>
          <w:rFonts w:ascii="ＭＳ 明朝" w:eastAsia="ＭＳ 明朝" w:hAnsi="ＭＳ 明朝" w:hint="eastAsia"/>
        </w:rPr>
        <w:t>■</w:t>
      </w:r>
      <w:r w:rsidRPr="00786045">
        <w:rPr>
          <w:rFonts w:ascii="ＭＳ 明朝" w:eastAsia="ＭＳ 明朝" w:hAnsi="ＭＳ 明朝" w:hint="eastAsia"/>
        </w:rPr>
        <w:t>東京都青少年の健全な育成に関する条例</w:t>
      </w:r>
    </w:p>
    <w:p w:rsidR="00786045" w:rsidRPr="00786045" w:rsidRDefault="00786045" w:rsidP="00786045">
      <w:pPr>
        <w:rPr>
          <w:rFonts w:ascii="ＭＳ 明朝" w:eastAsia="ＭＳ 明朝" w:hAnsi="ＭＳ 明朝"/>
        </w:rPr>
      </w:pPr>
      <w:r w:rsidRPr="00786045">
        <w:rPr>
          <w:rFonts w:ascii="ＭＳ 明朝" w:eastAsia="ＭＳ 明朝" w:hAnsi="ＭＳ 明朝" w:hint="eastAsia"/>
        </w:rPr>
        <w:t>（青少年に児童ポルノ等の提供を求める行為の禁止）</w:t>
      </w:r>
    </w:p>
    <w:p w:rsidR="00786045" w:rsidRPr="00786045" w:rsidRDefault="00786045" w:rsidP="00786045">
      <w:pPr>
        <w:ind w:firstLineChars="100" w:firstLine="210"/>
        <w:rPr>
          <w:rFonts w:ascii="ＭＳ 明朝" w:eastAsia="ＭＳ 明朝" w:hAnsi="ＭＳ 明朝"/>
        </w:rPr>
      </w:pPr>
      <w:r w:rsidRPr="00786045">
        <w:rPr>
          <w:rFonts w:ascii="ＭＳ 明朝" w:eastAsia="ＭＳ 明朝" w:hAnsi="ＭＳ 明朝" w:hint="eastAsia"/>
        </w:rPr>
        <w:t>第１８条の７</w:t>
      </w:r>
      <w:r w:rsidRPr="00786045">
        <w:rPr>
          <w:rFonts w:ascii="ＭＳ 明朝" w:eastAsia="ＭＳ 明朝" w:hAnsi="ＭＳ 明朝"/>
        </w:rPr>
        <w:t xml:space="preserve"> 何人も、青少年に対し、次に掲げる行為を行つてはならない。</w:t>
      </w:r>
    </w:p>
    <w:p w:rsidR="00786045" w:rsidRPr="00786045" w:rsidRDefault="00786045" w:rsidP="00786045">
      <w:pPr>
        <w:ind w:leftChars="100" w:left="420" w:hangingChars="100" w:hanging="210"/>
        <w:rPr>
          <w:rFonts w:ascii="ＭＳ 明朝" w:eastAsia="ＭＳ 明朝" w:hAnsi="ＭＳ 明朝"/>
        </w:rPr>
      </w:pPr>
      <w:r w:rsidRPr="00786045">
        <w:rPr>
          <w:rFonts w:ascii="ＭＳ 明朝" w:eastAsia="ＭＳ 明朝" w:hAnsi="ＭＳ 明朝" w:hint="eastAsia"/>
        </w:rPr>
        <w:t>一</w:t>
      </w:r>
      <w:r w:rsidRPr="00786045">
        <w:rPr>
          <w:rFonts w:ascii="ＭＳ 明朝" w:eastAsia="ＭＳ 明朝" w:hAnsi="ＭＳ 明朝"/>
        </w:rPr>
        <w:t xml:space="preserve"> 青少年に拒まれたにもかかわらず、当該青少年に係る児童ポルノ等（児童買春、児童ポルノに</w:t>
      </w:r>
      <w:r w:rsidRPr="00786045">
        <w:rPr>
          <w:rFonts w:ascii="ＭＳ 明朝" w:eastAsia="ＭＳ 明朝" w:hAnsi="ＭＳ 明朝" w:hint="eastAsia"/>
        </w:rPr>
        <w:t>係る行為等の規制及び処罰並びに児童の保護等に関する法律（平成１１年法律第５２号）第２条第３項に規定する児童ポルノ（以下単に「児童ポルノ」という。）又は同法第７条第２項に規定する電磁的記録その他の記録をいう。次号において同じ。）の提供を行うように求めること。</w:t>
      </w:r>
    </w:p>
    <w:p w:rsidR="00786045" w:rsidRDefault="00786045" w:rsidP="00786045">
      <w:pPr>
        <w:ind w:leftChars="100" w:left="420" w:hangingChars="100" w:hanging="210"/>
        <w:rPr>
          <w:rFonts w:ascii="ＭＳ 明朝" w:eastAsia="ＭＳ 明朝" w:hAnsi="ＭＳ 明朝"/>
        </w:rPr>
      </w:pPr>
      <w:r w:rsidRPr="00786045">
        <w:rPr>
          <w:rFonts w:ascii="ＭＳ 明朝" w:eastAsia="ＭＳ 明朝" w:hAnsi="ＭＳ 明朝" w:hint="eastAsia"/>
        </w:rPr>
        <w:t>二</w:t>
      </w:r>
      <w:r w:rsidRPr="00786045">
        <w:rPr>
          <w:rFonts w:ascii="ＭＳ 明朝" w:eastAsia="ＭＳ 明朝" w:hAnsi="ＭＳ 明朝"/>
        </w:rPr>
        <w:t xml:space="preserve"> 青少年を威迫し、欺き、若しくは困惑させ、又は青少年に対し対償を供与し、若しくはその供</w:t>
      </w:r>
      <w:r w:rsidRPr="00786045">
        <w:rPr>
          <w:rFonts w:ascii="ＭＳ 明朝" w:eastAsia="ＭＳ 明朝" w:hAnsi="ＭＳ 明朝" w:hint="eastAsia"/>
        </w:rPr>
        <w:t>与の約束をする方法により、当該青少年に係る児童ポルノ等の提供を行うように求めること。</w:t>
      </w:r>
    </w:p>
    <w:p w:rsidR="00786045" w:rsidRDefault="00786045" w:rsidP="00786045">
      <w:pPr>
        <w:ind w:leftChars="100" w:left="420" w:hangingChars="100" w:hanging="210"/>
        <w:rPr>
          <w:rFonts w:ascii="ＭＳ 明朝" w:eastAsia="ＭＳ 明朝" w:hAnsi="ＭＳ 明朝"/>
        </w:rPr>
      </w:pPr>
    </w:p>
    <w:p w:rsidR="00786045" w:rsidRDefault="00786045" w:rsidP="00786045">
      <w:pPr>
        <w:rPr>
          <w:rFonts w:ascii="ＭＳ 明朝" w:eastAsia="ＭＳ 明朝" w:hAnsi="ＭＳ 明朝"/>
        </w:rPr>
      </w:pPr>
      <w:r>
        <w:rPr>
          <w:rFonts w:ascii="ＭＳ 明朝" w:eastAsia="ＭＳ 明朝" w:hAnsi="ＭＳ 明朝" w:hint="eastAsia"/>
        </w:rPr>
        <w:t>■</w:t>
      </w:r>
      <w:r w:rsidRPr="00786045">
        <w:rPr>
          <w:rFonts w:ascii="ＭＳ 明朝" w:eastAsia="ＭＳ 明朝" w:hAnsi="ＭＳ 明朝" w:hint="eastAsia"/>
        </w:rPr>
        <w:t>神奈川県青少年保護育成条例</w:t>
      </w:r>
    </w:p>
    <w:p w:rsidR="00786045" w:rsidRPr="00786045" w:rsidRDefault="00786045" w:rsidP="00786045">
      <w:pPr>
        <w:rPr>
          <w:rFonts w:ascii="ＭＳ 明朝" w:eastAsia="ＭＳ 明朝" w:hAnsi="ＭＳ 明朝"/>
        </w:rPr>
      </w:pPr>
      <w:r w:rsidRPr="00786045">
        <w:rPr>
          <w:rFonts w:ascii="ＭＳ 明朝" w:eastAsia="ＭＳ 明朝" w:hAnsi="ＭＳ 明朝" w:hint="eastAsia"/>
        </w:rPr>
        <w:t>（児童ポルノ等の提供を求める行為の禁止）</w:t>
      </w:r>
      <w:r w:rsidRPr="00786045">
        <w:rPr>
          <w:rFonts w:ascii="ＭＳ 明朝" w:eastAsia="ＭＳ 明朝" w:hAnsi="ＭＳ 明朝"/>
        </w:rPr>
        <w:t xml:space="preserve"> </w:t>
      </w:r>
    </w:p>
    <w:p w:rsidR="00786045" w:rsidRDefault="00786045" w:rsidP="001A5637">
      <w:pPr>
        <w:ind w:leftChars="100" w:left="420" w:hangingChars="100" w:hanging="210"/>
        <w:rPr>
          <w:rFonts w:ascii="ＭＳ 明朝" w:eastAsia="ＭＳ 明朝" w:hAnsi="ＭＳ 明朝"/>
        </w:rPr>
      </w:pPr>
      <w:r w:rsidRPr="00786045">
        <w:rPr>
          <w:rFonts w:ascii="ＭＳ 明朝" w:eastAsia="ＭＳ 明朝" w:hAnsi="ＭＳ 明朝" w:hint="eastAsia"/>
        </w:rPr>
        <w:t>第</w:t>
      </w:r>
      <w:r w:rsidRPr="00786045">
        <w:rPr>
          <w:rFonts w:ascii="ＭＳ 明朝" w:eastAsia="ＭＳ 明朝" w:hAnsi="ＭＳ 明朝"/>
        </w:rPr>
        <w:t>31条の２ 何人も、青少年に対し、当該青少年に係る児童ポルノ等（児童買春、児童ポルノに係る</w:t>
      </w:r>
      <w:r w:rsidRPr="00786045">
        <w:rPr>
          <w:rFonts w:ascii="ＭＳ 明朝" w:eastAsia="ＭＳ 明朝" w:hAnsi="ＭＳ 明朝" w:hint="eastAsia"/>
        </w:rPr>
        <w:t>行為等の規制及び処罰並びに児童の保護等に関する法律（平成</w:t>
      </w:r>
      <w:r w:rsidRPr="00786045">
        <w:rPr>
          <w:rFonts w:ascii="ＭＳ 明朝" w:eastAsia="ＭＳ 明朝" w:hAnsi="ＭＳ 明朝"/>
        </w:rPr>
        <w:t>11年法律第52号）第２条第３項に規</w:t>
      </w:r>
      <w:r w:rsidRPr="00786045">
        <w:rPr>
          <w:rFonts w:ascii="ＭＳ 明朝" w:eastAsia="ＭＳ 明朝" w:hAnsi="ＭＳ 明朝" w:hint="eastAsia"/>
        </w:rPr>
        <w:t>定する児童ポルノ及び同項各号のいずれかに掲げる姿態を視覚により認識することができる方法により描写した情報を記録した電磁的記録その他の記録をいう。第</w:t>
      </w:r>
      <w:r w:rsidRPr="00786045">
        <w:rPr>
          <w:rFonts w:ascii="ＭＳ 明朝" w:eastAsia="ＭＳ 明朝" w:hAnsi="ＭＳ 明朝"/>
        </w:rPr>
        <w:t>53条第４項第13号において同</w:t>
      </w:r>
      <w:r w:rsidRPr="00786045">
        <w:rPr>
          <w:rFonts w:ascii="ＭＳ 明朝" w:eastAsia="ＭＳ 明朝" w:hAnsi="ＭＳ 明朝" w:hint="eastAsia"/>
        </w:rPr>
        <w:t>じ。）の提供を求めてはならない。</w:t>
      </w:r>
    </w:p>
    <w:p w:rsidR="00786045" w:rsidRDefault="00786045" w:rsidP="00786045">
      <w:pPr>
        <w:rPr>
          <w:rFonts w:ascii="ＭＳ 明朝" w:eastAsia="ＭＳ 明朝" w:hAnsi="ＭＳ 明朝"/>
        </w:rPr>
      </w:pPr>
    </w:p>
    <w:p w:rsidR="00786045" w:rsidRDefault="00786045" w:rsidP="00786045">
      <w:pPr>
        <w:rPr>
          <w:rFonts w:ascii="ＭＳ 明朝" w:eastAsia="ＭＳ 明朝" w:hAnsi="ＭＳ 明朝"/>
        </w:rPr>
      </w:pPr>
    </w:p>
    <w:p w:rsidR="00786045" w:rsidRDefault="00786045" w:rsidP="00786045">
      <w:pPr>
        <w:rPr>
          <w:rFonts w:ascii="ＭＳ 明朝" w:eastAsia="ＭＳ 明朝" w:hAnsi="ＭＳ 明朝"/>
        </w:rPr>
      </w:pPr>
    </w:p>
    <w:p w:rsidR="00786045" w:rsidRDefault="00786045" w:rsidP="00786045">
      <w:pPr>
        <w:rPr>
          <w:rFonts w:ascii="ＭＳ 明朝" w:eastAsia="ＭＳ 明朝" w:hAnsi="ＭＳ 明朝"/>
        </w:rPr>
      </w:pPr>
      <w:r>
        <w:rPr>
          <w:rFonts w:ascii="ＭＳ 明朝" w:eastAsia="ＭＳ 明朝" w:hAnsi="ＭＳ 明朝" w:hint="eastAsia"/>
        </w:rPr>
        <w:lastRenderedPageBreak/>
        <w:t>■</w:t>
      </w:r>
      <w:r w:rsidRPr="00786045">
        <w:rPr>
          <w:rFonts w:ascii="ＭＳ 明朝" w:eastAsia="ＭＳ 明朝" w:hAnsi="ＭＳ 明朝" w:hint="eastAsia"/>
        </w:rPr>
        <w:t>青少年の健全な育成に関する条例</w:t>
      </w:r>
      <w:r>
        <w:rPr>
          <w:rFonts w:ascii="ＭＳ 明朝" w:eastAsia="ＭＳ 明朝" w:hAnsi="ＭＳ 明朝" w:hint="eastAsia"/>
        </w:rPr>
        <w:t>（京都府）</w:t>
      </w:r>
    </w:p>
    <w:p w:rsidR="00786045" w:rsidRPr="00786045" w:rsidRDefault="00786045" w:rsidP="00786045">
      <w:pPr>
        <w:rPr>
          <w:rFonts w:ascii="ＭＳ 明朝" w:eastAsia="ＭＳ 明朝" w:hAnsi="ＭＳ 明朝"/>
        </w:rPr>
      </w:pPr>
      <w:r>
        <w:rPr>
          <w:rFonts w:ascii="ＭＳ 明朝" w:eastAsia="ＭＳ 明朝" w:hAnsi="ＭＳ 明朝" w:hint="eastAsia"/>
        </w:rPr>
        <w:t>（青少年に児童ポルノ等の提供を求める行為の禁止）</w:t>
      </w:r>
      <w:r w:rsidRPr="00786045">
        <w:rPr>
          <w:rFonts w:ascii="ＭＳ 明朝" w:eastAsia="ＭＳ 明朝" w:hAnsi="ＭＳ 明朝"/>
        </w:rPr>
        <w:t xml:space="preserve"> </w:t>
      </w:r>
    </w:p>
    <w:p w:rsidR="00786045" w:rsidRDefault="00786045" w:rsidP="00786045">
      <w:pPr>
        <w:ind w:leftChars="100" w:left="420" w:hangingChars="100" w:hanging="210"/>
        <w:rPr>
          <w:rFonts w:ascii="ＭＳ 明朝" w:eastAsia="ＭＳ 明朝" w:hAnsi="ＭＳ 明朝"/>
        </w:rPr>
      </w:pPr>
      <w:r w:rsidRPr="00786045">
        <w:rPr>
          <w:rFonts w:ascii="ＭＳ 明朝" w:eastAsia="ＭＳ 明朝" w:hAnsi="ＭＳ 明朝" w:hint="eastAsia"/>
        </w:rPr>
        <w:t>第</w:t>
      </w:r>
      <w:r w:rsidRPr="00786045">
        <w:rPr>
          <w:rFonts w:ascii="ＭＳ 明朝" w:eastAsia="ＭＳ 明朝" w:hAnsi="ＭＳ 明朝"/>
        </w:rPr>
        <w:t>21条の2 何人も、青少年に対し、当該青少年に係る児童ポルノ等(児童買春、児童ポル</w:t>
      </w:r>
      <w:r w:rsidRPr="00786045">
        <w:rPr>
          <w:rFonts w:ascii="ＭＳ 明朝" w:eastAsia="ＭＳ 明朝" w:hAnsi="ＭＳ 明朝" w:hint="eastAsia"/>
        </w:rPr>
        <w:t>ノに係る行為等の規制及び処罰並びに児童の保護等に関する法律</w:t>
      </w:r>
      <w:r w:rsidRPr="00786045">
        <w:rPr>
          <w:rFonts w:ascii="ＭＳ 明朝" w:eastAsia="ＭＳ 明朝" w:hAnsi="ＭＳ 明朝"/>
        </w:rPr>
        <w:t>(平成11年法律第52号)</w:t>
      </w:r>
      <w:r w:rsidRPr="00786045">
        <w:rPr>
          <w:rFonts w:ascii="ＭＳ 明朝" w:eastAsia="ＭＳ 明朝" w:hAnsi="ＭＳ 明朝" w:hint="eastAsia"/>
        </w:rPr>
        <w:t>第</w:t>
      </w:r>
      <w:r w:rsidRPr="00786045">
        <w:rPr>
          <w:rFonts w:ascii="ＭＳ 明朝" w:eastAsia="ＭＳ 明朝" w:hAnsi="ＭＳ 明朝"/>
        </w:rPr>
        <w:t>2条第3項に規定する児童ポルノ及び同項各号のいずれかに掲げる姿態を視覚により認</w:t>
      </w:r>
      <w:r w:rsidRPr="00786045">
        <w:rPr>
          <w:rFonts w:ascii="ＭＳ 明朝" w:eastAsia="ＭＳ 明朝" w:hAnsi="ＭＳ 明朝" w:hint="eastAsia"/>
        </w:rPr>
        <w:t>識することができる方法により描写した情報を記録した電磁的記録その他の記録をいう。以下同じ。</w:t>
      </w:r>
      <w:r w:rsidRPr="00786045">
        <w:rPr>
          <w:rFonts w:ascii="ＭＳ 明朝" w:eastAsia="ＭＳ 明朝" w:hAnsi="ＭＳ 明朝"/>
        </w:rPr>
        <w:t>)の提供を求めてはならない</w:t>
      </w:r>
      <w:r>
        <w:rPr>
          <w:rFonts w:ascii="ＭＳ 明朝" w:eastAsia="ＭＳ 明朝" w:hAnsi="ＭＳ 明朝" w:hint="eastAsia"/>
        </w:rPr>
        <w:t>。</w:t>
      </w:r>
    </w:p>
    <w:p w:rsidR="00786045" w:rsidRDefault="00786045" w:rsidP="00786045">
      <w:pPr>
        <w:rPr>
          <w:rFonts w:ascii="ＭＳ 明朝" w:eastAsia="ＭＳ 明朝" w:hAnsi="ＭＳ 明朝"/>
        </w:rPr>
      </w:pPr>
    </w:p>
    <w:p w:rsidR="00786045" w:rsidRDefault="00786045" w:rsidP="00786045">
      <w:pPr>
        <w:rPr>
          <w:rFonts w:ascii="ＭＳ 明朝" w:eastAsia="ＭＳ 明朝" w:hAnsi="ＭＳ 明朝"/>
        </w:rPr>
      </w:pPr>
      <w:r>
        <w:rPr>
          <w:rFonts w:ascii="ＭＳ 明朝" w:eastAsia="ＭＳ 明朝" w:hAnsi="ＭＳ 明朝" w:hint="eastAsia"/>
        </w:rPr>
        <w:t>■</w:t>
      </w:r>
      <w:r w:rsidRPr="00786045">
        <w:rPr>
          <w:rFonts w:ascii="ＭＳ 明朝" w:eastAsia="ＭＳ 明朝" w:hAnsi="ＭＳ 明朝" w:hint="eastAsia"/>
        </w:rPr>
        <w:t>青少年愛護条例</w:t>
      </w:r>
      <w:r>
        <w:rPr>
          <w:rFonts w:ascii="ＭＳ 明朝" w:eastAsia="ＭＳ 明朝" w:hAnsi="ＭＳ 明朝" w:hint="eastAsia"/>
        </w:rPr>
        <w:t>（兵庫県）</w:t>
      </w:r>
    </w:p>
    <w:p w:rsidR="00786045" w:rsidRPr="00786045" w:rsidRDefault="00786045" w:rsidP="00786045">
      <w:pPr>
        <w:rPr>
          <w:rFonts w:ascii="ＭＳ 明朝" w:eastAsia="ＭＳ 明朝" w:hAnsi="ＭＳ 明朝"/>
        </w:rPr>
      </w:pPr>
      <w:r w:rsidRPr="00786045">
        <w:rPr>
          <w:rFonts w:ascii="ＭＳ 明朝" w:eastAsia="ＭＳ 明朝" w:hAnsi="ＭＳ 明朝" w:hint="eastAsia"/>
        </w:rPr>
        <w:t>（児童ポルノ等の提供の求めの禁止）</w:t>
      </w:r>
    </w:p>
    <w:p w:rsidR="00786045" w:rsidRDefault="00786045" w:rsidP="00786045">
      <w:pPr>
        <w:ind w:leftChars="100" w:left="420" w:hangingChars="100" w:hanging="210"/>
        <w:rPr>
          <w:rFonts w:ascii="ＭＳ 明朝" w:eastAsia="ＭＳ 明朝" w:hAnsi="ＭＳ 明朝"/>
        </w:rPr>
      </w:pPr>
      <w:r w:rsidRPr="00786045">
        <w:rPr>
          <w:rFonts w:ascii="ＭＳ 明朝" w:eastAsia="ＭＳ 明朝" w:hAnsi="ＭＳ 明朝" w:hint="eastAsia"/>
        </w:rPr>
        <w:t>第</w:t>
      </w:r>
      <w:r w:rsidRPr="00786045">
        <w:rPr>
          <w:rFonts w:ascii="ＭＳ 明朝" w:eastAsia="ＭＳ 明朝" w:hAnsi="ＭＳ 明朝"/>
        </w:rPr>
        <w:t>21条の３ 何人も、青少年に対し、当該青少年に係る児童ポルノ等（児童買春、児童ポルノに係る行為</w:t>
      </w:r>
      <w:r w:rsidRPr="00786045">
        <w:rPr>
          <w:rFonts w:ascii="ＭＳ 明朝" w:eastAsia="ＭＳ 明朝" w:hAnsi="ＭＳ 明朝" w:hint="eastAsia"/>
        </w:rPr>
        <w:t>等の規制及び処罰並びに児童の保護等に関する法律第２条第３項に規定する児童ポルノ及び同項各号のいずれかに掲げる姿態を視覚により認識することができる方法により描写した情報を記録した電磁的記録（電子的方式、磁気的方式その他人の知覚によっては認識することができない方式で作られる記録であって、電子計算機による情報処理の用に供されるものをいう。以下同じ。）その他の記録をいう。以下同じ。）の提供を求めてはならない</w:t>
      </w:r>
      <w:r>
        <w:rPr>
          <w:rFonts w:ascii="ＭＳ 明朝" w:eastAsia="ＭＳ 明朝" w:hAnsi="ＭＳ 明朝" w:hint="eastAsia"/>
        </w:rPr>
        <w:t>。</w:t>
      </w:r>
    </w:p>
    <w:p w:rsidR="00786045" w:rsidRDefault="00786045" w:rsidP="00786045">
      <w:pPr>
        <w:rPr>
          <w:rFonts w:ascii="ＭＳ 明朝" w:eastAsia="ＭＳ 明朝" w:hAnsi="ＭＳ 明朝"/>
        </w:rPr>
      </w:pPr>
    </w:p>
    <w:p w:rsidR="00786045" w:rsidRDefault="00786045" w:rsidP="00786045">
      <w:pPr>
        <w:rPr>
          <w:rFonts w:ascii="ＭＳ 明朝" w:eastAsia="ＭＳ 明朝" w:hAnsi="ＭＳ 明朝"/>
        </w:rPr>
      </w:pPr>
      <w:r>
        <w:rPr>
          <w:rFonts w:ascii="ＭＳ 明朝" w:eastAsia="ＭＳ 明朝" w:hAnsi="ＭＳ 明朝" w:hint="eastAsia"/>
        </w:rPr>
        <w:t>■</w:t>
      </w:r>
      <w:r w:rsidRPr="00786045">
        <w:rPr>
          <w:rFonts w:ascii="ＭＳ 明朝" w:eastAsia="ＭＳ 明朝" w:hAnsi="ＭＳ 明朝" w:hint="eastAsia"/>
        </w:rPr>
        <w:t>奈良県青少年の健全育成に関する条例</w:t>
      </w:r>
    </w:p>
    <w:p w:rsidR="00786045" w:rsidRPr="00786045" w:rsidRDefault="00786045" w:rsidP="00786045">
      <w:pPr>
        <w:rPr>
          <w:rFonts w:ascii="ＭＳ 明朝" w:eastAsia="ＭＳ 明朝" w:hAnsi="ＭＳ 明朝"/>
        </w:rPr>
      </w:pPr>
      <w:r w:rsidRPr="00786045">
        <w:rPr>
          <w:rFonts w:ascii="ＭＳ 明朝" w:eastAsia="ＭＳ 明朝" w:hAnsi="ＭＳ 明朝" w:hint="eastAsia"/>
        </w:rPr>
        <w:t>（児童ポルノ等の提供を求める行為の禁止）</w:t>
      </w:r>
    </w:p>
    <w:p w:rsidR="00786045" w:rsidRDefault="00786045" w:rsidP="00786045">
      <w:pPr>
        <w:ind w:leftChars="100" w:left="420" w:hangingChars="100" w:hanging="210"/>
        <w:rPr>
          <w:rFonts w:ascii="ＭＳ 明朝" w:eastAsia="ＭＳ 明朝" w:hAnsi="ＭＳ 明朝"/>
        </w:rPr>
      </w:pPr>
      <w:r w:rsidRPr="00786045">
        <w:rPr>
          <w:rFonts w:ascii="ＭＳ 明朝" w:eastAsia="ＭＳ 明朝" w:hAnsi="ＭＳ 明朝" w:hint="eastAsia"/>
        </w:rPr>
        <w:t>第</w:t>
      </w:r>
      <w:r w:rsidRPr="00786045">
        <w:rPr>
          <w:rFonts w:ascii="ＭＳ 明朝" w:eastAsia="ＭＳ 明朝" w:hAnsi="ＭＳ 明朝"/>
        </w:rPr>
        <w:t>34条の２ 何人も、青少年に対し、当該青少年に係る児童ポルノ等（児童買春、児童ポルノに</w:t>
      </w:r>
      <w:r w:rsidRPr="00786045">
        <w:rPr>
          <w:rFonts w:ascii="ＭＳ 明朝" w:eastAsia="ＭＳ 明朝" w:hAnsi="ＭＳ 明朝" w:hint="eastAsia"/>
        </w:rPr>
        <w:t>係る行為等の規制及び処罰並びに児童の保護等に関する法律（平成</w:t>
      </w:r>
      <w:r w:rsidRPr="00786045">
        <w:rPr>
          <w:rFonts w:ascii="ＭＳ 明朝" w:eastAsia="ＭＳ 明朝" w:hAnsi="ＭＳ 明朝"/>
        </w:rPr>
        <w:t>11年法律第52号）第２条第</w:t>
      </w:r>
      <w:r w:rsidRPr="00786045">
        <w:rPr>
          <w:rFonts w:ascii="ＭＳ 明朝" w:eastAsia="ＭＳ 明朝" w:hAnsi="ＭＳ 明朝" w:hint="eastAsia"/>
        </w:rPr>
        <w:t>３項に規定する児童ポルノ及び同項各号のいずれかに掲げる児童の姿態を視覚により認識することができる方法により描写した情報を記録した電磁的記録その他の記録をいう。以下同じ。）の提供を求めてはならない</w:t>
      </w:r>
      <w:r>
        <w:rPr>
          <w:rFonts w:ascii="ＭＳ 明朝" w:eastAsia="ＭＳ 明朝" w:hAnsi="ＭＳ 明朝" w:hint="eastAsia"/>
        </w:rPr>
        <w:t>。</w:t>
      </w:r>
    </w:p>
    <w:p w:rsidR="00786045" w:rsidRDefault="00786045" w:rsidP="00786045">
      <w:pPr>
        <w:rPr>
          <w:rFonts w:ascii="ＭＳ 明朝" w:eastAsia="ＭＳ 明朝" w:hAnsi="ＭＳ 明朝"/>
        </w:rPr>
      </w:pPr>
    </w:p>
    <w:p w:rsidR="00786045" w:rsidRDefault="00786045" w:rsidP="00786045">
      <w:pPr>
        <w:rPr>
          <w:rFonts w:ascii="ＭＳ 明朝" w:eastAsia="ＭＳ 明朝" w:hAnsi="ＭＳ 明朝"/>
        </w:rPr>
      </w:pPr>
      <w:r>
        <w:rPr>
          <w:rFonts w:ascii="ＭＳ 明朝" w:eastAsia="ＭＳ 明朝" w:hAnsi="ＭＳ 明朝" w:hint="eastAsia"/>
        </w:rPr>
        <w:t>■</w:t>
      </w:r>
      <w:r w:rsidRPr="00786045">
        <w:rPr>
          <w:rFonts w:ascii="ＭＳ 明朝" w:eastAsia="ＭＳ 明朝" w:hAnsi="ＭＳ 明朝" w:hint="eastAsia"/>
        </w:rPr>
        <w:t>青少年愛護条例</w:t>
      </w:r>
      <w:r>
        <w:rPr>
          <w:rFonts w:ascii="ＭＳ 明朝" w:eastAsia="ＭＳ 明朝" w:hAnsi="ＭＳ 明朝" w:hint="eastAsia"/>
        </w:rPr>
        <w:t>（和歌山県）</w:t>
      </w:r>
    </w:p>
    <w:p w:rsidR="00786045" w:rsidRPr="00786045" w:rsidRDefault="00786045" w:rsidP="00786045">
      <w:pPr>
        <w:rPr>
          <w:rFonts w:ascii="ＭＳ 明朝" w:eastAsia="ＭＳ 明朝" w:hAnsi="ＭＳ 明朝"/>
        </w:rPr>
      </w:pPr>
      <w:r w:rsidRPr="00786045">
        <w:rPr>
          <w:rFonts w:ascii="ＭＳ 明朝" w:eastAsia="ＭＳ 明朝" w:hAnsi="ＭＳ 明朝" w:hint="eastAsia"/>
        </w:rPr>
        <w:t>（児童ポルノ等の提供を求める行為の禁止）</w:t>
      </w:r>
    </w:p>
    <w:p w:rsidR="00786045" w:rsidRDefault="00786045" w:rsidP="00786045">
      <w:pPr>
        <w:ind w:leftChars="100" w:left="420" w:hangingChars="100" w:hanging="210"/>
        <w:rPr>
          <w:rFonts w:ascii="ＭＳ 明朝" w:eastAsia="ＭＳ 明朝" w:hAnsi="ＭＳ 明朝"/>
        </w:rPr>
      </w:pPr>
      <w:r w:rsidRPr="00786045">
        <w:rPr>
          <w:rFonts w:ascii="ＭＳ 明朝" w:eastAsia="ＭＳ 明朝" w:hAnsi="ＭＳ 明朝" w:hint="eastAsia"/>
        </w:rPr>
        <w:t>第２６条の２</w:t>
      </w:r>
      <w:r w:rsidRPr="00786045">
        <w:rPr>
          <w:rFonts w:ascii="ＭＳ 明朝" w:eastAsia="ＭＳ 明朝" w:hAnsi="ＭＳ 明朝"/>
        </w:rPr>
        <w:t xml:space="preserve"> 何人も、青少年に対し、当該青少年に係る児童ポルノ等（児童</w:t>
      </w:r>
      <w:r w:rsidRPr="00786045">
        <w:rPr>
          <w:rFonts w:ascii="ＭＳ 明朝" w:eastAsia="ＭＳ 明朝" w:hAnsi="ＭＳ 明朝" w:hint="eastAsia"/>
        </w:rPr>
        <w:t>買春、児童ポルノに係る行為等の規制及び処罰並びに児童の保護等に関する法律（平成１１年法律第５２号）第２条第３項に規定する児童ポルノ又は同法７条第２項に規定する電磁的記録その他の記録をいう。第３３条第４項第５号において同じ。）の提供を求めてはならない</w:t>
      </w:r>
      <w:r>
        <w:rPr>
          <w:rFonts w:ascii="ＭＳ 明朝" w:eastAsia="ＭＳ 明朝" w:hAnsi="ＭＳ 明朝" w:hint="eastAsia"/>
        </w:rPr>
        <w:t>。</w:t>
      </w:r>
    </w:p>
    <w:p w:rsidR="00786045" w:rsidRDefault="00786045" w:rsidP="00786045">
      <w:pPr>
        <w:rPr>
          <w:rFonts w:ascii="ＭＳ 明朝" w:eastAsia="ＭＳ 明朝" w:hAnsi="ＭＳ 明朝"/>
        </w:rPr>
      </w:pPr>
    </w:p>
    <w:p w:rsidR="00786045" w:rsidRDefault="00786045" w:rsidP="00786045">
      <w:pPr>
        <w:rPr>
          <w:rFonts w:ascii="ＭＳ 明朝" w:eastAsia="ＭＳ 明朝" w:hAnsi="ＭＳ 明朝"/>
        </w:rPr>
      </w:pPr>
      <w:r>
        <w:rPr>
          <w:rFonts w:ascii="ＭＳ 明朝" w:eastAsia="ＭＳ 明朝" w:hAnsi="ＭＳ 明朝" w:hint="eastAsia"/>
        </w:rPr>
        <w:t>■</w:t>
      </w:r>
      <w:r w:rsidRPr="00786045">
        <w:rPr>
          <w:rFonts w:ascii="ＭＳ 明朝" w:eastAsia="ＭＳ 明朝" w:hAnsi="ＭＳ 明朝" w:hint="eastAsia"/>
        </w:rPr>
        <w:t>福岡県青少年健全育成条例</w:t>
      </w:r>
    </w:p>
    <w:p w:rsidR="00786045" w:rsidRPr="00786045" w:rsidRDefault="00786045" w:rsidP="00786045">
      <w:pPr>
        <w:rPr>
          <w:rFonts w:ascii="ＭＳ 明朝" w:eastAsia="ＭＳ 明朝" w:hAnsi="ＭＳ 明朝"/>
        </w:rPr>
      </w:pPr>
      <w:r w:rsidRPr="00786045">
        <w:rPr>
          <w:rFonts w:ascii="ＭＳ 明朝" w:eastAsia="ＭＳ 明朝" w:hAnsi="ＭＳ 明朝" w:hint="eastAsia"/>
        </w:rPr>
        <w:t>（児童ポルノ等の提供を求める行為の禁止）</w:t>
      </w:r>
    </w:p>
    <w:p w:rsidR="00786045" w:rsidRPr="00786045" w:rsidRDefault="00786045" w:rsidP="001E57ED">
      <w:pPr>
        <w:ind w:firstLineChars="100" w:firstLine="210"/>
        <w:rPr>
          <w:rFonts w:ascii="ＭＳ 明朝" w:eastAsia="ＭＳ 明朝" w:hAnsi="ＭＳ 明朝"/>
        </w:rPr>
      </w:pPr>
      <w:r w:rsidRPr="00786045">
        <w:rPr>
          <w:rFonts w:ascii="ＭＳ 明朝" w:eastAsia="ＭＳ 明朝" w:hAnsi="ＭＳ 明朝" w:hint="eastAsia"/>
        </w:rPr>
        <w:t>第</w:t>
      </w:r>
      <w:r w:rsidRPr="00786045">
        <w:rPr>
          <w:rFonts w:ascii="ＭＳ 明朝" w:eastAsia="ＭＳ 明朝" w:hAnsi="ＭＳ 明朝"/>
        </w:rPr>
        <w:t xml:space="preserve"> 31 条の２ 何人も、青少年に対し、次に掲げる行為をしてはならない。</w:t>
      </w:r>
    </w:p>
    <w:p w:rsidR="00786045" w:rsidRPr="00786045" w:rsidRDefault="00786045" w:rsidP="001E57ED">
      <w:pPr>
        <w:ind w:leftChars="100" w:left="420" w:hangingChars="100" w:hanging="210"/>
        <w:rPr>
          <w:rFonts w:ascii="ＭＳ 明朝" w:eastAsia="ＭＳ 明朝" w:hAnsi="ＭＳ 明朝"/>
        </w:rPr>
      </w:pPr>
      <w:r w:rsidRPr="00786045">
        <w:rPr>
          <w:rFonts w:ascii="ＭＳ 明朝" w:eastAsia="ＭＳ 明朝" w:hAnsi="ＭＳ 明朝"/>
        </w:rPr>
        <w:t>(1) 青少年に拒まれたにもかかわらず、当該青少年に係る児童ポルノ等（児童買春、児</w:t>
      </w:r>
      <w:r w:rsidRPr="00786045">
        <w:rPr>
          <w:rFonts w:ascii="ＭＳ 明朝" w:eastAsia="ＭＳ 明朝" w:hAnsi="ＭＳ 明朝" w:hint="eastAsia"/>
        </w:rPr>
        <w:t>童ポルノに係る行為等の規制及び処罰並びに児童の保護等に関する法律（平成</w:t>
      </w:r>
      <w:r w:rsidRPr="00786045">
        <w:rPr>
          <w:rFonts w:ascii="ＭＳ 明朝" w:eastAsia="ＭＳ 明朝" w:hAnsi="ＭＳ 明朝"/>
        </w:rPr>
        <w:t xml:space="preserve"> 11 年</w:t>
      </w:r>
      <w:r w:rsidRPr="00786045">
        <w:rPr>
          <w:rFonts w:ascii="ＭＳ 明朝" w:eastAsia="ＭＳ 明朝" w:hAnsi="ＭＳ 明朝" w:hint="eastAsia"/>
        </w:rPr>
        <w:t>法律第</w:t>
      </w:r>
      <w:r w:rsidRPr="00786045">
        <w:rPr>
          <w:rFonts w:ascii="ＭＳ 明朝" w:eastAsia="ＭＳ 明朝" w:hAnsi="ＭＳ 明朝"/>
        </w:rPr>
        <w:t xml:space="preserve"> 52 号）第２条第３項に規定する児童ポルノ又は同法第７条第２項に規定する</w:t>
      </w:r>
      <w:r w:rsidRPr="00786045">
        <w:rPr>
          <w:rFonts w:ascii="ＭＳ 明朝" w:eastAsia="ＭＳ 明朝" w:hAnsi="ＭＳ 明朝" w:hint="eastAsia"/>
        </w:rPr>
        <w:t>電磁的記録その他の記録をいう。次号において同じ。）の提供を行うように求めること。</w:t>
      </w:r>
    </w:p>
    <w:p w:rsidR="00786045" w:rsidRPr="00D662A3" w:rsidRDefault="00786045" w:rsidP="001E57ED">
      <w:pPr>
        <w:ind w:leftChars="100" w:left="420" w:hangingChars="100" w:hanging="210"/>
        <w:rPr>
          <w:rFonts w:ascii="ＭＳ 明朝" w:eastAsia="ＭＳ 明朝" w:hAnsi="ＭＳ 明朝"/>
        </w:rPr>
      </w:pPr>
      <w:r w:rsidRPr="00786045">
        <w:rPr>
          <w:rFonts w:ascii="ＭＳ 明朝" w:eastAsia="ＭＳ 明朝" w:hAnsi="ＭＳ 明朝"/>
        </w:rPr>
        <w:t>(2) 青少年を威迫し、欺き、若しくは困惑させ、又は青少年に対し対償を供与し、若し</w:t>
      </w:r>
      <w:r w:rsidRPr="00786045">
        <w:rPr>
          <w:rFonts w:ascii="ＭＳ 明朝" w:eastAsia="ＭＳ 明朝" w:hAnsi="ＭＳ 明朝" w:hint="eastAsia"/>
        </w:rPr>
        <w:t>くはその供与の約束をする方法により、当該青少年に係る児童ポルノ等の提供を行うように求めること。</w:t>
      </w:r>
      <w:r w:rsidRPr="00786045">
        <w:rPr>
          <w:rFonts w:ascii="ＭＳ 明朝" w:eastAsia="ＭＳ 明朝" w:hAnsi="ＭＳ 明朝"/>
        </w:rPr>
        <w:cr/>
      </w:r>
    </w:p>
    <w:sectPr w:rsidR="00786045" w:rsidRPr="00D662A3" w:rsidSect="00D662A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BDD" w:rsidRDefault="00E36BDD" w:rsidP="00E36BDD">
      <w:r>
        <w:separator/>
      </w:r>
    </w:p>
  </w:endnote>
  <w:endnote w:type="continuationSeparator" w:id="0">
    <w:p w:rsidR="00E36BDD" w:rsidRDefault="00E36BDD" w:rsidP="00E3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BDD" w:rsidRDefault="00E36BDD" w:rsidP="00E36BDD">
      <w:r>
        <w:separator/>
      </w:r>
    </w:p>
  </w:footnote>
  <w:footnote w:type="continuationSeparator" w:id="0">
    <w:p w:rsidR="00E36BDD" w:rsidRDefault="00E36BDD" w:rsidP="00E36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A3"/>
    <w:rsid w:val="001A5637"/>
    <w:rsid w:val="001E57ED"/>
    <w:rsid w:val="005A19FC"/>
    <w:rsid w:val="00786045"/>
    <w:rsid w:val="007C09DF"/>
    <w:rsid w:val="009B3E36"/>
    <w:rsid w:val="00AF1372"/>
    <w:rsid w:val="00D662A3"/>
    <w:rsid w:val="00E36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9AB0C29-A8E3-4BC9-A947-79D3D070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BDD"/>
    <w:pPr>
      <w:tabs>
        <w:tab w:val="center" w:pos="4252"/>
        <w:tab w:val="right" w:pos="8504"/>
      </w:tabs>
      <w:snapToGrid w:val="0"/>
    </w:pPr>
  </w:style>
  <w:style w:type="character" w:customStyle="1" w:styleId="a4">
    <w:name w:val="ヘッダー (文字)"/>
    <w:basedOn w:val="a0"/>
    <w:link w:val="a3"/>
    <w:uiPriority w:val="99"/>
    <w:rsid w:val="00E36BDD"/>
  </w:style>
  <w:style w:type="paragraph" w:styleId="a5">
    <w:name w:val="footer"/>
    <w:basedOn w:val="a"/>
    <w:link w:val="a6"/>
    <w:uiPriority w:val="99"/>
    <w:unhideWhenUsed/>
    <w:rsid w:val="00E36BDD"/>
    <w:pPr>
      <w:tabs>
        <w:tab w:val="center" w:pos="4252"/>
        <w:tab w:val="right" w:pos="8504"/>
      </w:tabs>
      <w:snapToGrid w:val="0"/>
    </w:pPr>
  </w:style>
  <w:style w:type="character" w:customStyle="1" w:styleId="a6">
    <w:name w:val="フッター (文字)"/>
    <w:basedOn w:val="a0"/>
    <w:link w:val="a5"/>
    <w:uiPriority w:val="99"/>
    <w:rsid w:val="00E36BDD"/>
  </w:style>
  <w:style w:type="paragraph" w:styleId="Web">
    <w:name w:val="Normal (Web)"/>
    <w:basedOn w:val="a"/>
    <w:uiPriority w:val="99"/>
    <w:semiHidden/>
    <w:unhideWhenUsed/>
    <w:rsid w:val="009B3E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仁美</dc:creator>
  <cp:keywords/>
  <dc:description/>
  <cp:lastModifiedBy>井村　仁美</cp:lastModifiedBy>
  <cp:revision>6</cp:revision>
  <dcterms:created xsi:type="dcterms:W3CDTF">2023-08-18T01:30:00Z</dcterms:created>
  <dcterms:modified xsi:type="dcterms:W3CDTF">2023-08-21T03:34:00Z</dcterms:modified>
</cp:coreProperties>
</file>