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1C85" w14:textId="692C94EE" w:rsidR="006173B6" w:rsidRPr="005251E1" w:rsidRDefault="000A0827" w:rsidP="00200721">
      <w:pPr>
        <w:autoSpaceDE w:val="0"/>
        <w:autoSpaceDN w:val="0"/>
        <w:spacing w:line="300" w:lineRule="exact"/>
        <w:rPr>
          <w:rFonts w:ascii="ＭＳ ゴシック" w:eastAsia="ＭＳ ゴシック" w:hAnsi="ＭＳ ゴシック"/>
          <w:sz w:val="24"/>
        </w:rPr>
      </w:pPr>
      <w:r w:rsidRPr="000A0827">
        <w:rPr>
          <w:rFonts w:ascii="ＭＳ ゴシック" w:eastAsia="ＭＳ ゴシック" w:hAnsi="ＭＳ ゴシック" w:hint="eastAsia"/>
          <w:sz w:val="24"/>
        </w:rPr>
        <w:t>有効期間を経過した計量器の使用</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338"/>
        <w:gridCol w:w="6946"/>
        <w:gridCol w:w="3742"/>
      </w:tblGrid>
      <w:tr w:rsidR="00CA0200" w:rsidRPr="009727D9" w14:paraId="2147DBD0" w14:textId="7EE5D999" w:rsidTr="00A76A42">
        <w:trPr>
          <w:trHeight w:val="558"/>
        </w:trPr>
        <w:tc>
          <w:tcPr>
            <w:tcW w:w="2438" w:type="dxa"/>
            <w:shd w:val="clear" w:color="auto" w:fill="auto"/>
            <w:vAlign w:val="center"/>
          </w:tcPr>
          <w:p w14:paraId="7D57675E" w14:textId="210F9EC3" w:rsidR="00CA0200" w:rsidRPr="009727D9" w:rsidRDefault="00CA0200"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7338" w:type="dxa"/>
            <w:shd w:val="clear" w:color="auto" w:fill="auto"/>
            <w:vAlign w:val="center"/>
          </w:tcPr>
          <w:p w14:paraId="1D257AE9" w14:textId="77777777" w:rsidR="00CA0200" w:rsidRPr="009727D9" w:rsidRDefault="00CA0200"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46" w:type="dxa"/>
            <w:shd w:val="clear" w:color="auto" w:fill="auto"/>
            <w:vAlign w:val="center"/>
          </w:tcPr>
          <w:p w14:paraId="41E8F690" w14:textId="77777777" w:rsidR="00CA0200" w:rsidRPr="009727D9" w:rsidRDefault="00CA0200"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742" w:type="dxa"/>
            <w:vAlign w:val="center"/>
          </w:tcPr>
          <w:p w14:paraId="52D9CB7A" w14:textId="16F3FEE8" w:rsidR="00CA0200" w:rsidRPr="009727D9" w:rsidRDefault="00CA0200" w:rsidP="00CA020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CA0200" w:rsidRPr="009727D9" w14:paraId="13B067B2" w14:textId="085FDBC5" w:rsidTr="00A76A42">
        <w:trPr>
          <w:trHeight w:val="7512"/>
        </w:trPr>
        <w:tc>
          <w:tcPr>
            <w:tcW w:w="2438" w:type="dxa"/>
          </w:tcPr>
          <w:p w14:paraId="5CC88ACF" w14:textId="77777777" w:rsidR="00CA0200" w:rsidRPr="009727D9" w:rsidRDefault="00CA0200" w:rsidP="00C8287F">
            <w:pPr>
              <w:autoSpaceDE w:val="0"/>
              <w:autoSpaceDN w:val="0"/>
              <w:spacing w:line="300" w:lineRule="exact"/>
              <w:rPr>
                <w:rFonts w:ascii="ＭＳ 明朝" w:hAnsi="ＭＳ 明朝"/>
                <w:sz w:val="24"/>
              </w:rPr>
            </w:pPr>
          </w:p>
          <w:p w14:paraId="5D852ABD" w14:textId="18F04EA7" w:rsidR="00CA0200" w:rsidRPr="009727D9" w:rsidRDefault="00CA0200" w:rsidP="00C8287F">
            <w:pPr>
              <w:autoSpaceDE w:val="0"/>
              <w:autoSpaceDN w:val="0"/>
              <w:spacing w:line="300" w:lineRule="exact"/>
              <w:rPr>
                <w:rFonts w:ascii="ＭＳ 明朝" w:hAnsi="ＭＳ 明朝"/>
                <w:sz w:val="24"/>
              </w:rPr>
            </w:pPr>
            <w:r w:rsidRPr="000A0827">
              <w:rPr>
                <w:rFonts w:ascii="ＭＳ 明朝" w:hAnsi="ＭＳ 明朝" w:hint="eastAsia"/>
                <w:sz w:val="24"/>
              </w:rPr>
              <w:t>東住吉総合高等学校</w:t>
            </w:r>
          </w:p>
        </w:tc>
        <w:tc>
          <w:tcPr>
            <w:tcW w:w="7338" w:type="dxa"/>
          </w:tcPr>
          <w:p w14:paraId="327FA92B" w14:textId="0BA8AC98" w:rsidR="00CA0200" w:rsidRPr="007B5FD2" w:rsidRDefault="00CA0200" w:rsidP="007B5FD2">
            <w:pPr>
              <w:autoSpaceDE w:val="0"/>
              <w:autoSpaceDN w:val="0"/>
              <w:spacing w:line="300" w:lineRule="exact"/>
              <w:rPr>
                <w:rFonts w:ascii="ＭＳ 明朝" w:hAnsi="ＭＳ 明朝"/>
                <w:sz w:val="24"/>
              </w:rPr>
            </w:pPr>
          </w:p>
          <w:p w14:paraId="66899722" w14:textId="77777777" w:rsidR="00CA0200" w:rsidRPr="0058171A" w:rsidRDefault="00CA0200" w:rsidP="007B5FD2">
            <w:pPr>
              <w:autoSpaceDE w:val="0"/>
              <w:autoSpaceDN w:val="0"/>
              <w:spacing w:line="300" w:lineRule="exact"/>
              <w:rPr>
                <w:rFonts w:ascii="ＭＳ 明朝" w:hAnsi="ＭＳ 明朝" w:cs="Arial"/>
                <w:sz w:val="24"/>
              </w:rPr>
            </w:pPr>
            <w:r w:rsidRPr="0058171A">
              <w:rPr>
                <w:rFonts w:ascii="ＭＳ 明朝" w:hAnsi="ＭＳ 明朝" w:cs="Arial" w:hint="eastAsia"/>
                <w:sz w:val="24"/>
              </w:rPr>
              <w:t xml:space="preserve">　行政財産の使用許可を受けた食堂業者の営業に伴うガス料金について、特定計量器により使用量を計量し、使用者から負担金を徴収しているが、検定証印等の有効期間を経過した特定計量器を使用していた。</w:t>
            </w:r>
          </w:p>
          <w:p w14:paraId="5C49687A" w14:textId="0E6F296E" w:rsidR="00CA0200" w:rsidRPr="0058171A" w:rsidRDefault="00CA0200" w:rsidP="007B5FD2">
            <w:pPr>
              <w:autoSpaceDE w:val="0"/>
              <w:autoSpaceDN w:val="0"/>
              <w:spacing w:line="300" w:lineRule="exact"/>
              <w:rPr>
                <w:rFonts w:ascii="ＭＳ 明朝" w:hAnsi="ＭＳ 明朝" w:cs="Arial"/>
                <w:sz w:val="24"/>
              </w:rPr>
            </w:pPr>
          </w:p>
          <w:tbl>
            <w:tblPr>
              <w:tblpPr w:leftFromText="142" w:rightFromText="142" w:vertAnchor="text" w:horzAnchor="page" w:tblpX="673" w:tblpY="129"/>
              <w:tblOverlap w:val="never"/>
              <w:tblW w:w="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195"/>
            </w:tblGrid>
            <w:tr w:rsidR="00CA0200" w:rsidRPr="0058171A" w14:paraId="379AA3DF" w14:textId="77777777" w:rsidTr="00CA0200">
              <w:trPr>
                <w:trHeight w:val="641"/>
              </w:trPr>
              <w:tc>
                <w:tcPr>
                  <w:tcW w:w="3145" w:type="dxa"/>
                  <w:tcBorders>
                    <w:top w:val="single" w:sz="4" w:space="0" w:color="auto"/>
                    <w:left w:val="single" w:sz="4" w:space="0" w:color="auto"/>
                    <w:bottom w:val="single" w:sz="4" w:space="0" w:color="auto"/>
                    <w:right w:val="single" w:sz="4" w:space="0" w:color="auto"/>
                  </w:tcBorders>
                  <w:vAlign w:val="center"/>
                  <w:hideMark/>
                </w:tcPr>
                <w:p w14:paraId="0739F960" w14:textId="77777777" w:rsidR="00CA0200" w:rsidRPr="0058171A" w:rsidRDefault="00CA0200"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計量器の種類</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6207E50" w14:textId="77777777" w:rsidR="00CA0200" w:rsidRPr="0058171A" w:rsidRDefault="00CA0200"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有効期間の終期</w:t>
                  </w:r>
                </w:p>
              </w:tc>
            </w:tr>
            <w:tr w:rsidR="00CA0200" w:rsidRPr="0058171A" w14:paraId="0FE4E6F9" w14:textId="77777777" w:rsidTr="00CA0200">
              <w:trPr>
                <w:trHeight w:val="641"/>
              </w:trPr>
              <w:tc>
                <w:tcPr>
                  <w:tcW w:w="3145" w:type="dxa"/>
                  <w:tcBorders>
                    <w:top w:val="single" w:sz="4" w:space="0" w:color="auto"/>
                    <w:left w:val="single" w:sz="4" w:space="0" w:color="auto"/>
                    <w:bottom w:val="single" w:sz="4" w:space="0" w:color="auto"/>
                    <w:right w:val="single" w:sz="4" w:space="0" w:color="auto"/>
                  </w:tcBorders>
                  <w:vAlign w:val="center"/>
                  <w:hideMark/>
                </w:tcPr>
                <w:p w14:paraId="428D6F90" w14:textId="44816291" w:rsidR="00CA0200" w:rsidRPr="0058171A" w:rsidRDefault="00CA0200"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ガスメーター　１台</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6FDC114" w14:textId="0770F441" w:rsidR="00CA0200" w:rsidRPr="0058171A" w:rsidRDefault="00CA0200" w:rsidP="007B5FD2">
                  <w:pPr>
                    <w:autoSpaceDE w:val="0"/>
                    <w:autoSpaceDN w:val="0"/>
                    <w:spacing w:line="300" w:lineRule="exact"/>
                    <w:jc w:val="center"/>
                    <w:rPr>
                      <w:rFonts w:ascii="ＭＳ 明朝" w:hAnsi="ＭＳ 明朝" w:cs="Arial"/>
                      <w:sz w:val="24"/>
                    </w:rPr>
                  </w:pPr>
                  <w:r>
                    <w:rPr>
                      <w:rFonts w:ascii="ＭＳ 明朝" w:hAnsi="ＭＳ 明朝" w:cs="Arial" w:hint="eastAsia"/>
                      <w:sz w:val="24"/>
                    </w:rPr>
                    <w:t>令和５</w:t>
                  </w:r>
                  <w:r w:rsidRPr="0058171A">
                    <w:rPr>
                      <w:rFonts w:ascii="ＭＳ 明朝" w:hAnsi="ＭＳ 明朝" w:cs="Arial" w:hint="eastAsia"/>
                      <w:sz w:val="24"/>
                    </w:rPr>
                    <w:t>年</w:t>
                  </w:r>
                  <w:r>
                    <w:rPr>
                      <w:rFonts w:ascii="ＭＳ 明朝" w:hAnsi="ＭＳ 明朝" w:cs="Arial" w:hint="eastAsia"/>
                      <w:sz w:val="24"/>
                    </w:rPr>
                    <w:t>１</w:t>
                  </w:r>
                  <w:r w:rsidRPr="0058171A">
                    <w:rPr>
                      <w:rFonts w:ascii="ＭＳ 明朝" w:hAnsi="ＭＳ 明朝" w:cs="Arial" w:hint="eastAsia"/>
                      <w:sz w:val="24"/>
                    </w:rPr>
                    <w:t>月</w:t>
                  </w:r>
                </w:p>
              </w:tc>
            </w:tr>
          </w:tbl>
          <w:p w14:paraId="57202288" w14:textId="77777777" w:rsidR="00CA0200" w:rsidRDefault="00CA0200" w:rsidP="00C8287F">
            <w:pPr>
              <w:autoSpaceDE w:val="0"/>
              <w:autoSpaceDN w:val="0"/>
              <w:spacing w:line="300" w:lineRule="exact"/>
              <w:rPr>
                <w:rFonts w:ascii="ＭＳ 明朝" w:hAnsi="ＭＳ 明朝"/>
                <w:sz w:val="24"/>
              </w:rPr>
            </w:pPr>
          </w:p>
          <w:p w14:paraId="06D9ACB4" w14:textId="77777777" w:rsidR="00CA0200" w:rsidRDefault="00CA0200" w:rsidP="00C8287F">
            <w:pPr>
              <w:autoSpaceDE w:val="0"/>
              <w:autoSpaceDN w:val="0"/>
              <w:spacing w:line="300" w:lineRule="exact"/>
              <w:rPr>
                <w:rFonts w:ascii="ＭＳ 明朝" w:hAnsi="ＭＳ 明朝"/>
                <w:sz w:val="24"/>
              </w:rPr>
            </w:pPr>
          </w:p>
          <w:p w14:paraId="67C31B14" w14:textId="77777777" w:rsidR="00CA0200" w:rsidRDefault="00CA0200" w:rsidP="00C8287F">
            <w:pPr>
              <w:autoSpaceDE w:val="0"/>
              <w:autoSpaceDN w:val="0"/>
              <w:spacing w:line="300" w:lineRule="exact"/>
              <w:rPr>
                <w:rFonts w:ascii="ＭＳ 明朝" w:hAnsi="ＭＳ 明朝"/>
                <w:sz w:val="24"/>
              </w:rPr>
            </w:pPr>
          </w:p>
          <w:p w14:paraId="42F2B61E" w14:textId="77777777" w:rsidR="00CA0200" w:rsidRDefault="00CA0200" w:rsidP="00C8287F">
            <w:pPr>
              <w:autoSpaceDE w:val="0"/>
              <w:autoSpaceDN w:val="0"/>
              <w:spacing w:line="300" w:lineRule="exact"/>
              <w:rPr>
                <w:rFonts w:ascii="ＭＳ 明朝" w:hAnsi="ＭＳ 明朝"/>
                <w:sz w:val="24"/>
              </w:rPr>
            </w:pPr>
          </w:p>
          <w:p w14:paraId="74416D4B" w14:textId="77777777" w:rsidR="00CA0200" w:rsidRDefault="00CA0200" w:rsidP="00C8287F">
            <w:pPr>
              <w:autoSpaceDE w:val="0"/>
              <w:autoSpaceDN w:val="0"/>
              <w:spacing w:line="300" w:lineRule="exact"/>
              <w:rPr>
                <w:rFonts w:ascii="ＭＳ 明朝" w:hAnsi="ＭＳ 明朝"/>
                <w:sz w:val="24"/>
              </w:rPr>
            </w:pPr>
          </w:p>
          <w:p w14:paraId="0D0AD2A1" w14:textId="77777777" w:rsidR="00CA0200" w:rsidRDefault="00CA0200" w:rsidP="00C8287F">
            <w:pPr>
              <w:autoSpaceDE w:val="0"/>
              <w:autoSpaceDN w:val="0"/>
              <w:spacing w:line="300" w:lineRule="exact"/>
              <w:rPr>
                <w:rFonts w:ascii="ＭＳ 明朝" w:hAnsi="ＭＳ 明朝"/>
                <w:sz w:val="24"/>
              </w:rPr>
            </w:pPr>
          </w:p>
          <w:p w14:paraId="733F320B" w14:textId="7B935ED6" w:rsidR="00CA0200" w:rsidRDefault="00CA0200" w:rsidP="00C8287F">
            <w:pPr>
              <w:autoSpaceDE w:val="0"/>
              <w:autoSpaceDN w:val="0"/>
              <w:spacing w:line="300" w:lineRule="exact"/>
              <w:rPr>
                <w:rFonts w:ascii="ＭＳ 明朝" w:hAnsi="ＭＳ 明朝"/>
                <w:sz w:val="24"/>
              </w:rPr>
            </w:pPr>
          </w:p>
          <w:p w14:paraId="5A6FBBBE" w14:textId="6C65DF49" w:rsidR="00CA0200" w:rsidRDefault="00CA0200" w:rsidP="00C8287F">
            <w:pPr>
              <w:autoSpaceDE w:val="0"/>
              <w:autoSpaceDN w:val="0"/>
              <w:spacing w:line="300" w:lineRule="exact"/>
              <w:rPr>
                <w:rFonts w:ascii="ＭＳ 明朝" w:hAnsi="ＭＳ 明朝"/>
                <w:sz w:val="24"/>
              </w:rPr>
            </w:pPr>
          </w:p>
          <w:p w14:paraId="0B8249A9" w14:textId="72EA2A6E" w:rsidR="00CA0200" w:rsidRDefault="00CA0200" w:rsidP="00C8287F">
            <w:pPr>
              <w:autoSpaceDE w:val="0"/>
              <w:autoSpaceDN w:val="0"/>
              <w:spacing w:line="300" w:lineRule="exact"/>
              <w:rPr>
                <w:rFonts w:ascii="ＭＳ 明朝" w:hAnsi="ＭＳ 明朝"/>
                <w:sz w:val="24"/>
              </w:rPr>
            </w:pPr>
          </w:p>
          <w:p w14:paraId="20507F82" w14:textId="77777777" w:rsidR="00CA0200" w:rsidRDefault="00CA0200" w:rsidP="00C8287F">
            <w:pPr>
              <w:autoSpaceDE w:val="0"/>
              <w:autoSpaceDN w:val="0"/>
              <w:spacing w:line="300" w:lineRule="exact"/>
              <w:rPr>
                <w:rFonts w:ascii="ＭＳ 明朝" w:hAnsi="ＭＳ 明朝"/>
                <w:sz w:val="24"/>
              </w:rPr>
            </w:pPr>
          </w:p>
          <w:p w14:paraId="4F54C201" w14:textId="62FBD8B6" w:rsidR="00CA0200" w:rsidRPr="009727D9" w:rsidRDefault="00CA0200" w:rsidP="00C8287F">
            <w:pPr>
              <w:autoSpaceDE w:val="0"/>
              <w:autoSpaceDN w:val="0"/>
              <w:spacing w:line="300" w:lineRule="exact"/>
              <w:rPr>
                <w:rFonts w:ascii="ＭＳ 明朝" w:hAnsi="ＭＳ 明朝"/>
                <w:sz w:val="24"/>
              </w:rPr>
            </w:pPr>
          </w:p>
        </w:tc>
        <w:tc>
          <w:tcPr>
            <w:tcW w:w="6946" w:type="dxa"/>
          </w:tcPr>
          <w:p w14:paraId="01A37D81" w14:textId="5DD8F12A" w:rsidR="00CA0200" w:rsidRPr="009727D9" w:rsidRDefault="00CA0200" w:rsidP="00C8287F">
            <w:pPr>
              <w:autoSpaceDE w:val="0"/>
              <w:autoSpaceDN w:val="0"/>
              <w:spacing w:line="300" w:lineRule="exact"/>
              <w:rPr>
                <w:rFonts w:ascii="ＭＳ 明朝" w:hAnsi="ＭＳ 明朝"/>
                <w:sz w:val="24"/>
              </w:rPr>
            </w:pPr>
          </w:p>
          <w:p w14:paraId="15241E7B" w14:textId="67F4D6F6" w:rsidR="00CA0200" w:rsidRDefault="00CA0200" w:rsidP="0044127D">
            <w:pPr>
              <w:autoSpaceDE w:val="0"/>
              <w:autoSpaceDN w:val="0"/>
              <w:spacing w:line="300" w:lineRule="exact"/>
              <w:ind w:firstLineChars="100" w:firstLine="240"/>
              <w:rPr>
                <w:rFonts w:ascii="ＭＳ 明朝" w:hAnsi="ＭＳ 明朝"/>
                <w:sz w:val="24"/>
                <w:szCs w:val="22"/>
              </w:rPr>
            </w:pPr>
            <w:r w:rsidRPr="0058171A">
              <w:rPr>
                <w:rFonts w:ascii="ＭＳ 明朝" w:hAnsi="ＭＳ 明朝" w:hint="eastAsia"/>
                <w:sz w:val="24"/>
                <w:szCs w:val="22"/>
              </w:rPr>
              <w:t>検出事項について、速やかに是正措置を講じるとともに、</w:t>
            </w:r>
            <w:r w:rsidRPr="00A40909">
              <w:rPr>
                <w:rFonts w:ascii="ＭＳ 明朝" w:hAnsi="ＭＳ 明朝" w:hint="eastAsia"/>
                <w:sz w:val="24"/>
              </w:rPr>
              <w:t>原因を確認し、所属のチェック体制を強化する等、再発防止に向け必要な措置を講じら</w:t>
            </w:r>
            <w:r w:rsidRPr="0058171A">
              <w:rPr>
                <w:rFonts w:ascii="ＭＳ 明朝" w:hAnsi="ＭＳ 明朝" w:hint="eastAsia"/>
                <w:sz w:val="24"/>
                <w:szCs w:val="22"/>
              </w:rPr>
              <w:t>れたい。</w:t>
            </w:r>
          </w:p>
          <w:p w14:paraId="36E785B1" w14:textId="77777777" w:rsidR="00CA0200" w:rsidRPr="0030446F" w:rsidRDefault="00CA0200" w:rsidP="0044127D">
            <w:pPr>
              <w:autoSpaceDE w:val="0"/>
              <w:autoSpaceDN w:val="0"/>
              <w:spacing w:line="300" w:lineRule="exact"/>
              <w:ind w:firstLineChars="100" w:firstLine="240"/>
              <w:rPr>
                <w:rFonts w:ascii="ＭＳ 明朝" w:hAnsi="ＭＳ 明朝"/>
                <w:sz w:val="24"/>
                <w:szCs w:val="22"/>
              </w:rPr>
            </w:pPr>
          </w:p>
          <w:tbl>
            <w:tblPr>
              <w:tblStyle w:val="af2"/>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350"/>
            </w:tblGrid>
            <w:tr w:rsidR="00CA0200" w:rsidRPr="00895C70" w14:paraId="0B62F380" w14:textId="77777777" w:rsidTr="00777102">
              <w:trPr>
                <w:trHeight w:val="4813"/>
                <w:jc w:val="center"/>
              </w:trPr>
              <w:tc>
                <w:tcPr>
                  <w:tcW w:w="6350" w:type="dxa"/>
                </w:tcPr>
                <w:p w14:paraId="6995CD40" w14:textId="77777777" w:rsidR="00CA0200" w:rsidRPr="007B5FD2" w:rsidRDefault="00CA0200" w:rsidP="006173B6">
                  <w:pPr>
                    <w:autoSpaceDE w:val="0"/>
                    <w:autoSpaceDN w:val="0"/>
                    <w:spacing w:line="300" w:lineRule="exact"/>
                    <w:rPr>
                      <w:rFonts w:ascii="ＭＳ 明朝" w:hAnsi="ＭＳ 明朝"/>
                      <w:sz w:val="24"/>
                    </w:rPr>
                  </w:pPr>
                  <w:r w:rsidRPr="007B5FD2">
                    <w:rPr>
                      <w:rFonts w:ascii="ＭＳ 明朝" w:hAnsi="ＭＳ 明朝" w:hint="eastAsia"/>
                      <w:sz w:val="24"/>
                    </w:rPr>
                    <w:t>【計量法】</w:t>
                  </w:r>
                </w:p>
                <w:p w14:paraId="32F00F41" w14:textId="77777777" w:rsidR="00CA0200" w:rsidRPr="007B5FD2" w:rsidRDefault="00CA0200" w:rsidP="006173B6">
                  <w:pPr>
                    <w:autoSpaceDE w:val="0"/>
                    <w:autoSpaceDN w:val="0"/>
                    <w:spacing w:line="300" w:lineRule="exact"/>
                    <w:rPr>
                      <w:rFonts w:ascii="ＭＳ 明朝" w:hAnsi="ＭＳ 明朝"/>
                      <w:sz w:val="24"/>
                    </w:rPr>
                  </w:pPr>
                  <w:r w:rsidRPr="007B5FD2">
                    <w:rPr>
                      <w:rFonts w:ascii="ＭＳ 明朝" w:hAnsi="ＭＳ 明朝" w:hint="eastAsia"/>
                      <w:sz w:val="24"/>
                    </w:rPr>
                    <w:t>（使用の制限）</w:t>
                  </w:r>
                </w:p>
                <w:p w14:paraId="03596F88" w14:textId="77777777" w:rsidR="00CA0200" w:rsidRDefault="00CA0200" w:rsidP="002333F0">
                  <w:pPr>
                    <w:autoSpaceDE w:val="0"/>
                    <w:autoSpaceDN w:val="0"/>
                    <w:spacing w:line="300" w:lineRule="exact"/>
                    <w:ind w:left="240" w:hangingChars="100" w:hanging="240"/>
                    <w:rPr>
                      <w:rFonts w:ascii="ＭＳ 明朝" w:hAnsi="ＭＳ 明朝"/>
                      <w:sz w:val="24"/>
                    </w:rPr>
                  </w:pPr>
                  <w:r w:rsidRPr="007B5FD2">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2C8F2A9F" w14:textId="349A56F1" w:rsidR="00CA0200" w:rsidRPr="002333F0" w:rsidRDefault="00CA0200" w:rsidP="00777102">
                  <w:pPr>
                    <w:autoSpaceDE w:val="0"/>
                    <w:autoSpaceDN w:val="0"/>
                    <w:spacing w:line="300" w:lineRule="exact"/>
                    <w:ind w:leftChars="116" w:left="484" w:hangingChars="100" w:hanging="240"/>
                    <w:rPr>
                      <w:rFonts w:ascii="ＭＳ 明朝" w:hAnsi="ＭＳ 明朝"/>
                      <w:sz w:val="24"/>
                    </w:rPr>
                  </w:pPr>
                  <w:r w:rsidRPr="007B5FD2">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tc>
            </w:tr>
          </w:tbl>
          <w:p w14:paraId="5A9EA86E" w14:textId="0D962DAA" w:rsidR="00CA0200" w:rsidRPr="009727D9" w:rsidRDefault="00CA0200" w:rsidP="00BC61A5">
            <w:pPr>
              <w:autoSpaceDE w:val="0"/>
              <w:autoSpaceDN w:val="0"/>
              <w:spacing w:line="300" w:lineRule="exact"/>
              <w:rPr>
                <w:rFonts w:ascii="ＭＳ 明朝" w:hAnsi="ＭＳ 明朝"/>
                <w:sz w:val="24"/>
              </w:rPr>
            </w:pPr>
          </w:p>
        </w:tc>
        <w:tc>
          <w:tcPr>
            <w:tcW w:w="3742" w:type="dxa"/>
          </w:tcPr>
          <w:p w14:paraId="39B352C9" w14:textId="77777777" w:rsidR="00CA0200" w:rsidRDefault="00CA0200" w:rsidP="00C8287F">
            <w:pPr>
              <w:autoSpaceDE w:val="0"/>
              <w:autoSpaceDN w:val="0"/>
              <w:spacing w:line="300" w:lineRule="exact"/>
              <w:rPr>
                <w:rFonts w:ascii="ＭＳ 明朝" w:hAnsi="ＭＳ 明朝"/>
                <w:sz w:val="24"/>
              </w:rPr>
            </w:pPr>
          </w:p>
          <w:p w14:paraId="06DAB418" w14:textId="77777777" w:rsidR="00DB3712" w:rsidRPr="00DB3712" w:rsidRDefault="00DB3712" w:rsidP="00DB3712">
            <w:pPr>
              <w:autoSpaceDE w:val="0"/>
              <w:autoSpaceDN w:val="0"/>
              <w:spacing w:line="300" w:lineRule="exact"/>
              <w:ind w:firstLineChars="100" w:firstLine="240"/>
              <w:rPr>
                <w:rFonts w:ascii="ＭＳ 明朝" w:hAnsi="ＭＳ 明朝"/>
                <w:sz w:val="24"/>
              </w:rPr>
            </w:pPr>
            <w:r w:rsidRPr="00DB3712">
              <w:rPr>
                <w:rFonts w:ascii="ＭＳ 明朝" w:hAnsi="ＭＳ 明朝" w:hint="eastAsia"/>
                <w:sz w:val="24"/>
              </w:rPr>
              <w:t>当該ガスメーターを有効期限が2030年10月までのものと交換した。</w:t>
            </w:r>
          </w:p>
          <w:p w14:paraId="0F3BB00C" w14:textId="77777777" w:rsidR="00DB3712" w:rsidRPr="00DB3712" w:rsidRDefault="00DB3712" w:rsidP="00DB3712">
            <w:pPr>
              <w:autoSpaceDE w:val="0"/>
              <w:autoSpaceDN w:val="0"/>
              <w:spacing w:line="300" w:lineRule="exact"/>
              <w:rPr>
                <w:rFonts w:ascii="ＭＳ 明朝" w:hAnsi="ＭＳ 明朝"/>
                <w:sz w:val="24"/>
              </w:rPr>
            </w:pPr>
            <w:r w:rsidRPr="00DB3712">
              <w:rPr>
                <w:rFonts w:ascii="ＭＳ 明朝" w:hAnsi="ＭＳ 明朝" w:hint="eastAsia"/>
                <w:sz w:val="24"/>
              </w:rPr>
              <w:t xml:space="preserve">　検出事項の原因は、計量法について担当者及び他の職員が十分な認識を持っていなかったことにある。</w:t>
            </w:r>
          </w:p>
          <w:p w14:paraId="7FDD8017" w14:textId="77777777" w:rsidR="00DB3712" w:rsidRPr="00DB3712" w:rsidRDefault="00DB3712" w:rsidP="00DB3712">
            <w:pPr>
              <w:autoSpaceDE w:val="0"/>
              <w:autoSpaceDN w:val="0"/>
              <w:spacing w:line="300" w:lineRule="exact"/>
              <w:rPr>
                <w:rFonts w:ascii="ＭＳ 明朝" w:hAnsi="ＭＳ 明朝"/>
                <w:sz w:val="24"/>
              </w:rPr>
            </w:pPr>
            <w:r w:rsidRPr="00DB3712">
              <w:rPr>
                <w:rFonts w:ascii="ＭＳ 明朝" w:hAnsi="ＭＳ 明朝" w:hint="eastAsia"/>
                <w:sz w:val="24"/>
              </w:rPr>
              <w:t xml:space="preserve">　再発防止に向けて、関係職員に対し、計量器の有効期間が過ぎることのないよう周知を行った。</w:t>
            </w:r>
          </w:p>
          <w:p w14:paraId="607EBCE0" w14:textId="6F87FA59" w:rsidR="00DB3712" w:rsidRPr="00DB3712" w:rsidRDefault="00DB3712" w:rsidP="00DB3712">
            <w:pPr>
              <w:autoSpaceDE w:val="0"/>
              <w:autoSpaceDN w:val="0"/>
              <w:spacing w:line="300" w:lineRule="exact"/>
              <w:rPr>
                <w:rFonts w:ascii="ＭＳ 明朝" w:hAnsi="ＭＳ 明朝"/>
                <w:sz w:val="24"/>
              </w:rPr>
            </w:pPr>
            <w:r w:rsidRPr="00DB3712">
              <w:rPr>
                <w:rFonts w:ascii="ＭＳ 明朝" w:hAnsi="ＭＳ 明朝" w:hint="eastAsia"/>
                <w:sz w:val="24"/>
              </w:rPr>
              <w:t xml:space="preserve">　今後は、法令等に基づき、適正な事務処理を行う。</w:t>
            </w:r>
          </w:p>
        </w:tc>
      </w:tr>
    </w:tbl>
    <w:p w14:paraId="7186C212" w14:textId="779EA7A6"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7B5FD2">
        <w:rPr>
          <w:rFonts w:ascii="ＭＳ ゴシック" w:eastAsia="ＭＳ ゴシック" w:hAnsi="ＭＳ ゴシック" w:hint="eastAsia"/>
          <w:sz w:val="24"/>
          <w:szCs w:val="22"/>
        </w:rPr>
        <w:t>令和</w:t>
      </w:r>
      <w:r w:rsidR="007B5FD2" w:rsidRPr="00414D30">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007B5FD2" w:rsidRPr="00414D30">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7B5FD2" w:rsidRPr="00414D30">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7B5FD2">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7B5FD2">
        <w:rPr>
          <w:rFonts w:ascii="ＭＳ ゴシック" w:eastAsia="ＭＳ ゴシック" w:hAnsi="ＭＳ ゴシック" w:hint="eastAsia"/>
          <w:sz w:val="24"/>
          <w:szCs w:val="22"/>
        </w:rPr>
        <w:t>５</w:t>
      </w:r>
      <w:r w:rsidRPr="00947FAA">
        <w:rPr>
          <w:rFonts w:ascii="ＭＳ ゴシック" w:eastAsia="ＭＳ ゴシック" w:hAnsi="ＭＳ ゴシック" w:hint="eastAsia"/>
          <w:sz w:val="24"/>
          <w:szCs w:val="22"/>
        </w:rPr>
        <w:t>月</w:t>
      </w:r>
      <w:r w:rsidR="007B5FD2">
        <w:rPr>
          <w:rFonts w:ascii="ＭＳ ゴシック" w:eastAsia="ＭＳ ゴシック" w:hAnsi="ＭＳ ゴシック" w:hint="eastAsia"/>
          <w:sz w:val="24"/>
          <w:szCs w:val="22"/>
        </w:rPr>
        <w:t>24</w:t>
      </w:r>
      <w:r w:rsidR="0072206D">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E49C" w14:textId="77777777" w:rsidR="00F710BA" w:rsidRDefault="00F710BA">
      <w:r>
        <w:separator/>
      </w:r>
    </w:p>
  </w:endnote>
  <w:endnote w:type="continuationSeparator" w:id="0">
    <w:p w14:paraId="7A7297CD"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4AA3" w14:textId="77777777" w:rsidR="00F710BA" w:rsidRDefault="00F710BA">
      <w:r>
        <w:separator/>
      </w:r>
    </w:p>
  </w:footnote>
  <w:footnote w:type="continuationSeparator" w:id="0">
    <w:p w14:paraId="75C325EE"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84569414">
    <w:abstractNumId w:val="6"/>
  </w:num>
  <w:num w:numId="2" w16cid:durableId="908618289">
    <w:abstractNumId w:val="3"/>
  </w:num>
  <w:num w:numId="3" w16cid:durableId="1678800717">
    <w:abstractNumId w:val="2"/>
  </w:num>
  <w:num w:numId="4" w16cid:durableId="37438913">
    <w:abstractNumId w:val="0"/>
  </w:num>
  <w:num w:numId="5" w16cid:durableId="1529178649">
    <w:abstractNumId w:val="4"/>
  </w:num>
  <w:num w:numId="6" w16cid:durableId="1552620029">
    <w:abstractNumId w:val="5"/>
  </w:num>
  <w:num w:numId="7" w16cid:durableId="1597786003">
    <w:abstractNumId w:val="1"/>
  </w:num>
  <w:num w:numId="8" w16cid:durableId="277297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827"/>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33F0"/>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49D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446F"/>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8C2"/>
    <w:rsid w:val="0042000D"/>
    <w:rsid w:val="00425885"/>
    <w:rsid w:val="0043353B"/>
    <w:rsid w:val="004374E3"/>
    <w:rsid w:val="00440A12"/>
    <w:rsid w:val="0044127D"/>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16725"/>
    <w:rsid w:val="005203C3"/>
    <w:rsid w:val="005249BB"/>
    <w:rsid w:val="005249CE"/>
    <w:rsid w:val="005251E1"/>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173B6"/>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BB0"/>
    <w:rsid w:val="006F64FE"/>
    <w:rsid w:val="006F69E3"/>
    <w:rsid w:val="0070324E"/>
    <w:rsid w:val="00705183"/>
    <w:rsid w:val="0071032E"/>
    <w:rsid w:val="00710947"/>
    <w:rsid w:val="0071193E"/>
    <w:rsid w:val="007157B2"/>
    <w:rsid w:val="0071780F"/>
    <w:rsid w:val="0072206D"/>
    <w:rsid w:val="007362C2"/>
    <w:rsid w:val="00743283"/>
    <w:rsid w:val="0074342F"/>
    <w:rsid w:val="0075333E"/>
    <w:rsid w:val="007537BF"/>
    <w:rsid w:val="007542E7"/>
    <w:rsid w:val="00766290"/>
    <w:rsid w:val="007721BF"/>
    <w:rsid w:val="007721E9"/>
    <w:rsid w:val="00777102"/>
    <w:rsid w:val="00782985"/>
    <w:rsid w:val="00783B5D"/>
    <w:rsid w:val="00785D52"/>
    <w:rsid w:val="0078630C"/>
    <w:rsid w:val="0079398C"/>
    <w:rsid w:val="007955C0"/>
    <w:rsid w:val="007A4118"/>
    <w:rsid w:val="007A5F99"/>
    <w:rsid w:val="007A7EFA"/>
    <w:rsid w:val="007B1F22"/>
    <w:rsid w:val="007B39B3"/>
    <w:rsid w:val="007B5FD2"/>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C745E"/>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C7609"/>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0909"/>
    <w:rsid w:val="00A43510"/>
    <w:rsid w:val="00A528F6"/>
    <w:rsid w:val="00A5517C"/>
    <w:rsid w:val="00A5621D"/>
    <w:rsid w:val="00A57854"/>
    <w:rsid w:val="00A6355F"/>
    <w:rsid w:val="00A63B94"/>
    <w:rsid w:val="00A6481A"/>
    <w:rsid w:val="00A6557F"/>
    <w:rsid w:val="00A65951"/>
    <w:rsid w:val="00A75927"/>
    <w:rsid w:val="00A76A42"/>
    <w:rsid w:val="00A7704D"/>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2847"/>
    <w:rsid w:val="00B73F6F"/>
    <w:rsid w:val="00B8179D"/>
    <w:rsid w:val="00B8526F"/>
    <w:rsid w:val="00B85A91"/>
    <w:rsid w:val="00B85E36"/>
    <w:rsid w:val="00B904EA"/>
    <w:rsid w:val="00B90805"/>
    <w:rsid w:val="00B91987"/>
    <w:rsid w:val="00B94CAA"/>
    <w:rsid w:val="00B9698E"/>
    <w:rsid w:val="00B97919"/>
    <w:rsid w:val="00BA28AE"/>
    <w:rsid w:val="00BB6193"/>
    <w:rsid w:val="00BC61A5"/>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20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96B48"/>
    <w:rsid w:val="00DB371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67532"/>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22C5"/>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E2107"/>
    <w:rsid w:val="00FF71BE"/>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2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2024-02-08T01:24:00Z</dcterms:created>
  <dcterms:modified xsi:type="dcterms:W3CDTF">2024-02-08T01:24:00Z</dcterms:modified>
</cp:coreProperties>
</file>