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B8" w:rsidRPr="00F34660" w:rsidRDefault="003538F8" w:rsidP="008C5BCC">
      <w:pPr>
        <w:jc w:val="center"/>
        <w:rPr>
          <w:rFonts w:ascii="ＭＳ ゴシック" w:eastAsia="ＭＳ ゴシック" w:hAnsi="ＭＳ ゴシック"/>
          <w:sz w:val="24"/>
          <w:szCs w:val="24"/>
        </w:rPr>
      </w:pPr>
      <w:bookmarkStart w:id="0" w:name="_GoBack"/>
      <w:bookmarkEnd w:id="0"/>
      <w:r w:rsidRPr="00F34660">
        <w:rPr>
          <w:rFonts w:ascii="ＭＳ ゴシック" w:eastAsia="ＭＳ ゴシック" w:hAnsi="ＭＳ ゴシック" w:hint="eastAsia"/>
          <w:sz w:val="24"/>
          <w:szCs w:val="24"/>
        </w:rPr>
        <w:t>市町村教育委員会</w:t>
      </w:r>
      <w:r w:rsidR="00D46B6B" w:rsidRPr="00F34660">
        <w:rPr>
          <w:rFonts w:ascii="ＭＳ ゴシック" w:eastAsia="ＭＳ ゴシック" w:hAnsi="ＭＳ ゴシック" w:hint="eastAsia"/>
          <w:sz w:val="24"/>
          <w:szCs w:val="24"/>
        </w:rPr>
        <w:t>担当者の主な意見</w:t>
      </w:r>
    </w:p>
    <w:p w:rsidR="00454B39" w:rsidRPr="00F34660" w:rsidRDefault="00454B39" w:rsidP="00454B39">
      <w:pPr>
        <w:rPr>
          <w:rFonts w:ascii="ＭＳ ゴシック" w:eastAsia="ＭＳ ゴシック" w:hAnsi="ＭＳ ゴシック"/>
          <w:szCs w:val="24"/>
        </w:rPr>
      </w:pPr>
    </w:p>
    <w:p w:rsidR="00454B39" w:rsidRPr="00F34660" w:rsidRDefault="00D46B6B" w:rsidP="008C5BCC">
      <w:pPr>
        <w:jc w:val="right"/>
        <w:rPr>
          <w:rFonts w:ascii="ＭＳ ゴシック" w:eastAsia="ＭＳ ゴシック" w:hAnsi="ＭＳ ゴシック"/>
          <w:szCs w:val="24"/>
        </w:rPr>
      </w:pPr>
      <w:r w:rsidRPr="00F34660">
        <w:rPr>
          <w:rFonts w:ascii="ＭＳ ゴシック" w:eastAsia="ＭＳ ゴシック" w:hAnsi="ＭＳ ゴシック" w:hint="eastAsia"/>
          <w:szCs w:val="24"/>
        </w:rPr>
        <w:t>令和</w:t>
      </w:r>
      <w:r w:rsidR="00D31307" w:rsidRPr="00F34660">
        <w:rPr>
          <w:rFonts w:ascii="ＭＳ ゴシック" w:eastAsia="ＭＳ ゴシック" w:hAnsi="ＭＳ ゴシック" w:hint="eastAsia"/>
          <w:szCs w:val="24"/>
        </w:rPr>
        <w:t>４年度「子どもの体力向上に係る」担当者会</w:t>
      </w:r>
    </w:p>
    <w:p w:rsidR="008E563B" w:rsidRPr="00F34660" w:rsidRDefault="00EC3CB8" w:rsidP="00356DCF">
      <w:pPr>
        <w:jc w:val="right"/>
        <w:rPr>
          <w:rFonts w:ascii="ＭＳ ゴシック" w:eastAsia="ＭＳ ゴシック" w:hAnsi="ＭＳ ゴシック"/>
          <w:szCs w:val="24"/>
        </w:rPr>
      </w:pPr>
      <w:r w:rsidRPr="00F34660">
        <w:rPr>
          <w:rFonts w:ascii="ＭＳ ゴシック" w:eastAsia="ＭＳ ゴシック" w:hAnsi="ＭＳ ゴシック" w:hint="eastAsia"/>
          <w:szCs w:val="24"/>
        </w:rPr>
        <w:t>（令和４年</w:t>
      </w:r>
      <w:r w:rsidRPr="00F34660">
        <w:rPr>
          <w:rFonts w:ascii="ＭＳ ゴシック" w:eastAsia="ＭＳ ゴシック" w:hAnsi="ＭＳ ゴシック"/>
          <w:szCs w:val="24"/>
        </w:rPr>
        <w:t>11月21日開催</w:t>
      </w:r>
      <w:r w:rsidRPr="00F34660">
        <w:rPr>
          <w:rFonts w:ascii="ＭＳ ゴシック" w:eastAsia="ＭＳ ゴシック" w:hAnsi="ＭＳ ゴシック" w:hint="eastAsia"/>
          <w:szCs w:val="24"/>
        </w:rPr>
        <w:t>）</w:t>
      </w:r>
      <w:r w:rsidR="00D31307" w:rsidRPr="00F34660">
        <w:rPr>
          <w:rFonts w:ascii="ＭＳ ゴシック" w:eastAsia="ＭＳ ゴシック" w:hAnsi="ＭＳ ゴシック" w:hint="eastAsia"/>
          <w:szCs w:val="24"/>
        </w:rPr>
        <w:t>より</w:t>
      </w:r>
    </w:p>
    <w:p w:rsidR="00356DCF" w:rsidRPr="00F34660" w:rsidRDefault="00356DCF" w:rsidP="00F34660">
      <w:pPr>
        <w:jc w:val="left"/>
        <w:rPr>
          <w:rFonts w:ascii="ＭＳ ゴシック" w:eastAsia="ＭＳ ゴシック" w:hAnsi="ＭＳ ゴシック"/>
          <w:szCs w:val="24"/>
        </w:rPr>
      </w:pPr>
    </w:p>
    <w:p w:rsidR="008A58D8" w:rsidRPr="00F34660" w:rsidRDefault="008A58D8" w:rsidP="008A58D8">
      <w:pPr>
        <w:spacing w:after="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B500D" w:rsidRPr="00F34660">
        <w:rPr>
          <w:rFonts w:ascii="ＭＳ ゴシック" w:eastAsia="ＭＳ ゴシック" w:hAnsi="ＭＳ ゴシック" w:hint="eastAsia"/>
          <w:sz w:val="24"/>
          <w:szCs w:val="24"/>
        </w:rPr>
        <w:t>地域移行に関する</w:t>
      </w:r>
      <w:r>
        <w:rPr>
          <w:rFonts w:ascii="ＭＳ ゴシック" w:eastAsia="ＭＳ ゴシック" w:hAnsi="ＭＳ ゴシック" w:hint="eastAsia"/>
          <w:sz w:val="24"/>
          <w:szCs w:val="24"/>
        </w:rPr>
        <w:t>各市町村での現状や来年度の方向性等について</w:t>
      </w:r>
    </w:p>
    <w:tbl>
      <w:tblPr>
        <w:tblStyle w:val="a7"/>
        <w:tblW w:w="10060" w:type="dxa"/>
        <w:tblLook w:val="04A0" w:firstRow="1" w:lastRow="0" w:firstColumn="1" w:lastColumn="0" w:noHBand="0" w:noVBand="1"/>
      </w:tblPr>
      <w:tblGrid>
        <w:gridCol w:w="846"/>
        <w:gridCol w:w="9214"/>
      </w:tblGrid>
      <w:tr w:rsidR="00550FD6" w:rsidRPr="00F34660" w:rsidTr="00623A5D">
        <w:tc>
          <w:tcPr>
            <w:tcW w:w="846" w:type="dxa"/>
            <w:shd w:val="clear" w:color="auto" w:fill="C5E0B3" w:themeFill="accent6" w:themeFillTint="66"/>
          </w:tcPr>
          <w:p w:rsidR="00550FD6" w:rsidRPr="00623A5D" w:rsidRDefault="002A5EFF" w:rsidP="00B90761">
            <w:pPr>
              <w:jc w:val="center"/>
              <w:rPr>
                <w:rFonts w:ascii="ＭＳ ゴシック" w:eastAsia="ＭＳ ゴシック" w:hAnsi="ＭＳ ゴシック"/>
                <w:b/>
                <w:sz w:val="24"/>
                <w:szCs w:val="24"/>
              </w:rPr>
            </w:pPr>
            <w:r w:rsidRPr="00623A5D">
              <w:rPr>
                <w:rFonts w:ascii="ＭＳ ゴシック" w:eastAsia="ＭＳ ゴシック" w:hAnsi="ＭＳ ゴシック" w:hint="eastAsia"/>
                <w:b/>
                <w:sz w:val="24"/>
                <w:szCs w:val="24"/>
              </w:rPr>
              <w:t>内容</w:t>
            </w:r>
          </w:p>
        </w:tc>
        <w:tc>
          <w:tcPr>
            <w:tcW w:w="9214" w:type="dxa"/>
            <w:shd w:val="clear" w:color="auto" w:fill="C5E0B3" w:themeFill="accent6" w:themeFillTint="66"/>
          </w:tcPr>
          <w:p w:rsidR="00550FD6" w:rsidRPr="00623A5D" w:rsidRDefault="002A5EFF" w:rsidP="00B90761">
            <w:pPr>
              <w:jc w:val="center"/>
              <w:rPr>
                <w:rFonts w:ascii="ＭＳ ゴシック" w:eastAsia="ＭＳ ゴシック" w:hAnsi="ＭＳ ゴシック"/>
                <w:b/>
                <w:sz w:val="24"/>
                <w:szCs w:val="24"/>
              </w:rPr>
            </w:pPr>
            <w:r w:rsidRPr="00623A5D">
              <w:rPr>
                <w:rFonts w:ascii="ＭＳ ゴシック" w:eastAsia="ＭＳ ゴシック" w:hAnsi="ＭＳ ゴシック" w:hint="eastAsia"/>
                <w:b/>
                <w:sz w:val="24"/>
                <w:szCs w:val="24"/>
              </w:rPr>
              <w:t>意</w:t>
            </w:r>
            <w:r w:rsidR="00B90761" w:rsidRPr="00623A5D">
              <w:rPr>
                <w:rFonts w:ascii="ＭＳ ゴシック" w:eastAsia="ＭＳ ゴシック" w:hAnsi="ＭＳ ゴシック" w:hint="eastAsia"/>
                <w:b/>
                <w:sz w:val="24"/>
                <w:szCs w:val="24"/>
              </w:rPr>
              <w:t xml:space="preserve">　　</w:t>
            </w:r>
            <w:r w:rsidRPr="00623A5D">
              <w:rPr>
                <w:rFonts w:ascii="ＭＳ ゴシック" w:eastAsia="ＭＳ ゴシック" w:hAnsi="ＭＳ ゴシック" w:hint="eastAsia"/>
                <w:b/>
                <w:sz w:val="24"/>
                <w:szCs w:val="24"/>
              </w:rPr>
              <w:t>見</w:t>
            </w:r>
          </w:p>
        </w:tc>
      </w:tr>
      <w:tr w:rsidR="00550FD6" w:rsidRPr="00F34660" w:rsidTr="00623A5D">
        <w:trPr>
          <w:cantSplit/>
          <w:trHeight w:val="4972"/>
        </w:trPr>
        <w:tc>
          <w:tcPr>
            <w:tcW w:w="846" w:type="dxa"/>
            <w:tcBorders>
              <w:bottom w:val="single" w:sz="4" w:space="0" w:color="auto"/>
            </w:tcBorders>
            <w:shd w:val="clear" w:color="auto" w:fill="C5E0B3" w:themeFill="accent6" w:themeFillTint="66"/>
            <w:textDirection w:val="tbRlV"/>
            <w:vAlign w:val="center"/>
          </w:tcPr>
          <w:p w:rsidR="00550FD6" w:rsidRPr="00623A5D" w:rsidRDefault="002A5EFF" w:rsidP="003538F8">
            <w:pPr>
              <w:ind w:left="113" w:right="113"/>
              <w:jc w:val="center"/>
              <w:rPr>
                <w:rFonts w:ascii="ＭＳ ゴシック" w:eastAsia="ＭＳ ゴシック" w:hAnsi="ＭＳ ゴシック"/>
                <w:b/>
                <w:sz w:val="24"/>
                <w:szCs w:val="24"/>
              </w:rPr>
            </w:pPr>
            <w:r w:rsidRPr="00A06C0A">
              <w:rPr>
                <w:rFonts w:ascii="ＭＳ ゴシック" w:eastAsia="ＭＳ ゴシック" w:hAnsi="ＭＳ ゴシック" w:hint="eastAsia"/>
                <w:b/>
                <w:spacing w:val="26"/>
                <w:kern w:val="0"/>
                <w:sz w:val="24"/>
                <w:szCs w:val="24"/>
                <w:fitText w:val="1680" w:id="-1250128896"/>
              </w:rPr>
              <w:t>現状及び課</w:t>
            </w:r>
            <w:r w:rsidRPr="00A06C0A">
              <w:rPr>
                <w:rFonts w:ascii="ＭＳ ゴシック" w:eastAsia="ＭＳ ゴシック" w:hAnsi="ＭＳ ゴシック" w:hint="eastAsia"/>
                <w:b/>
                <w:spacing w:val="1"/>
                <w:kern w:val="0"/>
                <w:sz w:val="24"/>
                <w:szCs w:val="24"/>
                <w:fitText w:val="1680" w:id="-1250128896"/>
              </w:rPr>
              <w:t>題</w:t>
            </w:r>
          </w:p>
        </w:tc>
        <w:tc>
          <w:tcPr>
            <w:tcW w:w="9214" w:type="dxa"/>
            <w:tcBorders>
              <w:bottom w:val="single" w:sz="4" w:space="0" w:color="auto"/>
            </w:tcBorders>
          </w:tcPr>
          <w:p w:rsidR="002A63A3" w:rsidRDefault="002A5EFF" w:rsidP="002A63A3">
            <w:pPr>
              <w:rPr>
                <w:rFonts w:ascii="ＭＳ ゴシック" w:eastAsia="ＭＳ ゴシック" w:hAnsi="ＭＳ ゴシック"/>
                <w:sz w:val="24"/>
                <w:szCs w:val="24"/>
              </w:rPr>
            </w:pPr>
            <w:r w:rsidRPr="00F34660">
              <w:rPr>
                <w:rFonts w:ascii="ＭＳ ゴシック" w:eastAsia="ＭＳ ゴシック" w:hAnsi="ＭＳ ゴシック"/>
                <w:sz w:val="24"/>
                <w:szCs w:val="24"/>
              </w:rPr>
              <w:t>・どの市も</w:t>
            </w:r>
            <w:r w:rsidR="00567694">
              <w:rPr>
                <w:rFonts w:ascii="ＭＳ ゴシック" w:eastAsia="ＭＳ ゴシック" w:hAnsi="ＭＳ ゴシック" w:hint="eastAsia"/>
                <w:sz w:val="24"/>
                <w:szCs w:val="24"/>
              </w:rPr>
              <w:t>先行き</w:t>
            </w:r>
            <w:r w:rsidRPr="00F34660">
              <w:rPr>
                <w:rFonts w:ascii="ＭＳ ゴシック" w:eastAsia="ＭＳ ゴシック" w:hAnsi="ＭＳ ゴシック"/>
                <w:sz w:val="24"/>
                <w:szCs w:val="24"/>
              </w:rPr>
              <w:t>不透明な中、不安を抱えている。</w:t>
            </w:r>
          </w:p>
          <w:p w:rsidR="002A5EFF" w:rsidRPr="00F34660" w:rsidRDefault="002A63A3" w:rsidP="0056769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A5EFF" w:rsidRPr="00F34660">
              <w:rPr>
                <w:rFonts w:ascii="ＭＳ ゴシック" w:eastAsia="ＭＳ ゴシック" w:hAnsi="ＭＳ ゴシック" w:hint="eastAsia"/>
                <w:sz w:val="24"/>
                <w:szCs w:val="24"/>
              </w:rPr>
              <w:t>課題が山積しており、何から手をつけられるかを考えていく段階でなかなか進む</w:t>
            </w:r>
            <w:r>
              <w:rPr>
                <w:rFonts w:ascii="ＭＳ ゴシック" w:eastAsia="ＭＳ ゴシック" w:hAnsi="ＭＳ ゴシック" w:hint="eastAsia"/>
                <w:sz w:val="24"/>
                <w:szCs w:val="24"/>
              </w:rPr>
              <w:t xml:space="preserve">　</w:t>
            </w:r>
            <w:r w:rsidR="002A5EFF" w:rsidRPr="00F34660">
              <w:rPr>
                <w:rFonts w:ascii="ＭＳ ゴシック" w:eastAsia="ＭＳ ゴシック" w:hAnsi="ＭＳ ゴシック" w:hint="eastAsia"/>
                <w:sz w:val="24"/>
                <w:szCs w:val="24"/>
              </w:rPr>
              <w:t>ことができていない。</w:t>
            </w:r>
          </w:p>
          <w:p w:rsidR="002A5EFF" w:rsidRPr="00F34660" w:rsidRDefault="002A5EFF" w:rsidP="002A5EFF">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・小さな町でスポーツ振興等を推進する部署がなく、</w:t>
            </w:r>
            <w:r w:rsidR="008E563B" w:rsidRPr="00F34660">
              <w:rPr>
                <w:rFonts w:ascii="ＭＳ ゴシック" w:eastAsia="ＭＳ ゴシック" w:hAnsi="ＭＳ ゴシック" w:hint="eastAsia"/>
                <w:sz w:val="24"/>
                <w:szCs w:val="24"/>
              </w:rPr>
              <w:t>どの部署が担当するかも決ま</w:t>
            </w:r>
            <w:r w:rsidR="002A63A3">
              <w:rPr>
                <w:rFonts w:ascii="ＭＳ ゴシック" w:eastAsia="ＭＳ ゴシック" w:hAnsi="ＭＳ ゴシック" w:hint="eastAsia"/>
                <w:sz w:val="24"/>
                <w:szCs w:val="24"/>
              </w:rPr>
              <w:t xml:space="preserve">　</w:t>
            </w:r>
            <w:r w:rsidR="008E563B" w:rsidRPr="00F34660">
              <w:rPr>
                <w:rFonts w:ascii="ＭＳ ゴシック" w:eastAsia="ＭＳ ゴシック" w:hAnsi="ＭＳ ゴシック" w:hint="eastAsia"/>
                <w:sz w:val="24"/>
                <w:szCs w:val="24"/>
              </w:rPr>
              <w:t>っておらず、何も進んでいないので、</w:t>
            </w:r>
            <w:r w:rsidRPr="00F34660">
              <w:rPr>
                <w:rFonts w:ascii="ＭＳ ゴシック" w:eastAsia="ＭＳ ゴシック" w:hAnsi="ＭＳ ゴシック" w:hint="eastAsia"/>
                <w:sz w:val="24"/>
                <w:szCs w:val="24"/>
              </w:rPr>
              <w:t>今後は部署を決定し推進していく。</w:t>
            </w:r>
          </w:p>
          <w:p w:rsidR="002A5EFF" w:rsidRPr="00F34660" w:rsidRDefault="002A5EFF" w:rsidP="002A5EFF">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・運動部はイメージができているが、文化部が悩ましい。</w:t>
            </w:r>
          </w:p>
          <w:p w:rsidR="00B90761" w:rsidRDefault="003538F8" w:rsidP="003F7C56">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w:t>
            </w:r>
            <w:r w:rsidR="002A63A3">
              <w:rPr>
                <w:rFonts w:ascii="ＭＳ ゴシック" w:eastAsia="ＭＳ ゴシック" w:hAnsi="ＭＳ ゴシック" w:hint="eastAsia"/>
                <w:sz w:val="24"/>
                <w:szCs w:val="24"/>
              </w:rPr>
              <w:t>３</w:t>
            </w:r>
            <w:r w:rsidRPr="00F34660">
              <w:rPr>
                <w:rFonts w:ascii="ＭＳ ゴシック" w:eastAsia="ＭＳ ゴシック" w:hAnsi="ＭＳ ゴシック" w:hint="eastAsia"/>
                <w:sz w:val="24"/>
                <w:szCs w:val="24"/>
              </w:rPr>
              <w:t>年後だけが決まっており、その途中が明確になっていないので、委員会内での</w:t>
            </w:r>
            <w:r w:rsidR="002A63A3">
              <w:rPr>
                <w:rFonts w:ascii="ＭＳ ゴシック" w:eastAsia="ＭＳ ゴシック" w:hAnsi="ＭＳ ゴシック" w:hint="eastAsia"/>
                <w:sz w:val="24"/>
                <w:szCs w:val="24"/>
              </w:rPr>
              <w:t xml:space="preserve">　</w:t>
            </w:r>
            <w:r w:rsidRPr="00F34660">
              <w:rPr>
                <w:rFonts w:ascii="ＭＳ ゴシック" w:eastAsia="ＭＳ ゴシック" w:hAnsi="ＭＳ ゴシック" w:hint="eastAsia"/>
                <w:sz w:val="24"/>
                <w:szCs w:val="24"/>
              </w:rPr>
              <w:t>役割を明確にしたい。</w:t>
            </w:r>
          </w:p>
          <w:p w:rsidR="002A63A3" w:rsidRPr="00F34660" w:rsidRDefault="002A63A3" w:rsidP="003F7C56">
            <w:pPr>
              <w:ind w:left="240" w:hangingChars="100" w:hanging="240"/>
              <w:rPr>
                <w:rFonts w:ascii="ＭＳ ゴシック" w:eastAsia="ＭＳ ゴシック" w:hAnsi="ＭＳ ゴシック"/>
                <w:sz w:val="24"/>
                <w:szCs w:val="24"/>
              </w:rPr>
            </w:pPr>
          </w:p>
          <w:p w:rsidR="002A5EFF" w:rsidRPr="004962F4" w:rsidRDefault="003538F8" w:rsidP="002A5EFF">
            <w:pPr>
              <w:ind w:left="241" w:hangingChars="100" w:hanging="241"/>
              <w:rPr>
                <w:rFonts w:ascii="ＭＳ ゴシック" w:eastAsia="ＭＳ ゴシック" w:hAnsi="ＭＳ ゴシック"/>
                <w:b/>
                <w:sz w:val="24"/>
                <w:szCs w:val="24"/>
                <w:u w:val="single"/>
              </w:rPr>
            </w:pPr>
            <w:r w:rsidRPr="004962F4">
              <w:rPr>
                <w:rFonts w:ascii="ＭＳ ゴシック" w:eastAsia="ＭＳ ゴシック" w:hAnsi="ＭＳ ゴシック" w:hint="eastAsia"/>
                <w:b/>
                <w:sz w:val="24"/>
                <w:szCs w:val="24"/>
                <w:u w:val="single"/>
              </w:rPr>
              <w:t>〈予算及び人材確保〉</w:t>
            </w:r>
          </w:p>
          <w:p w:rsidR="002A5EFF" w:rsidRPr="00F34660" w:rsidRDefault="002A5EFF" w:rsidP="002A5EF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・予算や人材等の確保に課題があり進んでいない。</w:t>
            </w:r>
          </w:p>
          <w:p w:rsidR="00550FD6" w:rsidRDefault="002A5EF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・事業説明がはっきりできないため、予算をつけてもらえるか非常に厳しい状況。</w:t>
            </w:r>
          </w:p>
          <w:p w:rsidR="002A63A3" w:rsidRPr="00F34660" w:rsidRDefault="002A63A3">
            <w:pPr>
              <w:rPr>
                <w:rFonts w:ascii="ＭＳ ゴシック" w:eastAsia="ＭＳ ゴシック" w:hAnsi="ＭＳ ゴシック"/>
                <w:sz w:val="24"/>
                <w:szCs w:val="24"/>
              </w:rPr>
            </w:pPr>
          </w:p>
        </w:tc>
      </w:tr>
      <w:tr w:rsidR="00356DCF" w:rsidRPr="00F34660" w:rsidTr="00623A5D">
        <w:trPr>
          <w:cantSplit/>
          <w:trHeight w:val="3795"/>
        </w:trPr>
        <w:tc>
          <w:tcPr>
            <w:tcW w:w="846" w:type="dxa"/>
            <w:tcBorders>
              <w:top w:val="single" w:sz="4" w:space="0" w:color="auto"/>
              <w:bottom w:val="dotted" w:sz="4" w:space="0" w:color="auto"/>
            </w:tcBorders>
            <w:shd w:val="clear" w:color="auto" w:fill="C5E0B3" w:themeFill="accent6" w:themeFillTint="66"/>
            <w:textDirection w:val="tbRlV"/>
            <w:vAlign w:val="center"/>
          </w:tcPr>
          <w:p w:rsidR="00356DCF" w:rsidRPr="00623A5D" w:rsidRDefault="00356DCF" w:rsidP="008E563B">
            <w:pPr>
              <w:ind w:left="113" w:right="113"/>
              <w:jc w:val="center"/>
              <w:rPr>
                <w:rFonts w:ascii="ＭＳ ゴシック" w:eastAsia="ＭＳ ゴシック" w:hAnsi="ＭＳ ゴシック"/>
                <w:b/>
                <w:sz w:val="24"/>
                <w:szCs w:val="24"/>
              </w:rPr>
            </w:pPr>
            <w:r w:rsidRPr="00A06C0A">
              <w:rPr>
                <w:rFonts w:ascii="ＭＳ ゴシック" w:eastAsia="ＭＳ ゴシック" w:hAnsi="ＭＳ ゴシック" w:hint="eastAsia"/>
                <w:b/>
                <w:spacing w:val="68"/>
                <w:kern w:val="0"/>
                <w:sz w:val="24"/>
                <w:szCs w:val="24"/>
                <w:fitText w:val="2100" w:id="-1250126592"/>
              </w:rPr>
              <w:t>今後の方向</w:t>
            </w:r>
            <w:r w:rsidRPr="00A06C0A">
              <w:rPr>
                <w:rFonts w:ascii="ＭＳ ゴシック" w:eastAsia="ＭＳ ゴシック" w:hAnsi="ＭＳ ゴシック" w:hint="eastAsia"/>
                <w:b/>
                <w:spacing w:val="1"/>
                <w:kern w:val="0"/>
                <w:sz w:val="24"/>
                <w:szCs w:val="24"/>
                <w:fitText w:val="2100" w:id="-1250126592"/>
              </w:rPr>
              <w:t>性</w:t>
            </w:r>
          </w:p>
        </w:tc>
        <w:tc>
          <w:tcPr>
            <w:tcW w:w="9214" w:type="dxa"/>
            <w:tcBorders>
              <w:top w:val="single" w:sz="4" w:space="0" w:color="auto"/>
              <w:bottom w:val="dotted" w:sz="4" w:space="0" w:color="auto"/>
            </w:tcBorders>
          </w:tcPr>
          <w:p w:rsidR="00356DCF" w:rsidRPr="004962F4" w:rsidRDefault="00356DCF">
            <w:pPr>
              <w:rPr>
                <w:rFonts w:ascii="ＭＳ ゴシック" w:eastAsia="ＭＳ ゴシック" w:hAnsi="ＭＳ ゴシック"/>
                <w:b/>
                <w:sz w:val="24"/>
                <w:szCs w:val="24"/>
                <w:u w:val="single"/>
              </w:rPr>
            </w:pPr>
            <w:r w:rsidRPr="004962F4">
              <w:rPr>
                <w:rFonts w:ascii="ＭＳ ゴシック" w:eastAsia="ＭＳ ゴシック" w:hAnsi="ＭＳ ゴシック" w:hint="eastAsia"/>
                <w:b/>
                <w:sz w:val="24"/>
                <w:szCs w:val="24"/>
                <w:u w:val="single"/>
              </w:rPr>
              <w:t>〈協議会等で方向性を検討〉</w:t>
            </w:r>
          </w:p>
          <w:p w:rsidR="00356DCF" w:rsidRPr="00F34660" w:rsidRDefault="00356DCF" w:rsidP="003538F8">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・協議会で方針を固めていく（５）。</w:t>
            </w:r>
          </w:p>
          <w:p w:rsidR="00356DCF" w:rsidRPr="00F34660" w:rsidRDefault="00356DCF" w:rsidP="002A63A3">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・庁内他課との連携</w:t>
            </w:r>
            <w:r w:rsidR="002A63A3">
              <w:rPr>
                <w:rFonts w:ascii="ＭＳ ゴシック" w:eastAsia="ＭＳ ゴシック" w:hAnsi="ＭＳ ゴシック" w:hint="eastAsia"/>
                <w:sz w:val="24"/>
                <w:szCs w:val="24"/>
              </w:rPr>
              <w:t>や</w:t>
            </w:r>
            <w:r w:rsidRPr="00F34660">
              <w:rPr>
                <w:rFonts w:ascii="ＭＳ ゴシック" w:eastAsia="ＭＳ ゴシック" w:hAnsi="ＭＳ ゴシック" w:hint="eastAsia"/>
                <w:sz w:val="24"/>
                <w:szCs w:val="24"/>
              </w:rPr>
              <w:t>、協議会の設置、移行に向けたプランや体制などのアウト</w:t>
            </w:r>
            <w:r w:rsidR="002A63A3">
              <w:rPr>
                <w:rFonts w:ascii="ＭＳ ゴシック" w:eastAsia="ＭＳ ゴシック" w:hAnsi="ＭＳ ゴシック" w:hint="eastAsia"/>
                <w:sz w:val="24"/>
                <w:szCs w:val="24"/>
              </w:rPr>
              <w:t xml:space="preserve">　　</w:t>
            </w:r>
            <w:r w:rsidRPr="00F34660">
              <w:rPr>
                <w:rFonts w:ascii="ＭＳ ゴシック" w:eastAsia="ＭＳ ゴシック" w:hAnsi="ＭＳ ゴシック" w:hint="eastAsia"/>
                <w:sz w:val="24"/>
                <w:szCs w:val="24"/>
              </w:rPr>
              <w:t>ラインを作成する。</w:t>
            </w:r>
          </w:p>
          <w:p w:rsidR="00356DCF" w:rsidRPr="00F34660" w:rsidRDefault="00356DCF" w:rsidP="003538F8">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・協議会の実施や、実証プログラムの実施からガイドラインの策定につなげる。</w:t>
            </w:r>
          </w:p>
          <w:p w:rsidR="00356DCF" w:rsidRPr="00F34660" w:rsidRDefault="00356DCF" w:rsidP="003538F8">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・研究の継続と今後に向けた会議体を設置する。</w:t>
            </w:r>
          </w:p>
          <w:p w:rsidR="00356DCF" w:rsidRPr="00F34660" w:rsidRDefault="00356DCF" w:rsidP="00FF0156">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・将来的には学校から切り離されることからスポーツ振興課ともその辺りを踏まえた入念な検討の場を設けていく必要がある。</w:t>
            </w:r>
          </w:p>
          <w:p w:rsidR="00356DCF" w:rsidRPr="00F34660" w:rsidRDefault="00356DCF" w:rsidP="003538F8">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・行政・現場それぞれの協議会を進め、受け入れ団体の確保も踏まえ進めていく。</w:t>
            </w:r>
          </w:p>
          <w:p w:rsidR="00356DCF" w:rsidRPr="00F34660" w:rsidRDefault="00356DCF" w:rsidP="003538F8">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・指導課・学務課・スポ―ツ推進課で早急に実行委員会を立ち上げる。</w:t>
            </w:r>
          </w:p>
          <w:p w:rsidR="00356DCF" w:rsidRDefault="00356DCF" w:rsidP="002A63A3">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・地域スポーツ担当課と連携して進めているところで、</w:t>
            </w:r>
            <w:r w:rsidR="00567694">
              <w:rPr>
                <w:rFonts w:ascii="ＭＳ ゴシック" w:eastAsia="ＭＳ ゴシック" w:hAnsi="ＭＳ ゴシック" w:hint="eastAsia"/>
                <w:sz w:val="24"/>
                <w:szCs w:val="24"/>
              </w:rPr>
              <w:t>令和５</w:t>
            </w:r>
            <w:r w:rsidRPr="00F34660">
              <w:rPr>
                <w:rFonts w:ascii="ＭＳ ゴシック" w:eastAsia="ＭＳ ゴシック" w:hAnsi="ＭＳ ゴシック" w:hint="eastAsia"/>
                <w:sz w:val="24"/>
                <w:szCs w:val="24"/>
              </w:rPr>
              <w:t>年度の方向性も検討</w:t>
            </w:r>
            <w:r w:rsidR="00567694">
              <w:rPr>
                <w:rFonts w:ascii="ＭＳ ゴシック" w:eastAsia="ＭＳ ゴシック" w:hAnsi="ＭＳ ゴシック" w:hint="eastAsia"/>
                <w:sz w:val="24"/>
                <w:szCs w:val="24"/>
              </w:rPr>
              <w:t xml:space="preserve">　</w:t>
            </w:r>
            <w:r w:rsidRPr="00F34660">
              <w:rPr>
                <w:rFonts w:ascii="ＭＳ ゴシック" w:eastAsia="ＭＳ ゴシック" w:hAnsi="ＭＳ ゴシック" w:hint="eastAsia"/>
                <w:sz w:val="24"/>
                <w:szCs w:val="24"/>
              </w:rPr>
              <w:t>していきたい。</w:t>
            </w:r>
          </w:p>
          <w:p w:rsidR="002A63A3" w:rsidRPr="00F34660" w:rsidRDefault="002A63A3" w:rsidP="002A63A3">
            <w:pPr>
              <w:ind w:left="240" w:hangingChars="100" w:hanging="240"/>
              <w:rPr>
                <w:rFonts w:ascii="ＭＳ ゴシック" w:eastAsia="ＭＳ ゴシック" w:hAnsi="ＭＳ ゴシック"/>
                <w:sz w:val="24"/>
                <w:szCs w:val="24"/>
              </w:rPr>
            </w:pPr>
          </w:p>
        </w:tc>
      </w:tr>
      <w:tr w:rsidR="00C176D6" w:rsidRPr="00F34660" w:rsidTr="00623A5D">
        <w:trPr>
          <w:cantSplit/>
          <w:trHeight w:val="2684"/>
        </w:trPr>
        <w:tc>
          <w:tcPr>
            <w:tcW w:w="846" w:type="dxa"/>
            <w:vMerge w:val="restart"/>
            <w:tcBorders>
              <w:top w:val="dotted" w:sz="4" w:space="0" w:color="auto"/>
            </w:tcBorders>
            <w:shd w:val="clear" w:color="auto" w:fill="C5E0B3" w:themeFill="accent6" w:themeFillTint="66"/>
            <w:textDirection w:val="tbRlV"/>
            <w:vAlign w:val="center"/>
          </w:tcPr>
          <w:p w:rsidR="00C176D6" w:rsidRPr="00623A5D" w:rsidRDefault="00C176D6" w:rsidP="008E563B">
            <w:pPr>
              <w:ind w:left="113" w:right="113"/>
              <w:jc w:val="center"/>
              <w:rPr>
                <w:rFonts w:ascii="ＭＳ ゴシック" w:eastAsia="ＭＳ ゴシック" w:hAnsi="ＭＳ ゴシック"/>
                <w:b/>
                <w:kern w:val="0"/>
                <w:sz w:val="24"/>
                <w:szCs w:val="24"/>
              </w:rPr>
            </w:pPr>
            <w:r w:rsidRPr="00623A5D">
              <w:rPr>
                <w:rFonts w:ascii="ＭＳ ゴシック" w:eastAsia="ＭＳ ゴシック" w:hAnsi="ＭＳ ゴシック" w:hint="eastAsia"/>
                <w:b/>
                <w:spacing w:val="68"/>
                <w:kern w:val="0"/>
                <w:sz w:val="24"/>
                <w:szCs w:val="24"/>
                <w:fitText w:val="2100" w:id="-1250126592"/>
              </w:rPr>
              <w:lastRenderedPageBreak/>
              <w:t>今後の方向</w:t>
            </w:r>
            <w:r w:rsidRPr="00623A5D">
              <w:rPr>
                <w:rFonts w:ascii="ＭＳ ゴシック" w:eastAsia="ＭＳ ゴシック" w:hAnsi="ＭＳ ゴシック" w:hint="eastAsia"/>
                <w:b/>
                <w:spacing w:val="1"/>
                <w:kern w:val="0"/>
                <w:sz w:val="24"/>
                <w:szCs w:val="24"/>
                <w:fitText w:val="2100" w:id="-1250126592"/>
              </w:rPr>
              <w:t>性</w:t>
            </w:r>
          </w:p>
        </w:tc>
        <w:tc>
          <w:tcPr>
            <w:tcW w:w="9214" w:type="dxa"/>
            <w:tcBorders>
              <w:top w:val="dotted" w:sz="4" w:space="0" w:color="auto"/>
              <w:bottom w:val="dotted" w:sz="4" w:space="0" w:color="auto"/>
            </w:tcBorders>
          </w:tcPr>
          <w:p w:rsidR="00C176D6" w:rsidRPr="004962F4" w:rsidRDefault="00C176D6" w:rsidP="00356DCF">
            <w:pPr>
              <w:rPr>
                <w:rFonts w:ascii="ＭＳ ゴシック" w:eastAsia="ＭＳ ゴシック" w:hAnsi="ＭＳ ゴシック"/>
                <w:b/>
                <w:sz w:val="24"/>
                <w:szCs w:val="24"/>
                <w:u w:val="single"/>
              </w:rPr>
            </w:pPr>
            <w:r w:rsidRPr="004962F4">
              <w:rPr>
                <w:rFonts w:ascii="ＭＳ ゴシック" w:eastAsia="ＭＳ ゴシック" w:hAnsi="ＭＳ ゴシック" w:hint="eastAsia"/>
                <w:b/>
                <w:sz w:val="24"/>
                <w:szCs w:val="24"/>
                <w:u w:val="single"/>
              </w:rPr>
              <w:t>〈ニーズの把握及び精選〉</w:t>
            </w:r>
          </w:p>
          <w:p w:rsidR="00C176D6" w:rsidRPr="00F34660" w:rsidRDefault="00C176D6" w:rsidP="00356DC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・まず、教員や保護者等のニーズを把握する必要がある。</w:t>
            </w:r>
          </w:p>
          <w:p w:rsidR="00C176D6" w:rsidRPr="00F34660" w:rsidRDefault="00C176D6" w:rsidP="00356DC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・まずは状況把握や残す部活動の精選を進める。</w:t>
            </w:r>
          </w:p>
          <w:p w:rsidR="00C176D6" w:rsidRPr="00F34660" w:rsidRDefault="00C176D6" w:rsidP="00356DC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・保護者・生徒・教員にアンケートを実施する。</w:t>
            </w:r>
          </w:p>
          <w:p w:rsidR="00C176D6" w:rsidRPr="00F34660" w:rsidRDefault="00C176D6" w:rsidP="00356DCF">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・令和</w:t>
            </w:r>
            <w:r w:rsidR="00567694">
              <w:rPr>
                <w:rFonts w:ascii="ＭＳ ゴシック" w:eastAsia="ＭＳ ゴシック" w:hAnsi="ＭＳ ゴシック" w:hint="eastAsia"/>
                <w:sz w:val="24"/>
                <w:szCs w:val="24"/>
              </w:rPr>
              <w:t>４</w:t>
            </w:r>
            <w:r w:rsidRPr="00F34660">
              <w:rPr>
                <w:rFonts w:ascii="ＭＳ ゴシック" w:eastAsia="ＭＳ ゴシック" w:hAnsi="ＭＳ ゴシック" w:hint="eastAsia"/>
                <w:sz w:val="24"/>
                <w:szCs w:val="24"/>
              </w:rPr>
              <w:t>年12月中旬より生徒・保護者・教職員にアンケートを実施し、課題やニーズの把握を行う。</w:t>
            </w:r>
          </w:p>
          <w:p w:rsidR="00C176D6" w:rsidRPr="00F34660" w:rsidRDefault="00C176D6" w:rsidP="004962F4">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・地理的な不利は解決しにくいものが多く、できることが何かを精選していくこと</w:t>
            </w:r>
            <w:r w:rsidR="004962F4">
              <w:rPr>
                <w:rFonts w:ascii="ＭＳ ゴシック" w:eastAsia="ＭＳ ゴシック" w:hAnsi="ＭＳ ゴシック" w:hint="eastAsia"/>
                <w:sz w:val="24"/>
                <w:szCs w:val="24"/>
              </w:rPr>
              <w:t xml:space="preserve">　</w:t>
            </w:r>
            <w:r w:rsidRPr="00F34660">
              <w:rPr>
                <w:rFonts w:ascii="ＭＳ ゴシック" w:eastAsia="ＭＳ ゴシック" w:hAnsi="ＭＳ ゴシック" w:hint="eastAsia"/>
                <w:sz w:val="24"/>
                <w:szCs w:val="24"/>
              </w:rPr>
              <w:t>が必要。</w:t>
            </w:r>
          </w:p>
          <w:p w:rsidR="00C176D6" w:rsidRPr="00F34660" w:rsidRDefault="00C176D6" w:rsidP="00356DC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・市としての“形”をしっかりと決める必要がある。</w:t>
            </w:r>
          </w:p>
          <w:p w:rsidR="00C176D6" w:rsidRPr="00F34660" w:rsidRDefault="00C176D6" w:rsidP="00356DCF">
            <w:pPr>
              <w:rPr>
                <w:rFonts w:ascii="ＭＳ ゴシック" w:eastAsia="ＭＳ ゴシック" w:hAnsi="ＭＳ ゴシック"/>
                <w:sz w:val="24"/>
                <w:szCs w:val="24"/>
              </w:rPr>
            </w:pPr>
          </w:p>
        </w:tc>
      </w:tr>
      <w:tr w:rsidR="00C176D6" w:rsidRPr="00F34660" w:rsidTr="00623A5D">
        <w:trPr>
          <w:cantSplit/>
          <w:trHeight w:val="1473"/>
        </w:trPr>
        <w:tc>
          <w:tcPr>
            <w:tcW w:w="846" w:type="dxa"/>
            <w:vMerge/>
            <w:shd w:val="clear" w:color="auto" w:fill="C5E0B3" w:themeFill="accent6" w:themeFillTint="66"/>
            <w:textDirection w:val="tbRlV"/>
            <w:vAlign w:val="center"/>
          </w:tcPr>
          <w:p w:rsidR="00C176D6" w:rsidRPr="00F34660" w:rsidRDefault="00C176D6" w:rsidP="008E563B">
            <w:pPr>
              <w:ind w:left="113" w:right="113"/>
              <w:jc w:val="center"/>
              <w:rPr>
                <w:rFonts w:ascii="ＭＳ ゴシック" w:eastAsia="ＭＳ ゴシック" w:hAnsi="ＭＳ ゴシック"/>
                <w:kern w:val="0"/>
                <w:sz w:val="24"/>
                <w:szCs w:val="24"/>
              </w:rPr>
            </w:pPr>
          </w:p>
        </w:tc>
        <w:tc>
          <w:tcPr>
            <w:tcW w:w="9214" w:type="dxa"/>
            <w:tcBorders>
              <w:top w:val="dotted" w:sz="4" w:space="0" w:color="auto"/>
              <w:bottom w:val="dotted" w:sz="4" w:space="0" w:color="auto"/>
            </w:tcBorders>
          </w:tcPr>
          <w:p w:rsidR="00C176D6" w:rsidRPr="004962F4" w:rsidRDefault="00C176D6" w:rsidP="00CC2B10">
            <w:pPr>
              <w:ind w:left="241" w:hangingChars="100" w:hanging="241"/>
              <w:rPr>
                <w:rFonts w:ascii="ＭＳ ゴシック" w:eastAsia="ＭＳ ゴシック" w:hAnsi="ＭＳ ゴシック"/>
                <w:b/>
                <w:sz w:val="24"/>
                <w:szCs w:val="24"/>
                <w:u w:val="single"/>
              </w:rPr>
            </w:pPr>
            <w:r w:rsidRPr="004962F4">
              <w:rPr>
                <w:rFonts w:ascii="ＭＳ ゴシック" w:eastAsia="ＭＳ ゴシック" w:hAnsi="ＭＳ ゴシック" w:hint="eastAsia"/>
                <w:b/>
                <w:sz w:val="24"/>
                <w:szCs w:val="24"/>
                <w:u w:val="single"/>
              </w:rPr>
              <w:t>〈拠点校の設置及び合同部活動の実施〉</w:t>
            </w:r>
          </w:p>
          <w:p w:rsidR="00C176D6" w:rsidRPr="00F34660" w:rsidRDefault="00C176D6" w:rsidP="00CC2B10">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・拠点校の拡充</w:t>
            </w:r>
          </w:p>
          <w:p w:rsidR="00C176D6" w:rsidRPr="00F34660" w:rsidRDefault="00C176D6" w:rsidP="00CC2B10">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・合同部活動等を全校で実施し、教職員の働き方改革にまずはつなげていきたい。</w:t>
            </w:r>
          </w:p>
          <w:p w:rsidR="00C176D6" w:rsidRDefault="00C176D6" w:rsidP="003F7C56">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・令和５年度は剣道部と放送部で地域移行モデルを実施予定。</w:t>
            </w:r>
          </w:p>
          <w:p w:rsidR="004962F4" w:rsidRPr="00F34660" w:rsidRDefault="004962F4" w:rsidP="003F7C56">
            <w:pPr>
              <w:ind w:left="240" w:hangingChars="100" w:hanging="240"/>
              <w:rPr>
                <w:rFonts w:ascii="ＭＳ ゴシック" w:eastAsia="ＭＳ ゴシック" w:hAnsi="ＭＳ ゴシック"/>
                <w:sz w:val="24"/>
                <w:szCs w:val="24"/>
              </w:rPr>
            </w:pPr>
          </w:p>
        </w:tc>
      </w:tr>
      <w:tr w:rsidR="00C176D6" w:rsidRPr="00F34660" w:rsidTr="00623A5D">
        <w:trPr>
          <w:cantSplit/>
          <w:trHeight w:val="3087"/>
        </w:trPr>
        <w:tc>
          <w:tcPr>
            <w:tcW w:w="846" w:type="dxa"/>
            <w:vMerge/>
            <w:shd w:val="clear" w:color="auto" w:fill="C5E0B3" w:themeFill="accent6" w:themeFillTint="66"/>
            <w:textDirection w:val="tbRlV"/>
          </w:tcPr>
          <w:p w:rsidR="00C176D6" w:rsidRPr="00F34660" w:rsidRDefault="00C176D6" w:rsidP="003538F8">
            <w:pPr>
              <w:ind w:left="113" w:right="113"/>
              <w:jc w:val="center"/>
              <w:rPr>
                <w:rFonts w:ascii="ＭＳ ゴシック" w:eastAsia="ＭＳ ゴシック" w:hAnsi="ＭＳ ゴシック"/>
                <w:kern w:val="0"/>
                <w:sz w:val="24"/>
                <w:szCs w:val="24"/>
              </w:rPr>
            </w:pPr>
          </w:p>
        </w:tc>
        <w:tc>
          <w:tcPr>
            <w:tcW w:w="9214" w:type="dxa"/>
            <w:tcBorders>
              <w:top w:val="dotted" w:sz="4" w:space="0" w:color="auto"/>
              <w:bottom w:val="dotted" w:sz="4" w:space="0" w:color="auto"/>
            </w:tcBorders>
          </w:tcPr>
          <w:p w:rsidR="00C176D6" w:rsidRPr="004962F4" w:rsidRDefault="00C176D6" w:rsidP="00CC2B10">
            <w:pPr>
              <w:rPr>
                <w:rFonts w:ascii="ＭＳ ゴシック" w:eastAsia="ＭＳ ゴシック" w:hAnsi="ＭＳ ゴシック"/>
                <w:b/>
                <w:sz w:val="24"/>
                <w:szCs w:val="24"/>
                <w:u w:val="single"/>
              </w:rPr>
            </w:pPr>
            <w:r w:rsidRPr="004962F4">
              <w:rPr>
                <w:rFonts w:ascii="ＭＳ ゴシック" w:eastAsia="ＭＳ ゴシック" w:hAnsi="ＭＳ ゴシック" w:hint="eastAsia"/>
                <w:b/>
                <w:sz w:val="24"/>
                <w:szCs w:val="24"/>
                <w:u w:val="single"/>
              </w:rPr>
              <w:t>〈部活動指導員の配置等及び人材・団体確保〉</w:t>
            </w:r>
          </w:p>
          <w:p w:rsidR="00C176D6" w:rsidRPr="00F34660" w:rsidRDefault="00C176D6" w:rsidP="00CC2B10">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・まずは</w:t>
            </w:r>
            <w:r w:rsidR="00BE672F">
              <w:rPr>
                <w:rFonts w:ascii="ＭＳ ゴシック" w:eastAsia="ＭＳ ゴシック" w:hAnsi="ＭＳ ゴシック" w:hint="eastAsia"/>
                <w:sz w:val="24"/>
                <w:szCs w:val="24"/>
              </w:rPr>
              <w:t>令和５年度</w:t>
            </w:r>
            <w:r w:rsidRPr="00F34660">
              <w:rPr>
                <w:rFonts w:ascii="ＭＳ ゴシック" w:eastAsia="ＭＳ ゴシック" w:hAnsi="ＭＳ ゴシック" w:hint="eastAsia"/>
                <w:sz w:val="24"/>
                <w:szCs w:val="24"/>
              </w:rPr>
              <w:t>から部活動指導員を配置し、方向性を模索していく。</w:t>
            </w:r>
          </w:p>
          <w:p w:rsidR="00C176D6" w:rsidRPr="00F34660" w:rsidRDefault="00C176D6" w:rsidP="004962F4">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・市の中に数少ない部活動を拠点校にしたうえで部活動指導員を配置し部活動を</w:t>
            </w:r>
            <w:r w:rsidR="004962F4">
              <w:rPr>
                <w:rFonts w:ascii="ＭＳ ゴシック" w:eastAsia="ＭＳ ゴシック" w:hAnsi="ＭＳ ゴシック" w:hint="eastAsia"/>
                <w:sz w:val="24"/>
                <w:szCs w:val="24"/>
              </w:rPr>
              <w:t xml:space="preserve">　</w:t>
            </w:r>
            <w:r w:rsidRPr="00F34660">
              <w:rPr>
                <w:rFonts w:ascii="ＭＳ ゴシック" w:eastAsia="ＭＳ ゴシック" w:hAnsi="ＭＳ ゴシック" w:hint="eastAsia"/>
                <w:sz w:val="24"/>
                <w:szCs w:val="24"/>
              </w:rPr>
              <w:t>運営する。</w:t>
            </w:r>
          </w:p>
          <w:p w:rsidR="00C176D6" w:rsidRPr="00F34660" w:rsidRDefault="00C176D6" w:rsidP="00CC2B10">
            <w:pPr>
              <w:ind w:left="240" w:hangingChars="100" w:hanging="240"/>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・小規模で難しい面もあるが、人材が見つかれば一気に進むこともあるので、その</w:t>
            </w:r>
            <w:r w:rsidR="004962F4">
              <w:rPr>
                <w:rFonts w:ascii="ＭＳ ゴシック" w:eastAsia="ＭＳ ゴシック" w:hAnsi="ＭＳ ゴシック" w:hint="eastAsia"/>
                <w:sz w:val="24"/>
                <w:szCs w:val="24"/>
              </w:rPr>
              <w:t xml:space="preserve">　</w:t>
            </w:r>
            <w:r w:rsidRPr="00F34660">
              <w:rPr>
                <w:rFonts w:ascii="ＭＳ ゴシック" w:eastAsia="ＭＳ ゴシック" w:hAnsi="ＭＳ ゴシック" w:hint="eastAsia"/>
                <w:sz w:val="24"/>
                <w:szCs w:val="24"/>
              </w:rPr>
              <w:t>面の環境づくりをしていく。</w:t>
            </w:r>
          </w:p>
          <w:p w:rsidR="00C176D6" w:rsidRPr="00F34660" w:rsidRDefault="00C176D6" w:rsidP="00CC2B10">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・部活動指導員の配置から地域移行に向けた人材確保を進めていく。</w:t>
            </w:r>
          </w:p>
          <w:p w:rsidR="00C176D6" w:rsidRPr="00F34660" w:rsidRDefault="00C176D6" w:rsidP="00356DCF">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・部活動指導員の増員・検討（２）。</w:t>
            </w:r>
          </w:p>
          <w:p w:rsidR="00C176D6" w:rsidRDefault="00C176D6" w:rsidP="00B90761">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・地域移行に向けた主体となる団体の可能性を探していく。</w:t>
            </w:r>
          </w:p>
          <w:p w:rsidR="004962F4" w:rsidRPr="00F34660" w:rsidRDefault="004962F4" w:rsidP="00B90761">
            <w:pPr>
              <w:rPr>
                <w:rFonts w:ascii="ＭＳ ゴシック" w:eastAsia="ＭＳ ゴシック" w:hAnsi="ＭＳ ゴシック"/>
                <w:sz w:val="24"/>
                <w:szCs w:val="24"/>
              </w:rPr>
            </w:pPr>
          </w:p>
        </w:tc>
      </w:tr>
      <w:tr w:rsidR="00C176D6" w:rsidRPr="00F34660" w:rsidTr="00623A5D">
        <w:trPr>
          <w:cantSplit/>
          <w:trHeight w:val="1309"/>
        </w:trPr>
        <w:tc>
          <w:tcPr>
            <w:tcW w:w="846" w:type="dxa"/>
            <w:vMerge/>
            <w:shd w:val="clear" w:color="auto" w:fill="C5E0B3" w:themeFill="accent6" w:themeFillTint="66"/>
            <w:textDirection w:val="tbRlV"/>
          </w:tcPr>
          <w:p w:rsidR="00C176D6" w:rsidRPr="00F34660" w:rsidRDefault="00C176D6" w:rsidP="003538F8">
            <w:pPr>
              <w:ind w:left="113" w:right="113"/>
              <w:jc w:val="center"/>
              <w:rPr>
                <w:rFonts w:ascii="ＭＳ ゴシック" w:eastAsia="ＭＳ ゴシック" w:hAnsi="ＭＳ ゴシック"/>
                <w:kern w:val="0"/>
                <w:sz w:val="24"/>
                <w:szCs w:val="24"/>
              </w:rPr>
            </w:pPr>
          </w:p>
        </w:tc>
        <w:tc>
          <w:tcPr>
            <w:tcW w:w="9214" w:type="dxa"/>
            <w:tcBorders>
              <w:top w:val="dotted" w:sz="4" w:space="0" w:color="auto"/>
            </w:tcBorders>
          </w:tcPr>
          <w:p w:rsidR="00C176D6" w:rsidRPr="004962F4" w:rsidRDefault="00C176D6" w:rsidP="00CC2B10">
            <w:pPr>
              <w:rPr>
                <w:rFonts w:ascii="ＭＳ ゴシック" w:eastAsia="ＭＳ ゴシック" w:hAnsi="ＭＳ ゴシック"/>
                <w:b/>
                <w:sz w:val="24"/>
                <w:szCs w:val="24"/>
                <w:u w:val="single"/>
              </w:rPr>
            </w:pPr>
            <w:r w:rsidRPr="004962F4">
              <w:rPr>
                <w:rFonts w:ascii="ＭＳ ゴシック" w:eastAsia="ＭＳ ゴシック" w:hAnsi="ＭＳ ゴシック" w:hint="eastAsia"/>
                <w:b/>
                <w:sz w:val="24"/>
                <w:szCs w:val="24"/>
                <w:u w:val="single"/>
              </w:rPr>
              <w:t>〈その他〉</w:t>
            </w:r>
          </w:p>
          <w:p w:rsidR="00C176D6" w:rsidRPr="00F34660" w:rsidRDefault="00C176D6" w:rsidP="00CC2B10">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・他市町村の動向を見て検討する予定。</w:t>
            </w:r>
          </w:p>
          <w:p w:rsidR="00C176D6" w:rsidRPr="00F34660" w:rsidRDefault="00C176D6" w:rsidP="00CC2B10">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・近隣市町村の動向をしっかりと把握していくことが第一歩。</w:t>
            </w:r>
          </w:p>
          <w:p w:rsidR="00C176D6" w:rsidRDefault="00C176D6" w:rsidP="00B90761">
            <w:pPr>
              <w:rPr>
                <w:rFonts w:ascii="ＭＳ ゴシック" w:eastAsia="ＭＳ ゴシック" w:hAnsi="ＭＳ ゴシック"/>
                <w:sz w:val="24"/>
                <w:szCs w:val="24"/>
              </w:rPr>
            </w:pPr>
            <w:r w:rsidRPr="00F34660">
              <w:rPr>
                <w:rFonts w:ascii="ＭＳ ゴシック" w:eastAsia="ＭＳ ゴシック" w:hAnsi="ＭＳ ゴシック" w:hint="eastAsia"/>
                <w:sz w:val="24"/>
                <w:szCs w:val="24"/>
              </w:rPr>
              <w:t>・好事例の収集。</w:t>
            </w:r>
          </w:p>
          <w:p w:rsidR="004962F4" w:rsidRPr="00F34660" w:rsidRDefault="004962F4" w:rsidP="00B90761">
            <w:pPr>
              <w:rPr>
                <w:rFonts w:ascii="ＭＳ ゴシック" w:eastAsia="ＭＳ ゴシック" w:hAnsi="ＭＳ ゴシック"/>
                <w:sz w:val="24"/>
                <w:szCs w:val="24"/>
              </w:rPr>
            </w:pPr>
          </w:p>
        </w:tc>
      </w:tr>
    </w:tbl>
    <w:p w:rsidR="004A5B65" w:rsidRPr="00BE672F" w:rsidRDefault="00BE672F" w:rsidP="00BE672F">
      <w:pPr>
        <w:jc w:val="right"/>
        <w:rPr>
          <w:rFonts w:ascii="ＭＳ ゴシック" w:eastAsia="ＭＳ ゴシック" w:hAnsi="ＭＳ ゴシック"/>
          <w:szCs w:val="24"/>
        </w:rPr>
      </w:pPr>
      <w:r>
        <w:rPr>
          <w:rFonts w:ascii="ＭＳ ゴシック" w:eastAsia="ＭＳ ゴシック" w:hAnsi="ＭＳ ゴシック" w:hint="eastAsia"/>
          <w:szCs w:val="24"/>
        </w:rPr>
        <w:t>※</w:t>
      </w:r>
      <w:r w:rsidRPr="00BE672F">
        <w:rPr>
          <w:rFonts w:ascii="ＭＳ ゴシック" w:eastAsia="ＭＳ ゴシック" w:hAnsi="ＭＳ ゴシック" w:hint="eastAsia"/>
          <w:szCs w:val="24"/>
        </w:rPr>
        <w:t>（　）内の数字は同意見の数</w:t>
      </w:r>
    </w:p>
    <w:sectPr w:rsidR="004A5B65" w:rsidRPr="00BE672F" w:rsidSect="00DA068E">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0" w:footer="283"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34" w:rsidRDefault="00437934" w:rsidP="00CE4E25">
      <w:r>
        <w:separator/>
      </w:r>
    </w:p>
  </w:endnote>
  <w:endnote w:type="continuationSeparator" w:id="0">
    <w:p w:rsidR="00437934" w:rsidRDefault="00437934" w:rsidP="00CE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0A" w:rsidRDefault="00A06C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6783"/>
      <w:docPartObj>
        <w:docPartGallery w:val="Page Numbers (Bottom of Page)"/>
        <w:docPartUnique/>
      </w:docPartObj>
    </w:sdtPr>
    <w:sdtEndPr>
      <w:rPr>
        <w:rFonts w:ascii="ＭＳ ゴシック" w:eastAsia="ＭＳ ゴシック" w:hAnsi="ＭＳ ゴシック"/>
      </w:rPr>
    </w:sdtEndPr>
    <w:sdtContent>
      <w:p w:rsidR="00DA068E" w:rsidRPr="00DA068E" w:rsidRDefault="00DA068E">
        <w:pPr>
          <w:pStyle w:val="a5"/>
          <w:jc w:val="center"/>
          <w:rPr>
            <w:rFonts w:ascii="ＭＳ ゴシック" w:eastAsia="ＭＳ ゴシック" w:hAnsi="ＭＳ ゴシック"/>
          </w:rPr>
        </w:pPr>
        <w:r w:rsidRPr="00DA068E">
          <w:rPr>
            <w:rFonts w:ascii="ＭＳ ゴシック" w:eastAsia="ＭＳ ゴシック" w:hAnsi="ＭＳ ゴシック"/>
          </w:rPr>
          <w:fldChar w:fldCharType="begin"/>
        </w:r>
        <w:r w:rsidRPr="00DA068E">
          <w:rPr>
            <w:rFonts w:ascii="ＭＳ ゴシック" w:eastAsia="ＭＳ ゴシック" w:hAnsi="ＭＳ ゴシック"/>
          </w:rPr>
          <w:instrText>PAGE   \* MERGEFORMAT</w:instrText>
        </w:r>
        <w:r w:rsidRPr="00DA068E">
          <w:rPr>
            <w:rFonts w:ascii="ＭＳ ゴシック" w:eastAsia="ＭＳ ゴシック" w:hAnsi="ＭＳ ゴシック"/>
          </w:rPr>
          <w:fldChar w:fldCharType="separate"/>
        </w:r>
        <w:r w:rsidR="00A06C0A" w:rsidRPr="00A06C0A">
          <w:rPr>
            <w:rFonts w:ascii="ＭＳ ゴシック" w:eastAsia="ＭＳ ゴシック" w:hAnsi="ＭＳ ゴシック"/>
            <w:noProof/>
            <w:lang w:val="ja-JP"/>
          </w:rPr>
          <w:t>4</w:t>
        </w:r>
        <w:r w:rsidRPr="00DA068E">
          <w:rPr>
            <w:rFonts w:ascii="ＭＳ ゴシック" w:eastAsia="ＭＳ ゴシック" w:hAnsi="ＭＳ ゴシック"/>
          </w:rPr>
          <w:fldChar w:fldCharType="end"/>
        </w:r>
      </w:p>
    </w:sdtContent>
  </w:sdt>
  <w:p w:rsidR="00DA068E" w:rsidRPr="00DA068E" w:rsidRDefault="00DA068E">
    <w:pPr>
      <w:pStyle w:val="a5"/>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0A" w:rsidRDefault="00A06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34" w:rsidRDefault="00437934" w:rsidP="00CE4E25">
      <w:r>
        <w:separator/>
      </w:r>
    </w:p>
  </w:footnote>
  <w:footnote w:type="continuationSeparator" w:id="0">
    <w:p w:rsidR="00437934" w:rsidRDefault="00437934" w:rsidP="00CE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0A" w:rsidRDefault="00A06C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82" w:rsidRPr="00E04D82" w:rsidRDefault="0002000A" w:rsidP="0002000A">
    <w:pPr>
      <w:pStyle w:val="a3"/>
      <w:wordWrap w:val="0"/>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 xml:space="preserve"> 資</w:t>
    </w:r>
    <w:r w:rsidR="00E04D82" w:rsidRPr="00E04D82">
      <w:rPr>
        <w:rFonts w:ascii="ＭＳ ゴシック" w:eastAsia="ＭＳ ゴシック" w:hAnsi="ＭＳ ゴシック" w:hint="eastAsia"/>
        <w:sz w:val="24"/>
        <w:bdr w:val="single" w:sz="4" w:space="0" w:color="auto"/>
      </w:rPr>
      <w:t>料２</w:t>
    </w:r>
    <w:r>
      <w:rPr>
        <w:rFonts w:ascii="ＭＳ ゴシック" w:eastAsia="ＭＳ ゴシック" w:hAnsi="ＭＳ ゴシック" w:hint="eastAsia"/>
        <w:sz w:val="24"/>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0A" w:rsidRDefault="00A06C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6B"/>
    <w:rsid w:val="00000E30"/>
    <w:rsid w:val="0002000A"/>
    <w:rsid w:val="00040888"/>
    <w:rsid w:val="000555F5"/>
    <w:rsid w:val="000800CE"/>
    <w:rsid w:val="000B2688"/>
    <w:rsid w:val="0014005D"/>
    <w:rsid w:val="0026292C"/>
    <w:rsid w:val="002A5EFF"/>
    <w:rsid w:val="002A63A3"/>
    <w:rsid w:val="002C4D21"/>
    <w:rsid w:val="002D2CF5"/>
    <w:rsid w:val="002E0A8C"/>
    <w:rsid w:val="003001AB"/>
    <w:rsid w:val="00340370"/>
    <w:rsid w:val="003538F8"/>
    <w:rsid w:val="00356DCF"/>
    <w:rsid w:val="003824EB"/>
    <w:rsid w:val="003E5457"/>
    <w:rsid w:val="003F0571"/>
    <w:rsid w:val="003F7C56"/>
    <w:rsid w:val="00437934"/>
    <w:rsid w:val="00443415"/>
    <w:rsid w:val="00454B39"/>
    <w:rsid w:val="0046460A"/>
    <w:rsid w:val="004962F4"/>
    <w:rsid w:val="004A5B65"/>
    <w:rsid w:val="00550FD6"/>
    <w:rsid w:val="00567694"/>
    <w:rsid w:val="005D04DE"/>
    <w:rsid w:val="00623A5D"/>
    <w:rsid w:val="00643C82"/>
    <w:rsid w:val="007004CA"/>
    <w:rsid w:val="00751F13"/>
    <w:rsid w:val="0076503E"/>
    <w:rsid w:val="007E3CED"/>
    <w:rsid w:val="007E6791"/>
    <w:rsid w:val="0082080D"/>
    <w:rsid w:val="00877FD2"/>
    <w:rsid w:val="008A58D8"/>
    <w:rsid w:val="008C5BCC"/>
    <w:rsid w:val="008E563B"/>
    <w:rsid w:val="00947B12"/>
    <w:rsid w:val="00996C04"/>
    <w:rsid w:val="009D3051"/>
    <w:rsid w:val="00A06C0A"/>
    <w:rsid w:val="00A10962"/>
    <w:rsid w:val="00A644C3"/>
    <w:rsid w:val="00B90761"/>
    <w:rsid w:val="00B954AB"/>
    <w:rsid w:val="00BD467F"/>
    <w:rsid w:val="00BE1800"/>
    <w:rsid w:val="00BE485B"/>
    <w:rsid w:val="00BE672F"/>
    <w:rsid w:val="00C176D6"/>
    <w:rsid w:val="00C84C33"/>
    <w:rsid w:val="00CA1D52"/>
    <w:rsid w:val="00CC2B10"/>
    <w:rsid w:val="00CE4E25"/>
    <w:rsid w:val="00D001A5"/>
    <w:rsid w:val="00D31307"/>
    <w:rsid w:val="00D46B6B"/>
    <w:rsid w:val="00D61181"/>
    <w:rsid w:val="00DA068E"/>
    <w:rsid w:val="00DC180E"/>
    <w:rsid w:val="00E04D82"/>
    <w:rsid w:val="00E76A22"/>
    <w:rsid w:val="00EB500D"/>
    <w:rsid w:val="00EC1AE8"/>
    <w:rsid w:val="00EC3CB8"/>
    <w:rsid w:val="00F34660"/>
    <w:rsid w:val="00F65D94"/>
    <w:rsid w:val="00FB4B83"/>
    <w:rsid w:val="00FF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25"/>
    <w:pPr>
      <w:tabs>
        <w:tab w:val="center" w:pos="4252"/>
        <w:tab w:val="right" w:pos="8504"/>
      </w:tabs>
      <w:snapToGrid w:val="0"/>
    </w:pPr>
  </w:style>
  <w:style w:type="character" w:customStyle="1" w:styleId="a4">
    <w:name w:val="ヘッダー (文字)"/>
    <w:basedOn w:val="a0"/>
    <w:link w:val="a3"/>
    <w:uiPriority w:val="99"/>
    <w:rsid w:val="00CE4E25"/>
  </w:style>
  <w:style w:type="paragraph" w:styleId="a5">
    <w:name w:val="footer"/>
    <w:basedOn w:val="a"/>
    <w:link w:val="a6"/>
    <w:uiPriority w:val="99"/>
    <w:unhideWhenUsed/>
    <w:rsid w:val="00CE4E25"/>
    <w:pPr>
      <w:tabs>
        <w:tab w:val="center" w:pos="4252"/>
        <w:tab w:val="right" w:pos="8504"/>
      </w:tabs>
      <w:snapToGrid w:val="0"/>
    </w:pPr>
  </w:style>
  <w:style w:type="character" w:customStyle="1" w:styleId="a6">
    <w:name w:val="フッター (文字)"/>
    <w:basedOn w:val="a0"/>
    <w:link w:val="a5"/>
    <w:uiPriority w:val="99"/>
    <w:rsid w:val="00CE4E25"/>
  </w:style>
  <w:style w:type="table" w:styleId="a7">
    <w:name w:val="Table Grid"/>
    <w:basedOn w:val="a1"/>
    <w:uiPriority w:val="39"/>
    <w:rsid w:val="0055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56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63B"/>
    <w:rPr>
      <w:rFonts w:asciiTheme="majorHAnsi" w:eastAsiaTheme="majorEastAsia" w:hAnsiTheme="majorHAnsi" w:cstheme="majorBidi"/>
      <w:sz w:val="18"/>
      <w:szCs w:val="18"/>
    </w:rPr>
  </w:style>
  <w:style w:type="paragraph" w:styleId="aa">
    <w:name w:val="List Paragraph"/>
    <w:basedOn w:val="a"/>
    <w:uiPriority w:val="34"/>
    <w:qFormat/>
    <w:rsid w:val="00DA06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2023-08-09T04:05:00Z</dcterms:created>
  <dcterms:modified xsi:type="dcterms:W3CDTF">2023-08-09T04:05:00Z</dcterms:modified>
</cp:coreProperties>
</file>