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A9CD" w14:textId="6C3E0F16" w:rsidR="006972A5" w:rsidRDefault="00EE65EE" w:rsidP="000F7937">
      <w:pPr>
        <w:jc w:val="center"/>
      </w:pPr>
      <w:r w:rsidRPr="004E3FA8">
        <w:rPr>
          <w:noProof/>
        </w:rPr>
        <mc:AlternateContent>
          <mc:Choice Requires="wps">
            <w:drawing>
              <wp:anchor distT="0" distB="0" distL="114300" distR="114300" simplePos="0" relativeHeight="251659264" behindDoc="0" locked="0" layoutInCell="1" allowOverlap="1" wp14:anchorId="633543E0" wp14:editId="581056A2">
                <wp:simplePos x="0" y="0"/>
                <wp:positionH relativeFrom="margin">
                  <wp:align>right</wp:align>
                </wp:positionH>
                <wp:positionV relativeFrom="paragraph">
                  <wp:posOffset>-262255</wp:posOffset>
                </wp:positionV>
                <wp:extent cx="1200150" cy="419100"/>
                <wp:effectExtent l="0" t="0" r="19050" b="19050"/>
                <wp:wrapNone/>
                <wp:docPr id="72" name="フローチャート: 代替処理 72"/>
                <wp:cNvGraphicFramePr/>
                <a:graphic xmlns:a="http://schemas.openxmlformats.org/drawingml/2006/main">
                  <a:graphicData uri="http://schemas.microsoft.com/office/word/2010/wordprocessingShape">
                    <wps:wsp>
                      <wps:cNvSpPr/>
                      <wps:spPr>
                        <a:xfrm>
                          <a:off x="0" y="0"/>
                          <a:ext cx="1200150" cy="419100"/>
                        </a:xfrm>
                        <a:prstGeom prst="flowChartAlternateProcess">
                          <a:avLst/>
                        </a:prstGeom>
                        <a:solidFill>
                          <a:sysClr val="window" lastClr="FFFFFF"/>
                        </a:solidFill>
                        <a:ln w="25400" cap="flat" cmpd="sng" algn="ctr">
                          <a:solidFill>
                            <a:srgbClr val="F79646"/>
                          </a:solidFill>
                          <a:prstDash val="solid"/>
                        </a:ln>
                        <a:effectLst/>
                      </wps:spPr>
                      <wps:txbx>
                        <w:txbxContent>
                          <w:p w14:paraId="228A8CAE" w14:textId="0985388B" w:rsidR="00EE65EE" w:rsidRPr="00EF086A" w:rsidRDefault="00EE65EE" w:rsidP="00EE65EE">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18585A">
                              <w:rPr>
                                <w:rFonts w:ascii="Meiryo UI" w:eastAsia="Meiryo UI" w:hAnsi="Meiryo UI" w:hint="eastAsia"/>
                                <w:sz w:val="40"/>
                                <w:szCs w:val="44"/>
                              </w:rPr>
                              <w:t>３</w:t>
                            </w:r>
                          </w:p>
                          <w:p w14:paraId="3843C441" w14:textId="77777777" w:rsidR="00EE65EE" w:rsidRPr="00AA33D0" w:rsidRDefault="00EE65EE" w:rsidP="00EE65EE">
                            <w:pPr>
                              <w:jc w:val="center"/>
                              <w:rPr>
                                <w:rFonts w:ascii="UD デジタル 教科書体 NP-B" w:eastAsia="UD デジタル 教科書体 NP-B"/>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543E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2" o:spid="_x0000_s1026" type="#_x0000_t176" style="position:absolute;left:0;text-align:left;margin-left:43.3pt;margin-top:-20.65pt;width:94.5pt;height: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" fillcolor="window" strokecolor="#f79646" strokeweight="2pt">
                <v:textbox>
                  <w:txbxContent>
                    <w:p w14:paraId="228A8CAE" w14:textId="0985388B" w:rsidR="00EE65EE" w:rsidRPr="00EF086A" w:rsidRDefault="00EE65EE" w:rsidP="00EE65EE">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18585A">
                        <w:rPr>
                          <w:rFonts w:ascii="Meiryo UI" w:eastAsia="Meiryo UI" w:hAnsi="Meiryo UI" w:hint="eastAsia"/>
                          <w:sz w:val="40"/>
                          <w:szCs w:val="44"/>
                        </w:rPr>
                        <w:t>３</w:t>
                      </w:r>
                    </w:p>
                    <w:p w14:paraId="3843C441" w14:textId="77777777" w:rsidR="00EE65EE" w:rsidRPr="00AA33D0" w:rsidRDefault="00EE65EE" w:rsidP="00EE65EE">
                      <w:pPr>
                        <w:jc w:val="center"/>
                        <w:rPr>
                          <w:rFonts w:ascii="UD デジタル 教科書体 NP-B" w:eastAsia="UD デジタル 教科書体 NP-B"/>
                          <w:sz w:val="40"/>
                          <w:szCs w:val="44"/>
                        </w:rPr>
                      </w:pPr>
                    </w:p>
                  </w:txbxContent>
                </v:textbox>
                <w10:wrap anchorx="margin"/>
              </v:shape>
            </w:pict>
          </mc:Fallback>
        </mc:AlternateContent>
      </w:r>
      <w:r w:rsidR="00285D00">
        <w:rPr>
          <w:rFonts w:hint="eastAsia"/>
        </w:rPr>
        <w:t>大阪府人権施策推進審議会規則</w:t>
      </w:r>
      <w:r w:rsidR="0018585A">
        <w:rPr>
          <w:rFonts w:hint="eastAsia"/>
        </w:rPr>
        <w:t xml:space="preserve">　</w:t>
      </w:r>
      <w:r w:rsidR="00285D00">
        <w:rPr>
          <w:rFonts w:hint="eastAsia"/>
        </w:rPr>
        <w:t xml:space="preserve">新旧対照表　　　　　　　　　</w:t>
      </w:r>
      <w:r w:rsidR="000F7937">
        <w:rPr>
          <w:rFonts w:hint="eastAsia"/>
        </w:rPr>
        <w:t xml:space="preserve">　　　　　　　　　　　　　　　　　　　　　　　　　　　　　　　</w:t>
      </w:r>
      <w:r w:rsidR="00285D00">
        <w:rPr>
          <w:rFonts w:hint="eastAsia"/>
        </w:rPr>
        <w:t xml:space="preserve">　　　　　</w:t>
      </w:r>
    </w:p>
    <w:tbl>
      <w:tblPr>
        <w:tblStyle w:val="a3"/>
        <w:tblW w:w="0" w:type="auto"/>
        <w:tblLook w:val="04A0" w:firstRow="1" w:lastRow="0" w:firstColumn="1" w:lastColumn="0" w:noHBand="0" w:noVBand="1"/>
      </w:tblPr>
      <w:tblGrid>
        <w:gridCol w:w="7280"/>
        <w:gridCol w:w="7280"/>
      </w:tblGrid>
      <w:tr w:rsidR="00285D00" w:rsidRPr="00285D00" w14:paraId="7B35E573" w14:textId="77777777" w:rsidTr="00AD743B">
        <w:trPr>
          <w:tblHeader/>
        </w:trPr>
        <w:tc>
          <w:tcPr>
            <w:tcW w:w="7280" w:type="dxa"/>
            <w:shd w:val="clear" w:color="auto" w:fill="FFFF00"/>
          </w:tcPr>
          <w:p w14:paraId="1E16F6CA" w14:textId="701817FB" w:rsidR="00285D00" w:rsidRPr="00285D00" w:rsidRDefault="00AD743B" w:rsidP="00285D00">
            <w:pPr>
              <w:spacing w:line="240" w:lineRule="exact"/>
              <w:jc w:val="center"/>
              <w:rPr>
                <w:rFonts w:eastAsiaTheme="minorHAnsi"/>
                <w:sz w:val="20"/>
                <w:szCs w:val="20"/>
              </w:rPr>
            </w:pPr>
            <w:r>
              <w:rPr>
                <w:rFonts w:eastAsiaTheme="minorHAnsi" w:hint="eastAsia"/>
                <w:sz w:val="20"/>
                <w:szCs w:val="20"/>
              </w:rPr>
              <w:t>改正後</w:t>
            </w:r>
          </w:p>
        </w:tc>
        <w:tc>
          <w:tcPr>
            <w:tcW w:w="7280" w:type="dxa"/>
            <w:shd w:val="clear" w:color="auto" w:fill="FFFF00"/>
          </w:tcPr>
          <w:p w14:paraId="72066AA3" w14:textId="506933CE" w:rsidR="00285D00" w:rsidRPr="00285D00" w:rsidRDefault="00AD743B" w:rsidP="00285D00">
            <w:pPr>
              <w:spacing w:line="240" w:lineRule="exact"/>
              <w:jc w:val="center"/>
              <w:rPr>
                <w:rFonts w:eastAsiaTheme="minorHAnsi"/>
                <w:sz w:val="20"/>
                <w:szCs w:val="20"/>
              </w:rPr>
            </w:pPr>
            <w:r>
              <w:rPr>
                <w:rFonts w:eastAsiaTheme="minorHAnsi" w:hint="eastAsia"/>
                <w:sz w:val="20"/>
                <w:szCs w:val="20"/>
              </w:rPr>
              <w:t>現行</w:t>
            </w:r>
          </w:p>
        </w:tc>
      </w:tr>
      <w:tr w:rsidR="00285D00" w:rsidRPr="00285D00" w14:paraId="29DCEFC0" w14:textId="77777777" w:rsidTr="00285D00">
        <w:trPr>
          <w:trHeight w:val="6336"/>
        </w:trPr>
        <w:tc>
          <w:tcPr>
            <w:tcW w:w="7280" w:type="dxa"/>
          </w:tcPr>
          <w:p w14:paraId="5DB05EE4"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（趣旨）</w:t>
            </w:r>
          </w:p>
          <w:p w14:paraId="5235433E"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6061895F"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 xml:space="preserve">　（組織）</w:t>
            </w:r>
          </w:p>
          <w:p w14:paraId="18DFF847"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Pr>
                <w:rFonts w:eastAsiaTheme="minorHAnsi" w:cs="ＭＳ 明朝" w:hint="eastAsia"/>
                <w:color w:val="000000"/>
                <w:kern w:val="0"/>
                <w:sz w:val="20"/>
                <w:szCs w:val="20"/>
              </w:rPr>
              <w:t>第二条　審議会は、委員</w:t>
            </w:r>
            <w:r w:rsidRPr="00285D00">
              <w:rPr>
                <w:rFonts w:eastAsiaTheme="minorHAnsi" w:cs="ＭＳ 明朝" w:hint="eastAsia"/>
                <w:b/>
                <w:color w:val="000000"/>
                <w:kern w:val="0"/>
                <w:sz w:val="20"/>
                <w:szCs w:val="20"/>
                <w:u w:val="single"/>
              </w:rPr>
              <w:t>十五人</w:t>
            </w:r>
            <w:r w:rsidRPr="00285D00">
              <w:rPr>
                <w:rFonts w:eastAsiaTheme="minorHAnsi" w:cs="ＭＳ 明朝" w:hint="eastAsia"/>
                <w:color w:val="000000"/>
                <w:kern w:val="0"/>
                <w:sz w:val="20"/>
                <w:szCs w:val="20"/>
              </w:rPr>
              <w:t>以内で組織する。</w:t>
            </w:r>
          </w:p>
          <w:p w14:paraId="63446B72"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委員は、学識経験のある者のうちから、知事が任命する。</w:t>
            </w:r>
          </w:p>
          <w:p w14:paraId="52DAE255"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委員の任期は、二年とする。ただし、補欠の委員の任期は、前任者の残任期間とする。</w:t>
            </w:r>
          </w:p>
          <w:p w14:paraId="3229C2A1"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（専門委員）</w:t>
            </w:r>
          </w:p>
          <w:p w14:paraId="071C559C"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第三条　審議会に、専門の事項を調査審議させるため必要があるときは、専門委員若干人を置くことができる。</w:t>
            </w:r>
          </w:p>
          <w:p w14:paraId="650D013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専門委員は、知事が任命する。</w:t>
            </w:r>
          </w:p>
          <w:p w14:paraId="3EF44FA8"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専門委員は、当該専門の事項に関する調査審議が終了したときは、解任されるものとする。</w:t>
            </w:r>
          </w:p>
          <w:p w14:paraId="3DA0AE1B"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（会長）</w:t>
            </w:r>
          </w:p>
          <w:p w14:paraId="584425FD"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第四条　審議会に会長を置き、委員の互選によってこれを定める。</w:t>
            </w:r>
          </w:p>
          <w:p w14:paraId="49722F21"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会長は、会務を総理する。</w:t>
            </w:r>
          </w:p>
          <w:p w14:paraId="3C86E51F"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会長に事故があるときは、会長があらかじめ指名する委員がその職務を代理する。</w:t>
            </w:r>
          </w:p>
          <w:p w14:paraId="1E10B1D4"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（会議）</w:t>
            </w:r>
          </w:p>
          <w:p w14:paraId="0182C42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第五条　審議会の会議は、会長が招集し、会長がその議長となる。</w:t>
            </w:r>
          </w:p>
          <w:p w14:paraId="10AB86C7"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審議会は、委員の過半数が出席しなければ会議を開くことができない。</w:t>
            </w:r>
          </w:p>
          <w:p w14:paraId="1F5E30C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審議会の議事は、出席委員の過半数で決し、可否同数のときは、議長の決するところによる。</w:t>
            </w:r>
          </w:p>
          <w:p w14:paraId="7B81EEE9"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（部会）</w:t>
            </w:r>
          </w:p>
          <w:p w14:paraId="42B75412"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第六条　審議会に、必要に応じて部会を置くことができる。</w:t>
            </w:r>
          </w:p>
          <w:p w14:paraId="0E211CAB" w14:textId="77777777" w:rsidR="00285D00" w:rsidRDefault="00285D00" w:rsidP="00285D00">
            <w:pPr>
              <w:autoSpaceDN w:val="0"/>
              <w:spacing w:line="240" w:lineRule="exact"/>
              <w:ind w:left="188" w:hangingChars="100" w:hanging="188"/>
              <w:rPr>
                <w:rFonts w:ascii="ＭＳ 明朝" w:hAnsi="ＭＳ 明朝"/>
                <w:b/>
                <w:spacing w:val="-6"/>
                <w:sz w:val="20"/>
                <w:szCs w:val="20"/>
                <w:u w:val="single"/>
              </w:rPr>
            </w:pPr>
            <w:r w:rsidRPr="00482B5C">
              <w:rPr>
                <w:rFonts w:ascii="ＭＳ 明朝" w:hAnsi="ＭＳ 明朝" w:hint="eastAsia"/>
                <w:spacing w:val="-6"/>
                <w:sz w:val="20"/>
                <w:szCs w:val="20"/>
                <w:u w:val="single"/>
              </w:rPr>
              <w:t>２</w:t>
            </w:r>
            <w:r w:rsidRPr="00285D00">
              <w:rPr>
                <w:rFonts w:ascii="ＭＳ 明朝" w:hAnsi="ＭＳ 明朝" w:hint="eastAsia"/>
                <w:spacing w:val="-6"/>
                <w:sz w:val="20"/>
                <w:szCs w:val="20"/>
              </w:rPr>
              <w:t xml:space="preserve">　</w:t>
            </w:r>
            <w:r w:rsidR="00E13A5F">
              <w:rPr>
                <w:rFonts w:ascii="ＭＳ 明朝" w:hAnsi="ＭＳ 明朝" w:hint="eastAsia"/>
                <w:b/>
                <w:spacing w:val="-6"/>
                <w:sz w:val="20"/>
                <w:szCs w:val="20"/>
                <w:u w:val="single"/>
              </w:rPr>
              <w:t>部会は、</w:t>
            </w:r>
            <w:r w:rsidRPr="00285D00">
              <w:rPr>
                <w:rFonts w:ascii="ＭＳ 明朝" w:hAnsi="ＭＳ 明朝" w:hint="eastAsia"/>
                <w:b/>
                <w:spacing w:val="-6"/>
                <w:sz w:val="20"/>
                <w:szCs w:val="20"/>
                <w:u w:val="single"/>
              </w:rPr>
              <w:t>委員三人以上で組織する。</w:t>
            </w:r>
          </w:p>
          <w:p w14:paraId="275595B4" w14:textId="77777777" w:rsidR="00E13A5F" w:rsidRPr="000F7937" w:rsidRDefault="00E13A5F" w:rsidP="00285D00">
            <w:pPr>
              <w:autoSpaceDN w:val="0"/>
              <w:spacing w:line="240" w:lineRule="exact"/>
              <w:ind w:left="188" w:hangingChars="100" w:hanging="188"/>
              <w:rPr>
                <w:rFonts w:ascii="ＭＳ 明朝" w:hAnsi="ＭＳ 明朝"/>
                <w:spacing w:val="-6"/>
                <w:sz w:val="20"/>
                <w:szCs w:val="20"/>
              </w:rPr>
            </w:pPr>
            <w:r w:rsidRPr="000F7937">
              <w:rPr>
                <w:rFonts w:ascii="ＭＳ 明朝" w:hAnsi="ＭＳ 明朝" w:hint="eastAsia"/>
                <w:b/>
                <w:spacing w:val="-6"/>
                <w:sz w:val="20"/>
                <w:szCs w:val="20"/>
                <w:u w:val="single"/>
              </w:rPr>
              <w:t>３</w:t>
            </w:r>
            <w:r w:rsidRPr="000F7937">
              <w:rPr>
                <w:rFonts w:ascii="ＭＳ 明朝" w:hAnsi="ＭＳ 明朝" w:hint="eastAsia"/>
                <w:spacing w:val="-6"/>
                <w:sz w:val="20"/>
                <w:szCs w:val="20"/>
              </w:rPr>
              <w:t xml:space="preserve">　部会に属する委員等は、会長が指名する。</w:t>
            </w:r>
          </w:p>
          <w:p w14:paraId="195CDC1B" w14:textId="77777777" w:rsidR="00285D00" w:rsidRPr="00285D00" w:rsidRDefault="000F7937"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0F7937">
              <w:rPr>
                <w:rFonts w:eastAsiaTheme="minorHAnsi" w:cs="ＭＳ 明朝" w:hint="eastAsia"/>
                <w:b/>
                <w:color w:val="000000"/>
                <w:kern w:val="0"/>
                <w:sz w:val="20"/>
                <w:szCs w:val="20"/>
                <w:u w:val="single"/>
              </w:rPr>
              <w:t>４</w:t>
            </w:r>
            <w:r w:rsidR="00285D00" w:rsidRPr="00285D00">
              <w:rPr>
                <w:rFonts w:eastAsiaTheme="minorHAnsi" w:cs="ＭＳ 明朝" w:hint="eastAsia"/>
                <w:color w:val="000000"/>
                <w:kern w:val="0"/>
                <w:sz w:val="20"/>
                <w:szCs w:val="20"/>
              </w:rPr>
              <w:t xml:space="preserve">　部会に部会長を置き、会長が指名する委員がこれに当たる。</w:t>
            </w:r>
          </w:p>
          <w:p w14:paraId="1A74B6C0" w14:textId="77777777" w:rsidR="00285D00" w:rsidRDefault="000F7937"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0F7937">
              <w:rPr>
                <w:rFonts w:eastAsiaTheme="minorHAnsi" w:cs="ＭＳ 明朝" w:hint="eastAsia"/>
                <w:b/>
                <w:color w:val="000000"/>
                <w:kern w:val="0"/>
                <w:sz w:val="20"/>
                <w:szCs w:val="20"/>
                <w:u w:val="single"/>
              </w:rPr>
              <w:t>５</w:t>
            </w:r>
            <w:r w:rsidR="00285D00" w:rsidRPr="00285D00">
              <w:rPr>
                <w:rFonts w:eastAsiaTheme="minorHAnsi" w:cs="ＭＳ 明朝" w:hint="eastAsia"/>
                <w:color w:val="000000"/>
                <w:kern w:val="0"/>
                <w:sz w:val="20"/>
                <w:szCs w:val="20"/>
              </w:rPr>
              <w:t xml:space="preserve">　部会長は、部会の会務を掌理し、部会における審議の状況及び結果を審議会に報告する。</w:t>
            </w:r>
          </w:p>
          <w:p w14:paraId="0A93AD68" w14:textId="77777777" w:rsidR="00E13A5F" w:rsidRPr="00E13A5F" w:rsidRDefault="000F7937" w:rsidP="00E13A5F">
            <w:pPr>
              <w:autoSpaceDN w:val="0"/>
              <w:spacing w:line="240" w:lineRule="exact"/>
              <w:ind w:left="188" w:hangingChars="100" w:hanging="188"/>
              <w:rPr>
                <w:rFonts w:ascii="ＭＳ 明朝" w:hAnsi="ＭＳ 明朝"/>
                <w:b/>
                <w:spacing w:val="-6"/>
                <w:sz w:val="20"/>
                <w:szCs w:val="20"/>
              </w:rPr>
            </w:pPr>
            <w:r w:rsidRPr="000F7937">
              <w:rPr>
                <w:rFonts w:ascii="ＭＳ 明朝" w:hAnsi="ＭＳ 明朝" w:hint="eastAsia"/>
                <w:b/>
                <w:spacing w:val="-6"/>
                <w:sz w:val="20"/>
                <w:szCs w:val="20"/>
                <w:u w:val="single"/>
              </w:rPr>
              <w:t>６</w:t>
            </w:r>
            <w:r w:rsidR="00E13A5F" w:rsidRPr="00E13A5F">
              <w:rPr>
                <w:rFonts w:ascii="ＭＳ 明朝" w:hAnsi="ＭＳ 明朝" w:hint="eastAsia"/>
                <w:b/>
                <w:spacing w:val="-6"/>
                <w:sz w:val="20"/>
                <w:szCs w:val="20"/>
              </w:rPr>
              <w:t xml:space="preserve">　</w:t>
            </w:r>
            <w:r w:rsidR="00E13A5F" w:rsidRPr="00E13A5F">
              <w:rPr>
                <w:rFonts w:ascii="ＭＳ 明朝" w:hAnsi="ＭＳ 明朝" w:hint="eastAsia"/>
                <w:b/>
                <w:spacing w:val="-6"/>
                <w:sz w:val="20"/>
                <w:szCs w:val="20"/>
                <w:u w:val="single"/>
              </w:rPr>
              <w:t>部会は、部会に属する委員の過半数（三人で組織する部会にあっては、部会に属する委員全員）が出席しなければ会議を開くことができない。</w:t>
            </w:r>
          </w:p>
          <w:p w14:paraId="120C8B0D" w14:textId="33C3F20E" w:rsidR="000F7937" w:rsidRPr="002E0E1F" w:rsidRDefault="000F7937" w:rsidP="002E0E1F">
            <w:pPr>
              <w:autoSpaceDE w:val="0"/>
              <w:autoSpaceDN w:val="0"/>
              <w:adjustRightInd w:val="0"/>
              <w:spacing w:line="240" w:lineRule="exact"/>
              <w:ind w:left="200" w:hanging="200"/>
              <w:jc w:val="left"/>
              <w:rPr>
                <w:rFonts w:eastAsiaTheme="minorHAnsi" w:cs="ＭＳ 明朝"/>
                <w:color w:val="000000"/>
                <w:kern w:val="0"/>
                <w:sz w:val="20"/>
                <w:szCs w:val="20"/>
              </w:rPr>
            </w:pPr>
            <w:r w:rsidRPr="000F7937">
              <w:rPr>
                <w:rFonts w:eastAsiaTheme="minorHAnsi" w:cs="ＭＳ 明朝" w:hint="eastAsia"/>
                <w:b/>
                <w:color w:val="000000"/>
                <w:kern w:val="0"/>
                <w:sz w:val="20"/>
                <w:szCs w:val="20"/>
                <w:u w:val="single"/>
              </w:rPr>
              <w:t>７</w:t>
            </w:r>
            <w:r w:rsidR="00285D00" w:rsidRPr="00285D00">
              <w:rPr>
                <w:rFonts w:eastAsiaTheme="minorHAnsi" w:cs="ＭＳ 明朝" w:hint="eastAsia"/>
                <w:color w:val="000000"/>
                <w:kern w:val="0"/>
                <w:sz w:val="20"/>
                <w:szCs w:val="20"/>
              </w:rPr>
              <w:t xml:space="preserve">　前条第三項の規定は、部会の会議について準用する。</w:t>
            </w:r>
          </w:p>
          <w:p w14:paraId="063F3BC1" w14:textId="77777777" w:rsidR="00285D00" w:rsidRPr="00285D00" w:rsidRDefault="000F7937" w:rsidP="00285D00">
            <w:pPr>
              <w:autoSpaceDE w:val="0"/>
              <w:autoSpaceDN w:val="0"/>
              <w:adjustRightInd w:val="0"/>
              <w:spacing w:line="240" w:lineRule="exact"/>
              <w:ind w:left="200" w:hanging="200"/>
              <w:jc w:val="left"/>
              <w:rPr>
                <w:rFonts w:eastAsiaTheme="minorHAnsi" w:cs="ＭＳ 明朝"/>
                <w:color w:val="000000"/>
                <w:kern w:val="0"/>
                <w:sz w:val="20"/>
                <w:szCs w:val="20"/>
              </w:rPr>
            </w:pPr>
            <w:r>
              <w:rPr>
                <w:rFonts w:eastAsiaTheme="minorHAnsi" w:cs="ＭＳ 明朝" w:hint="eastAsia"/>
                <w:b/>
                <w:color w:val="000000"/>
                <w:kern w:val="0"/>
                <w:sz w:val="20"/>
                <w:szCs w:val="20"/>
                <w:u w:val="single"/>
              </w:rPr>
              <w:t>８</w:t>
            </w:r>
            <w:r w:rsidR="00285D00" w:rsidRPr="00285D00">
              <w:rPr>
                <w:rFonts w:eastAsiaTheme="minorHAnsi" w:cs="ＭＳ 明朝" w:hint="eastAsia"/>
                <w:color w:val="000000"/>
                <w:kern w:val="0"/>
                <w:sz w:val="20"/>
                <w:szCs w:val="20"/>
              </w:rPr>
              <w:t xml:space="preserve">　前条の規定にかかわらず、審議会は、その定めるところにより、部会の決議をもって審議会の決議とすることができる。</w:t>
            </w:r>
          </w:p>
          <w:p w14:paraId="42E42046"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lastRenderedPageBreak/>
              <w:t>（意見の聴取）</w:t>
            </w:r>
          </w:p>
          <w:p w14:paraId="44B6EA02"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第七条　審議会は、必要があるときは、会議に委員等以外の者の出席を求め、その意見を聴くことができる。</w:t>
            </w:r>
          </w:p>
          <w:p w14:paraId="383C1AA1"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（報酬）</w:t>
            </w:r>
          </w:p>
          <w:p w14:paraId="74D66C6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第八条　委員等の報酬の額は、日額九千八百円とする。</w:t>
            </w:r>
          </w:p>
          <w:p w14:paraId="6109840E"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（費用弁償）</w:t>
            </w:r>
          </w:p>
          <w:p w14:paraId="451C08CB"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5F8A2950"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（庶務）</w:t>
            </w:r>
          </w:p>
          <w:p w14:paraId="525FCC89"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第十条　審議会の庶務は、府民文化部において行う。</w:t>
            </w:r>
          </w:p>
          <w:p w14:paraId="403681E1"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（委任）</w:t>
            </w:r>
          </w:p>
          <w:p w14:paraId="062173FA"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第十一条　この規則に定めるもののほか、審議会の運営に関し必要な事項は、会長が定める。</w:t>
            </w:r>
          </w:p>
          <w:p w14:paraId="4C6AEC20"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w:t>
            </w:r>
          </w:p>
          <w:p w14:paraId="3CF16B35"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この規則は、平成十年十一月一日から施行する。</w:t>
            </w:r>
          </w:p>
          <w:p w14:paraId="14AA9318"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則（平成一一年規則第一一号）抄</w:t>
            </w:r>
          </w:p>
          <w:p w14:paraId="6ED9B417"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（施行期日）</w:t>
            </w:r>
          </w:p>
          <w:p w14:paraId="30DED549"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１　この規則は、平成十一年四月一日から施行する。</w:t>
            </w:r>
          </w:p>
          <w:p w14:paraId="6FA91FF8"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則（平成一八年規則第二二号）</w:t>
            </w:r>
          </w:p>
          <w:p w14:paraId="463C4DC0"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この規則は、平成十八年四月一日から施行する。</w:t>
            </w:r>
          </w:p>
          <w:p w14:paraId="127FA4E1"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則（平成一九年規則第九号）</w:t>
            </w:r>
          </w:p>
          <w:p w14:paraId="45E51551"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この規則は、平成十九年四月一日から施行する。</w:t>
            </w:r>
          </w:p>
          <w:p w14:paraId="006FAC81"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則（平成二〇年規則第六七号）</w:t>
            </w:r>
          </w:p>
          <w:p w14:paraId="57398FCD"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この規則は、平成二十年八月一日から施行する。</w:t>
            </w:r>
          </w:p>
          <w:p w14:paraId="564E9B7E"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則（平成二一年規則第一五号）</w:t>
            </w:r>
          </w:p>
          <w:p w14:paraId="20B004EC"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この規則は、平成二十一年四月一日から施行する。</w:t>
            </w:r>
          </w:p>
          <w:p w14:paraId="1BB9848A"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則（平成二四年規則第四二号）</w:t>
            </w:r>
          </w:p>
          <w:p w14:paraId="371E5B74"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この規則は、平成二十四年四月一日から施行する。</w:t>
            </w:r>
          </w:p>
          <w:p w14:paraId="22A74942"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則（平成二八年規則第六七号）</w:t>
            </w:r>
          </w:p>
          <w:p w14:paraId="06B233D5"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この規則は、平成二十八年四月一日から施行する。</w:t>
            </w:r>
          </w:p>
          <w:p w14:paraId="7D7B3776"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則（平成二九年規則第二〇号）</w:t>
            </w:r>
          </w:p>
          <w:p w14:paraId="7B0B95D6" w14:textId="77777777" w:rsidR="00285D00" w:rsidRDefault="00E13A5F" w:rsidP="00285D00">
            <w:pPr>
              <w:spacing w:line="240" w:lineRule="exact"/>
              <w:rPr>
                <w:rFonts w:eastAsiaTheme="minorHAnsi" w:cs="ＭＳ 明朝"/>
                <w:color w:val="000000"/>
                <w:kern w:val="0"/>
                <w:sz w:val="20"/>
                <w:szCs w:val="20"/>
              </w:rPr>
            </w:pPr>
            <w:r>
              <w:rPr>
                <w:rFonts w:eastAsiaTheme="minorHAnsi" w:cs="ＭＳ 明朝" w:hint="eastAsia"/>
                <w:color w:val="000000"/>
                <w:kern w:val="0"/>
                <w:sz w:val="20"/>
                <w:szCs w:val="20"/>
              </w:rPr>
              <w:t xml:space="preserve">　</w:t>
            </w:r>
            <w:r w:rsidR="00285D00" w:rsidRPr="00285D00">
              <w:rPr>
                <w:rFonts w:eastAsiaTheme="minorHAnsi" w:cs="ＭＳ 明朝" w:hint="eastAsia"/>
                <w:color w:val="000000"/>
                <w:kern w:val="0"/>
                <w:sz w:val="20"/>
                <w:szCs w:val="20"/>
              </w:rPr>
              <w:t>この規則は、公布の日から施行する。</w:t>
            </w:r>
          </w:p>
          <w:p w14:paraId="06802935" w14:textId="00E15468" w:rsidR="00E13A5F" w:rsidRPr="00285D00" w:rsidRDefault="00E13A5F" w:rsidP="00E13A5F">
            <w:pPr>
              <w:autoSpaceDE w:val="0"/>
              <w:autoSpaceDN w:val="0"/>
              <w:adjustRightInd w:val="0"/>
              <w:spacing w:line="240" w:lineRule="exact"/>
              <w:ind w:left="600"/>
              <w:jc w:val="left"/>
              <w:rPr>
                <w:rFonts w:eastAsiaTheme="minorHAnsi" w:cs="ＭＳ 明朝"/>
                <w:b/>
                <w:color w:val="000000"/>
                <w:kern w:val="0"/>
                <w:sz w:val="20"/>
                <w:szCs w:val="20"/>
                <w:u w:val="single"/>
              </w:rPr>
            </w:pPr>
            <w:r w:rsidRPr="00E13A5F">
              <w:rPr>
                <w:rFonts w:eastAsiaTheme="minorHAnsi" w:cs="ＭＳ 明朝" w:hint="eastAsia"/>
                <w:b/>
                <w:color w:val="000000"/>
                <w:kern w:val="0"/>
                <w:sz w:val="20"/>
                <w:szCs w:val="20"/>
                <w:u w:val="single"/>
              </w:rPr>
              <w:t>附　則（令和五年規則第</w:t>
            </w:r>
            <w:r w:rsidR="0081172A">
              <w:rPr>
                <w:rFonts w:eastAsiaTheme="minorHAnsi" w:cs="ＭＳ 明朝" w:hint="eastAsia"/>
                <w:b/>
                <w:color w:val="000000"/>
                <w:kern w:val="0"/>
                <w:sz w:val="20"/>
                <w:szCs w:val="20"/>
                <w:u w:val="single"/>
              </w:rPr>
              <w:t>七二</w:t>
            </w:r>
            <w:r w:rsidRPr="00285D00">
              <w:rPr>
                <w:rFonts w:eastAsiaTheme="minorHAnsi" w:cs="ＭＳ 明朝" w:hint="eastAsia"/>
                <w:b/>
                <w:color w:val="000000"/>
                <w:kern w:val="0"/>
                <w:sz w:val="20"/>
                <w:szCs w:val="20"/>
                <w:u w:val="single"/>
              </w:rPr>
              <w:t>号）</w:t>
            </w:r>
          </w:p>
          <w:p w14:paraId="3CC8069D" w14:textId="77777777" w:rsidR="00E13A5F" w:rsidRDefault="00E13A5F" w:rsidP="00285D00">
            <w:pPr>
              <w:spacing w:line="240" w:lineRule="exact"/>
              <w:rPr>
                <w:rFonts w:eastAsiaTheme="minorHAnsi" w:cs="ＭＳ 明朝"/>
                <w:b/>
                <w:color w:val="000000"/>
                <w:kern w:val="0"/>
                <w:sz w:val="20"/>
                <w:szCs w:val="20"/>
                <w:u w:val="single"/>
              </w:rPr>
            </w:pPr>
            <w:r w:rsidRPr="00E13A5F">
              <w:rPr>
                <w:rFonts w:eastAsiaTheme="minorHAnsi" w:cs="ＭＳ 明朝" w:hint="eastAsia"/>
                <w:b/>
                <w:color w:val="000000"/>
                <w:kern w:val="0"/>
                <w:sz w:val="20"/>
                <w:szCs w:val="20"/>
              </w:rPr>
              <w:t xml:space="preserve">　</w:t>
            </w:r>
            <w:r w:rsidRPr="00285D00">
              <w:rPr>
                <w:rFonts w:eastAsiaTheme="minorHAnsi" w:cs="ＭＳ 明朝" w:hint="eastAsia"/>
                <w:b/>
                <w:color w:val="000000"/>
                <w:kern w:val="0"/>
                <w:sz w:val="20"/>
                <w:szCs w:val="20"/>
                <w:u w:val="single"/>
              </w:rPr>
              <w:t>この規則は、公布の日から施行する。</w:t>
            </w:r>
          </w:p>
          <w:p w14:paraId="52E850F7" w14:textId="0E2501F0" w:rsidR="00E77609" w:rsidRPr="00E77609" w:rsidRDefault="00E77609" w:rsidP="00285D00">
            <w:pPr>
              <w:spacing w:line="240" w:lineRule="exact"/>
              <w:rPr>
                <w:rFonts w:eastAsiaTheme="minorHAnsi" w:cs="ＭＳ 明朝"/>
                <w:b/>
                <w:color w:val="000000"/>
                <w:kern w:val="0"/>
                <w:sz w:val="20"/>
                <w:szCs w:val="20"/>
                <w:u w:val="single"/>
              </w:rPr>
            </w:pPr>
          </w:p>
        </w:tc>
        <w:tc>
          <w:tcPr>
            <w:tcW w:w="7280" w:type="dxa"/>
          </w:tcPr>
          <w:p w14:paraId="3576F9DC"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lastRenderedPageBreak/>
              <w:t>（趣旨）</w:t>
            </w:r>
          </w:p>
          <w:p w14:paraId="305C3681"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5CA3B493"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 xml:space="preserve">　（組織）</w:t>
            </w:r>
          </w:p>
          <w:p w14:paraId="0F5350B5"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第二条　審議会は、委員</w:t>
            </w:r>
            <w:r w:rsidRPr="00352A32">
              <w:rPr>
                <w:rFonts w:eastAsiaTheme="minorHAnsi" w:cs="ＭＳ 明朝" w:hint="eastAsia"/>
                <w:b/>
                <w:color w:val="000000"/>
                <w:kern w:val="0"/>
                <w:sz w:val="20"/>
                <w:szCs w:val="20"/>
                <w:u w:val="single"/>
              </w:rPr>
              <w:t>十二人</w:t>
            </w:r>
            <w:r w:rsidRPr="00285D00">
              <w:rPr>
                <w:rFonts w:eastAsiaTheme="minorHAnsi" w:cs="ＭＳ 明朝" w:hint="eastAsia"/>
                <w:color w:val="000000"/>
                <w:kern w:val="0"/>
                <w:sz w:val="20"/>
                <w:szCs w:val="20"/>
              </w:rPr>
              <w:t>以内で組織する。</w:t>
            </w:r>
          </w:p>
          <w:p w14:paraId="0A4BF969"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委員は、学識経験のある者のうちから、知事が任命する。</w:t>
            </w:r>
          </w:p>
          <w:p w14:paraId="1FABF9D4"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委員の任期は、二年とする。ただし、補欠の委員の任期は、前任者の残任期間とする。</w:t>
            </w:r>
          </w:p>
          <w:p w14:paraId="239BF4D6"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（専門委員）</w:t>
            </w:r>
          </w:p>
          <w:p w14:paraId="310C7FC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第三条　審議会に、専門の事項を調査審議させるため必要があるときは、専門委員若干人を置くことができる。</w:t>
            </w:r>
          </w:p>
          <w:p w14:paraId="478E9417"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専門委員は、知事が任命する。</w:t>
            </w:r>
          </w:p>
          <w:p w14:paraId="43D402EF"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専門委員は、当該専門の事項に関する調査審議が終了したときは、解任されるものとする。</w:t>
            </w:r>
          </w:p>
          <w:p w14:paraId="378156BA"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（会長）</w:t>
            </w:r>
          </w:p>
          <w:p w14:paraId="77E8F77B"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第四条　審議会に会長を置き、委員の互選によってこれを定める。</w:t>
            </w:r>
          </w:p>
          <w:p w14:paraId="3F6B28B0"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会長は、会務を総理する。</w:t>
            </w:r>
          </w:p>
          <w:p w14:paraId="0D04BD49"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会長に事故があるときは、会長があらかじめ指名する委員がその職務を代理する。</w:t>
            </w:r>
          </w:p>
          <w:p w14:paraId="09DE48BA"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（会議）</w:t>
            </w:r>
          </w:p>
          <w:p w14:paraId="2F98CBAE"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第五条　審議会の会議は、会長が招集し、会長がその議長となる。</w:t>
            </w:r>
          </w:p>
          <w:p w14:paraId="13CAB053"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２　審議会は、委員の過半数が出席しなければ会議を開くことができない。</w:t>
            </w:r>
          </w:p>
          <w:p w14:paraId="61DB1905"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３　審議会の議事は、出席委員の過半数で決し、可否同数のときは、議長の決するところによる。</w:t>
            </w:r>
          </w:p>
          <w:p w14:paraId="2D5BCFDA"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（部会）</w:t>
            </w:r>
          </w:p>
          <w:p w14:paraId="36419B6A" w14:textId="77777777" w:rsid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第六条　審議会に、必要に応じて部会を置くことができる。</w:t>
            </w:r>
          </w:p>
          <w:p w14:paraId="0DF3F459" w14:textId="77777777" w:rsidR="000F7937" w:rsidRPr="00285D00" w:rsidRDefault="000F7937" w:rsidP="00285D00">
            <w:pPr>
              <w:autoSpaceDE w:val="0"/>
              <w:autoSpaceDN w:val="0"/>
              <w:adjustRightInd w:val="0"/>
              <w:spacing w:line="240" w:lineRule="exact"/>
              <w:ind w:left="200" w:hanging="200"/>
              <w:jc w:val="left"/>
              <w:rPr>
                <w:rFonts w:eastAsiaTheme="minorHAnsi" w:cs="ＭＳ 明朝"/>
                <w:color w:val="000000"/>
                <w:kern w:val="0"/>
                <w:sz w:val="20"/>
                <w:szCs w:val="20"/>
              </w:rPr>
            </w:pPr>
          </w:p>
          <w:p w14:paraId="62F1AEB5"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b/>
                <w:color w:val="000000"/>
                <w:kern w:val="0"/>
                <w:sz w:val="20"/>
                <w:szCs w:val="20"/>
                <w:u w:val="single"/>
              </w:rPr>
              <w:t>２</w:t>
            </w:r>
            <w:r w:rsidRPr="00285D00">
              <w:rPr>
                <w:rFonts w:eastAsiaTheme="minorHAnsi" w:cs="ＭＳ 明朝" w:hint="eastAsia"/>
                <w:color w:val="000000"/>
                <w:kern w:val="0"/>
                <w:sz w:val="20"/>
                <w:szCs w:val="20"/>
              </w:rPr>
              <w:t xml:space="preserve">　部会に属する委員等は、会長が指名する。</w:t>
            </w:r>
          </w:p>
          <w:p w14:paraId="6CC82E51"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b/>
                <w:color w:val="000000"/>
                <w:kern w:val="0"/>
                <w:sz w:val="20"/>
                <w:szCs w:val="20"/>
                <w:u w:val="single"/>
              </w:rPr>
              <w:t>３</w:t>
            </w:r>
            <w:r w:rsidRPr="00285D00">
              <w:rPr>
                <w:rFonts w:eastAsiaTheme="minorHAnsi" w:cs="ＭＳ 明朝" w:hint="eastAsia"/>
                <w:color w:val="000000"/>
                <w:kern w:val="0"/>
                <w:sz w:val="20"/>
                <w:szCs w:val="20"/>
              </w:rPr>
              <w:t xml:space="preserve">　部会に部会長を置き、会長が指名する委員がこれに当たる。</w:t>
            </w:r>
          </w:p>
          <w:p w14:paraId="56A5CE17" w14:textId="77777777" w:rsid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b/>
                <w:color w:val="000000"/>
                <w:kern w:val="0"/>
                <w:sz w:val="20"/>
                <w:szCs w:val="20"/>
                <w:u w:val="single"/>
              </w:rPr>
              <w:t>４</w:t>
            </w:r>
            <w:r w:rsidRPr="00285D00">
              <w:rPr>
                <w:rFonts w:eastAsiaTheme="minorHAnsi" w:cs="ＭＳ 明朝" w:hint="eastAsia"/>
                <w:color w:val="000000"/>
                <w:kern w:val="0"/>
                <w:sz w:val="20"/>
                <w:szCs w:val="20"/>
              </w:rPr>
              <w:t xml:space="preserve">　部会長は、部会の会務を掌理し、部会における審議の状況及び結果を審議会に報告する。</w:t>
            </w:r>
          </w:p>
          <w:p w14:paraId="31E01B27" w14:textId="77777777" w:rsidR="00E13A5F" w:rsidRDefault="00E13A5F" w:rsidP="00285D00">
            <w:pPr>
              <w:autoSpaceDE w:val="0"/>
              <w:autoSpaceDN w:val="0"/>
              <w:adjustRightInd w:val="0"/>
              <w:spacing w:line="240" w:lineRule="exact"/>
              <w:ind w:left="200" w:hanging="200"/>
              <w:jc w:val="left"/>
              <w:rPr>
                <w:rFonts w:eastAsiaTheme="minorHAnsi" w:cs="ＭＳ 明朝"/>
                <w:color w:val="000000"/>
                <w:kern w:val="0"/>
                <w:sz w:val="20"/>
                <w:szCs w:val="20"/>
              </w:rPr>
            </w:pPr>
          </w:p>
          <w:p w14:paraId="7D7E75FD" w14:textId="77777777" w:rsidR="00E13A5F" w:rsidRPr="00285D00" w:rsidRDefault="00E13A5F" w:rsidP="00285D00">
            <w:pPr>
              <w:autoSpaceDE w:val="0"/>
              <w:autoSpaceDN w:val="0"/>
              <w:adjustRightInd w:val="0"/>
              <w:spacing w:line="240" w:lineRule="exact"/>
              <w:ind w:left="200" w:hanging="200"/>
              <w:jc w:val="left"/>
              <w:rPr>
                <w:rFonts w:eastAsiaTheme="minorHAnsi" w:cs="ＭＳ 明朝"/>
                <w:color w:val="000000"/>
                <w:kern w:val="0"/>
                <w:sz w:val="20"/>
                <w:szCs w:val="20"/>
              </w:rPr>
            </w:pPr>
          </w:p>
          <w:p w14:paraId="3B758398" w14:textId="2143A493" w:rsidR="000F7937" w:rsidRPr="00285D00" w:rsidRDefault="00285D00" w:rsidP="002E0E1F">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b/>
                <w:color w:val="000000"/>
                <w:kern w:val="0"/>
                <w:sz w:val="20"/>
                <w:szCs w:val="20"/>
                <w:u w:val="single"/>
              </w:rPr>
              <w:t>５</w:t>
            </w:r>
            <w:r w:rsidRPr="00285D00">
              <w:rPr>
                <w:rFonts w:eastAsiaTheme="minorHAnsi" w:cs="ＭＳ 明朝" w:hint="eastAsia"/>
                <w:color w:val="000000"/>
                <w:kern w:val="0"/>
                <w:sz w:val="20"/>
                <w:szCs w:val="20"/>
              </w:rPr>
              <w:t xml:space="preserve">　前条</w:t>
            </w:r>
            <w:r w:rsidRPr="00285D00">
              <w:rPr>
                <w:rFonts w:eastAsiaTheme="minorHAnsi" w:cs="ＭＳ 明朝" w:hint="eastAsia"/>
                <w:b/>
                <w:color w:val="000000"/>
                <w:kern w:val="0"/>
                <w:sz w:val="20"/>
                <w:szCs w:val="20"/>
                <w:u w:val="single"/>
              </w:rPr>
              <w:t>第二項及び</w:t>
            </w:r>
            <w:r w:rsidRPr="00285D00">
              <w:rPr>
                <w:rFonts w:eastAsiaTheme="minorHAnsi" w:cs="ＭＳ 明朝" w:hint="eastAsia"/>
                <w:color w:val="000000"/>
                <w:kern w:val="0"/>
                <w:sz w:val="20"/>
                <w:szCs w:val="20"/>
              </w:rPr>
              <w:t>第三項の規定は、部会の会議について準用する。</w:t>
            </w:r>
          </w:p>
          <w:p w14:paraId="264622C8"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b/>
                <w:color w:val="000000"/>
                <w:kern w:val="0"/>
                <w:sz w:val="20"/>
                <w:szCs w:val="20"/>
                <w:u w:val="single"/>
              </w:rPr>
              <w:t>６</w:t>
            </w:r>
            <w:r w:rsidRPr="00285D00">
              <w:rPr>
                <w:rFonts w:eastAsiaTheme="minorHAnsi" w:cs="ＭＳ 明朝" w:hint="eastAsia"/>
                <w:color w:val="000000"/>
                <w:kern w:val="0"/>
                <w:sz w:val="20"/>
                <w:szCs w:val="20"/>
              </w:rPr>
              <w:t xml:space="preserve">　前条の規定にかかわらず、審議会は、その定めるところにより、部会の決議をもって審議会の決議とすることができる。</w:t>
            </w:r>
          </w:p>
          <w:p w14:paraId="6BB10DD9"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lastRenderedPageBreak/>
              <w:t>（意見の聴取）</w:t>
            </w:r>
          </w:p>
          <w:p w14:paraId="026D2AB5"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第七条　審議会は、必要があるときは、会議に委員等以外の者の出席を求め、その意見を聴くことができる。</w:t>
            </w:r>
          </w:p>
          <w:p w14:paraId="310C1262"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（報酬）</w:t>
            </w:r>
          </w:p>
          <w:p w14:paraId="372A0F06"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第八条　委員等の報酬の額は、日額九千八百円とする。</w:t>
            </w:r>
          </w:p>
          <w:p w14:paraId="638F265B"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（費用弁償）</w:t>
            </w:r>
          </w:p>
          <w:p w14:paraId="05BF4E59"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172D6548"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（庶務）</w:t>
            </w:r>
          </w:p>
          <w:p w14:paraId="4393306E"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第十条　審議会の庶務は、府民文化部において行う。</w:t>
            </w:r>
          </w:p>
          <w:p w14:paraId="00B5CB6C"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（委任）</w:t>
            </w:r>
          </w:p>
          <w:p w14:paraId="5949B172"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第十一条　この規則に定めるもののほか、審議会の運営に関し必要な事項は、会長が定める。</w:t>
            </w:r>
          </w:p>
          <w:p w14:paraId="7B2939A1"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w:t>
            </w:r>
          </w:p>
          <w:p w14:paraId="7794CB46"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この規則は、平成十年十一月一日から施行する。</w:t>
            </w:r>
          </w:p>
          <w:p w14:paraId="22472AF3"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則（平成一一年規則第一一号）抄</w:t>
            </w:r>
          </w:p>
          <w:p w14:paraId="1F47831F" w14:textId="77777777" w:rsidR="00285D00" w:rsidRPr="00285D00" w:rsidRDefault="00285D00" w:rsidP="00285D00">
            <w:pPr>
              <w:autoSpaceDE w:val="0"/>
              <w:autoSpaceDN w:val="0"/>
              <w:adjustRightInd w:val="0"/>
              <w:spacing w:line="240" w:lineRule="exact"/>
              <w:ind w:left="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（施行期日）</w:t>
            </w:r>
          </w:p>
          <w:p w14:paraId="157E03BF" w14:textId="77777777" w:rsidR="00285D00" w:rsidRPr="00285D00" w:rsidRDefault="00285D00" w:rsidP="00285D00">
            <w:pPr>
              <w:autoSpaceDE w:val="0"/>
              <w:autoSpaceDN w:val="0"/>
              <w:adjustRightInd w:val="0"/>
              <w:spacing w:line="240" w:lineRule="exact"/>
              <w:ind w:left="200" w:hanging="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１　この規則は、平成十一年四月一日から施行する。</w:t>
            </w:r>
          </w:p>
          <w:p w14:paraId="1E6274CE"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則（平成一八年規則第二二号）</w:t>
            </w:r>
          </w:p>
          <w:p w14:paraId="4227C213"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この規則は、平成十八年四月一日から施行する。</w:t>
            </w:r>
          </w:p>
          <w:p w14:paraId="0A4D386F"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則（平成一九年規則第九号）</w:t>
            </w:r>
          </w:p>
          <w:p w14:paraId="4F7AB285"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この規則は、平成十九年四月一日から施行する。</w:t>
            </w:r>
          </w:p>
          <w:p w14:paraId="311F7B00"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則（平成二〇年規則第六七号）</w:t>
            </w:r>
          </w:p>
          <w:p w14:paraId="1FBE6AF2"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この規則は、平成二十年八月一日から施行する。</w:t>
            </w:r>
          </w:p>
          <w:p w14:paraId="67198560"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則（平成二一年規則第一五号）</w:t>
            </w:r>
          </w:p>
          <w:p w14:paraId="591EAE4E"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この規則は、平成二十一年四月一日から施行する。</w:t>
            </w:r>
          </w:p>
          <w:p w14:paraId="0911DEE6"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則（平成二四年規則第四二号）</w:t>
            </w:r>
          </w:p>
          <w:p w14:paraId="0DA0DB00"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この規則は、平成二十四年四月一日から施行する。</w:t>
            </w:r>
          </w:p>
          <w:p w14:paraId="6EFE4060"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則（平成二八年規則第六七号）</w:t>
            </w:r>
          </w:p>
          <w:p w14:paraId="2AF8979D"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この規則は、平成二十八年四月一日から施行する。</w:t>
            </w:r>
          </w:p>
          <w:p w14:paraId="1DDD3BE0" w14:textId="77777777" w:rsidR="00285D00" w:rsidRPr="00285D00" w:rsidRDefault="00285D00" w:rsidP="00285D00">
            <w:pPr>
              <w:autoSpaceDE w:val="0"/>
              <w:autoSpaceDN w:val="0"/>
              <w:adjustRightInd w:val="0"/>
              <w:spacing w:line="240" w:lineRule="exact"/>
              <w:ind w:left="6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附　則（平成二九年規則第二〇号）</w:t>
            </w:r>
          </w:p>
          <w:p w14:paraId="4B4ED20C" w14:textId="77777777" w:rsidR="00285D00" w:rsidRPr="00285D00" w:rsidRDefault="00285D00" w:rsidP="00285D00">
            <w:pPr>
              <w:autoSpaceDE w:val="0"/>
              <w:autoSpaceDN w:val="0"/>
              <w:adjustRightInd w:val="0"/>
              <w:spacing w:line="240" w:lineRule="exact"/>
              <w:ind w:firstLine="200"/>
              <w:jc w:val="left"/>
              <w:rPr>
                <w:rFonts w:eastAsiaTheme="minorHAnsi" w:cs="ＭＳ 明朝"/>
                <w:color w:val="000000"/>
                <w:kern w:val="0"/>
                <w:sz w:val="20"/>
                <w:szCs w:val="20"/>
              </w:rPr>
            </w:pPr>
            <w:r w:rsidRPr="00285D00">
              <w:rPr>
                <w:rFonts w:eastAsiaTheme="minorHAnsi" w:cs="ＭＳ 明朝" w:hint="eastAsia"/>
                <w:color w:val="000000"/>
                <w:kern w:val="0"/>
                <w:sz w:val="20"/>
                <w:szCs w:val="20"/>
              </w:rPr>
              <w:t>この規則は、公布の日から施行する。</w:t>
            </w:r>
            <w:bookmarkStart w:id="0" w:name="last"/>
            <w:bookmarkEnd w:id="0"/>
          </w:p>
        </w:tc>
      </w:tr>
    </w:tbl>
    <w:p w14:paraId="1BE666FA" w14:textId="77777777" w:rsidR="00285D00" w:rsidRDefault="00285D00" w:rsidP="00AD743B"/>
    <w:sectPr w:rsidR="00285D00" w:rsidSect="005C7529">
      <w:footerReference w:type="default" r:id="rId7"/>
      <w:pgSz w:w="16838" w:h="11906" w:orient="landscape"/>
      <w:pgMar w:top="964" w:right="1134" w:bottom="96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F66B" w14:textId="77777777" w:rsidR="00AD743B" w:rsidRDefault="00AD743B" w:rsidP="00AD743B">
      <w:r>
        <w:separator/>
      </w:r>
    </w:p>
  </w:endnote>
  <w:endnote w:type="continuationSeparator" w:id="0">
    <w:p w14:paraId="474CDD41" w14:textId="77777777" w:rsidR="00AD743B" w:rsidRDefault="00AD743B" w:rsidP="00AD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4170"/>
      <w:docPartObj>
        <w:docPartGallery w:val="Page Numbers (Bottom of Page)"/>
        <w:docPartUnique/>
      </w:docPartObj>
    </w:sdtPr>
    <w:sdtEndPr/>
    <w:sdtContent>
      <w:sdt>
        <w:sdtPr>
          <w:id w:val="1728636285"/>
          <w:docPartObj>
            <w:docPartGallery w:val="Page Numbers (Top of Page)"/>
            <w:docPartUnique/>
          </w:docPartObj>
        </w:sdtPr>
        <w:sdtEndPr/>
        <w:sdtContent>
          <w:p w14:paraId="1FF2B8F5" w14:textId="6D6478C2" w:rsidR="00AD743B" w:rsidRDefault="005C7529" w:rsidP="005C752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8585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8585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5866" w14:textId="77777777" w:rsidR="00AD743B" w:rsidRDefault="00AD743B" w:rsidP="00AD743B">
      <w:r>
        <w:separator/>
      </w:r>
    </w:p>
  </w:footnote>
  <w:footnote w:type="continuationSeparator" w:id="0">
    <w:p w14:paraId="19CC6A05" w14:textId="77777777" w:rsidR="00AD743B" w:rsidRDefault="00AD743B" w:rsidP="00AD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00"/>
    <w:rsid w:val="000F7937"/>
    <w:rsid w:val="00113607"/>
    <w:rsid w:val="0018585A"/>
    <w:rsid w:val="00285D00"/>
    <w:rsid w:val="002E0E1F"/>
    <w:rsid w:val="0031723E"/>
    <w:rsid w:val="00352A32"/>
    <w:rsid w:val="00482B5C"/>
    <w:rsid w:val="0049415E"/>
    <w:rsid w:val="004E6814"/>
    <w:rsid w:val="005C7529"/>
    <w:rsid w:val="006D61B7"/>
    <w:rsid w:val="0081172A"/>
    <w:rsid w:val="00846AFE"/>
    <w:rsid w:val="00906DF6"/>
    <w:rsid w:val="00AD743B"/>
    <w:rsid w:val="00E13A5F"/>
    <w:rsid w:val="00E77609"/>
    <w:rsid w:val="00EB775D"/>
    <w:rsid w:val="00ED34B6"/>
    <w:rsid w:val="00EE6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64E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743B"/>
    <w:pPr>
      <w:tabs>
        <w:tab w:val="center" w:pos="4252"/>
        <w:tab w:val="right" w:pos="8504"/>
      </w:tabs>
      <w:snapToGrid w:val="0"/>
    </w:pPr>
  </w:style>
  <w:style w:type="character" w:customStyle="1" w:styleId="a5">
    <w:name w:val="ヘッダー (文字)"/>
    <w:basedOn w:val="a0"/>
    <w:link w:val="a4"/>
    <w:uiPriority w:val="99"/>
    <w:rsid w:val="00AD743B"/>
  </w:style>
  <w:style w:type="paragraph" w:styleId="a6">
    <w:name w:val="footer"/>
    <w:basedOn w:val="a"/>
    <w:link w:val="a7"/>
    <w:uiPriority w:val="99"/>
    <w:unhideWhenUsed/>
    <w:rsid w:val="00AD743B"/>
    <w:pPr>
      <w:tabs>
        <w:tab w:val="center" w:pos="4252"/>
        <w:tab w:val="right" w:pos="8504"/>
      </w:tabs>
      <w:snapToGrid w:val="0"/>
    </w:pPr>
  </w:style>
  <w:style w:type="character" w:customStyle="1" w:styleId="a7">
    <w:name w:val="フッター (文字)"/>
    <w:basedOn w:val="a0"/>
    <w:link w:val="a6"/>
    <w:uiPriority w:val="99"/>
    <w:rsid w:val="00AD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C7FE-F3F6-4A51-8D7D-9D23BB25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2023-11-13T08:11:00Z</dcterms:created>
  <dcterms:modified xsi:type="dcterms:W3CDTF">2023-11-13T08:37:00Z</dcterms:modified>
</cp:coreProperties>
</file>