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39" w:rsidRDefault="00FA4005">
      <w:pPr>
        <w:spacing w:after="0"/>
        <w:ind w:left="0" w:right="394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4422649</wp:posOffset>
                </wp:positionH>
                <wp:positionV relativeFrom="paragraph">
                  <wp:posOffset>-91114</wp:posOffset>
                </wp:positionV>
                <wp:extent cx="929640" cy="281940"/>
                <wp:effectExtent l="0" t="0" r="0" b="0"/>
                <wp:wrapNone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281940"/>
                          <a:chOff x="0" y="0"/>
                          <a:chExt cx="929640" cy="281940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46482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81940">
                                <a:moveTo>
                                  <a:pt x="3048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75844"/>
                                </a:lnTo>
                                <a:lnTo>
                                  <a:pt x="464820" y="275844"/>
                                </a:lnTo>
                                <a:lnTo>
                                  <a:pt x="464820" y="281940"/>
                                </a:lnTo>
                                <a:lnTo>
                                  <a:pt x="3048" y="281940"/>
                                </a:lnTo>
                                <a:cubicBezTo>
                                  <a:pt x="1524" y="281940"/>
                                  <a:pt x="0" y="280416"/>
                                  <a:pt x="0" y="27889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464820" y="0"/>
                            <a:ext cx="46482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81940">
                                <a:moveTo>
                                  <a:pt x="0" y="0"/>
                                </a:moveTo>
                                <a:lnTo>
                                  <a:pt x="461772" y="0"/>
                                </a:lnTo>
                                <a:cubicBezTo>
                                  <a:pt x="463296" y="0"/>
                                  <a:pt x="464820" y="1524"/>
                                  <a:pt x="464820" y="3048"/>
                                </a:cubicBezTo>
                                <a:lnTo>
                                  <a:pt x="464820" y="278892"/>
                                </a:lnTo>
                                <a:cubicBezTo>
                                  <a:pt x="464820" y="280416"/>
                                  <a:pt x="463296" y="281940"/>
                                  <a:pt x="461772" y="281940"/>
                                </a:cubicBezTo>
                                <a:lnTo>
                                  <a:pt x="0" y="281940"/>
                                </a:lnTo>
                                <a:lnTo>
                                  <a:pt x="0" y="275844"/>
                                </a:lnTo>
                                <a:lnTo>
                                  <a:pt x="458724" y="275844"/>
                                </a:lnTo>
                                <a:lnTo>
                                  <a:pt x="4587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6" style="width:73.2pt;height:22.2pt;position:absolute;z-index:-2147483361;mso-position-horizontal-relative:text;mso-position-horizontal:absolute;margin-left:348.24pt;mso-position-vertical-relative:text;margin-top:-7.17445pt;" coordsize="9296,2819">
                <v:shape id="Shape 293" style="position:absolute;width:4648;height:2819;left:0;top:0;" coordsize="464820,281940" path="m3048,0l464820,0l464820,6096l6096,6096l6096,275844l464820,275844l464820,281940l3048,281940c1524,281940,0,280416,0,278892l0,3048c0,1524,1524,0,3048,0x">
                  <v:stroke weight="0pt" endcap="flat" joinstyle="miter" miterlimit="10" on="false" color="#000000" opacity="0"/>
                  <v:fill on="true" color="#000000"/>
                </v:shape>
                <v:shape id="Shape 294" style="position:absolute;width:4648;height:2819;left:4648;top:0;" coordsize="464820,281940" path="m0,0l461772,0c463296,0,464820,1524,464820,3048l464820,278892c464820,280416,463296,281940,461772,281940l0,281940l0,275844l458724,275844l458724,6096l0,6096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>参考資料</w:t>
      </w:r>
      <w:r>
        <w:rPr>
          <w:rFonts w:hint="eastAsia"/>
          <w:sz w:val="21"/>
        </w:rPr>
        <w:t>2</w:t>
      </w:r>
      <w:bookmarkStart w:id="0" w:name="_GoBack"/>
      <w:bookmarkEnd w:id="0"/>
      <w:r>
        <w:rPr>
          <w:rFonts w:ascii="Century" w:eastAsia="Century" w:hAnsi="Century" w:cs="Century"/>
          <w:sz w:val="21"/>
        </w:rPr>
        <w:t xml:space="preserve"> </w:t>
      </w:r>
    </w:p>
    <w:p w:rsidR="00EA4639" w:rsidRDefault="00FA4005">
      <w:pPr>
        <w:spacing w:after="3"/>
        <w:ind w:left="0" w:firstLine="0"/>
      </w:pPr>
      <w:r>
        <w:rPr>
          <w:sz w:val="24"/>
        </w:rPr>
        <w:t>○</w:t>
      </w:r>
      <w:r>
        <w:rPr>
          <w:sz w:val="24"/>
        </w:rPr>
        <w:t>大阪府障害者施策推進協議会要綱</w:t>
      </w:r>
      <w:r>
        <w:rPr>
          <w:rFonts w:ascii="Century" w:eastAsia="Century" w:hAnsi="Century" w:cs="Century"/>
          <w:color w:val="FF0000"/>
          <w:sz w:val="21"/>
        </w:rPr>
        <w:t xml:space="preserve"> </w:t>
      </w:r>
    </w:p>
    <w:p w:rsidR="00EA4639" w:rsidRDefault="00FA4005">
      <w:pPr>
        <w:spacing w:after="85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EA4639" w:rsidRDefault="00FA4005">
      <w:pPr>
        <w:ind w:left="-5"/>
      </w:pPr>
      <w:r>
        <w:t>（趣旨）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第１条</w:t>
      </w:r>
      <w:r>
        <w:t xml:space="preserve"> </w:t>
      </w:r>
      <w:r>
        <w:t>この要綱は、大阪府障害者施策推進協議会条例（昭和４６年大阪府条例第３号）</w:t>
      </w:r>
    </w:p>
    <w:p w:rsidR="00EA4639" w:rsidRDefault="00FA4005">
      <w:pPr>
        <w:ind w:left="231"/>
      </w:pPr>
      <w:r>
        <w:t>（以下「条例」という。）第１０条の規定に基づき、大阪府障害者施策推進協議会（以下「協議会」という。）の組織及び運営に関し必要な事項を定める。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7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（部会）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0"/>
        <w:ind w:left="206" w:hanging="221"/>
      </w:pPr>
      <w:r>
        <w:t>第２条</w:t>
      </w:r>
      <w:r>
        <w:t xml:space="preserve"> </w:t>
      </w:r>
      <w:r>
        <w:t>条例第６条の規定に基づき、協議会に次の表の左欄に掲げる部会を設置し、それぞれ同表の右欄に定める事項について、調査審議する。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494" w:type="dxa"/>
        <w:tblInd w:w="5" w:type="dxa"/>
        <w:tblCellMar>
          <w:top w:w="61" w:type="dxa"/>
          <w:left w:w="10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4243"/>
        <w:gridCol w:w="4251"/>
      </w:tblGrid>
      <w:tr w:rsidR="00EA4639">
        <w:trPr>
          <w:trHeight w:val="343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right="36" w:firstLine="0"/>
              <w:jc w:val="center"/>
            </w:pPr>
            <w:r>
              <w:t>部会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right="34" w:firstLine="0"/>
              <w:jc w:val="center"/>
            </w:pPr>
            <w:r>
              <w:t>調査審議する事項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A4639">
        <w:trPr>
          <w:trHeight w:val="71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意思疎通支援部会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特に専門</w:t>
            </w:r>
            <w:r>
              <w:t>性</w:t>
            </w:r>
            <w:r>
              <w:t>の</w:t>
            </w:r>
            <w:r>
              <w:t>高</w:t>
            </w:r>
            <w:r>
              <w:t>い意思疎通を</w:t>
            </w:r>
            <w:r>
              <w:t>担</w:t>
            </w:r>
            <w:r>
              <w:t>う者の</w:t>
            </w:r>
            <w:r>
              <w:t>養成・派遣等</w:t>
            </w:r>
            <w:r>
              <w:t>の</w:t>
            </w:r>
            <w:r>
              <w:t>あり方</w:t>
            </w:r>
            <w:r>
              <w:t>の審議に関する事</w:t>
            </w:r>
            <w:r>
              <w:t>務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A4639">
        <w:trPr>
          <w:trHeight w:val="67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手話言語</w:t>
            </w:r>
            <w:r>
              <w:t>条例</w:t>
            </w:r>
            <w:r>
              <w:t>評価</w:t>
            </w:r>
            <w:r>
              <w:t>部会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手話言語</w:t>
            </w:r>
            <w:r>
              <w:t>条例に基づ</w:t>
            </w:r>
            <w:r>
              <w:t>く</w:t>
            </w:r>
            <w:r>
              <w:t>施策</w:t>
            </w:r>
            <w:r>
              <w:t>へ</w:t>
            </w:r>
            <w:r>
              <w:t>の</w:t>
            </w:r>
            <w:r>
              <w:t>助言や評価</w:t>
            </w:r>
            <w:r>
              <w:t>、</w:t>
            </w:r>
            <w:r>
              <w:t>難聴児</w:t>
            </w:r>
            <w:r>
              <w:t>の</w:t>
            </w:r>
            <w:r>
              <w:t>早期</w:t>
            </w:r>
            <w:r>
              <w:t>支援</w:t>
            </w:r>
            <w:r>
              <w:t>等</w:t>
            </w:r>
            <w:r>
              <w:t>に関する事</w:t>
            </w:r>
            <w:r>
              <w:t>務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EA4639">
        <w:trPr>
          <w:trHeight w:val="101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26"/>
              <w:ind w:left="0" w:firstLine="0"/>
            </w:pPr>
            <w:r>
              <w:t>文化芸術</w:t>
            </w:r>
            <w:r>
              <w:t>部会</w:t>
            </w:r>
            <w:r>
              <w:t xml:space="preserve"> </w:t>
            </w:r>
          </w:p>
          <w:p w:rsidR="00EA4639" w:rsidRDefault="00FA4005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 w:line="281" w:lineRule="auto"/>
              <w:ind w:left="0" w:firstLine="0"/>
            </w:pPr>
            <w:r>
              <w:t>「</w:t>
            </w:r>
            <w:r>
              <w:t>文化芸術</w:t>
            </w:r>
            <w:r>
              <w:t>」を通</w:t>
            </w:r>
            <w:r>
              <w:t>じた</w:t>
            </w:r>
            <w:proofErr w:type="gramStart"/>
            <w:r>
              <w:t>障</w:t>
            </w:r>
            <w:r>
              <w:t>が</w:t>
            </w:r>
            <w:r>
              <w:t>い</w:t>
            </w:r>
            <w:proofErr w:type="gramEnd"/>
            <w:r>
              <w:t>者</w:t>
            </w:r>
            <w:r>
              <w:t>が主体的</w:t>
            </w:r>
            <w:r>
              <w:t>に</w:t>
            </w:r>
            <w:r>
              <w:t>活動で</w:t>
            </w:r>
            <w:r>
              <w:t>きる</w:t>
            </w:r>
            <w:r>
              <w:t>環境</w:t>
            </w:r>
            <w:r>
              <w:t>づ</w:t>
            </w:r>
            <w:r>
              <w:t>くり等</w:t>
            </w:r>
            <w:r>
              <w:t>に関する事</w:t>
            </w:r>
            <w:r>
              <w:t>務</w:t>
            </w:r>
            <w:r>
              <w:t xml:space="preserve"> </w:t>
            </w:r>
          </w:p>
          <w:p w:rsidR="00EA4639" w:rsidRDefault="00FA4005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EA4639">
        <w:trPr>
          <w:trHeight w:val="1015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社</w:t>
            </w:r>
            <w:r>
              <w:t>会</w:t>
            </w:r>
            <w:r>
              <w:t>福祉</w:t>
            </w:r>
            <w:r>
              <w:t>施設</w:t>
            </w:r>
            <w:r>
              <w:t>等</w:t>
            </w:r>
            <w:r>
              <w:t>施設</w:t>
            </w:r>
            <w:r>
              <w:t>整備費補助金等</w:t>
            </w:r>
            <w:r>
              <w:t>審査部会</w:t>
            </w: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r>
              <w:t>社</w:t>
            </w:r>
            <w:r>
              <w:t>会</w:t>
            </w:r>
            <w:r>
              <w:t>福祉</w:t>
            </w:r>
            <w:r>
              <w:t>施設</w:t>
            </w:r>
            <w:r>
              <w:t>等</w:t>
            </w:r>
            <w:r>
              <w:t>施設</w:t>
            </w:r>
            <w:r>
              <w:t>整備費補助金等</w:t>
            </w:r>
            <w:r>
              <w:t>の</w:t>
            </w:r>
            <w:r>
              <w:t>国庫補助対象</w:t>
            </w:r>
            <w:r>
              <w:t>施設</w:t>
            </w:r>
            <w:r>
              <w:t>等</w:t>
            </w:r>
            <w:r>
              <w:t>に</w:t>
            </w:r>
            <w:r>
              <w:t>かか</w:t>
            </w:r>
            <w:r>
              <w:t>る</w:t>
            </w:r>
            <w:r>
              <w:t>選</w:t>
            </w:r>
            <w:r>
              <w:t>定審査に関する事</w:t>
            </w:r>
            <w:r>
              <w:t>務</w:t>
            </w:r>
            <w:r>
              <w:t xml:space="preserve"> </w:t>
            </w:r>
          </w:p>
        </w:tc>
      </w:tr>
      <w:tr w:rsidR="00EA4639">
        <w:trPr>
          <w:trHeight w:val="679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proofErr w:type="gramStart"/>
            <w:r>
              <w:t>身体</w:t>
            </w:r>
            <w:r>
              <w:t>障</w:t>
            </w:r>
            <w:r>
              <w:t>が</w:t>
            </w:r>
            <w:r>
              <w:t>い</w:t>
            </w:r>
            <w:proofErr w:type="gramEnd"/>
            <w:r>
              <w:t>者</w:t>
            </w:r>
            <w:r>
              <w:t>補助犬</w:t>
            </w:r>
            <w:r>
              <w:t>部会</w:t>
            </w:r>
            <w: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9" w:rsidRDefault="00FA4005">
            <w:pPr>
              <w:spacing w:after="0"/>
              <w:ind w:left="0" w:firstLine="0"/>
            </w:pPr>
            <w:proofErr w:type="gramStart"/>
            <w:r>
              <w:t>身体</w:t>
            </w:r>
            <w:r>
              <w:t>障</w:t>
            </w:r>
            <w:r>
              <w:t>が</w:t>
            </w:r>
            <w:r>
              <w:t>い</w:t>
            </w:r>
            <w:proofErr w:type="gramEnd"/>
            <w:r>
              <w:t>者</w:t>
            </w:r>
            <w:r>
              <w:t>補助犬</w:t>
            </w:r>
            <w:r>
              <w:t>の</w:t>
            </w:r>
            <w:r>
              <w:t>使用機</w:t>
            </w:r>
            <w:r>
              <w:t>会の</w:t>
            </w:r>
            <w:r>
              <w:t>提供</w:t>
            </w:r>
            <w:r>
              <w:t>を</w:t>
            </w:r>
            <w:r>
              <w:t>行</w:t>
            </w:r>
            <w:r>
              <w:t>う者の</w:t>
            </w:r>
            <w:r>
              <w:t>選考等</w:t>
            </w:r>
            <w:r>
              <w:t>に関する事</w:t>
            </w:r>
            <w:r>
              <w:t>務</w:t>
            </w:r>
            <w:r>
              <w:t xml:space="preserve"> </w:t>
            </w:r>
          </w:p>
        </w:tc>
      </w:tr>
    </w:tbl>
    <w:p w:rsidR="00EA4639" w:rsidRDefault="00FA4005">
      <w:pPr>
        <w:spacing w:after="7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（会議</w:t>
      </w:r>
      <w:r>
        <w:t>録</w:t>
      </w:r>
      <w:r>
        <w:t>）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206" w:hanging="221"/>
      </w:pPr>
      <w:r>
        <w:t>第３条</w:t>
      </w:r>
      <w:r>
        <w:t xml:space="preserve"> </w:t>
      </w:r>
      <w:r>
        <w:t>会</w:t>
      </w:r>
      <w:r>
        <w:t>長又</w:t>
      </w:r>
      <w:r>
        <w:t>は部会</w:t>
      </w:r>
      <w:r>
        <w:t>長</w:t>
      </w:r>
      <w:r>
        <w:t>は、それぞれ会議</w:t>
      </w:r>
      <w:r>
        <w:t>録</w:t>
      </w:r>
      <w:r>
        <w:t>を調</w:t>
      </w:r>
      <w:r>
        <w:t>製</w:t>
      </w:r>
      <w:r>
        <w:t>し、会議の</w:t>
      </w:r>
      <w:r>
        <w:t>日時</w:t>
      </w:r>
      <w:r>
        <w:t>及び</w:t>
      </w:r>
      <w:r>
        <w:t>場所</w:t>
      </w:r>
      <w:r>
        <w:t>、</w:t>
      </w:r>
      <w:r>
        <w:t>出席委員</w:t>
      </w:r>
      <w:r>
        <w:t>の</w:t>
      </w:r>
      <w:r>
        <w:t>氏名</w:t>
      </w:r>
      <w:r>
        <w:t>、議事の要</w:t>
      </w:r>
      <w:r>
        <w:t>領</w:t>
      </w:r>
      <w:r>
        <w:t>その</w:t>
      </w:r>
      <w:r>
        <w:t>他</w:t>
      </w:r>
      <w:r>
        <w:t>必要と</w:t>
      </w:r>
      <w:r>
        <w:t>認</w:t>
      </w:r>
      <w:r>
        <w:t>める事項を</w:t>
      </w:r>
      <w:r>
        <w:t>記載</w:t>
      </w:r>
      <w:r>
        <w:t>しな</w:t>
      </w:r>
      <w:r>
        <w:t>け</w:t>
      </w:r>
      <w:r>
        <w:t>れ</w:t>
      </w:r>
      <w:r>
        <w:t>ば</w:t>
      </w:r>
      <w:r>
        <w:t>な</w:t>
      </w:r>
      <w:r>
        <w:t>ら</w:t>
      </w:r>
      <w:r>
        <w:t>ない。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6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69"/>
        <w:ind w:left="-5"/>
      </w:pPr>
      <w:r>
        <w:t>（</w:t>
      </w:r>
      <w:r>
        <w:t>庶務</w:t>
      </w:r>
      <w:r>
        <w:t>）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第４条</w:t>
      </w:r>
      <w:r>
        <w:t xml:space="preserve"> </w:t>
      </w:r>
      <w:r>
        <w:t>協議会及び部会の</w:t>
      </w:r>
      <w:r>
        <w:t>庶務</w:t>
      </w:r>
      <w:r>
        <w:t>は、</w:t>
      </w:r>
      <w:r>
        <w:t>福祉</w:t>
      </w:r>
      <w:r>
        <w:t>部に</w:t>
      </w:r>
      <w:r>
        <w:t>お</w:t>
      </w:r>
      <w:r>
        <w:t>いて</w:t>
      </w:r>
      <w:r>
        <w:t>行</w:t>
      </w:r>
      <w:r>
        <w:t>う。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6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（</w:t>
      </w:r>
      <w:r>
        <w:t>委任</w:t>
      </w:r>
      <w:r>
        <w:t>）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206" w:hanging="221"/>
      </w:pPr>
      <w:r>
        <w:t>第</w:t>
      </w:r>
      <w:r>
        <w:t>５</w:t>
      </w:r>
      <w:r>
        <w:t>条</w:t>
      </w:r>
      <w:r>
        <w:t xml:space="preserve"> </w:t>
      </w:r>
      <w:r>
        <w:t>この要綱に定める</w:t>
      </w:r>
      <w:r>
        <w:t>も</w:t>
      </w:r>
      <w:r>
        <w:t>のの</w:t>
      </w:r>
      <w:r>
        <w:t>ほか</w:t>
      </w:r>
      <w:r>
        <w:t>、協議会</w:t>
      </w:r>
      <w:r>
        <w:t>又</w:t>
      </w:r>
      <w:r>
        <w:t>は部会の運営に関し必要な事項は、それぞれ会</w:t>
      </w:r>
      <w:r>
        <w:t>長又</w:t>
      </w:r>
      <w:r>
        <w:t>は部会</w:t>
      </w:r>
      <w:r>
        <w:t>長が</w:t>
      </w:r>
      <w:r>
        <w:t>定める。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6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lastRenderedPageBreak/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２</w:t>
      </w:r>
      <w:r>
        <w:t>５</w:t>
      </w:r>
      <w:r>
        <w:t>年１１</w:t>
      </w:r>
      <w:r>
        <w:t>月</w:t>
      </w:r>
      <w:r>
        <w:t>１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4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２</w:t>
      </w:r>
      <w:r>
        <w:t>８</w:t>
      </w:r>
      <w:r>
        <w:t>年４</w:t>
      </w:r>
      <w:r>
        <w:t>月</w:t>
      </w:r>
      <w:r>
        <w:t>１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２</w:t>
      </w:r>
      <w:r>
        <w:t>８</w:t>
      </w:r>
      <w:r>
        <w:t>年１０</w:t>
      </w:r>
      <w:r>
        <w:t>月</w:t>
      </w:r>
      <w:r>
        <w:t>１４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２</w:t>
      </w:r>
      <w:r>
        <w:t>９</w:t>
      </w:r>
      <w:r>
        <w:t>年</w:t>
      </w:r>
      <w:r>
        <w:t>５月</w:t>
      </w:r>
      <w:r>
        <w:t>２</w:t>
      </w:r>
      <w:r>
        <w:t>５日から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３０年３</w:t>
      </w:r>
      <w:r>
        <w:t>月７日から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３０年１０</w:t>
      </w:r>
      <w:r>
        <w:t>月</w:t>
      </w:r>
      <w:r>
        <w:t>３１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平成</w:t>
      </w:r>
      <w:r>
        <w:t>３１年３</w:t>
      </w:r>
      <w:r>
        <w:t>月</w:t>
      </w:r>
      <w:r>
        <w:t>１</w:t>
      </w:r>
      <w:r>
        <w:t>９日から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令</w:t>
      </w:r>
      <w:r>
        <w:t>和</w:t>
      </w:r>
      <w:r>
        <w:t>元</w:t>
      </w:r>
      <w:r>
        <w:t>年１２</w:t>
      </w:r>
      <w:r>
        <w:t>月</w:t>
      </w:r>
      <w:r>
        <w:t>２４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  <w:color w:val="FF0000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令</w:t>
      </w:r>
      <w:r>
        <w:t>和２年</w:t>
      </w:r>
      <w:r>
        <w:t>７月</w:t>
      </w:r>
      <w:r>
        <w:t>３１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spacing w:after="21" w:line="297" w:lineRule="auto"/>
        <w:ind w:left="-5" w:right="8118"/>
      </w:pPr>
      <w:r>
        <w:rPr>
          <w:rFonts w:ascii="Century" w:eastAsia="Century" w:hAnsi="Century" w:cs="Century"/>
          <w:sz w:val="21"/>
        </w:rPr>
        <w:t xml:space="preserve"> </w:t>
      </w:r>
      <w:r>
        <w:t>附則</w:t>
      </w:r>
      <w:r>
        <w:rPr>
          <w:rFonts w:ascii="Century" w:eastAsia="Century" w:hAnsi="Century" w:cs="Century"/>
        </w:rPr>
        <w:t xml:space="preserve"> </w:t>
      </w:r>
    </w:p>
    <w:p w:rsidR="00EA4639" w:rsidRDefault="00FA4005">
      <w:pPr>
        <w:ind w:left="-5"/>
      </w:pPr>
      <w:r>
        <w:t>この要綱は、</w:t>
      </w:r>
      <w:r>
        <w:t>令</w:t>
      </w:r>
      <w:r>
        <w:t>和</w:t>
      </w:r>
      <w:r>
        <w:t>５</w:t>
      </w:r>
      <w:r>
        <w:t>年３</w:t>
      </w:r>
      <w:r>
        <w:t>月</w:t>
      </w:r>
      <w:r>
        <w:t>２４</w:t>
      </w:r>
      <w:r>
        <w:t>日から</w:t>
      </w:r>
      <w:r>
        <w:t>施</w:t>
      </w:r>
      <w:r>
        <w:t>行</w:t>
      </w:r>
      <w:r>
        <w:t>する。</w:t>
      </w:r>
      <w:r>
        <w:rPr>
          <w:rFonts w:ascii="Century" w:eastAsia="Century" w:hAnsi="Century" w:cs="Century"/>
          <w:color w:val="FF0000"/>
        </w:rPr>
        <w:t xml:space="preserve"> </w:t>
      </w:r>
    </w:p>
    <w:p w:rsidR="00EA4639" w:rsidRDefault="00FA4005">
      <w:pPr>
        <w:spacing w:after="61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EA4639" w:rsidRDefault="00FA4005">
      <w:pPr>
        <w:spacing w:after="0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EA4639">
      <w:pgSz w:w="11900" w:h="16840"/>
      <w:pgMar w:top="1537" w:right="1580" w:bottom="200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39"/>
    <w:rsid w:val="00EA4639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ABE65"/>
  <w15:docId w15:val="{E635BD00-74B0-4D79-B01B-50334EB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06_【参考資料3】大阪府障害者施策推進協議会要綱</dc:title>
  <dc:subject/>
  <dc:creator>UenakaN</dc:creator>
  <cp:keywords/>
  <cp:lastModifiedBy>【大阪府1】</cp:lastModifiedBy>
  <cp:revision>2</cp:revision>
  <dcterms:created xsi:type="dcterms:W3CDTF">2023-08-24T01:45:00Z</dcterms:created>
  <dcterms:modified xsi:type="dcterms:W3CDTF">2023-08-24T01:45:00Z</dcterms:modified>
</cp:coreProperties>
</file>