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B66" w:rsidRDefault="008F2B66" w:rsidP="00287718">
      <w:pPr>
        <w:autoSpaceDE w:val="0"/>
        <w:autoSpaceDN w:val="0"/>
        <w:adjustRightInd w:val="0"/>
        <w:spacing w:line="300" w:lineRule="atLeast"/>
        <w:ind w:left="84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○大阪府附属機関条例</w:t>
      </w:r>
      <w:r w:rsidR="00287718">
        <w:rPr>
          <w:rFonts w:ascii="ＭＳ 明朝" w:eastAsia="ＭＳ 明朝" w:hAnsi="ＭＳ 明朝" w:cs="ＭＳ 明朝" w:hint="eastAsia"/>
          <w:color w:val="000000"/>
          <w:kern w:val="0"/>
          <w:szCs w:val="21"/>
        </w:rPr>
        <w:t>（抜粋）</w:t>
      </w:r>
    </w:p>
    <w:p w:rsidR="008F2B66" w:rsidRDefault="008F2B66">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昭和二十七年十二月二十二日</w:t>
      </w:r>
    </w:p>
    <w:p w:rsidR="008F2B66" w:rsidRDefault="008F2B66">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大阪府条例第三十九号</w:t>
      </w:r>
    </w:p>
    <w:p w:rsidR="008F2B66" w:rsidRDefault="00287718">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最終</w:t>
      </w:r>
      <w:r w:rsidR="008F2B66">
        <w:rPr>
          <w:rFonts w:ascii="ＭＳ 明朝" w:eastAsia="ＭＳ 明朝" w:hAnsi="ＭＳ 明朝" w:cs="ＭＳ 明朝" w:hint="eastAsia"/>
          <w:color w:val="000000"/>
          <w:kern w:val="0"/>
          <w:sz w:val="20"/>
          <w:szCs w:val="20"/>
        </w:rPr>
        <w:t>改正　平成二八年三月二九日条例第六九号</w:t>
      </w:r>
    </w:p>
    <w:p w:rsidR="008F2B66" w:rsidRDefault="008F2B66">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〔附属機関に関する条例〕をここに公布する。</w:t>
      </w:r>
    </w:p>
    <w:p w:rsidR="008F2B66" w:rsidRDefault="008F2B66">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大阪府附属機関条例</w:t>
      </w:r>
    </w:p>
    <w:p w:rsidR="008F2B66" w:rsidRDefault="008F2B66">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（昭六〇条例一三・改称）</w:t>
      </w:r>
    </w:p>
    <w:p w:rsidR="008F2B66" w:rsidRDefault="008F2B66">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（趣旨）</w:t>
      </w:r>
    </w:p>
    <w:p w:rsidR="008F2B66" w:rsidRDefault="008F2B66">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第一条　この条例は、法律若しくはこれに基づく政令又は他の条例に定めるもののほか、府が設置する執行機関の附属機関について、地方自治法（昭和二十二年法律第六十七号）第百三十八条の四第三項、第二百二条の三第一項及び第二百三条の二第四項の規定に基づき、その設置、担任する事務、委員その他の構成員（以下「委員等」という。）の報酬及び費用弁償並びにその支給方法その他附属機関に関し必要な事項を定めるものとする。</w:t>
      </w:r>
    </w:p>
    <w:p w:rsidR="008F2B66" w:rsidRDefault="008F2B66">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（平二四条例一二・追加）</w:t>
      </w:r>
    </w:p>
    <w:p w:rsidR="008F2B66" w:rsidRDefault="008F2B66">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（設置）</w:t>
      </w:r>
    </w:p>
    <w:p w:rsidR="008F2B66" w:rsidRDefault="008F2B66">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第二条　執行機関の附属機関として、別表第一に掲げる附属機関を置く。</w:t>
      </w:r>
    </w:p>
    <w:p w:rsidR="008F2B66" w:rsidRDefault="008F2B66">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前項に定めるもののほか、公の施設の指定管理者の指定について審査させ、及びその業務の実施状況等に関する評価について調査審議させるため、別表第二の上欄に掲げる執行機関の附属機関として、同表の中欄に掲げる公の施設についてそれぞれ一の指定管理者選定委員会及び指定管理者評価委員会を置き、その名称は、同表の下欄に定める名称を冠するものとする。</w:t>
      </w:r>
    </w:p>
    <w:p w:rsidR="008F2B66" w:rsidRDefault="008F2B66">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（平二四条例一二九・全改）</w:t>
      </w:r>
    </w:p>
    <w:p w:rsidR="008F2B66" w:rsidRDefault="008F2B66">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（報酬）</w:t>
      </w:r>
    </w:p>
    <w:p w:rsidR="008F2B66" w:rsidRDefault="008F2B66">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第三条　委員等の報酬の額は、日額九千八百円を超えない範囲内において、当該附属機関を設置する執行機関が定める額とする。</w:t>
      </w:r>
    </w:p>
    <w:p w:rsidR="008F2B66" w:rsidRDefault="008F2B66">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前項の報酬は、出席日数に応じて、その都度支給する。</w:t>
      </w:r>
    </w:p>
    <w:p w:rsidR="008F2B66" w:rsidRDefault="008F2B66">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委員等のうち府の経済に属する常勤の職員である者に対しては、報酬を支給しない。</w:t>
      </w:r>
    </w:p>
    <w:p w:rsidR="008F2B66" w:rsidRDefault="008F2B66">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（平二四条例一二・追加、平二八条例九・一部改正）</w:t>
      </w:r>
    </w:p>
    <w:p w:rsidR="008F2B66" w:rsidRDefault="008F2B66">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（費用弁償）</w:t>
      </w:r>
    </w:p>
    <w:p w:rsidR="008F2B66" w:rsidRDefault="008F2B66">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第四条　委員等の費用弁償の額は、職員の旅費に関する条例（昭和四十年大阪府条例第三十七号）による指定職等の職務にある者以外の者の額相当額を超えない範囲内において、当該附属機関を設置する執行機関が定める額とする。</w:t>
      </w:r>
    </w:p>
    <w:p w:rsidR="008F2B66" w:rsidRDefault="008F2B66">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前項の費用弁償の支給についての路程は、住所地の市町村から起算する。</w:t>
      </w:r>
    </w:p>
    <w:p w:rsidR="008F2B66" w:rsidRDefault="008F2B66">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前二項の規定にかかわらず、委員等のうち府の経済に属する常勤の職員である者の費用弁償の額は、その者が当該職員として公務のため旅行した場合に支給される旅費相当額とする。</w:t>
      </w:r>
    </w:p>
    <w:p w:rsidR="008F2B66" w:rsidRDefault="008F2B66">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（平二四条例一二・追加）</w:t>
      </w:r>
    </w:p>
    <w:p w:rsidR="008F2B66" w:rsidRDefault="008F2B66">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（支給方法）</w:t>
      </w:r>
    </w:p>
    <w:p w:rsidR="008F2B66" w:rsidRDefault="008F2B66">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第五条　委員等の報酬及び費用弁償の支給方法に関し、この条例に定めがない事項については、常勤の職員の例による。</w:t>
      </w:r>
    </w:p>
    <w:p w:rsidR="008F2B66" w:rsidRDefault="008F2B66">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（平二四条例一二・追加）</w:t>
      </w:r>
    </w:p>
    <w:p w:rsidR="008F2B66" w:rsidRDefault="008F2B66">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（委任）</w:t>
      </w:r>
    </w:p>
    <w:p w:rsidR="008F2B66" w:rsidRDefault="008F2B66">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第六条　この条例に定めるもののほか、府が設置する執行機関の附属機関の組織、委員等の報酬及び費用弁償の額その他附属機関に関し必要な事項は、当該執行機関が定める。</w:t>
      </w:r>
    </w:p>
    <w:p w:rsidR="008F2B66" w:rsidRDefault="008F2B66">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（昭五七条例一二・一部改正、平二四条例一二・旧第二条繰下・一部改正）</w:t>
      </w:r>
    </w:p>
    <w:p w:rsidR="008F2B66" w:rsidRDefault="008F2B66">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w:t>
      </w:r>
    </w:p>
    <w:p w:rsidR="008F2B66" w:rsidRDefault="008F2B66">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この条例は、公布の日から施行する。</w:t>
      </w:r>
    </w:p>
    <w:p w:rsidR="008F2B66" w:rsidRDefault="008F2B66">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別表第一（第二条関係）</w:t>
      </w:r>
    </w:p>
    <w:p w:rsidR="008F2B66" w:rsidRDefault="008F2B66">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lastRenderedPageBreak/>
        <w:t>一　知事の附属機関</w:t>
      </w:r>
    </w:p>
    <w:tbl>
      <w:tblPr>
        <w:tblW w:w="0" w:type="auto"/>
        <w:tblLayout w:type="fixed"/>
        <w:tblCellMar>
          <w:left w:w="0" w:type="dxa"/>
          <w:right w:w="0" w:type="dxa"/>
        </w:tblCellMar>
        <w:tblLook w:val="0000" w:firstRow="0" w:lastRow="0" w:firstColumn="0" w:lastColumn="0" w:noHBand="0" w:noVBand="0"/>
      </w:tblPr>
      <w:tblGrid>
        <w:gridCol w:w="3951"/>
        <w:gridCol w:w="5686"/>
      </w:tblGrid>
      <w:tr w:rsidR="008F2B66">
        <w:tc>
          <w:tcPr>
            <w:tcW w:w="3951" w:type="dxa"/>
            <w:tcBorders>
              <w:top w:val="single" w:sz="4" w:space="0" w:color="000000"/>
              <w:left w:val="single" w:sz="4" w:space="0" w:color="000000"/>
              <w:bottom w:val="single" w:sz="4" w:space="0" w:color="000000"/>
              <w:right w:val="single" w:sz="4" w:space="0" w:color="000000"/>
            </w:tcBorders>
          </w:tcPr>
          <w:p w:rsidR="008F2B66" w:rsidRDefault="008F2B66">
            <w:pPr>
              <w:autoSpaceDE w:val="0"/>
              <w:autoSpaceDN w:val="0"/>
              <w:adjustRightInd w:val="0"/>
              <w:spacing w:line="300" w:lineRule="atLeast"/>
              <w:jc w:val="center"/>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名称</w:t>
            </w:r>
          </w:p>
        </w:tc>
        <w:tc>
          <w:tcPr>
            <w:tcW w:w="5686" w:type="dxa"/>
            <w:tcBorders>
              <w:top w:val="single" w:sz="4" w:space="0" w:color="000000"/>
              <w:left w:val="nil"/>
              <w:bottom w:val="single" w:sz="4" w:space="0" w:color="000000"/>
              <w:right w:val="single" w:sz="4" w:space="0" w:color="000000"/>
            </w:tcBorders>
          </w:tcPr>
          <w:p w:rsidR="008F2B66" w:rsidRDefault="008F2B66">
            <w:pPr>
              <w:autoSpaceDE w:val="0"/>
              <w:autoSpaceDN w:val="0"/>
              <w:adjustRightInd w:val="0"/>
              <w:spacing w:line="300" w:lineRule="atLeast"/>
              <w:jc w:val="center"/>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担任する事務</w:t>
            </w:r>
          </w:p>
        </w:tc>
      </w:tr>
      <w:tr w:rsidR="008F2B66">
        <w:tc>
          <w:tcPr>
            <w:tcW w:w="3951" w:type="dxa"/>
            <w:tcBorders>
              <w:top w:val="nil"/>
              <w:left w:val="single" w:sz="4" w:space="0" w:color="000000"/>
              <w:bottom w:val="single" w:sz="4" w:space="0" w:color="000000"/>
              <w:right w:val="single" w:sz="4" w:space="0" w:color="000000"/>
            </w:tcBorders>
          </w:tcPr>
          <w:p w:rsidR="008F2B66" w:rsidRDefault="008F2B66">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大阪モノレール技術審議会</w:t>
            </w:r>
          </w:p>
        </w:tc>
        <w:tc>
          <w:tcPr>
            <w:tcW w:w="5686" w:type="dxa"/>
            <w:tcBorders>
              <w:top w:val="nil"/>
              <w:left w:val="nil"/>
              <w:bottom w:val="single" w:sz="4" w:space="0" w:color="000000"/>
              <w:right w:val="single" w:sz="4" w:space="0" w:color="000000"/>
            </w:tcBorders>
          </w:tcPr>
          <w:p w:rsidR="008F2B66" w:rsidRDefault="008F2B66">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大阪モノレールの計画、建設並びに維持及び管理に関する技術的な事項についての調査審議に関する事務</w:t>
            </w:r>
          </w:p>
        </w:tc>
      </w:tr>
    </w:tbl>
    <w:p w:rsidR="008F2B66" w:rsidRDefault="008F2B66" w:rsidP="009D54AB">
      <w:pPr>
        <w:autoSpaceDE w:val="0"/>
        <w:autoSpaceDN w:val="0"/>
        <w:adjustRightInd w:val="0"/>
        <w:spacing w:line="300" w:lineRule="atLeast"/>
        <w:jc w:val="left"/>
        <w:rPr>
          <w:rFonts w:ascii="ＭＳ 明朝" w:eastAsia="ＭＳ 明朝" w:hAnsi="ＭＳ 明朝" w:cs="ＭＳ 明朝"/>
          <w:color w:val="000000"/>
          <w:kern w:val="0"/>
          <w:sz w:val="20"/>
          <w:szCs w:val="20"/>
        </w:rPr>
      </w:pPr>
      <w:bookmarkStart w:id="0" w:name="last"/>
      <w:bookmarkEnd w:id="0"/>
    </w:p>
    <w:sectPr w:rsidR="008F2B66">
      <w:headerReference w:type="even" r:id="rId7"/>
      <w:headerReference w:type="default" r:id="rId8"/>
      <w:footerReference w:type="even" r:id="rId9"/>
      <w:footerReference w:type="default" r:id="rId10"/>
      <w:headerReference w:type="first" r:id="rId11"/>
      <w:footerReference w:type="first" r:id="rId12"/>
      <w:pgSz w:w="11905" w:h="16837"/>
      <w:pgMar w:top="1417" w:right="1133" w:bottom="1417" w:left="1133"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7D63" w:rsidRDefault="00077D63" w:rsidP="00077D63">
      <w:r>
        <w:separator/>
      </w:r>
    </w:p>
  </w:endnote>
  <w:endnote w:type="continuationSeparator" w:id="0">
    <w:p w:rsidR="00077D63" w:rsidRDefault="00077D63" w:rsidP="00077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B79" w:rsidRDefault="00783B79">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2827945"/>
      <w:docPartObj>
        <w:docPartGallery w:val="Page Numbers (Bottom of Page)"/>
        <w:docPartUnique/>
      </w:docPartObj>
    </w:sdtPr>
    <w:sdtEndPr/>
    <w:sdtContent>
      <w:p w:rsidR="003922B1" w:rsidRDefault="003922B1">
        <w:pPr>
          <w:pStyle w:val="a5"/>
          <w:jc w:val="center"/>
        </w:pPr>
        <w:r>
          <w:fldChar w:fldCharType="begin"/>
        </w:r>
        <w:r>
          <w:instrText>PAGE   \* MERGEFORMAT</w:instrText>
        </w:r>
        <w:r>
          <w:fldChar w:fldCharType="separate"/>
        </w:r>
        <w:r w:rsidR="00783B79" w:rsidRPr="00783B79">
          <w:rPr>
            <w:noProof/>
            <w:lang w:val="ja-JP"/>
          </w:rPr>
          <w:t>1</w:t>
        </w:r>
        <w:r>
          <w:fldChar w:fldCharType="end"/>
        </w:r>
      </w:p>
    </w:sdtContent>
  </w:sdt>
  <w:p w:rsidR="003922B1" w:rsidRDefault="003922B1">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B79" w:rsidRDefault="00783B7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7D63" w:rsidRDefault="00077D63" w:rsidP="00077D63">
      <w:r>
        <w:separator/>
      </w:r>
    </w:p>
  </w:footnote>
  <w:footnote w:type="continuationSeparator" w:id="0">
    <w:p w:rsidR="00077D63" w:rsidRDefault="00077D63" w:rsidP="00077D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B79" w:rsidRDefault="00783B79">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DE0" w:rsidRPr="005F2DE0" w:rsidRDefault="00783B79" w:rsidP="005F2DE0">
    <w:pPr>
      <w:pStyle w:val="a3"/>
      <w:jc w:val="right"/>
      <w:rPr>
        <w:sz w:val="36"/>
        <w:szCs w:val="36"/>
      </w:rPr>
    </w:pPr>
    <w:r>
      <w:rPr>
        <w:rFonts w:hint="eastAsia"/>
        <w:sz w:val="36"/>
        <w:szCs w:val="36"/>
      </w:rPr>
      <w:t>参考</w:t>
    </w:r>
    <w:r w:rsidR="005F2DE0" w:rsidRPr="00660920">
      <w:rPr>
        <w:rFonts w:hint="eastAsia"/>
        <w:sz w:val="36"/>
        <w:szCs w:val="36"/>
      </w:rPr>
      <w:t>資料</w:t>
    </w:r>
    <w:r>
      <w:rPr>
        <w:rFonts w:hint="eastAsia"/>
        <w:sz w:val="36"/>
        <w:szCs w:val="36"/>
      </w:rPr>
      <w:t>２</w:t>
    </w:r>
    <w:bookmarkStart w:id="1" w:name="_GoBack"/>
    <w:bookmarkEnd w:id="1"/>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B79" w:rsidRDefault="00783B7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4EFB"/>
    <w:rsid w:val="00077D63"/>
    <w:rsid w:val="00194EFB"/>
    <w:rsid w:val="00287718"/>
    <w:rsid w:val="003922B1"/>
    <w:rsid w:val="0050531B"/>
    <w:rsid w:val="005F2DE0"/>
    <w:rsid w:val="00783B79"/>
    <w:rsid w:val="008F2B66"/>
    <w:rsid w:val="009D54AB"/>
    <w:rsid w:val="00B40B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7D63"/>
    <w:pPr>
      <w:tabs>
        <w:tab w:val="center" w:pos="4252"/>
        <w:tab w:val="right" w:pos="8504"/>
      </w:tabs>
      <w:snapToGrid w:val="0"/>
    </w:pPr>
  </w:style>
  <w:style w:type="character" w:customStyle="1" w:styleId="a4">
    <w:name w:val="ヘッダー (文字)"/>
    <w:basedOn w:val="a0"/>
    <w:link w:val="a3"/>
    <w:uiPriority w:val="99"/>
    <w:rsid w:val="00077D63"/>
    <w:rPr>
      <w:szCs w:val="22"/>
    </w:rPr>
  </w:style>
  <w:style w:type="paragraph" w:styleId="a5">
    <w:name w:val="footer"/>
    <w:basedOn w:val="a"/>
    <w:link w:val="a6"/>
    <w:uiPriority w:val="99"/>
    <w:unhideWhenUsed/>
    <w:rsid w:val="00077D63"/>
    <w:pPr>
      <w:tabs>
        <w:tab w:val="center" w:pos="4252"/>
        <w:tab w:val="right" w:pos="8504"/>
      </w:tabs>
      <w:snapToGrid w:val="0"/>
    </w:pPr>
  </w:style>
  <w:style w:type="character" w:customStyle="1" w:styleId="a6">
    <w:name w:val="フッター (文字)"/>
    <w:basedOn w:val="a0"/>
    <w:link w:val="a5"/>
    <w:uiPriority w:val="99"/>
    <w:rsid w:val="00077D63"/>
    <w:rPr>
      <w:szCs w:val="22"/>
    </w:rPr>
  </w:style>
  <w:style w:type="paragraph" w:styleId="a7">
    <w:name w:val="Balloon Text"/>
    <w:basedOn w:val="a"/>
    <w:link w:val="a8"/>
    <w:uiPriority w:val="99"/>
    <w:semiHidden/>
    <w:unhideWhenUsed/>
    <w:rsid w:val="00077D6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77D63"/>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7D63"/>
    <w:pPr>
      <w:tabs>
        <w:tab w:val="center" w:pos="4252"/>
        <w:tab w:val="right" w:pos="8504"/>
      </w:tabs>
      <w:snapToGrid w:val="0"/>
    </w:pPr>
  </w:style>
  <w:style w:type="character" w:customStyle="1" w:styleId="a4">
    <w:name w:val="ヘッダー (文字)"/>
    <w:basedOn w:val="a0"/>
    <w:link w:val="a3"/>
    <w:uiPriority w:val="99"/>
    <w:rsid w:val="00077D63"/>
    <w:rPr>
      <w:szCs w:val="22"/>
    </w:rPr>
  </w:style>
  <w:style w:type="paragraph" w:styleId="a5">
    <w:name w:val="footer"/>
    <w:basedOn w:val="a"/>
    <w:link w:val="a6"/>
    <w:uiPriority w:val="99"/>
    <w:unhideWhenUsed/>
    <w:rsid w:val="00077D63"/>
    <w:pPr>
      <w:tabs>
        <w:tab w:val="center" w:pos="4252"/>
        <w:tab w:val="right" w:pos="8504"/>
      </w:tabs>
      <w:snapToGrid w:val="0"/>
    </w:pPr>
  </w:style>
  <w:style w:type="character" w:customStyle="1" w:styleId="a6">
    <w:name w:val="フッター (文字)"/>
    <w:basedOn w:val="a0"/>
    <w:link w:val="a5"/>
    <w:uiPriority w:val="99"/>
    <w:rsid w:val="00077D63"/>
    <w:rPr>
      <w:szCs w:val="22"/>
    </w:rPr>
  </w:style>
  <w:style w:type="paragraph" w:styleId="a7">
    <w:name w:val="Balloon Text"/>
    <w:basedOn w:val="a"/>
    <w:link w:val="a8"/>
    <w:uiPriority w:val="99"/>
    <w:semiHidden/>
    <w:unhideWhenUsed/>
    <w:rsid w:val="00077D6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77D6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1210</Words>
  <Characters>56</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1264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dc:creator>
  <cp:lastModifiedBy>大阪府</cp:lastModifiedBy>
  <cp:revision>8</cp:revision>
  <dcterms:created xsi:type="dcterms:W3CDTF">2016-08-22T10:51:00Z</dcterms:created>
  <dcterms:modified xsi:type="dcterms:W3CDTF">2017-07-03T09:21:00Z</dcterms:modified>
</cp:coreProperties>
</file>