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9B9A8" w14:textId="77777777" w:rsidR="003B07FC" w:rsidRPr="00F643FB" w:rsidRDefault="003B07FC" w:rsidP="003B07FC">
      <w:pPr>
        <w:jc w:val="center"/>
        <w:rPr>
          <w:rFonts w:ascii="ＭＳ 明朝" w:hAnsi="ＭＳ 明朝"/>
          <w:szCs w:val="21"/>
        </w:rPr>
      </w:pPr>
      <w:r w:rsidRPr="00F643FB">
        <w:rPr>
          <w:rFonts w:ascii="ＭＳ 明朝" w:hAnsi="ＭＳ 明朝" w:hint="eastAsia"/>
          <w:szCs w:val="21"/>
        </w:rPr>
        <w:t>大阪版認定農業者支援事業の運用について</w:t>
      </w:r>
    </w:p>
    <w:p w14:paraId="1D2465E8" w14:textId="77777777" w:rsidR="003B07FC" w:rsidRPr="00F643FB" w:rsidRDefault="003B07FC" w:rsidP="003B07FC">
      <w:pPr>
        <w:rPr>
          <w:rFonts w:ascii="ＭＳ 明朝" w:hAnsi="ＭＳ 明朝"/>
          <w:szCs w:val="21"/>
        </w:rPr>
      </w:pPr>
    </w:p>
    <w:p w14:paraId="18664322" w14:textId="77777777" w:rsidR="003B07FC" w:rsidRPr="00F643FB" w:rsidRDefault="003B07FC" w:rsidP="003B07FC">
      <w:pPr>
        <w:rPr>
          <w:rFonts w:ascii="ＭＳ 明朝" w:hAnsi="ＭＳ 明朝"/>
          <w:szCs w:val="21"/>
        </w:rPr>
      </w:pPr>
    </w:p>
    <w:p w14:paraId="262A3EA1" w14:textId="77777777" w:rsidR="003B07FC" w:rsidRPr="00F643FB" w:rsidRDefault="003B07FC" w:rsidP="003B07FC">
      <w:pPr>
        <w:rPr>
          <w:rFonts w:ascii="ＭＳ 明朝" w:hAnsi="ＭＳ 明朝"/>
          <w:szCs w:val="21"/>
        </w:rPr>
      </w:pPr>
      <w:r w:rsidRPr="00F643FB">
        <w:rPr>
          <w:rFonts w:ascii="ＭＳ 明朝" w:hAnsi="ＭＳ 明朝" w:hint="eastAsia"/>
          <w:szCs w:val="21"/>
        </w:rPr>
        <w:t>第１　趣旨</w:t>
      </w:r>
    </w:p>
    <w:p w14:paraId="3DB160B5" w14:textId="77777777" w:rsidR="003B07FC" w:rsidRPr="00F643FB" w:rsidRDefault="003B07FC" w:rsidP="003B07FC">
      <w:pPr>
        <w:rPr>
          <w:rFonts w:ascii="ＭＳ 明朝" w:hAnsi="ＭＳ 明朝"/>
          <w:szCs w:val="21"/>
        </w:rPr>
      </w:pPr>
      <w:r w:rsidRPr="00F643FB">
        <w:rPr>
          <w:rFonts w:ascii="ＭＳ 明朝" w:hAnsi="ＭＳ 明朝" w:hint="eastAsia"/>
          <w:szCs w:val="21"/>
        </w:rPr>
        <w:t xml:space="preserve">　大阪版認定農業者支援事業の実施について</w:t>
      </w:r>
      <w:r w:rsidR="00C956E9">
        <w:rPr>
          <w:rFonts w:ascii="ＭＳ 明朝" w:hAnsi="ＭＳ 明朝" w:hint="eastAsia"/>
          <w:szCs w:val="21"/>
        </w:rPr>
        <w:t>、大阪版認定農業者支援事業実施要領（以下「要領」という。）第１１</w:t>
      </w:r>
      <w:r w:rsidRPr="00F643FB">
        <w:rPr>
          <w:rFonts w:ascii="ＭＳ 明朝" w:hAnsi="ＭＳ 明朝" w:hint="eastAsia"/>
          <w:szCs w:val="21"/>
        </w:rPr>
        <w:t>の「農政室長が別に定める必要事項」は、この運用にて定める。</w:t>
      </w:r>
    </w:p>
    <w:p w14:paraId="58D7DEC3" w14:textId="77777777" w:rsidR="003B07FC" w:rsidRPr="00C956E9" w:rsidRDefault="003B07FC" w:rsidP="003B07FC">
      <w:pPr>
        <w:rPr>
          <w:rFonts w:ascii="ＭＳ 明朝" w:hAnsi="ＭＳ 明朝"/>
          <w:szCs w:val="21"/>
        </w:rPr>
      </w:pPr>
    </w:p>
    <w:p w14:paraId="6C89C4F7" w14:textId="77777777" w:rsidR="003B07FC" w:rsidRPr="00F643FB" w:rsidRDefault="003B07FC" w:rsidP="003B07FC">
      <w:pPr>
        <w:rPr>
          <w:rFonts w:ascii="ＭＳ 明朝" w:hAnsi="ＭＳ 明朝"/>
          <w:bCs/>
          <w:szCs w:val="21"/>
        </w:rPr>
      </w:pPr>
      <w:r w:rsidRPr="00F643FB">
        <w:rPr>
          <w:rFonts w:ascii="ＭＳ 明朝" w:hAnsi="ＭＳ 明朝" w:hint="eastAsia"/>
          <w:bCs/>
          <w:szCs w:val="21"/>
        </w:rPr>
        <w:t>第２　対象事業の内容</w:t>
      </w:r>
    </w:p>
    <w:p w14:paraId="7C5627AC" w14:textId="77777777" w:rsidR="003B07FC" w:rsidRPr="00F643FB" w:rsidRDefault="003B07FC" w:rsidP="003B07FC">
      <w:pPr>
        <w:rPr>
          <w:rFonts w:ascii="ＭＳ 明朝" w:hAnsi="ＭＳ 明朝"/>
          <w:bCs/>
          <w:szCs w:val="21"/>
        </w:rPr>
      </w:pPr>
      <w:r w:rsidRPr="00F643FB">
        <w:rPr>
          <w:rFonts w:ascii="ＭＳ 明朝" w:hAnsi="ＭＳ 明朝" w:hint="eastAsia"/>
          <w:bCs/>
          <w:szCs w:val="21"/>
        </w:rPr>
        <w:t>１　対象地域の範囲</w:t>
      </w:r>
    </w:p>
    <w:p w14:paraId="103CD9B6" w14:textId="77777777" w:rsidR="003B07FC" w:rsidRPr="00F643FB" w:rsidRDefault="00C956E9" w:rsidP="00D95469">
      <w:pPr>
        <w:ind w:left="420" w:hangingChars="200" w:hanging="420"/>
        <w:rPr>
          <w:rFonts w:ascii="ＭＳ 明朝" w:hAnsi="ＭＳ 明朝"/>
          <w:bCs/>
          <w:szCs w:val="21"/>
        </w:rPr>
      </w:pPr>
      <w:r>
        <w:rPr>
          <w:rFonts w:ascii="ＭＳ 明朝" w:hAnsi="ＭＳ 明朝" w:hint="eastAsia"/>
          <w:bCs/>
          <w:szCs w:val="21"/>
        </w:rPr>
        <w:t>（１）要領第５</w:t>
      </w:r>
      <w:r w:rsidR="003B07FC" w:rsidRPr="00F643FB">
        <w:rPr>
          <w:rFonts w:ascii="ＭＳ 明朝" w:hAnsi="ＭＳ 明朝" w:hint="eastAsia"/>
          <w:bCs/>
          <w:szCs w:val="21"/>
        </w:rPr>
        <w:t>で定める「基本構想に準ずる計画等」とは、市町村における担い手の育成や地産地消の推進に関して具体的な方針や目標が示されているものをいう。</w:t>
      </w:r>
    </w:p>
    <w:p w14:paraId="0978E812" w14:textId="77777777" w:rsidR="003B07FC" w:rsidRPr="00F643FB" w:rsidRDefault="003B07FC" w:rsidP="00D95469">
      <w:pPr>
        <w:ind w:left="420" w:hangingChars="200" w:hanging="420"/>
        <w:rPr>
          <w:rFonts w:ascii="ＭＳ 明朝" w:hAnsi="ＭＳ 明朝"/>
          <w:szCs w:val="21"/>
        </w:rPr>
      </w:pPr>
      <w:r w:rsidRPr="00F643FB">
        <w:rPr>
          <w:rFonts w:ascii="ＭＳ 明朝" w:hAnsi="ＭＳ 明朝" w:hint="eastAsia"/>
          <w:szCs w:val="21"/>
        </w:rPr>
        <w:t>（２）市街化区域内にあっては、「今後、相当長期にわたり営農を継続することが確実と見込まれる地区」（要領第</w:t>
      </w:r>
      <w:r w:rsidR="00205B48">
        <w:rPr>
          <w:rFonts w:ascii="ＭＳ 明朝" w:hAnsi="ＭＳ 明朝" w:hint="eastAsia"/>
          <w:szCs w:val="21"/>
        </w:rPr>
        <w:t>５</w:t>
      </w:r>
      <w:r w:rsidRPr="00F643FB">
        <w:rPr>
          <w:rFonts w:ascii="ＭＳ 明朝" w:hAnsi="ＭＳ 明朝" w:hint="eastAsia"/>
          <w:szCs w:val="21"/>
        </w:rPr>
        <w:t>）である生産緑地（生産緑地法（昭和49年法律第68号）第3に基づく生産緑地）とする。</w:t>
      </w:r>
    </w:p>
    <w:p w14:paraId="7E6BC2EB" w14:textId="77777777" w:rsidR="003B07FC" w:rsidRPr="00F643FB" w:rsidRDefault="003B07FC" w:rsidP="003B07FC">
      <w:pPr>
        <w:rPr>
          <w:rFonts w:ascii="ＭＳ 明朝" w:hAnsi="ＭＳ 明朝"/>
          <w:bCs/>
          <w:szCs w:val="21"/>
        </w:rPr>
      </w:pPr>
    </w:p>
    <w:p w14:paraId="07219D0C" w14:textId="77777777" w:rsidR="003B07FC" w:rsidRPr="00F643FB" w:rsidRDefault="003B07FC" w:rsidP="003B07FC">
      <w:pPr>
        <w:rPr>
          <w:rFonts w:ascii="ＭＳ 明朝" w:hAnsi="ＭＳ 明朝"/>
          <w:bCs/>
          <w:szCs w:val="21"/>
        </w:rPr>
      </w:pPr>
      <w:r w:rsidRPr="00F643FB">
        <w:rPr>
          <w:rFonts w:ascii="ＭＳ 明朝" w:hAnsi="ＭＳ 明朝" w:hint="eastAsia"/>
          <w:bCs/>
          <w:szCs w:val="21"/>
        </w:rPr>
        <w:t>２　補助の対象としない事業</w:t>
      </w:r>
    </w:p>
    <w:p w14:paraId="2F928996" w14:textId="77777777" w:rsidR="003B07FC" w:rsidRPr="00F643FB" w:rsidRDefault="003B07FC" w:rsidP="00D95469">
      <w:pPr>
        <w:ind w:left="420" w:hangingChars="200" w:hanging="420"/>
        <w:rPr>
          <w:rFonts w:ascii="ＭＳ 明朝" w:hAnsi="ＭＳ 明朝"/>
          <w:szCs w:val="21"/>
        </w:rPr>
      </w:pPr>
      <w:r w:rsidRPr="00F643FB">
        <w:rPr>
          <w:rFonts w:ascii="ＭＳ 明朝" w:hAnsi="ＭＳ 明朝" w:hint="eastAsia"/>
          <w:szCs w:val="21"/>
        </w:rPr>
        <w:t>（１）既存の施設或いは機械の単なる買い換えは補助の対象としない。ただし、機能の増強については、事業主体やその構成員の作成する「農業経営計画」、大阪版認定農業者の割合や認定計画、現状施設の整備状況等から見て妥当な規模であると認められる場合に限り、補助対象とすることができる。</w:t>
      </w:r>
    </w:p>
    <w:p w14:paraId="23B50A1F" w14:textId="77777777" w:rsidR="003B07FC" w:rsidRPr="00F643FB" w:rsidRDefault="003B07FC" w:rsidP="00D95469">
      <w:pPr>
        <w:ind w:left="420" w:hangingChars="200" w:hanging="420"/>
        <w:rPr>
          <w:rFonts w:ascii="ＭＳ 明朝" w:hAnsi="ＭＳ 明朝"/>
          <w:szCs w:val="21"/>
        </w:rPr>
      </w:pPr>
      <w:r w:rsidRPr="00F643FB">
        <w:rPr>
          <w:rFonts w:ascii="ＭＳ 明朝" w:hAnsi="ＭＳ 明朝" w:hint="eastAsia"/>
          <w:szCs w:val="21"/>
        </w:rPr>
        <w:t>（２）単価が</w:t>
      </w:r>
      <w:r w:rsidR="006C4576" w:rsidRPr="00F643FB">
        <w:rPr>
          <w:rFonts w:ascii="ＭＳ 明朝" w:hAnsi="ＭＳ 明朝" w:hint="eastAsia"/>
          <w:szCs w:val="21"/>
        </w:rPr>
        <w:t>５</w:t>
      </w:r>
      <w:r w:rsidRPr="00F643FB">
        <w:rPr>
          <w:rFonts w:ascii="ＭＳ 明朝" w:hAnsi="ＭＳ 明朝" w:hint="eastAsia"/>
          <w:szCs w:val="21"/>
        </w:rPr>
        <w:t>万円以下の汎用性が高い備品や消耗品については、補助の対象としない。ただし、施設や機械の部材など、本体事業と不可分かつ一体的に整備する必要があると認められる場合には、補助対象とすることができる。</w:t>
      </w:r>
    </w:p>
    <w:p w14:paraId="73521DCD" w14:textId="77777777" w:rsidR="003B07FC" w:rsidRPr="00F643FB" w:rsidRDefault="003B07FC" w:rsidP="00D95469">
      <w:pPr>
        <w:overflowPunct w:val="0"/>
        <w:ind w:left="420" w:hangingChars="200" w:hanging="420"/>
        <w:textAlignment w:val="baseline"/>
        <w:rPr>
          <w:rFonts w:ascii="Times New Roman" w:hAnsi="Times New Roman" w:cs="ＭＳ 明朝"/>
          <w:kern w:val="0"/>
          <w:szCs w:val="21"/>
        </w:rPr>
      </w:pPr>
      <w:r w:rsidRPr="00F643FB">
        <w:rPr>
          <w:rFonts w:ascii="Times New Roman" w:hAnsi="Times New Roman" w:cs="ＭＳ 明朝" w:hint="eastAsia"/>
          <w:kern w:val="0"/>
          <w:szCs w:val="21"/>
        </w:rPr>
        <w:t>（３）事業に係る用地の取得又は賃借に要する費用及び補償費は補助の対象としない。</w:t>
      </w:r>
    </w:p>
    <w:p w14:paraId="304E39CF" w14:textId="77777777" w:rsidR="003B07FC" w:rsidRPr="00F643FB" w:rsidRDefault="003B07FC" w:rsidP="00D95469">
      <w:pPr>
        <w:ind w:left="630" w:hangingChars="300" w:hanging="630"/>
        <w:rPr>
          <w:rFonts w:ascii="ＭＳ 明朝" w:hAnsi="ＭＳ 明朝"/>
          <w:szCs w:val="21"/>
        </w:rPr>
      </w:pPr>
      <w:r w:rsidRPr="00F643FB">
        <w:rPr>
          <w:rFonts w:ascii="ＭＳ 明朝" w:hAnsi="ＭＳ 明朝" w:hint="eastAsia"/>
          <w:szCs w:val="21"/>
        </w:rPr>
        <w:t>（４）中古で整備する設備等は補助の対象としない。</w:t>
      </w:r>
    </w:p>
    <w:p w14:paraId="440C8940" w14:textId="77777777" w:rsidR="003B07FC" w:rsidRPr="00F643FB" w:rsidRDefault="003B07FC" w:rsidP="00D95469">
      <w:pPr>
        <w:ind w:left="420" w:hangingChars="200" w:hanging="420"/>
        <w:rPr>
          <w:rFonts w:ascii="ＭＳ 明朝" w:hAnsi="ＭＳ 明朝"/>
          <w:szCs w:val="21"/>
        </w:rPr>
      </w:pPr>
      <w:r w:rsidRPr="00F643FB">
        <w:rPr>
          <w:rFonts w:ascii="ＭＳ 明朝" w:hAnsi="ＭＳ 明朝" w:hint="eastAsia"/>
          <w:szCs w:val="21"/>
        </w:rPr>
        <w:t>（５）ビニールハウスは原則として補助の対象としない。但し、大阪府</w:t>
      </w:r>
      <w:r w:rsidR="00987FF6">
        <w:rPr>
          <w:rFonts w:ascii="ＭＳ 明朝" w:hAnsi="ＭＳ 明朝" w:hint="eastAsia"/>
          <w:szCs w:val="21"/>
        </w:rPr>
        <w:t>地域貢献型</w:t>
      </w:r>
      <w:r w:rsidRPr="00F643FB">
        <w:rPr>
          <w:rFonts w:ascii="ＭＳ 明朝" w:hAnsi="ＭＳ 明朝" w:hint="eastAsia"/>
          <w:szCs w:val="21"/>
        </w:rPr>
        <w:t>農業者等支援事業で実施し、かつ事業費が概ね100万円未満の事業のみ補助の対象とする。</w:t>
      </w:r>
    </w:p>
    <w:p w14:paraId="2FFA27EE" w14:textId="77777777" w:rsidR="003B07FC" w:rsidRPr="00F643FB" w:rsidRDefault="003B07FC" w:rsidP="00D95469">
      <w:pPr>
        <w:ind w:left="420" w:hangingChars="200" w:hanging="420"/>
        <w:rPr>
          <w:rFonts w:ascii="ＭＳ 明朝" w:hAnsi="ＭＳ 明朝"/>
          <w:szCs w:val="21"/>
        </w:rPr>
      </w:pPr>
      <w:r w:rsidRPr="00F643FB">
        <w:rPr>
          <w:rFonts w:ascii="ＭＳ 明朝" w:hAnsi="ＭＳ 明朝" w:hint="eastAsia"/>
          <w:szCs w:val="21"/>
        </w:rPr>
        <w:t>（６）消費税の仕入課税控除を受ける事業主体については、本事業にかかる消費税を補助の対象としない。</w:t>
      </w:r>
    </w:p>
    <w:p w14:paraId="2ADA9A79" w14:textId="77777777" w:rsidR="003B07FC" w:rsidRPr="00F643FB" w:rsidRDefault="003B07FC" w:rsidP="00D95469">
      <w:pPr>
        <w:ind w:left="420" w:hangingChars="200" w:hanging="420"/>
        <w:rPr>
          <w:rFonts w:ascii="ＭＳ 明朝" w:hAnsi="ＭＳ 明朝"/>
          <w:szCs w:val="21"/>
        </w:rPr>
      </w:pPr>
      <w:r w:rsidRPr="00F643FB">
        <w:rPr>
          <w:rFonts w:ascii="ＭＳ 明朝" w:hAnsi="ＭＳ 明朝" w:hint="eastAsia"/>
          <w:szCs w:val="21"/>
        </w:rPr>
        <w:t>（７）前項までに掲げるもののほか、本事業の内容については華美なもの、事業計画上不必要な機能を避け、必要最小限にすること。</w:t>
      </w:r>
    </w:p>
    <w:p w14:paraId="1F64D299" w14:textId="77777777" w:rsidR="003B07FC" w:rsidRPr="00F643FB" w:rsidRDefault="003B07FC" w:rsidP="003B07FC">
      <w:pPr>
        <w:rPr>
          <w:rFonts w:ascii="ＭＳ 明朝" w:hAnsi="ＭＳ 明朝"/>
          <w:b/>
          <w:bCs/>
          <w:szCs w:val="21"/>
        </w:rPr>
      </w:pPr>
    </w:p>
    <w:p w14:paraId="79F00BB9" w14:textId="77777777" w:rsidR="003B07FC" w:rsidRPr="00F643FB" w:rsidRDefault="003B07FC" w:rsidP="003B07FC">
      <w:pPr>
        <w:rPr>
          <w:rFonts w:ascii="ＭＳ 明朝" w:hAnsi="ＭＳ 明朝"/>
          <w:bCs/>
          <w:szCs w:val="21"/>
        </w:rPr>
      </w:pPr>
      <w:r w:rsidRPr="00F643FB">
        <w:rPr>
          <w:rFonts w:ascii="ＭＳ 明朝" w:hAnsi="ＭＳ 明朝" w:hint="eastAsia"/>
          <w:bCs/>
          <w:szCs w:val="21"/>
        </w:rPr>
        <w:t>３　事業実施主体等</w:t>
      </w:r>
    </w:p>
    <w:p w14:paraId="08FEB7BD" w14:textId="77777777" w:rsidR="003B07FC" w:rsidRPr="00F643FB" w:rsidRDefault="003B07FC" w:rsidP="00D95469">
      <w:pPr>
        <w:ind w:left="420" w:hangingChars="200" w:hanging="420"/>
        <w:rPr>
          <w:rFonts w:ascii="ＭＳ 明朝" w:hAnsi="ＭＳ 明朝"/>
          <w:szCs w:val="21"/>
        </w:rPr>
      </w:pPr>
      <w:r w:rsidRPr="00F643FB">
        <w:rPr>
          <w:rFonts w:ascii="ＭＳ 明朝" w:hAnsi="ＭＳ 明朝" w:hint="eastAsia"/>
          <w:szCs w:val="21"/>
        </w:rPr>
        <w:t>（</w:t>
      </w:r>
      <w:r w:rsidR="00785B93" w:rsidRPr="00F643FB">
        <w:rPr>
          <w:rFonts w:ascii="ＭＳ 明朝" w:hAnsi="ＭＳ 明朝" w:hint="eastAsia"/>
          <w:szCs w:val="21"/>
        </w:rPr>
        <w:t>１</w:t>
      </w:r>
      <w:r w:rsidRPr="00F643FB">
        <w:rPr>
          <w:rFonts w:ascii="ＭＳ 明朝" w:hAnsi="ＭＳ 明朝" w:hint="eastAsia"/>
          <w:szCs w:val="21"/>
        </w:rPr>
        <w:t>）</w:t>
      </w:r>
      <w:r w:rsidR="00C956E9">
        <w:rPr>
          <w:rFonts w:ascii="ＭＳ 明朝" w:hAnsi="ＭＳ 明朝" w:hint="eastAsia"/>
          <w:szCs w:val="21"/>
        </w:rPr>
        <w:t>要領第４</w:t>
      </w:r>
      <w:r w:rsidR="00A47F40">
        <w:rPr>
          <w:rFonts w:ascii="ＭＳ 明朝" w:hAnsi="ＭＳ 明朝" w:hint="eastAsia"/>
          <w:szCs w:val="21"/>
        </w:rPr>
        <w:t>における</w:t>
      </w:r>
      <w:r w:rsidRPr="00F643FB">
        <w:rPr>
          <w:rFonts w:ascii="ＭＳ 明朝" w:hAnsi="ＭＳ 明朝" w:hint="eastAsia"/>
          <w:szCs w:val="21"/>
        </w:rPr>
        <w:t>農業法人とは、農地所有適格法人（農地法（昭和27年法律第229号）第２条第３項に規定する法人をいう。）、農事組合法人（農業協同組合法（昭和22年法律第132号）第72条の</w:t>
      </w:r>
      <w:r w:rsidR="00A47F40">
        <w:rPr>
          <w:rFonts w:ascii="ＭＳ 明朝" w:hAnsi="ＭＳ 明朝" w:hint="eastAsia"/>
          <w:szCs w:val="21"/>
        </w:rPr>
        <w:t>８</w:t>
      </w:r>
      <w:r w:rsidRPr="00F643FB">
        <w:rPr>
          <w:rFonts w:ascii="ＭＳ 明朝" w:hAnsi="ＭＳ 明朝" w:hint="eastAsia"/>
          <w:szCs w:val="21"/>
        </w:rPr>
        <w:t>第</w:t>
      </w:r>
      <w:r w:rsidR="00A47F40">
        <w:rPr>
          <w:rFonts w:ascii="ＭＳ 明朝" w:hAnsi="ＭＳ 明朝" w:hint="eastAsia"/>
          <w:szCs w:val="21"/>
        </w:rPr>
        <w:t>１</w:t>
      </w:r>
      <w:r w:rsidRPr="00F643FB">
        <w:rPr>
          <w:rFonts w:ascii="ＭＳ 明朝" w:hAnsi="ＭＳ 明朝" w:hint="eastAsia"/>
          <w:szCs w:val="21"/>
        </w:rPr>
        <w:t>項に規定する事業を行う法人をいう。）その他農畜</w:t>
      </w:r>
      <w:r w:rsidRPr="00F643FB">
        <w:rPr>
          <w:rFonts w:ascii="ＭＳ 明朝" w:hAnsi="ＭＳ 明朝" w:hint="eastAsia"/>
          <w:szCs w:val="21"/>
        </w:rPr>
        <w:lastRenderedPageBreak/>
        <w:t>産物の生産、加工、販売等を営む法人とする。</w:t>
      </w:r>
    </w:p>
    <w:p w14:paraId="2EDB8722" w14:textId="77777777" w:rsidR="003B07FC" w:rsidRPr="00F643FB" w:rsidRDefault="00052B90" w:rsidP="00D95469">
      <w:pPr>
        <w:ind w:left="420" w:hangingChars="200" w:hanging="420"/>
        <w:rPr>
          <w:rFonts w:ascii="ＭＳ 明朝" w:hAnsi="ＭＳ 明朝"/>
          <w:szCs w:val="21"/>
        </w:rPr>
      </w:pPr>
      <w:r w:rsidRPr="00F643FB">
        <w:rPr>
          <w:rFonts w:ascii="ＭＳ 明朝" w:hAnsi="ＭＳ 明朝" w:hint="eastAsia"/>
          <w:szCs w:val="21"/>
        </w:rPr>
        <w:t>（</w:t>
      </w:r>
      <w:r w:rsidR="00785B93" w:rsidRPr="00F643FB">
        <w:rPr>
          <w:rFonts w:ascii="ＭＳ 明朝" w:hAnsi="ＭＳ 明朝" w:hint="eastAsia"/>
          <w:szCs w:val="21"/>
        </w:rPr>
        <w:t>２</w:t>
      </w:r>
      <w:r w:rsidR="003B07FC" w:rsidRPr="00F643FB">
        <w:rPr>
          <w:rFonts w:ascii="ＭＳ 明朝" w:hAnsi="ＭＳ 明朝" w:hint="eastAsia"/>
          <w:szCs w:val="21"/>
        </w:rPr>
        <w:t>）任意の農家団体にあっては、定款あるいは規約等を作成し、代表者、責任の所在、団体の目的を記載すること。</w:t>
      </w:r>
    </w:p>
    <w:p w14:paraId="36DBE30B" w14:textId="77777777" w:rsidR="003B07FC" w:rsidRPr="00F643FB" w:rsidRDefault="00785B93" w:rsidP="00D95469">
      <w:pPr>
        <w:ind w:left="420" w:hangingChars="200" w:hanging="420"/>
        <w:rPr>
          <w:rFonts w:ascii="ＭＳ 明朝" w:hAnsi="ＭＳ 明朝"/>
          <w:szCs w:val="21"/>
        </w:rPr>
      </w:pPr>
      <w:r w:rsidRPr="00F643FB">
        <w:rPr>
          <w:rFonts w:ascii="ＭＳ 明朝" w:hAnsi="ＭＳ 明朝" w:hint="eastAsia"/>
          <w:szCs w:val="21"/>
        </w:rPr>
        <w:t>（３</w:t>
      </w:r>
      <w:r w:rsidR="003B07FC" w:rsidRPr="00F643FB">
        <w:rPr>
          <w:rFonts w:ascii="ＭＳ 明朝" w:hAnsi="ＭＳ 明朝" w:hint="eastAsia"/>
          <w:szCs w:val="21"/>
        </w:rPr>
        <w:t>）複数の市町村をその区域とする農業協同組合が事業実施主体となる場合、管内の市町村のうち、</w:t>
      </w:r>
      <w:r w:rsidR="003B07FC" w:rsidRPr="00F643FB">
        <w:rPr>
          <w:rFonts w:ascii="ＭＳ 明朝" w:hAnsi="ＭＳ 明朝" w:hint="eastAsia"/>
          <w:bCs/>
          <w:szCs w:val="21"/>
        </w:rPr>
        <w:t>ひとつの市町村が代表して事業計画を策定し、必要に応じて関係市と協議を行うものとする。</w:t>
      </w:r>
    </w:p>
    <w:p w14:paraId="2CA1DF9C" w14:textId="77777777" w:rsidR="003B07FC" w:rsidRPr="00F643FB" w:rsidRDefault="003B07FC" w:rsidP="003B07FC">
      <w:pPr>
        <w:rPr>
          <w:rFonts w:ascii="ＭＳ 明朝" w:hAnsi="ＭＳ 明朝"/>
          <w:bCs/>
          <w:szCs w:val="21"/>
        </w:rPr>
      </w:pPr>
    </w:p>
    <w:p w14:paraId="590C2981" w14:textId="77777777" w:rsidR="003B07FC" w:rsidRPr="00F643FB" w:rsidRDefault="003B07FC" w:rsidP="003B07FC">
      <w:pPr>
        <w:rPr>
          <w:rFonts w:ascii="ＭＳ 明朝" w:hAnsi="ＭＳ 明朝"/>
          <w:bCs/>
          <w:szCs w:val="21"/>
        </w:rPr>
      </w:pPr>
      <w:r w:rsidRPr="00F643FB">
        <w:rPr>
          <w:rFonts w:ascii="ＭＳ 明朝" w:hAnsi="ＭＳ 明朝" w:hint="eastAsia"/>
          <w:bCs/>
          <w:szCs w:val="21"/>
        </w:rPr>
        <w:t>４　実施設計書</w:t>
      </w:r>
    </w:p>
    <w:p w14:paraId="42A11ECB" w14:textId="77777777" w:rsidR="003B07FC" w:rsidRPr="00F643FB" w:rsidRDefault="003B07FC" w:rsidP="00D95469">
      <w:pPr>
        <w:ind w:left="420" w:hangingChars="200" w:hanging="420"/>
        <w:rPr>
          <w:rFonts w:ascii="ＭＳ 明朝" w:hAnsi="ＭＳ 明朝"/>
          <w:szCs w:val="21"/>
        </w:rPr>
      </w:pPr>
      <w:r w:rsidRPr="00F643FB">
        <w:rPr>
          <w:rFonts w:ascii="ＭＳ 明朝" w:hAnsi="ＭＳ 明朝" w:hint="eastAsia"/>
          <w:szCs w:val="21"/>
        </w:rPr>
        <w:t>（１）事業主体に実施設計書を作成する能力がない場合は、設計事務所等に委託して作成できるものとする。</w:t>
      </w:r>
    </w:p>
    <w:p w14:paraId="3A271EEC" w14:textId="77777777" w:rsidR="003B07FC" w:rsidRPr="00F643FB" w:rsidRDefault="003B07FC" w:rsidP="00D95469">
      <w:pPr>
        <w:ind w:left="420" w:hangingChars="200" w:hanging="420"/>
        <w:rPr>
          <w:rFonts w:ascii="ＭＳ 明朝" w:hAnsi="ＭＳ 明朝"/>
          <w:szCs w:val="21"/>
        </w:rPr>
      </w:pPr>
      <w:r w:rsidRPr="00F643FB">
        <w:rPr>
          <w:rFonts w:ascii="ＭＳ 明朝" w:hAnsi="ＭＳ 明朝" w:hint="eastAsia"/>
          <w:szCs w:val="21"/>
        </w:rPr>
        <w:t>（２）製造請負工事に係る実施設計書については、事業主体における理事会の議決等所要の手続きを行った上で、原則として指名競争あるいは指名競争に準ずる方法（代行施行による競争見積等）により施工業者を選定して、または、必要性が明確である場合に限っては単一の施工業者を選定して、当該施工業者に実施設計を提出させ、これを調整して作成するものとする。</w:t>
      </w:r>
    </w:p>
    <w:p w14:paraId="09DA2106" w14:textId="77777777" w:rsidR="003B07FC" w:rsidRPr="00F643FB" w:rsidRDefault="003B07FC" w:rsidP="00D95469">
      <w:pPr>
        <w:ind w:left="420" w:hangingChars="200" w:hanging="420"/>
        <w:rPr>
          <w:rFonts w:ascii="ＭＳ 明朝" w:hAnsi="ＭＳ 明朝"/>
          <w:szCs w:val="21"/>
        </w:rPr>
      </w:pPr>
      <w:r w:rsidRPr="00F643FB">
        <w:rPr>
          <w:rFonts w:ascii="ＭＳ 明朝" w:hAnsi="ＭＳ 明朝" w:hint="eastAsia"/>
          <w:szCs w:val="21"/>
        </w:rPr>
        <w:t>（３）工事費の積算については、市町村で使用されている単価及び歩掛りを基準として、それぞれの事業の目的及び現地の実情に即して適正な現地実効価格で積算すること。</w:t>
      </w:r>
    </w:p>
    <w:p w14:paraId="10319C21" w14:textId="77777777" w:rsidR="003B07FC" w:rsidRPr="00F643FB" w:rsidRDefault="003B07FC" w:rsidP="00D95469">
      <w:pPr>
        <w:ind w:left="420" w:hangingChars="200" w:hanging="420"/>
        <w:rPr>
          <w:rFonts w:ascii="ＭＳ 明朝" w:hAnsi="ＭＳ 明朝"/>
          <w:szCs w:val="21"/>
        </w:rPr>
      </w:pPr>
      <w:r w:rsidRPr="00F643FB">
        <w:rPr>
          <w:rFonts w:ascii="ＭＳ 明朝" w:hAnsi="ＭＳ 明朝" w:hint="eastAsia"/>
          <w:szCs w:val="21"/>
        </w:rPr>
        <w:t>（４）機械器具費については、必要性が明確である場合に限り、性能の比較検討等を行った上、機種等を選定して行うことができるものとする。</w:t>
      </w:r>
    </w:p>
    <w:p w14:paraId="5A3F5343" w14:textId="77777777" w:rsidR="003B07FC" w:rsidRPr="00F643FB" w:rsidRDefault="003B07FC" w:rsidP="00D95469">
      <w:pPr>
        <w:ind w:left="420" w:hangingChars="200" w:hanging="420"/>
        <w:rPr>
          <w:rFonts w:ascii="ＭＳ 明朝" w:hAnsi="ＭＳ 明朝"/>
          <w:szCs w:val="21"/>
        </w:rPr>
      </w:pPr>
      <w:r w:rsidRPr="00F643FB">
        <w:rPr>
          <w:rFonts w:ascii="ＭＳ 明朝" w:hAnsi="ＭＳ 明朝" w:hint="eastAsia"/>
          <w:szCs w:val="21"/>
        </w:rPr>
        <w:t>（５）実施設計費は、設計に必要な調査費及び設計費とし、当該実施設計を委託する場合に限り補助の対象とする。</w:t>
      </w:r>
    </w:p>
    <w:p w14:paraId="4A6A10CC" w14:textId="77777777" w:rsidR="003B07FC" w:rsidRPr="00313CB3" w:rsidRDefault="006150E8" w:rsidP="006150E8">
      <w:pPr>
        <w:ind w:left="420" w:hangingChars="200" w:hanging="420"/>
        <w:rPr>
          <w:rFonts w:ascii="ＭＳ 明朝" w:hAnsi="ＭＳ 明朝"/>
          <w:b/>
          <w:bCs/>
          <w:szCs w:val="21"/>
        </w:rPr>
      </w:pPr>
      <w:r w:rsidRPr="00313CB3">
        <w:rPr>
          <w:rFonts w:ascii="ＭＳ 明朝" w:hAnsi="ＭＳ 明朝" w:hint="eastAsia"/>
          <w:bCs/>
          <w:szCs w:val="21"/>
        </w:rPr>
        <w:t>（６）</w:t>
      </w:r>
      <w:r w:rsidRPr="00313CB3">
        <w:rPr>
          <w:rFonts w:ascii="ＭＳ 明朝" w:hAnsi="ＭＳ 明朝" w:hint="eastAsia"/>
          <w:szCs w:val="21"/>
        </w:rPr>
        <w:t>農業用機械等が取得する位置情報及び作業時間に関するデータ（以下、「農機データ」という。）について、農業者等が当該データを当該農機メーカー以外のシステムでも利用できるようにするため、トラクター、コンバイン又は田植機を整備する場合は、農機データを取得するシステムを備えた製品を製造していないメーカーのものを選定する必要がある場合を除き、Application Programming Interface （複数のアプリケーション等を接続（連携）するために必要な仕組み。以下、「API」という。）を自社のwebサイトや農業データ連携基盤への表示等を通じて、データを連携できる環境を４月時点に整備している、または年度末までに整備する見込みであるメーカーのものを選定すること。</w:t>
      </w:r>
    </w:p>
    <w:p w14:paraId="62134BAE" w14:textId="77777777" w:rsidR="006150E8" w:rsidRPr="00F643FB" w:rsidRDefault="006150E8" w:rsidP="003B07FC">
      <w:pPr>
        <w:rPr>
          <w:rFonts w:ascii="ＭＳ 明朝" w:hAnsi="ＭＳ 明朝"/>
          <w:b/>
          <w:bCs/>
          <w:szCs w:val="21"/>
        </w:rPr>
      </w:pPr>
    </w:p>
    <w:p w14:paraId="194B4FCB" w14:textId="77777777" w:rsidR="003B07FC" w:rsidRPr="006C7EAD" w:rsidRDefault="003B07FC" w:rsidP="003B07FC">
      <w:pPr>
        <w:rPr>
          <w:rFonts w:ascii="ＭＳ 明朝" w:hAnsi="ＭＳ 明朝"/>
          <w:bCs/>
          <w:szCs w:val="21"/>
        </w:rPr>
      </w:pPr>
      <w:r w:rsidRPr="006C7EAD">
        <w:rPr>
          <w:rFonts w:ascii="ＭＳ 明朝" w:hAnsi="ＭＳ 明朝" w:hint="eastAsia"/>
          <w:bCs/>
          <w:szCs w:val="21"/>
        </w:rPr>
        <w:t>第３　採択要件</w:t>
      </w:r>
    </w:p>
    <w:p w14:paraId="7940E2B4" w14:textId="77777777" w:rsidR="003B07FC" w:rsidRPr="00F643FB" w:rsidRDefault="003B07FC" w:rsidP="003B07FC">
      <w:pPr>
        <w:rPr>
          <w:rFonts w:ascii="ＭＳ 明朝" w:hAnsi="ＭＳ 明朝"/>
          <w:bCs/>
          <w:szCs w:val="21"/>
        </w:rPr>
      </w:pPr>
      <w:r w:rsidRPr="00F643FB">
        <w:rPr>
          <w:rFonts w:ascii="ＭＳ 明朝" w:hAnsi="ＭＳ 明朝" w:hint="eastAsia"/>
          <w:bCs/>
          <w:szCs w:val="21"/>
        </w:rPr>
        <w:t>１　採択基準</w:t>
      </w:r>
    </w:p>
    <w:p w14:paraId="494609ED" w14:textId="77777777" w:rsidR="003B07FC" w:rsidRPr="00F643FB" w:rsidRDefault="003B07FC" w:rsidP="00D95469">
      <w:pPr>
        <w:ind w:left="420" w:hangingChars="200" w:hanging="420"/>
        <w:rPr>
          <w:rFonts w:ascii="ＭＳ 明朝" w:hAnsi="ＭＳ 明朝"/>
          <w:bCs/>
          <w:szCs w:val="21"/>
        </w:rPr>
      </w:pPr>
      <w:r w:rsidRPr="00F643FB">
        <w:rPr>
          <w:rFonts w:ascii="ＭＳ 明朝" w:hAnsi="ＭＳ 明朝" w:hint="eastAsia"/>
          <w:bCs/>
          <w:szCs w:val="21"/>
        </w:rPr>
        <w:t>（１）実施基準別表で定める大阪府</w:t>
      </w:r>
      <w:r w:rsidR="001410A0">
        <w:rPr>
          <w:rFonts w:ascii="ＭＳ 明朝" w:hAnsi="ＭＳ 明朝" w:hint="eastAsia"/>
          <w:bCs/>
          <w:szCs w:val="21"/>
        </w:rPr>
        <w:t>地域貢献型</w:t>
      </w:r>
      <w:r w:rsidRPr="00F643FB">
        <w:rPr>
          <w:rFonts w:ascii="ＭＳ 明朝" w:hAnsi="ＭＳ 明朝" w:hint="eastAsia"/>
          <w:bCs/>
          <w:szCs w:val="21"/>
        </w:rPr>
        <w:t>農業者等支援事業の取組農家の要件について、受益農家に大阪府認定</w:t>
      </w:r>
      <w:r w:rsidR="001410A0">
        <w:rPr>
          <w:rFonts w:ascii="ＭＳ 明朝" w:hAnsi="ＭＳ 明朝" w:hint="eastAsia"/>
          <w:bCs/>
          <w:szCs w:val="21"/>
        </w:rPr>
        <w:t>経営強化型</w:t>
      </w:r>
      <w:r w:rsidRPr="00F643FB">
        <w:rPr>
          <w:rFonts w:ascii="ＭＳ 明朝" w:hAnsi="ＭＳ 明朝" w:hint="eastAsia"/>
          <w:bCs/>
          <w:szCs w:val="21"/>
        </w:rPr>
        <w:t>農業者がいる場合は、</w:t>
      </w:r>
      <w:r w:rsidR="001410A0">
        <w:rPr>
          <w:rFonts w:ascii="ＭＳ 明朝" w:hAnsi="ＭＳ 明朝" w:hint="eastAsia"/>
          <w:bCs/>
          <w:szCs w:val="21"/>
        </w:rPr>
        <w:t>地域貢献型</w:t>
      </w:r>
      <w:r w:rsidRPr="00F643FB">
        <w:rPr>
          <w:rFonts w:ascii="ＭＳ 明朝" w:hAnsi="ＭＳ 明朝" w:hint="eastAsia"/>
          <w:bCs/>
          <w:szCs w:val="21"/>
        </w:rPr>
        <w:t>農業者等に含めてカウントできることとする。</w:t>
      </w:r>
    </w:p>
    <w:p w14:paraId="1EF7B0BA" w14:textId="77777777" w:rsidR="00785B93" w:rsidRPr="00F643FB" w:rsidRDefault="00785B93" w:rsidP="00785B93">
      <w:pPr>
        <w:ind w:left="420" w:hangingChars="200" w:hanging="420"/>
        <w:rPr>
          <w:rFonts w:ascii="ＭＳ 明朝" w:hAnsi="ＭＳ 明朝"/>
          <w:szCs w:val="21"/>
        </w:rPr>
      </w:pPr>
      <w:r w:rsidRPr="00F643FB">
        <w:rPr>
          <w:rFonts w:ascii="ＭＳ 明朝" w:hAnsi="ＭＳ 明朝" w:hint="eastAsia"/>
          <w:szCs w:val="21"/>
        </w:rPr>
        <w:lastRenderedPageBreak/>
        <w:t>（２）要領別表の採択基準欄の大阪版</w:t>
      </w:r>
      <w:r w:rsidR="001410A0">
        <w:rPr>
          <w:rFonts w:ascii="ＭＳ 明朝" w:hAnsi="ＭＳ 明朝" w:hint="eastAsia"/>
          <w:szCs w:val="21"/>
        </w:rPr>
        <w:t>地域貢献型</w:t>
      </w:r>
      <w:r w:rsidRPr="00F643FB">
        <w:rPr>
          <w:rFonts w:ascii="ＭＳ 明朝" w:hAnsi="ＭＳ 明朝" w:hint="eastAsia"/>
          <w:szCs w:val="21"/>
        </w:rPr>
        <w:t>農業者等支援事業の２）に掲げる「施設・機械の利用者(受益農家)」の割合は、「事業主体構成員のうち施設・機械の利用者（受益者）／事業主体構成員」により算出する。</w:t>
      </w:r>
    </w:p>
    <w:p w14:paraId="1F438B11" w14:textId="77777777" w:rsidR="00785B93" w:rsidRPr="00F643FB" w:rsidRDefault="00785B93" w:rsidP="00785B93">
      <w:pPr>
        <w:ind w:left="420" w:hangingChars="200" w:hanging="420"/>
        <w:rPr>
          <w:rFonts w:ascii="ＭＳ 明朝"/>
          <w:spacing w:val="10"/>
          <w:szCs w:val="21"/>
        </w:rPr>
      </w:pPr>
      <w:r w:rsidRPr="00F643FB">
        <w:rPr>
          <w:rFonts w:ascii="ＭＳ 明朝" w:hAnsi="ＭＳ 明朝" w:hint="eastAsia"/>
          <w:szCs w:val="21"/>
        </w:rPr>
        <w:t>（３）</w:t>
      </w:r>
      <w:r w:rsidRPr="00F643FB">
        <w:rPr>
          <w:rFonts w:ascii="ＭＳ 明朝" w:hint="eastAsia"/>
          <w:spacing w:val="10"/>
          <w:szCs w:val="21"/>
        </w:rPr>
        <w:t>事業計画の申請時に、要領別表の採択基準欄に掲げる取組農家に係る採択基準を満たしていないが、交付決定までに基準を満たすことが</w:t>
      </w:r>
      <w:r w:rsidR="000B2923">
        <w:rPr>
          <w:rFonts w:ascii="ＭＳ 明朝" w:hint="eastAsia"/>
          <w:spacing w:val="10"/>
          <w:szCs w:val="21"/>
        </w:rPr>
        <w:t>確認できる</w:t>
      </w:r>
      <w:r w:rsidRPr="00F643FB">
        <w:rPr>
          <w:rFonts w:ascii="ＭＳ 明朝" w:hint="eastAsia"/>
          <w:spacing w:val="10"/>
          <w:szCs w:val="21"/>
        </w:rPr>
        <w:t>場合、計画認定できるものとする。</w:t>
      </w:r>
    </w:p>
    <w:p w14:paraId="7D3AC731" w14:textId="77777777" w:rsidR="009F131C" w:rsidRPr="009F131C" w:rsidRDefault="009F131C" w:rsidP="009F131C">
      <w:pPr>
        <w:ind w:left="460" w:hangingChars="200" w:hanging="460"/>
        <w:rPr>
          <w:rFonts w:ascii="ＭＳ 明朝"/>
          <w:spacing w:val="10"/>
          <w:szCs w:val="21"/>
        </w:rPr>
      </w:pPr>
      <w:r w:rsidRPr="009F131C">
        <w:rPr>
          <w:rFonts w:ascii="ＭＳ 明朝" w:hint="eastAsia"/>
          <w:spacing w:val="10"/>
          <w:szCs w:val="21"/>
        </w:rPr>
        <w:t>（４）優先枠の対象品目及び対象技術は下表のとおりとする。</w:t>
      </w:r>
    </w:p>
    <w:tbl>
      <w:tblPr>
        <w:tblStyle w:val="a3"/>
        <w:tblW w:w="0" w:type="auto"/>
        <w:tblInd w:w="690" w:type="dxa"/>
        <w:tblLook w:val="04A0" w:firstRow="1" w:lastRow="0" w:firstColumn="1" w:lastColumn="0" w:noHBand="0" w:noVBand="1"/>
      </w:tblPr>
      <w:tblGrid>
        <w:gridCol w:w="1261"/>
        <w:gridCol w:w="6521"/>
      </w:tblGrid>
      <w:tr w:rsidR="009F131C" w:rsidRPr="009F131C" w14:paraId="43FF0E1A" w14:textId="77777777" w:rsidTr="00BF3EB9">
        <w:tc>
          <w:tcPr>
            <w:tcW w:w="1261" w:type="dxa"/>
          </w:tcPr>
          <w:p w14:paraId="52F88F99" w14:textId="77777777" w:rsidR="009F131C" w:rsidRPr="009F131C" w:rsidRDefault="009F131C" w:rsidP="00B603DA">
            <w:pPr>
              <w:rPr>
                <w:rFonts w:ascii="ＭＳ 明朝"/>
                <w:spacing w:val="10"/>
                <w:szCs w:val="21"/>
              </w:rPr>
            </w:pPr>
            <w:r w:rsidRPr="009F131C">
              <w:rPr>
                <w:rFonts w:ascii="ＭＳ 明朝" w:hint="eastAsia"/>
                <w:spacing w:val="10"/>
                <w:szCs w:val="21"/>
              </w:rPr>
              <w:t>対象品目</w:t>
            </w:r>
          </w:p>
        </w:tc>
        <w:tc>
          <w:tcPr>
            <w:tcW w:w="6521" w:type="dxa"/>
          </w:tcPr>
          <w:p w14:paraId="24A9B088" w14:textId="77777777" w:rsidR="009F131C" w:rsidRDefault="009F131C" w:rsidP="00B603DA">
            <w:pPr>
              <w:rPr>
                <w:rFonts w:ascii="ＭＳ 明朝"/>
                <w:spacing w:val="10"/>
                <w:szCs w:val="21"/>
              </w:rPr>
            </w:pPr>
            <w:r w:rsidRPr="009F131C">
              <w:rPr>
                <w:rFonts w:ascii="ＭＳ 明朝" w:hint="eastAsia"/>
                <w:spacing w:val="10"/>
                <w:szCs w:val="21"/>
              </w:rPr>
              <w:t>水なす、若ごぼう、ぶどう</w:t>
            </w:r>
          </w:p>
          <w:p w14:paraId="1CE623FB" w14:textId="77777777" w:rsidR="009F131C" w:rsidRPr="009F131C" w:rsidRDefault="009F131C" w:rsidP="00B603DA">
            <w:pPr>
              <w:rPr>
                <w:rFonts w:ascii="ＭＳ 明朝"/>
                <w:spacing w:val="10"/>
                <w:szCs w:val="21"/>
              </w:rPr>
            </w:pPr>
            <w:r w:rsidRPr="009F131C">
              <w:rPr>
                <w:rFonts w:ascii="ＭＳ 明朝" w:hint="eastAsia"/>
                <w:spacing w:val="10"/>
                <w:szCs w:val="21"/>
              </w:rPr>
              <w:t>大阪なす、しゅんぎく、トマト、いちご、えだまめ、キャベツ、たまねぎ、さといも、ブロッコリー、カリフラワー、なにわの伝統野菜、いちじく</w:t>
            </w:r>
            <w:r w:rsidR="006150E8" w:rsidRPr="00313CB3">
              <w:rPr>
                <w:rFonts w:ascii="ＭＳ 明朝" w:hint="eastAsia"/>
                <w:spacing w:val="10"/>
                <w:szCs w:val="21"/>
              </w:rPr>
              <w:t>、切花・切り枝花木、花壇用苗物(鉢物)</w:t>
            </w:r>
          </w:p>
        </w:tc>
      </w:tr>
      <w:tr w:rsidR="009F131C" w:rsidRPr="009F131C" w14:paraId="2FDB6053" w14:textId="77777777" w:rsidTr="00BF3EB9">
        <w:tc>
          <w:tcPr>
            <w:tcW w:w="1261" w:type="dxa"/>
          </w:tcPr>
          <w:p w14:paraId="2ACCE4F2" w14:textId="77777777" w:rsidR="009F131C" w:rsidRPr="009F131C" w:rsidRDefault="009F131C" w:rsidP="00B603DA">
            <w:pPr>
              <w:rPr>
                <w:rFonts w:ascii="ＭＳ 明朝"/>
                <w:spacing w:val="10"/>
                <w:szCs w:val="21"/>
              </w:rPr>
            </w:pPr>
            <w:r w:rsidRPr="009F131C">
              <w:rPr>
                <w:rFonts w:ascii="ＭＳ 明朝" w:hint="eastAsia"/>
                <w:spacing w:val="10"/>
                <w:szCs w:val="21"/>
              </w:rPr>
              <w:t>対象技術</w:t>
            </w:r>
          </w:p>
        </w:tc>
        <w:tc>
          <w:tcPr>
            <w:tcW w:w="6521" w:type="dxa"/>
          </w:tcPr>
          <w:p w14:paraId="1177E82A" w14:textId="77777777" w:rsidR="009F131C" w:rsidRDefault="009F131C" w:rsidP="00B603DA">
            <w:pPr>
              <w:rPr>
                <w:rFonts w:ascii="ＭＳ 明朝"/>
                <w:spacing w:val="10"/>
                <w:szCs w:val="21"/>
              </w:rPr>
            </w:pPr>
            <w:r>
              <w:rPr>
                <w:rFonts w:ascii="ＭＳ 明朝" w:hint="eastAsia"/>
                <w:spacing w:val="10"/>
                <w:szCs w:val="21"/>
              </w:rPr>
              <w:t xml:space="preserve">ア　</w:t>
            </w:r>
            <w:r w:rsidRPr="009F131C">
              <w:rPr>
                <w:rFonts w:ascii="ＭＳ 明朝" w:hint="eastAsia"/>
                <w:spacing w:val="10"/>
                <w:szCs w:val="21"/>
              </w:rPr>
              <w:t>CO2施用装置導入による高品質化</w:t>
            </w:r>
          </w:p>
          <w:p w14:paraId="40125B57" w14:textId="77777777" w:rsidR="009F131C" w:rsidRDefault="009F131C" w:rsidP="00B603DA">
            <w:pPr>
              <w:rPr>
                <w:rFonts w:ascii="ＭＳ 明朝"/>
                <w:spacing w:val="10"/>
                <w:szCs w:val="21"/>
              </w:rPr>
            </w:pPr>
            <w:r>
              <w:rPr>
                <w:rFonts w:ascii="ＭＳ 明朝" w:hint="eastAsia"/>
                <w:spacing w:val="10"/>
                <w:szCs w:val="21"/>
              </w:rPr>
              <w:t xml:space="preserve">イ　</w:t>
            </w:r>
            <w:r w:rsidRPr="009F131C">
              <w:rPr>
                <w:rFonts w:ascii="ＭＳ 明朝" w:hint="eastAsia"/>
                <w:spacing w:val="10"/>
                <w:szCs w:val="21"/>
              </w:rPr>
              <w:t>自動環境制御機器導入による安定生産</w:t>
            </w:r>
          </w:p>
          <w:p w14:paraId="1B46E868" w14:textId="77777777" w:rsidR="009F131C" w:rsidRDefault="009F131C" w:rsidP="00B603DA">
            <w:pPr>
              <w:rPr>
                <w:rFonts w:ascii="ＭＳ 明朝"/>
                <w:spacing w:val="10"/>
                <w:szCs w:val="21"/>
              </w:rPr>
            </w:pPr>
            <w:r>
              <w:rPr>
                <w:rFonts w:ascii="ＭＳ 明朝" w:hint="eastAsia"/>
                <w:spacing w:val="10"/>
                <w:szCs w:val="21"/>
              </w:rPr>
              <w:t xml:space="preserve">ウ　</w:t>
            </w:r>
            <w:r w:rsidRPr="009F131C">
              <w:rPr>
                <w:rFonts w:ascii="ＭＳ 明朝" w:hint="eastAsia"/>
                <w:spacing w:val="10"/>
                <w:szCs w:val="21"/>
              </w:rPr>
              <w:t>収穫機導入による省力化</w:t>
            </w:r>
          </w:p>
          <w:p w14:paraId="0A4EA26B" w14:textId="77777777" w:rsidR="009F131C" w:rsidRDefault="009F131C" w:rsidP="00B603DA">
            <w:pPr>
              <w:rPr>
                <w:rFonts w:ascii="ＭＳ 明朝"/>
                <w:spacing w:val="10"/>
                <w:szCs w:val="21"/>
              </w:rPr>
            </w:pPr>
            <w:r>
              <w:rPr>
                <w:rFonts w:ascii="ＭＳ 明朝" w:hint="eastAsia"/>
                <w:spacing w:val="10"/>
                <w:szCs w:val="21"/>
              </w:rPr>
              <w:t xml:space="preserve">エ　</w:t>
            </w:r>
            <w:r w:rsidRPr="009F131C">
              <w:rPr>
                <w:rFonts w:ascii="ＭＳ 明朝" w:hint="eastAsia"/>
                <w:spacing w:val="10"/>
                <w:szCs w:val="21"/>
              </w:rPr>
              <w:t>非破壊検査機器導入による品質向上</w:t>
            </w:r>
          </w:p>
          <w:p w14:paraId="05B9A509" w14:textId="77777777" w:rsidR="009F131C" w:rsidRDefault="009F131C" w:rsidP="00B603DA">
            <w:pPr>
              <w:rPr>
                <w:rFonts w:ascii="ＭＳ 明朝"/>
                <w:spacing w:val="10"/>
                <w:szCs w:val="21"/>
              </w:rPr>
            </w:pPr>
            <w:r>
              <w:rPr>
                <w:rFonts w:ascii="ＭＳ 明朝" w:hint="eastAsia"/>
                <w:spacing w:val="10"/>
                <w:szCs w:val="21"/>
              </w:rPr>
              <w:t xml:space="preserve">オ　</w:t>
            </w:r>
            <w:r w:rsidRPr="009F131C">
              <w:rPr>
                <w:rFonts w:ascii="ＭＳ 明朝" w:hint="eastAsia"/>
                <w:spacing w:val="10"/>
                <w:szCs w:val="21"/>
              </w:rPr>
              <w:t>ロボットスーツ等による作業労力軽減</w:t>
            </w:r>
          </w:p>
          <w:p w14:paraId="3DFD0CA8" w14:textId="77777777" w:rsidR="009F131C" w:rsidRPr="009F131C" w:rsidRDefault="009F131C" w:rsidP="009F131C">
            <w:pPr>
              <w:rPr>
                <w:rFonts w:ascii="ＭＳ 明朝"/>
                <w:spacing w:val="10"/>
                <w:szCs w:val="21"/>
              </w:rPr>
            </w:pPr>
            <w:r>
              <w:rPr>
                <w:rFonts w:ascii="ＭＳ 明朝" w:hint="eastAsia"/>
                <w:spacing w:val="10"/>
                <w:szCs w:val="21"/>
              </w:rPr>
              <w:t>カ　その他</w:t>
            </w:r>
            <w:r w:rsidRPr="009F131C">
              <w:rPr>
                <w:rFonts w:ascii="ＭＳ 明朝" w:hint="eastAsia"/>
                <w:spacing w:val="10"/>
                <w:szCs w:val="21"/>
              </w:rPr>
              <w:t>革新的農業技術</w:t>
            </w:r>
          </w:p>
        </w:tc>
      </w:tr>
    </w:tbl>
    <w:p w14:paraId="0E0B1B16" w14:textId="77777777" w:rsidR="003B07FC" w:rsidRPr="00313CB3" w:rsidRDefault="006150E8" w:rsidP="006150E8">
      <w:pPr>
        <w:ind w:left="420" w:hangingChars="200" w:hanging="420"/>
        <w:rPr>
          <w:rFonts w:ascii="ＭＳ 明朝" w:hAnsi="ＭＳ 明朝"/>
          <w:bCs/>
          <w:szCs w:val="21"/>
        </w:rPr>
      </w:pPr>
      <w:r w:rsidRPr="00313CB3">
        <w:rPr>
          <w:rFonts w:ascii="ＭＳ 明朝" w:hAnsi="ＭＳ 明朝" w:hint="eastAsia"/>
          <w:bCs/>
          <w:szCs w:val="21"/>
        </w:rPr>
        <w:t>（５）　要望合計額が予算額を上回る場合は、事業主体の本事業における過去の目標達成状況及び過去５年の活用状況、施策目標達成に向けたモデル性の高さ等から総合的に勘案する。</w:t>
      </w:r>
    </w:p>
    <w:p w14:paraId="5B1AC0AE" w14:textId="77777777" w:rsidR="006150E8" w:rsidRPr="009F131C" w:rsidRDefault="006150E8" w:rsidP="003B07FC">
      <w:pPr>
        <w:rPr>
          <w:rFonts w:ascii="ＭＳ 明朝" w:hAnsi="ＭＳ 明朝"/>
          <w:bCs/>
          <w:szCs w:val="21"/>
        </w:rPr>
      </w:pPr>
    </w:p>
    <w:p w14:paraId="2C5EBB10" w14:textId="77777777" w:rsidR="003B07FC" w:rsidRPr="00F643FB" w:rsidRDefault="003B07FC" w:rsidP="003B07FC">
      <w:pPr>
        <w:rPr>
          <w:rFonts w:ascii="ＭＳ 明朝"/>
          <w:bCs/>
          <w:spacing w:val="10"/>
          <w:szCs w:val="21"/>
        </w:rPr>
      </w:pPr>
      <w:r w:rsidRPr="00F643FB">
        <w:rPr>
          <w:rFonts w:ascii="ＭＳ 明朝" w:hAnsi="ＭＳ 明朝" w:hint="eastAsia"/>
          <w:bCs/>
          <w:szCs w:val="21"/>
        </w:rPr>
        <w:t>２　共同利用要件</w:t>
      </w:r>
    </w:p>
    <w:p w14:paraId="493B2536" w14:textId="77777777" w:rsidR="003B07FC" w:rsidRPr="00F643FB" w:rsidRDefault="003B07FC" w:rsidP="00D95469">
      <w:pPr>
        <w:ind w:left="460" w:hangingChars="200" w:hanging="460"/>
        <w:rPr>
          <w:rFonts w:ascii="ＭＳ 明朝"/>
          <w:spacing w:val="10"/>
          <w:szCs w:val="21"/>
        </w:rPr>
      </w:pPr>
      <w:r w:rsidRPr="00F643FB">
        <w:rPr>
          <w:rFonts w:ascii="ＭＳ 明朝" w:hint="eastAsia"/>
          <w:spacing w:val="10"/>
          <w:szCs w:val="21"/>
        </w:rPr>
        <w:t>（１）要領実施基準における「共同事業」とは、「農業用資材等の共同購入」「基幹作業等の共同作業」「農作物等の共同出荷」のうちいずれか一つを実施することをいう。</w:t>
      </w:r>
    </w:p>
    <w:p w14:paraId="7D0F5EA2" w14:textId="77777777" w:rsidR="003B07FC" w:rsidRDefault="003B07FC" w:rsidP="00D95469">
      <w:pPr>
        <w:ind w:left="420" w:hangingChars="200" w:hanging="420"/>
        <w:rPr>
          <w:rFonts w:ascii="ＭＳ 明朝" w:hAnsi="ＭＳ 明朝"/>
          <w:szCs w:val="21"/>
        </w:rPr>
      </w:pPr>
      <w:r w:rsidRPr="00F643FB">
        <w:rPr>
          <w:rFonts w:ascii="ＭＳ 明朝" w:hAnsi="ＭＳ 明朝" w:hint="eastAsia"/>
          <w:bCs/>
          <w:szCs w:val="21"/>
        </w:rPr>
        <w:t>（２）施設等の</w:t>
      </w:r>
      <w:r w:rsidRPr="00F643FB">
        <w:rPr>
          <w:rFonts w:ascii="ＭＳ 明朝" w:hAnsi="ＭＳ 明朝" w:hint="eastAsia"/>
          <w:szCs w:val="21"/>
        </w:rPr>
        <w:t>管理運営規定に「共同利用」「共同所有」「目的外使用の禁止」を明記すること。</w:t>
      </w:r>
    </w:p>
    <w:p w14:paraId="51AE5AC5" w14:textId="77777777" w:rsidR="00BF3EB9" w:rsidRPr="00BF3EB9" w:rsidRDefault="00BF3EB9" w:rsidP="00BF3EB9">
      <w:pPr>
        <w:ind w:left="420" w:hangingChars="200" w:hanging="420"/>
        <w:rPr>
          <w:rFonts w:ascii="ＭＳ 明朝" w:hAnsi="ＭＳ 明朝"/>
          <w:szCs w:val="21"/>
        </w:rPr>
      </w:pPr>
      <w:r w:rsidRPr="00BF3EB9">
        <w:rPr>
          <w:rFonts w:ascii="ＭＳ 明朝" w:hAnsi="ＭＳ 明朝" w:hint="eastAsia"/>
          <w:szCs w:val="21"/>
        </w:rPr>
        <w:t xml:space="preserve">　　　ただし、優先枠対象事業にあっては、「共同利用」を「共同管理」に代えることができる。</w:t>
      </w:r>
    </w:p>
    <w:p w14:paraId="28DD2364" w14:textId="77777777" w:rsidR="00BF3EB9" w:rsidRPr="00BF3EB9" w:rsidRDefault="00BF3EB9" w:rsidP="00BF3EB9">
      <w:pPr>
        <w:ind w:left="420" w:hangingChars="200" w:hanging="420"/>
        <w:rPr>
          <w:rFonts w:ascii="ＭＳ 明朝" w:hAnsi="ＭＳ 明朝"/>
          <w:szCs w:val="21"/>
        </w:rPr>
      </w:pPr>
      <w:r w:rsidRPr="00BF3EB9">
        <w:rPr>
          <w:rFonts w:ascii="ＭＳ 明朝" w:hAnsi="ＭＳ 明朝" w:hint="eastAsia"/>
          <w:szCs w:val="21"/>
        </w:rPr>
        <w:t xml:space="preserve">　　　なお、優先枠対象事業で導入する施設等のうち共同利用しないものにおける「共同所有」及び「共同管理」については以下のとおりとする。</w:t>
      </w:r>
    </w:p>
    <w:p w14:paraId="46A3756A" w14:textId="77777777" w:rsidR="00BF3EB9" w:rsidRPr="00BF3EB9" w:rsidRDefault="00BF3EB9" w:rsidP="00BF3EB9">
      <w:pPr>
        <w:ind w:left="420" w:hangingChars="200" w:hanging="420"/>
        <w:rPr>
          <w:rFonts w:ascii="ＭＳ 明朝" w:hAnsi="ＭＳ 明朝"/>
          <w:szCs w:val="21"/>
        </w:rPr>
      </w:pPr>
      <w:r w:rsidRPr="00BF3EB9">
        <w:rPr>
          <w:rFonts w:ascii="ＭＳ 明朝" w:hAnsi="ＭＳ 明朝" w:hint="eastAsia"/>
          <w:szCs w:val="21"/>
        </w:rPr>
        <w:t xml:space="preserve">　　ア　共同所有</w:t>
      </w:r>
    </w:p>
    <w:p w14:paraId="07DC454B" w14:textId="77777777" w:rsidR="00BF3EB9" w:rsidRPr="00BF3EB9" w:rsidRDefault="00BF3EB9" w:rsidP="00BF3EB9">
      <w:pPr>
        <w:ind w:left="630" w:hangingChars="300" w:hanging="630"/>
        <w:rPr>
          <w:rFonts w:ascii="ＭＳ 明朝" w:hAnsi="ＭＳ 明朝"/>
          <w:szCs w:val="21"/>
        </w:rPr>
      </w:pPr>
      <w:r w:rsidRPr="00BF3EB9">
        <w:rPr>
          <w:rFonts w:ascii="ＭＳ 明朝" w:hAnsi="ＭＳ 明朝" w:hint="eastAsia"/>
          <w:szCs w:val="21"/>
        </w:rPr>
        <w:t xml:space="preserve">　　　　補助対象施設・機械は事業主体の所有とし、受益農家は事業主体から補助対象施設・機械を借りて使用するものとする。</w:t>
      </w:r>
    </w:p>
    <w:p w14:paraId="285B034C" w14:textId="77777777" w:rsidR="00BF3EB9" w:rsidRPr="00BF3EB9" w:rsidRDefault="00BF3EB9" w:rsidP="00BF3EB9">
      <w:pPr>
        <w:ind w:left="420" w:hangingChars="200" w:hanging="420"/>
        <w:rPr>
          <w:rFonts w:ascii="ＭＳ 明朝" w:hAnsi="ＭＳ 明朝"/>
          <w:szCs w:val="21"/>
        </w:rPr>
      </w:pPr>
      <w:r w:rsidRPr="00BF3EB9">
        <w:rPr>
          <w:rFonts w:ascii="ＭＳ 明朝" w:hAnsi="ＭＳ 明朝" w:hint="eastAsia"/>
          <w:szCs w:val="21"/>
        </w:rPr>
        <w:t xml:space="preserve">　　イ　共同管理</w:t>
      </w:r>
    </w:p>
    <w:p w14:paraId="469A452A" w14:textId="77777777" w:rsidR="009F131C" w:rsidRPr="009F131C" w:rsidRDefault="00BF3EB9" w:rsidP="00BF3EB9">
      <w:pPr>
        <w:ind w:leftChars="300" w:left="630" w:firstLineChars="100" w:firstLine="210"/>
        <w:rPr>
          <w:rFonts w:ascii="ＭＳ 明朝" w:hAnsi="ＭＳ 明朝"/>
          <w:szCs w:val="21"/>
        </w:rPr>
      </w:pPr>
      <w:r w:rsidRPr="00BF3EB9">
        <w:rPr>
          <w:rFonts w:ascii="ＭＳ 明朝" w:hAnsi="ＭＳ 明朝" w:hint="eastAsia"/>
          <w:szCs w:val="21"/>
        </w:rPr>
        <w:t>保守点検費用は事業主体の負担とし、燃料費等は事業主体又は受益者の負担とす</w:t>
      </w:r>
      <w:r w:rsidRPr="00BF3EB9">
        <w:rPr>
          <w:rFonts w:ascii="ＭＳ 明朝" w:hAnsi="ＭＳ 明朝" w:hint="eastAsia"/>
          <w:szCs w:val="21"/>
        </w:rPr>
        <w:lastRenderedPageBreak/>
        <w:t>る。</w:t>
      </w:r>
    </w:p>
    <w:p w14:paraId="275C2BD5" w14:textId="77777777" w:rsidR="003B07FC" w:rsidRPr="00F643FB" w:rsidRDefault="003B07FC" w:rsidP="00D95469">
      <w:pPr>
        <w:ind w:left="420" w:hangingChars="200" w:hanging="420"/>
        <w:rPr>
          <w:rFonts w:ascii="ＭＳ 明朝" w:hAnsi="ＭＳ 明朝"/>
          <w:szCs w:val="21"/>
        </w:rPr>
      </w:pPr>
      <w:r w:rsidRPr="00F643FB">
        <w:rPr>
          <w:rFonts w:ascii="ＭＳ 明朝" w:hAnsi="ＭＳ 明朝" w:hint="eastAsia"/>
          <w:szCs w:val="21"/>
        </w:rPr>
        <w:t>（３）事業の実施にあたっ</w:t>
      </w:r>
      <w:r w:rsidR="006C4576" w:rsidRPr="00F643FB">
        <w:rPr>
          <w:rFonts w:ascii="ＭＳ 明朝" w:hAnsi="ＭＳ 明朝" w:hint="eastAsia"/>
          <w:szCs w:val="21"/>
        </w:rPr>
        <w:t>ては、補助金の収受、業者への支払、運営資金を明確にするため、事業主体名義</w:t>
      </w:r>
      <w:r w:rsidRPr="00F643FB">
        <w:rPr>
          <w:rFonts w:ascii="ＭＳ 明朝" w:hAnsi="ＭＳ 明朝" w:hint="eastAsia"/>
          <w:szCs w:val="21"/>
        </w:rPr>
        <w:t>の通帳を作成し、</w:t>
      </w:r>
      <w:r w:rsidRPr="00F643FB">
        <w:rPr>
          <w:rFonts w:ascii="ＭＳ 明朝" w:hint="eastAsia"/>
          <w:spacing w:val="10"/>
          <w:szCs w:val="21"/>
        </w:rPr>
        <w:t>会計経理を明確にしておくこと。</w:t>
      </w:r>
    </w:p>
    <w:p w14:paraId="160A6079" w14:textId="77777777" w:rsidR="003B07FC" w:rsidRPr="00F643FB" w:rsidRDefault="003B07FC" w:rsidP="003B07FC">
      <w:pPr>
        <w:rPr>
          <w:rFonts w:ascii="ＭＳ 明朝" w:hAnsi="ＭＳ 明朝"/>
          <w:b/>
          <w:bCs/>
          <w:szCs w:val="21"/>
        </w:rPr>
      </w:pPr>
    </w:p>
    <w:p w14:paraId="2723D07C" w14:textId="77777777" w:rsidR="003B07FC" w:rsidRPr="00F643FB" w:rsidRDefault="003B07FC" w:rsidP="003B07FC">
      <w:pPr>
        <w:rPr>
          <w:rFonts w:ascii="ＭＳ 明朝" w:hAnsi="ＭＳ 明朝"/>
          <w:bCs/>
          <w:szCs w:val="21"/>
        </w:rPr>
      </w:pPr>
      <w:r w:rsidRPr="00F643FB">
        <w:rPr>
          <w:rFonts w:ascii="ＭＳ 明朝" w:hAnsi="ＭＳ 明朝" w:hint="eastAsia"/>
          <w:bCs/>
          <w:szCs w:val="21"/>
        </w:rPr>
        <w:t>３　規模決定根拠</w:t>
      </w:r>
    </w:p>
    <w:p w14:paraId="2401E650" w14:textId="77777777" w:rsidR="003B07FC" w:rsidRPr="00F643FB" w:rsidRDefault="003B07FC" w:rsidP="00D95469">
      <w:pPr>
        <w:ind w:left="420" w:hangingChars="200" w:hanging="420"/>
        <w:rPr>
          <w:rFonts w:ascii="ＭＳ 明朝" w:hAnsi="ＭＳ 明朝"/>
          <w:bCs/>
          <w:szCs w:val="21"/>
        </w:rPr>
      </w:pPr>
      <w:r w:rsidRPr="00F643FB">
        <w:rPr>
          <w:rFonts w:ascii="ＭＳ 明朝" w:hAnsi="ＭＳ 明朝" w:hint="eastAsia"/>
          <w:bCs/>
          <w:szCs w:val="21"/>
        </w:rPr>
        <w:t>（１）事業により導入しようとする機械が「大阪府特定高性能機械導入計画書」に記載がある機械である場合は、同計画書に定められた基準面積を超えていることをもって規模決定根拠とする。</w:t>
      </w:r>
    </w:p>
    <w:p w14:paraId="77ED468D" w14:textId="77777777" w:rsidR="003B07FC" w:rsidRPr="00F643FB" w:rsidRDefault="003B07FC" w:rsidP="00D95469">
      <w:pPr>
        <w:ind w:leftChars="200" w:left="420" w:firstLineChars="100" w:firstLine="210"/>
        <w:rPr>
          <w:rFonts w:ascii="ＭＳ 明朝" w:hAnsi="ＭＳ 明朝"/>
          <w:bCs/>
          <w:szCs w:val="21"/>
        </w:rPr>
      </w:pPr>
      <w:r w:rsidRPr="00F643FB">
        <w:rPr>
          <w:rFonts w:ascii="ＭＳ 明朝" w:hAnsi="ＭＳ 明朝" w:hint="eastAsia"/>
          <w:bCs/>
          <w:szCs w:val="21"/>
        </w:rPr>
        <w:t>ただし、ほ場が狭小、不整形あるいは分散している、又は営農実態として作業日数あるいは他の作業との兼ね合いから</w:t>
      </w:r>
      <w:r w:rsidR="006C4576" w:rsidRPr="00F643FB">
        <w:rPr>
          <w:rFonts w:ascii="ＭＳ 明朝" w:hAnsi="ＭＳ 明朝" w:hint="eastAsia"/>
          <w:bCs/>
          <w:szCs w:val="21"/>
        </w:rPr>
        <w:t>１</w:t>
      </w:r>
      <w:r w:rsidRPr="00F643FB">
        <w:rPr>
          <w:rFonts w:ascii="ＭＳ 明朝" w:hAnsi="ＭＳ 明朝" w:hint="eastAsia"/>
          <w:bCs/>
          <w:szCs w:val="21"/>
        </w:rPr>
        <w:t>日あたり作業時間が短い等の理由により、作業可能面積が同計画書に定める下限面積未満となる場合は、別途作業可能面積を算定し、規模決定根拠とする。</w:t>
      </w:r>
    </w:p>
    <w:p w14:paraId="64B897F7" w14:textId="77777777" w:rsidR="003B07FC" w:rsidRPr="00F643FB" w:rsidRDefault="003B07FC" w:rsidP="003B07FC">
      <w:pPr>
        <w:rPr>
          <w:rFonts w:ascii="ＭＳ 明朝" w:hAnsi="ＭＳ 明朝"/>
          <w:bCs/>
          <w:szCs w:val="21"/>
        </w:rPr>
      </w:pPr>
    </w:p>
    <w:p w14:paraId="18AACB9B" w14:textId="77777777" w:rsidR="003B07FC" w:rsidRPr="00F643FB" w:rsidRDefault="003B07FC" w:rsidP="003B07FC">
      <w:pPr>
        <w:rPr>
          <w:rFonts w:ascii="ＭＳ 明朝" w:hAnsi="ＭＳ 明朝"/>
          <w:bCs/>
          <w:szCs w:val="21"/>
        </w:rPr>
      </w:pPr>
      <w:r w:rsidRPr="00F643FB">
        <w:rPr>
          <w:rFonts w:ascii="ＭＳ 明朝" w:hAnsi="ＭＳ 明朝" w:hint="eastAsia"/>
          <w:bCs/>
          <w:szCs w:val="21"/>
        </w:rPr>
        <w:t>４　その他必要な書類</w:t>
      </w:r>
    </w:p>
    <w:p w14:paraId="6B51A9DC" w14:textId="77777777" w:rsidR="003B07FC" w:rsidRPr="00F643FB" w:rsidRDefault="003B07FC" w:rsidP="00D95469">
      <w:pPr>
        <w:ind w:left="420" w:hangingChars="200" w:hanging="420"/>
        <w:rPr>
          <w:rFonts w:ascii="ＭＳ 明朝" w:hAnsi="ＭＳ 明朝"/>
          <w:szCs w:val="21"/>
        </w:rPr>
      </w:pPr>
      <w:r w:rsidRPr="00F643FB">
        <w:rPr>
          <w:rFonts w:ascii="ＭＳ 明朝" w:hAnsi="ＭＳ 明朝" w:hint="eastAsia"/>
          <w:bCs/>
          <w:szCs w:val="21"/>
        </w:rPr>
        <w:t>（１）</w:t>
      </w:r>
      <w:r w:rsidRPr="00F643FB">
        <w:rPr>
          <w:rFonts w:ascii="ＭＳ 明朝" w:hAnsi="ＭＳ 明朝" w:hint="eastAsia"/>
          <w:szCs w:val="21"/>
        </w:rPr>
        <w:t>加工機器を整備する場合は、材料の仕入れ及び製品の販売計画を作成し、事業計画書に添付すること。</w:t>
      </w:r>
    </w:p>
    <w:p w14:paraId="36EE51BC" w14:textId="77777777" w:rsidR="003B07FC" w:rsidRPr="00F643FB" w:rsidRDefault="003B07FC" w:rsidP="003B07FC">
      <w:pPr>
        <w:rPr>
          <w:rFonts w:ascii="ＭＳ 明朝" w:hAnsi="ＭＳ 明朝"/>
          <w:b/>
          <w:bCs/>
          <w:szCs w:val="21"/>
        </w:rPr>
      </w:pPr>
    </w:p>
    <w:p w14:paraId="6FC27A07" w14:textId="77777777" w:rsidR="003B07FC" w:rsidRPr="00F643FB" w:rsidRDefault="003B07FC" w:rsidP="003B07FC">
      <w:pPr>
        <w:rPr>
          <w:rFonts w:ascii="ＭＳ 明朝" w:hAnsi="ＭＳ 明朝"/>
          <w:bCs/>
          <w:szCs w:val="21"/>
        </w:rPr>
      </w:pPr>
      <w:r w:rsidRPr="00F643FB">
        <w:rPr>
          <w:rFonts w:ascii="ＭＳ 明朝" w:hAnsi="ＭＳ 明朝" w:hint="eastAsia"/>
          <w:bCs/>
          <w:szCs w:val="21"/>
        </w:rPr>
        <w:t>５　留意事項</w:t>
      </w:r>
    </w:p>
    <w:p w14:paraId="12D04B7E" w14:textId="77777777" w:rsidR="003B07FC" w:rsidRPr="00F643FB" w:rsidRDefault="003B07FC" w:rsidP="00D95469">
      <w:pPr>
        <w:ind w:left="420" w:hangingChars="200" w:hanging="420"/>
        <w:rPr>
          <w:szCs w:val="21"/>
        </w:rPr>
      </w:pPr>
      <w:r w:rsidRPr="00F643FB">
        <w:rPr>
          <w:rFonts w:ascii="ＭＳ 明朝" w:hAnsi="ＭＳ 明朝" w:hint="eastAsia"/>
          <w:bCs/>
          <w:szCs w:val="21"/>
        </w:rPr>
        <w:t>（１）</w:t>
      </w:r>
      <w:r w:rsidRPr="00F643FB">
        <w:rPr>
          <w:rFonts w:hint="eastAsia"/>
          <w:szCs w:val="21"/>
        </w:rPr>
        <w:t>当該補助金に係る消費税仕入課税控除額が明らかな場合には、これを補助金額から減額し、申請書類等の備考欄に除税額として記載すること。</w:t>
      </w:r>
    </w:p>
    <w:p w14:paraId="5BECD872" w14:textId="77777777" w:rsidR="003B07FC" w:rsidRPr="00F643FB" w:rsidRDefault="003B07FC" w:rsidP="00D95469">
      <w:pPr>
        <w:ind w:left="460" w:hangingChars="200" w:hanging="460"/>
        <w:rPr>
          <w:rFonts w:ascii="ＭＳ 明朝" w:hAnsi="ＭＳ 明朝"/>
          <w:szCs w:val="21"/>
        </w:rPr>
      </w:pPr>
      <w:r w:rsidRPr="00F643FB">
        <w:rPr>
          <w:rFonts w:ascii="ＭＳ 明朝" w:hint="eastAsia"/>
          <w:spacing w:val="10"/>
          <w:szCs w:val="21"/>
        </w:rPr>
        <w:t>（２）</w:t>
      </w:r>
      <w:r w:rsidRPr="00F643FB">
        <w:rPr>
          <w:rFonts w:ascii="ＭＳ 明朝" w:hAnsi="ＭＳ 明朝" w:hint="eastAsia"/>
          <w:szCs w:val="21"/>
        </w:rPr>
        <w:t>事業の実施に当り、土地改良法に基づく施行認可、建築基準法に基づく確認または農地法に基づく転用の許可等を得ておくこと。また事業主体は交付申請時に、市町村を通じて農と緑の総合事務所長にそれを確認できる書類を提出すること。</w:t>
      </w:r>
    </w:p>
    <w:p w14:paraId="283865AE" w14:textId="77777777" w:rsidR="003B07FC" w:rsidRPr="00F643FB" w:rsidRDefault="003B07FC" w:rsidP="00D95469">
      <w:pPr>
        <w:ind w:left="460" w:hangingChars="200" w:hanging="460"/>
        <w:rPr>
          <w:rFonts w:ascii="ＭＳ 明朝"/>
          <w:spacing w:val="10"/>
          <w:szCs w:val="21"/>
        </w:rPr>
      </w:pPr>
      <w:r w:rsidRPr="00F643FB">
        <w:rPr>
          <w:rFonts w:ascii="ＭＳ 明朝" w:hint="eastAsia"/>
          <w:spacing w:val="10"/>
          <w:szCs w:val="21"/>
        </w:rPr>
        <w:t>（３）</w:t>
      </w:r>
      <w:r w:rsidRPr="00F643FB">
        <w:rPr>
          <w:rFonts w:ascii="ＭＳ 明朝" w:hint="eastAsia"/>
          <w:bCs/>
          <w:spacing w:val="10"/>
          <w:szCs w:val="21"/>
        </w:rPr>
        <w:t>概算設計書及び参考見積書</w:t>
      </w:r>
      <w:r w:rsidRPr="00F643FB">
        <w:rPr>
          <w:rFonts w:ascii="ＭＳ 明朝" w:hint="eastAsia"/>
          <w:spacing w:val="10"/>
          <w:szCs w:val="21"/>
        </w:rPr>
        <w:t>を徴する際には発行日を明記すること。</w:t>
      </w:r>
    </w:p>
    <w:p w14:paraId="16A19D01" w14:textId="77777777" w:rsidR="003B07FC" w:rsidRPr="00F643FB" w:rsidRDefault="003B07FC" w:rsidP="00D95469">
      <w:pPr>
        <w:ind w:left="460" w:hangingChars="200" w:hanging="460"/>
        <w:rPr>
          <w:rFonts w:ascii="ＭＳ 明朝"/>
          <w:spacing w:val="10"/>
          <w:szCs w:val="21"/>
        </w:rPr>
      </w:pPr>
    </w:p>
    <w:p w14:paraId="5110EC34" w14:textId="77777777" w:rsidR="003B07FC" w:rsidRPr="00F643FB" w:rsidRDefault="003B07FC" w:rsidP="00D95469">
      <w:pPr>
        <w:ind w:left="420" w:hangingChars="200" w:hanging="420"/>
        <w:rPr>
          <w:rFonts w:ascii="ＭＳ 明朝" w:hAnsi="ＭＳ 明朝"/>
          <w:szCs w:val="21"/>
        </w:rPr>
      </w:pPr>
      <w:r w:rsidRPr="00F643FB">
        <w:rPr>
          <w:rFonts w:ascii="ＭＳ 明朝" w:hAnsi="ＭＳ 明朝" w:hint="eastAsia"/>
          <w:bCs/>
          <w:szCs w:val="21"/>
        </w:rPr>
        <w:t>（４）収支計画の作成</w:t>
      </w:r>
      <w:r w:rsidRPr="00F643FB">
        <w:rPr>
          <w:rFonts w:ascii="ＭＳ 明朝" w:hAnsi="ＭＳ 明朝" w:hint="eastAsia"/>
          <w:szCs w:val="21"/>
        </w:rPr>
        <w:t>において、市町村或いは上位団体等から補助金等の収入がある場合には、それを確認できる書類（予算書、総会議事録等）を添付すること。</w:t>
      </w:r>
    </w:p>
    <w:p w14:paraId="1142739D" w14:textId="77777777" w:rsidR="003B07FC" w:rsidRPr="00F643FB" w:rsidRDefault="003B07FC" w:rsidP="003B07FC">
      <w:pPr>
        <w:rPr>
          <w:rFonts w:ascii="ＭＳ 明朝" w:hAnsi="ＭＳ 明朝"/>
          <w:b/>
          <w:bCs/>
          <w:szCs w:val="21"/>
        </w:rPr>
      </w:pPr>
    </w:p>
    <w:p w14:paraId="3D5A1704" w14:textId="77777777" w:rsidR="003B07FC" w:rsidRPr="006C7EAD" w:rsidRDefault="00C63BF6" w:rsidP="003B07FC">
      <w:pPr>
        <w:rPr>
          <w:rFonts w:ascii="ＭＳ 明朝" w:hAnsi="ＭＳ 明朝"/>
          <w:bCs/>
          <w:szCs w:val="21"/>
        </w:rPr>
      </w:pPr>
      <w:r>
        <w:rPr>
          <w:rFonts w:ascii="ＭＳ 明朝" w:hAnsi="ＭＳ 明朝" w:hint="eastAsia"/>
          <w:bCs/>
          <w:szCs w:val="21"/>
        </w:rPr>
        <w:t>第４</w:t>
      </w:r>
      <w:r w:rsidR="003B07FC" w:rsidRPr="006C7EAD">
        <w:rPr>
          <w:rFonts w:ascii="ＭＳ 明朝" w:hAnsi="ＭＳ 明朝" w:hint="eastAsia"/>
          <w:bCs/>
          <w:szCs w:val="21"/>
        </w:rPr>
        <w:t xml:space="preserve">　本事業により整備した施設の管理運営等</w:t>
      </w:r>
    </w:p>
    <w:p w14:paraId="4431CB25" w14:textId="77777777" w:rsidR="003B07FC" w:rsidRPr="00F643FB" w:rsidRDefault="003B07FC" w:rsidP="003B07FC">
      <w:pPr>
        <w:rPr>
          <w:rFonts w:ascii="ＭＳ 明朝"/>
          <w:bCs/>
          <w:spacing w:val="10"/>
          <w:szCs w:val="21"/>
        </w:rPr>
      </w:pPr>
      <w:r w:rsidRPr="00F643FB">
        <w:rPr>
          <w:rFonts w:ascii="ＭＳ 明朝" w:hint="eastAsia"/>
          <w:bCs/>
          <w:spacing w:val="10"/>
          <w:szCs w:val="21"/>
        </w:rPr>
        <w:t>１　関係書類の整備及び保管</w:t>
      </w:r>
    </w:p>
    <w:p w14:paraId="454B2A5A" w14:textId="77777777" w:rsidR="003B07FC" w:rsidRPr="00F643FB" w:rsidRDefault="003B07FC" w:rsidP="00D95469">
      <w:pPr>
        <w:ind w:left="420" w:hangingChars="200" w:hanging="420"/>
        <w:rPr>
          <w:rFonts w:ascii="ＭＳ 明朝" w:hAnsi="ＭＳ 明朝"/>
          <w:b/>
          <w:bCs/>
          <w:szCs w:val="21"/>
        </w:rPr>
      </w:pPr>
      <w:r w:rsidRPr="00F643FB">
        <w:rPr>
          <w:rFonts w:ascii="ＭＳ 明朝" w:hAnsi="ＭＳ 明朝" w:hint="eastAsia"/>
          <w:szCs w:val="21"/>
        </w:rPr>
        <w:t>（１）汎用性の高い機械等については、管理台帳を付け、目的外使用を行わないようにすること。</w:t>
      </w:r>
    </w:p>
    <w:p w14:paraId="6FA4855A" w14:textId="77777777" w:rsidR="003B07FC" w:rsidRPr="00F643FB" w:rsidRDefault="003B07FC" w:rsidP="003B07FC">
      <w:pPr>
        <w:rPr>
          <w:rFonts w:ascii="ＭＳ 明朝"/>
          <w:b/>
          <w:bCs/>
          <w:spacing w:val="10"/>
          <w:szCs w:val="21"/>
        </w:rPr>
      </w:pPr>
      <w:r w:rsidRPr="00F643FB">
        <w:rPr>
          <w:rFonts w:ascii="ＭＳ 明朝" w:hAnsi="ＭＳ 明朝" w:hint="eastAsia"/>
          <w:szCs w:val="21"/>
        </w:rPr>
        <w:t>（２）財産台帳並びに備品台帳を作成し、所在等を確認できるようにすること。</w:t>
      </w:r>
    </w:p>
    <w:p w14:paraId="159CB28D" w14:textId="77777777" w:rsidR="003B07FC" w:rsidRPr="00F643FB" w:rsidRDefault="003B07FC" w:rsidP="00D95469">
      <w:pPr>
        <w:ind w:left="460" w:hangingChars="200" w:hanging="460"/>
        <w:jc w:val="left"/>
        <w:rPr>
          <w:rFonts w:ascii="ＭＳ 明朝"/>
          <w:spacing w:val="10"/>
          <w:szCs w:val="21"/>
        </w:rPr>
      </w:pPr>
      <w:r w:rsidRPr="00F643FB">
        <w:rPr>
          <w:rFonts w:ascii="ＭＳ 明朝" w:hint="eastAsia"/>
          <w:spacing w:val="10"/>
          <w:szCs w:val="21"/>
        </w:rPr>
        <w:t>（３）事業主体は、事業申請にかかる書類等について、施設及び機械の財産処分制限期間（</w:t>
      </w:r>
      <w:r w:rsidRPr="00F643FB">
        <w:rPr>
          <w:rFonts w:ascii="ＭＳ 明朝" w:hint="eastAsia"/>
          <w:kern w:val="0"/>
          <w:szCs w:val="21"/>
        </w:rPr>
        <w:t>交付要綱別表２</w:t>
      </w:r>
      <w:r w:rsidRPr="00F643FB">
        <w:rPr>
          <w:rFonts w:ascii="ＭＳ 明朝" w:hint="eastAsia"/>
          <w:spacing w:val="10"/>
          <w:szCs w:val="21"/>
        </w:rPr>
        <w:t>参照）が経過するまで保管すること。</w:t>
      </w:r>
    </w:p>
    <w:p w14:paraId="377A9195" w14:textId="77777777" w:rsidR="003B07FC" w:rsidRPr="00F643FB" w:rsidRDefault="003B07FC" w:rsidP="00D95469">
      <w:pPr>
        <w:ind w:left="460" w:hangingChars="200" w:hanging="460"/>
        <w:jc w:val="left"/>
        <w:rPr>
          <w:rFonts w:ascii="ＭＳ 明朝"/>
          <w:spacing w:val="10"/>
          <w:szCs w:val="21"/>
        </w:rPr>
      </w:pPr>
    </w:p>
    <w:p w14:paraId="742FCA1B" w14:textId="77777777" w:rsidR="003B07FC" w:rsidRPr="00F643FB" w:rsidRDefault="003B07FC" w:rsidP="003B07FC">
      <w:pPr>
        <w:rPr>
          <w:bCs/>
          <w:szCs w:val="21"/>
        </w:rPr>
      </w:pPr>
      <w:r w:rsidRPr="00F643FB">
        <w:rPr>
          <w:rFonts w:ascii="ＭＳ 明朝" w:hAnsi="ＭＳ 明朝" w:hint="eastAsia"/>
          <w:bCs/>
          <w:szCs w:val="21"/>
        </w:rPr>
        <w:lastRenderedPageBreak/>
        <w:t xml:space="preserve">２　</w:t>
      </w:r>
      <w:r w:rsidRPr="00F643FB">
        <w:rPr>
          <w:rFonts w:hint="eastAsia"/>
          <w:bCs/>
          <w:szCs w:val="21"/>
        </w:rPr>
        <w:t>施設の登記</w:t>
      </w:r>
    </w:p>
    <w:p w14:paraId="68696ADD" w14:textId="77777777" w:rsidR="003B07FC" w:rsidRPr="00F643FB" w:rsidRDefault="003B07FC" w:rsidP="003B07FC">
      <w:pPr>
        <w:rPr>
          <w:szCs w:val="21"/>
        </w:rPr>
      </w:pPr>
      <w:r w:rsidRPr="00F643FB">
        <w:rPr>
          <w:rFonts w:hint="eastAsia"/>
          <w:szCs w:val="21"/>
        </w:rPr>
        <w:t>（１）当該事業で取得した施設については、登記を行うこと。</w:t>
      </w:r>
    </w:p>
    <w:p w14:paraId="2F358045" w14:textId="77777777" w:rsidR="003B07FC" w:rsidRPr="00F643FB" w:rsidRDefault="003B07FC" w:rsidP="00D95469">
      <w:pPr>
        <w:ind w:left="420" w:hangingChars="200" w:hanging="420"/>
        <w:rPr>
          <w:szCs w:val="21"/>
        </w:rPr>
      </w:pPr>
      <w:r w:rsidRPr="00F643FB">
        <w:rPr>
          <w:rFonts w:hint="eastAsia"/>
          <w:szCs w:val="21"/>
        </w:rPr>
        <w:t>（２）事業実施主体が農業法人である場合は法人名、任意団体である場合は代表者の名前で登記すること。</w:t>
      </w:r>
    </w:p>
    <w:p w14:paraId="3286A4B1" w14:textId="77777777" w:rsidR="003B07FC" w:rsidRPr="00F643FB" w:rsidRDefault="003B07FC" w:rsidP="003B07FC">
      <w:pPr>
        <w:rPr>
          <w:rFonts w:ascii="ＭＳ 明朝"/>
          <w:b/>
          <w:bCs/>
          <w:spacing w:val="10"/>
          <w:szCs w:val="21"/>
        </w:rPr>
      </w:pPr>
    </w:p>
    <w:p w14:paraId="7268FB08" w14:textId="77777777" w:rsidR="003B07FC" w:rsidRPr="00F643FB" w:rsidRDefault="003B07FC" w:rsidP="003B07FC">
      <w:pPr>
        <w:rPr>
          <w:rFonts w:ascii="ＭＳ 明朝"/>
          <w:bCs/>
          <w:spacing w:val="10"/>
          <w:szCs w:val="21"/>
        </w:rPr>
      </w:pPr>
      <w:r w:rsidRPr="00F643FB">
        <w:rPr>
          <w:rFonts w:ascii="ＭＳ 明朝" w:hint="eastAsia"/>
          <w:bCs/>
          <w:spacing w:val="10"/>
          <w:szCs w:val="21"/>
        </w:rPr>
        <w:t>３　増改築等</w:t>
      </w:r>
    </w:p>
    <w:p w14:paraId="40734EDA" w14:textId="77777777" w:rsidR="003B07FC" w:rsidRPr="00F643FB" w:rsidRDefault="003B07FC" w:rsidP="00D95469">
      <w:pPr>
        <w:ind w:left="460" w:hangingChars="200" w:hanging="460"/>
        <w:rPr>
          <w:rFonts w:ascii="ＭＳ 明朝"/>
          <w:spacing w:val="10"/>
          <w:szCs w:val="21"/>
        </w:rPr>
      </w:pPr>
      <w:r w:rsidRPr="00F643FB">
        <w:rPr>
          <w:rFonts w:ascii="ＭＳ 明朝" w:hint="eastAsia"/>
          <w:spacing w:val="10"/>
          <w:szCs w:val="21"/>
        </w:rPr>
        <w:t>（１）補助事業によって取得し、又は効用の増加した施設の移転、更新又は主要機能の変更を伴う増築、改築、模様替えを財産処分制限期間中にしようとするときは、事業主体の長は、市町村長あてに、届け出すること。ただし、設置目的の達成のための増改築等に限る。</w:t>
      </w:r>
    </w:p>
    <w:p w14:paraId="22A4DF3C" w14:textId="77777777" w:rsidR="003B07FC" w:rsidRPr="00F643FB" w:rsidRDefault="003B07FC" w:rsidP="00D95469">
      <w:pPr>
        <w:ind w:left="460" w:hangingChars="200" w:hanging="460"/>
        <w:rPr>
          <w:rFonts w:ascii="ＭＳ 明朝"/>
          <w:spacing w:val="10"/>
          <w:szCs w:val="21"/>
        </w:rPr>
      </w:pPr>
      <w:r w:rsidRPr="00F643FB">
        <w:rPr>
          <w:rFonts w:ascii="ＭＳ 明朝" w:hint="eastAsia"/>
          <w:spacing w:val="10"/>
          <w:szCs w:val="21"/>
        </w:rPr>
        <w:t>（２）前項の届出を受けた市町村長は農と緑の総合事務所長に、必要性を検討の上、届け出るものとする。</w:t>
      </w:r>
    </w:p>
    <w:p w14:paraId="2A14B2B3" w14:textId="77777777" w:rsidR="003B07FC" w:rsidRPr="00F643FB" w:rsidRDefault="003B07FC" w:rsidP="00D95469">
      <w:pPr>
        <w:ind w:left="460" w:hangingChars="200" w:hanging="460"/>
        <w:rPr>
          <w:rFonts w:ascii="ＭＳ 明朝"/>
          <w:spacing w:val="10"/>
          <w:szCs w:val="21"/>
        </w:rPr>
      </w:pPr>
      <w:r w:rsidRPr="00F643FB">
        <w:rPr>
          <w:rFonts w:ascii="ＭＳ 明朝" w:hint="eastAsia"/>
          <w:spacing w:val="10"/>
          <w:szCs w:val="21"/>
        </w:rPr>
        <w:t>（３）事業目的外の増改築等については、補助金返還もありうるため、事業実施主体及び市町村長は府と必ず事前に調整すること。</w:t>
      </w:r>
    </w:p>
    <w:p w14:paraId="771855D0" w14:textId="77777777" w:rsidR="003B07FC" w:rsidRPr="00F643FB" w:rsidRDefault="003B07FC" w:rsidP="003B07FC">
      <w:pPr>
        <w:rPr>
          <w:rFonts w:ascii="ＭＳ 明朝"/>
          <w:spacing w:val="10"/>
          <w:szCs w:val="21"/>
        </w:rPr>
      </w:pPr>
      <w:r w:rsidRPr="00F643FB">
        <w:rPr>
          <w:rFonts w:ascii="ＭＳ 明朝" w:hint="eastAsia"/>
          <w:spacing w:val="10"/>
          <w:szCs w:val="21"/>
        </w:rPr>
        <w:t>（４）増改築等にかかる経費については自己負担で行うこと。</w:t>
      </w:r>
    </w:p>
    <w:p w14:paraId="7BA11621" w14:textId="77777777" w:rsidR="003B07FC" w:rsidRPr="00F643FB" w:rsidRDefault="003B07FC" w:rsidP="003B07FC">
      <w:pPr>
        <w:rPr>
          <w:rFonts w:ascii="ＭＳ 明朝"/>
          <w:b/>
          <w:bCs/>
          <w:spacing w:val="10"/>
          <w:szCs w:val="21"/>
        </w:rPr>
      </w:pPr>
    </w:p>
    <w:p w14:paraId="6DDADCB5" w14:textId="77777777" w:rsidR="003B07FC" w:rsidRPr="00F643FB" w:rsidRDefault="003B07FC" w:rsidP="003B07FC">
      <w:pPr>
        <w:rPr>
          <w:rFonts w:ascii="ＭＳ 明朝"/>
          <w:bCs/>
          <w:spacing w:val="10"/>
          <w:szCs w:val="21"/>
        </w:rPr>
      </w:pPr>
      <w:r w:rsidRPr="00F643FB">
        <w:rPr>
          <w:rFonts w:ascii="ＭＳ 明朝" w:hint="eastAsia"/>
          <w:bCs/>
          <w:spacing w:val="10"/>
          <w:szCs w:val="21"/>
        </w:rPr>
        <w:t>４　譲渡</w:t>
      </w:r>
    </w:p>
    <w:p w14:paraId="0051FB2D" w14:textId="77777777" w:rsidR="003B07FC" w:rsidRPr="00F643FB" w:rsidRDefault="003B07FC" w:rsidP="00D95469">
      <w:pPr>
        <w:ind w:left="460" w:hangingChars="200" w:hanging="460"/>
        <w:rPr>
          <w:rFonts w:ascii="ＭＳ 明朝"/>
          <w:spacing w:val="10"/>
          <w:szCs w:val="21"/>
        </w:rPr>
      </w:pPr>
      <w:r w:rsidRPr="00F643FB">
        <w:rPr>
          <w:rFonts w:ascii="ＭＳ 明朝" w:hint="eastAsia"/>
          <w:spacing w:val="10"/>
          <w:szCs w:val="21"/>
        </w:rPr>
        <w:t>（１）補助事業によって取得し、又は効用の増加した財産を、財産処分制限期間中に補助金の交付の目的に反して使用し、譲渡し、交換し、貸し付け、または担保に供しようとするときは、事業主体の長は、その旨を市町村長に申請して、その指示を受けること。</w:t>
      </w:r>
    </w:p>
    <w:p w14:paraId="641DA4B8" w14:textId="77777777" w:rsidR="003B07FC" w:rsidRPr="00F643FB" w:rsidRDefault="003B07FC" w:rsidP="00D95469">
      <w:pPr>
        <w:ind w:left="460" w:hangingChars="200" w:hanging="460"/>
        <w:rPr>
          <w:rFonts w:ascii="ＭＳ 明朝"/>
          <w:spacing w:val="10"/>
          <w:szCs w:val="21"/>
        </w:rPr>
      </w:pPr>
      <w:r w:rsidRPr="00F643FB">
        <w:rPr>
          <w:rFonts w:ascii="ＭＳ 明朝" w:hint="eastAsia"/>
          <w:spacing w:val="10"/>
          <w:szCs w:val="21"/>
        </w:rPr>
        <w:t>（２）前項の申請を受けた市町村長は、農と緑の総合事務所長と協議し、指示を受けること。</w:t>
      </w:r>
    </w:p>
    <w:p w14:paraId="60450999" w14:textId="77777777" w:rsidR="003B07FC" w:rsidRPr="00F643FB" w:rsidRDefault="003B07FC" w:rsidP="003B07FC">
      <w:pPr>
        <w:rPr>
          <w:rFonts w:ascii="ＭＳ 明朝"/>
          <w:b/>
          <w:bCs/>
          <w:spacing w:val="10"/>
          <w:szCs w:val="21"/>
        </w:rPr>
      </w:pPr>
    </w:p>
    <w:p w14:paraId="538E2A3E" w14:textId="77777777" w:rsidR="003B07FC" w:rsidRPr="00F643FB" w:rsidRDefault="003B07FC" w:rsidP="003B07FC">
      <w:pPr>
        <w:rPr>
          <w:rFonts w:ascii="ＭＳ 明朝"/>
          <w:bCs/>
          <w:spacing w:val="10"/>
          <w:szCs w:val="21"/>
        </w:rPr>
      </w:pPr>
      <w:r w:rsidRPr="00F643FB">
        <w:rPr>
          <w:rFonts w:ascii="ＭＳ 明朝" w:hint="eastAsia"/>
          <w:bCs/>
          <w:spacing w:val="10"/>
          <w:szCs w:val="21"/>
        </w:rPr>
        <w:t>５　災害</w:t>
      </w:r>
    </w:p>
    <w:p w14:paraId="0FF76970" w14:textId="77777777" w:rsidR="003B07FC" w:rsidRPr="00F643FB" w:rsidRDefault="003B07FC" w:rsidP="00D95469">
      <w:pPr>
        <w:ind w:left="460" w:hangingChars="200" w:hanging="460"/>
        <w:rPr>
          <w:rFonts w:ascii="ＭＳ 明朝"/>
          <w:spacing w:val="10"/>
          <w:szCs w:val="21"/>
        </w:rPr>
      </w:pPr>
      <w:r w:rsidRPr="00F643FB">
        <w:rPr>
          <w:rFonts w:ascii="ＭＳ 明朝" w:hint="eastAsia"/>
          <w:spacing w:val="10"/>
          <w:szCs w:val="21"/>
        </w:rPr>
        <w:t>（１）補助事業によって取得し、又は効用の増加した施設が天災その他の災害を受けたときは、事業主体の長は、速やかにその旨を市町村長に届け出るものとする。</w:t>
      </w:r>
    </w:p>
    <w:p w14:paraId="2194AA28" w14:textId="77777777" w:rsidR="003B07FC" w:rsidRPr="00F643FB" w:rsidRDefault="003B07FC" w:rsidP="00D95469">
      <w:pPr>
        <w:ind w:left="460" w:hangingChars="200" w:hanging="460"/>
        <w:rPr>
          <w:rFonts w:ascii="ＭＳ 明朝"/>
          <w:spacing w:val="10"/>
          <w:szCs w:val="21"/>
        </w:rPr>
      </w:pPr>
      <w:r w:rsidRPr="00F643FB">
        <w:rPr>
          <w:rFonts w:ascii="ＭＳ 明朝" w:hint="eastAsia"/>
          <w:spacing w:val="10"/>
          <w:szCs w:val="21"/>
        </w:rPr>
        <w:t>（２）市町村長は前項の報告に基づき、施設等の所在、事業種目、滅失または毀損の原因、被災程度、損害見積価格、復旧見込額及び事業主体において講じた暫定措置並びに防災、復旧措置について調査確認するとともに、調査意見及び被災写真等を付して、農と緑の総合事務所長に報告するものとする。</w:t>
      </w:r>
      <w:r w:rsidRPr="00F643FB">
        <w:rPr>
          <w:rFonts w:ascii="ＭＳ 明朝" w:hint="eastAsia"/>
          <w:spacing w:val="10"/>
          <w:szCs w:val="21"/>
        </w:rPr>
        <w:tab/>
      </w:r>
    </w:p>
    <w:p w14:paraId="5F508A69" w14:textId="77777777" w:rsidR="003B07FC" w:rsidRPr="00F643FB" w:rsidRDefault="003B07FC" w:rsidP="003B07FC">
      <w:pPr>
        <w:rPr>
          <w:rFonts w:ascii="ＭＳ 明朝" w:hAnsi="ＭＳ 明朝"/>
          <w:b/>
          <w:bCs/>
          <w:szCs w:val="21"/>
        </w:rPr>
      </w:pPr>
    </w:p>
    <w:p w14:paraId="2FDABBBB" w14:textId="77777777" w:rsidR="003B07FC" w:rsidRPr="00F643FB" w:rsidRDefault="003B07FC" w:rsidP="00D95469">
      <w:pPr>
        <w:ind w:left="690" w:hangingChars="300" w:hanging="690"/>
        <w:rPr>
          <w:rFonts w:ascii="ＭＳ 明朝"/>
          <w:spacing w:val="10"/>
          <w:szCs w:val="21"/>
        </w:rPr>
      </w:pPr>
      <w:r w:rsidRPr="00F643FB">
        <w:rPr>
          <w:rFonts w:ascii="ＭＳ 明朝" w:hint="eastAsia"/>
          <w:spacing w:val="10"/>
          <w:szCs w:val="21"/>
        </w:rPr>
        <w:t>附則</w:t>
      </w:r>
    </w:p>
    <w:p w14:paraId="7560C9C0" w14:textId="77777777" w:rsidR="003B07FC" w:rsidRPr="00F643FB" w:rsidRDefault="003B07FC" w:rsidP="00D95469">
      <w:pPr>
        <w:ind w:left="690" w:hangingChars="300" w:hanging="690"/>
        <w:rPr>
          <w:rFonts w:ascii="ＭＳ 明朝"/>
          <w:spacing w:val="10"/>
          <w:szCs w:val="21"/>
        </w:rPr>
      </w:pPr>
      <w:r w:rsidRPr="00F643FB">
        <w:rPr>
          <w:rFonts w:ascii="ＭＳ 明朝" w:hint="eastAsia"/>
          <w:spacing w:val="10"/>
          <w:szCs w:val="21"/>
        </w:rPr>
        <w:t xml:space="preserve">　この運用は平成２０年８月１日から施行する。</w:t>
      </w:r>
    </w:p>
    <w:p w14:paraId="1D28BC45" w14:textId="77777777" w:rsidR="003B07FC" w:rsidRPr="00F643FB" w:rsidRDefault="003B07FC" w:rsidP="00D95469">
      <w:pPr>
        <w:ind w:left="690" w:hangingChars="300" w:hanging="690"/>
        <w:rPr>
          <w:rFonts w:ascii="ＭＳ 明朝"/>
          <w:spacing w:val="10"/>
          <w:szCs w:val="21"/>
        </w:rPr>
      </w:pPr>
    </w:p>
    <w:p w14:paraId="3ECB5DBC" w14:textId="77777777" w:rsidR="003B07FC" w:rsidRPr="00F643FB" w:rsidRDefault="003B07FC" w:rsidP="00D95469">
      <w:pPr>
        <w:ind w:left="690" w:hangingChars="300" w:hanging="690"/>
        <w:rPr>
          <w:rFonts w:ascii="ＭＳ 明朝"/>
          <w:spacing w:val="10"/>
          <w:szCs w:val="21"/>
        </w:rPr>
      </w:pPr>
      <w:r w:rsidRPr="00F643FB">
        <w:rPr>
          <w:rFonts w:ascii="ＭＳ 明朝" w:hint="eastAsia"/>
          <w:spacing w:val="10"/>
          <w:szCs w:val="21"/>
        </w:rPr>
        <w:lastRenderedPageBreak/>
        <w:t>附則</w:t>
      </w:r>
    </w:p>
    <w:p w14:paraId="1AD7D7C1" w14:textId="77777777" w:rsidR="00C67779" w:rsidRDefault="003B07FC" w:rsidP="003B07FC">
      <w:pPr>
        <w:rPr>
          <w:rFonts w:ascii="ＭＳ 明朝"/>
          <w:spacing w:val="10"/>
          <w:szCs w:val="21"/>
        </w:rPr>
      </w:pPr>
      <w:r w:rsidRPr="00F643FB">
        <w:rPr>
          <w:rFonts w:ascii="ＭＳ 明朝" w:hint="eastAsia"/>
          <w:spacing w:val="10"/>
          <w:szCs w:val="21"/>
        </w:rPr>
        <w:t xml:space="preserve">　この運用は平成２８年</w:t>
      </w:r>
      <w:r w:rsidR="004A571F">
        <w:rPr>
          <w:rFonts w:ascii="ＭＳ 明朝" w:hint="eastAsia"/>
          <w:spacing w:val="10"/>
          <w:szCs w:val="21"/>
        </w:rPr>
        <w:t>５月１７</w:t>
      </w:r>
      <w:r w:rsidRPr="00F643FB">
        <w:rPr>
          <w:rFonts w:ascii="ＭＳ 明朝" w:hint="eastAsia"/>
          <w:spacing w:val="10"/>
          <w:szCs w:val="21"/>
        </w:rPr>
        <w:t>日から施行する。</w:t>
      </w:r>
    </w:p>
    <w:p w14:paraId="657CD483" w14:textId="77777777" w:rsidR="009F131C" w:rsidRDefault="009F131C" w:rsidP="003B07FC">
      <w:pPr>
        <w:rPr>
          <w:rFonts w:ascii="ＭＳ 明朝"/>
          <w:spacing w:val="10"/>
          <w:szCs w:val="21"/>
        </w:rPr>
      </w:pPr>
    </w:p>
    <w:p w14:paraId="00F197C9" w14:textId="77777777" w:rsidR="009F131C" w:rsidRPr="00F643FB" w:rsidRDefault="009F131C" w:rsidP="009F131C">
      <w:pPr>
        <w:ind w:left="690" w:hangingChars="300" w:hanging="690"/>
        <w:rPr>
          <w:rFonts w:ascii="ＭＳ 明朝"/>
          <w:spacing w:val="10"/>
          <w:szCs w:val="21"/>
        </w:rPr>
      </w:pPr>
      <w:r w:rsidRPr="00F643FB">
        <w:rPr>
          <w:rFonts w:ascii="ＭＳ 明朝" w:hint="eastAsia"/>
          <w:spacing w:val="10"/>
          <w:szCs w:val="21"/>
        </w:rPr>
        <w:t>附則</w:t>
      </w:r>
    </w:p>
    <w:p w14:paraId="4F58A69A" w14:textId="77777777" w:rsidR="00365654" w:rsidRDefault="009F131C" w:rsidP="00315DF4">
      <w:pPr>
        <w:rPr>
          <w:rFonts w:ascii="ＭＳ 明朝"/>
          <w:spacing w:val="10"/>
          <w:szCs w:val="21"/>
        </w:rPr>
      </w:pPr>
      <w:r w:rsidRPr="00F643FB">
        <w:rPr>
          <w:rFonts w:ascii="ＭＳ 明朝" w:hint="eastAsia"/>
          <w:spacing w:val="10"/>
          <w:szCs w:val="21"/>
        </w:rPr>
        <w:t xml:space="preserve">　この運用は平成２</w:t>
      </w:r>
      <w:r>
        <w:rPr>
          <w:rFonts w:ascii="ＭＳ 明朝" w:hint="eastAsia"/>
          <w:spacing w:val="10"/>
          <w:szCs w:val="21"/>
        </w:rPr>
        <w:t>９</w:t>
      </w:r>
      <w:r w:rsidRPr="00F643FB">
        <w:rPr>
          <w:rFonts w:ascii="ＭＳ 明朝" w:hint="eastAsia"/>
          <w:spacing w:val="10"/>
          <w:szCs w:val="21"/>
        </w:rPr>
        <w:t>年</w:t>
      </w:r>
      <w:r w:rsidR="007549F0">
        <w:rPr>
          <w:rFonts w:ascii="ＭＳ 明朝" w:hint="eastAsia"/>
          <w:spacing w:val="10"/>
          <w:szCs w:val="21"/>
        </w:rPr>
        <w:t>４月</w:t>
      </w:r>
      <w:r w:rsidR="0015292C">
        <w:rPr>
          <w:rFonts w:ascii="ＭＳ 明朝" w:hint="eastAsia"/>
          <w:spacing w:val="10"/>
          <w:szCs w:val="21"/>
        </w:rPr>
        <w:t>３</w:t>
      </w:r>
      <w:r w:rsidRPr="00F643FB">
        <w:rPr>
          <w:rFonts w:ascii="ＭＳ 明朝" w:hint="eastAsia"/>
          <w:spacing w:val="10"/>
          <w:szCs w:val="21"/>
        </w:rPr>
        <w:t>日から施行する。</w:t>
      </w:r>
    </w:p>
    <w:p w14:paraId="16FC3EB6" w14:textId="77777777" w:rsidR="00C63BF6" w:rsidRDefault="00C63BF6" w:rsidP="00315DF4">
      <w:pPr>
        <w:rPr>
          <w:rFonts w:ascii="ＭＳ 明朝"/>
          <w:spacing w:val="10"/>
          <w:szCs w:val="21"/>
        </w:rPr>
      </w:pPr>
    </w:p>
    <w:p w14:paraId="65FE861C" w14:textId="77777777" w:rsidR="00490B73" w:rsidRDefault="00490B73" w:rsidP="00315DF4">
      <w:pPr>
        <w:rPr>
          <w:rFonts w:ascii="ＭＳ 明朝"/>
          <w:spacing w:val="10"/>
          <w:szCs w:val="21"/>
        </w:rPr>
      </w:pPr>
      <w:r>
        <w:rPr>
          <w:rFonts w:ascii="ＭＳ 明朝" w:hint="eastAsia"/>
          <w:spacing w:val="10"/>
          <w:szCs w:val="21"/>
        </w:rPr>
        <w:t>附則</w:t>
      </w:r>
    </w:p>
    <w:p w14:paraId="706BD0A3" w14:textId="77777777" w:rsidR="00490B73" w:rsidRPr="00F643FB" w:rsidRDefault="00AB1711" w:rsidP="00315DF4">
      <w:pPr>
        <w:rPr>
          <w:rFonts w:ascii="ＭＳ 明朝"/>
          <w:spacing w:val="10"/>
          <w:szCs w:val="21"/>
        </w:rPr>
      </w:pPr>
      <w:r>
        <w:rPr>
          <w:rFonts w:ascii="ＭＳ 明朝" w:hint="eastAsia"/>
          <w:spacing w:val="10"/>
          <w:szCs w:val="21"/>
        </w:rPr>
        <w:t xml:space="preserve">　この運用は、平成３０年４月１２</w:t>
      </w:r>
      <w:r w:rsidR="00490B73">
        <w:rPr>
          <w:rFonts w:ascii="ＭＳ 明朝" w:hint="eastAsia"/>
          <w:spacing w:val="10"/>
          <w:szCs w:val="21"/>
        </w:rPr>
        <w:t>日から施行し、平成３０年４月１日から適用する。</w:t>
      </w:r>
    </w:p>
    <w:p w14:paraId="732FEFB4" w14:textId="77777777" w:rsidR="00490B73" w:rsidRDefault="00490B73" w:rsidP="00365654">
      <w:pPr>
        <w:rPr>
          <w:rFonts w:ascii="ＭＳ 明朝" w:hAnsi="ＭＳ 明朝"/>
          <w:szCs w:val="21"/>
        </w:rPr>
      </w:pPr>
    </w:p>
    <w:p w14:paraId="110BBB36" w14:textId="77777777" w:rsidR="00F4665F" w:rsidRDefault="00F4665F" w:rsidP="00F4665F">
      <w:pPr>
        <w:rPr>
          <w:rFonts w:ascii="ＭＳ 明朝"/>
          <w:spacing w:val="10"/>
          <w:szCs w:val="21"/>
        </w:rPr>
      </w:pPr>
      <w:r>
        <w:rPr>
          <w:rFonts w:ascii="ＭＳ 明朝" w:hint="eastAsia"/>
          <w:spacing w:val="10"/>
          <w:szCs w:val="21"/>
        </w:rPr>
        <w:t>附則</w:t>
      </w:r>
    </w:p>
    <w:p w14:paraId="0A19D2F9" w14:textId="77777777" w:rsidR="00490B73" w:rsidRPr="00C63BF6" w:rsidRDefault="00D70265" w:rsidP="00365654">
      <w:pPr>
        <w:rPr>
          <w:rFonts w:ascii="ＭＳ 明朝"/>
          <w:spacing w:val="10"/>
          <w:szCs w:val="21"/>
        </w:rPr>
      </w:pPr>
      <w:r>
        <w:rPr>
          <w:rFonts w:ascii="ＭＳ 明朝" w:hint="eastAsia"/>
          <w:spacing w:val="10"/>
          <w:szCs w:val="21"/>
        </w:rPr>
        <w:t xml:space="preserve">　この運用は、令和元年５月２１</w:t>
      </w:r>
      <w:r w:rsidR="00F4665F">
        <w:rPr>
          <w:rFonts w:ascii="ＭＳ 明朝" w:hint="eastAsia"/>
          <w:spacing w:val="10"/>
          <w:szCs w:val="21"/>
        </w:rPr>
        <w:t>日から施行し、令和元年５月１日から適用する。</w:t>
      </w:r>
    </w:p>
    <w:p w14:paraId="1BBF5175" w14:textId="77777777" w:rsidR="006150E8" w:rsidRDefault="006150E8" w:rsidP="00C63BF6">
      <w:pPr>
        <w:ind w:left="690" w:hangingChars="300" w:hanging="690"/>
        <w:rPr>
          <w:rFonts w:ascii="ＭＳ 明朝"/>
          <w:spacing w:val="10"/>
          <w:szCs w:val="21"/>
        </w:rPr>
      </w:pPr>
    </w:p>
    <w:p w14:paraId="15A4B56C" w14:textId="77777777" w:rsidR="00C63BF6" w:rsidRPr="00F643FB" w:rsidRDefault="00C63BF6" w:rsidP="00C63BF6">
      <w:pPr>
        <w:ind w:left="690" w:hangingChars="300" w:hanging="690"/>
        <w:rPr>
          <w:rFonts w:ascii="ＭＳ 明朝"/>
          <w:spacing w:val="10"/>
          <w:szCs w:val="21"/>
        </w:rPr>
      </w:pPr>
      <w:r w:rsidRPr="00F643FB">
        <w:rPr>
          <w:rFonts w:ascii="ＭＳ 明朝" w:hint="eastAsia"/>
          <w:spacing w:val="10"/>
          <w:szCs w:val="21"/>
        </w:rPr>
        <w:t>附則</w:t>
      </w:r>
    </w:p>
    <w:p w14:paraId="6AD0A163" w14:textId="77777777" w:rsidR="00C63BF6" w:rsidRPr="00F643FB" w:rsidRDefault="00A80C6F" w:rsidP="00C63BF6">
      <w:pPr>
        <w:ind w:left="690" w:hangingChars="300" w:hanging="690"/>
        <w:rPr>
          <w:rFonts w:ascii="ＭＳ 明朝"/>
          <w:spacing w:val="10"/>
          <w:szCs w:val="21"/>
        </w:rPr>
      </w:pPr>
      <w:r>
        <w:rPr>
          <w:rFonts w:ascii="ＭＳ 明朝" w:hint="eastAsia"/>
          <w:spacing w:val="10"/>
          <w:szCs w:val="21"/>
        </w:rPr>
        <w:t xml:space="preserve">　この運用は令和３年１月７</w:t>
      </w:r>
      <w:r w:rsidR="00C63BF6" w:rsidRPr="00F643FB">
        <w:rPr>
          <w:rFonts w:ascii="ＭＳ 明朝" w:hint="eastAsia"/>
          <w:spacing w:val="10"/>
          <w:szCs w:val="21"/>
        </w:rPr>
        <w:t>日から施行する。</w:t>
      </w:r>
    </w:p>
    <w:p w14:paraId="60CC32CC" w14:textId="77777777" w:rsidR="00490B73" w:rsidRPr="00C63BF6" w:rsidRDefault="00490B73" w:rsidP="00365654">
      <w:pPr>
        <w:rPr>
          <w:rFonts w:ascii="ＭＳ 明朝" w:hAnsi="ＭＳ 明朝"/>
          <w:szCs w:val="21"/>
        </w:rPr>
      </w:pPr>
    </w:p>
    <w:p w14:paraId="14C5A23D" w14:textId="77777777" w:rsidR="006150E8" w:rsidRPr="00313CB3" w:rsidRDefault="006150E8" w:rsidP="006150E8">
      <w:pPr>
        <w:ind w:left="690" w:hangingChars="300" w:hanging="690"/>
        <w:rPr>
          <w:rFonts w:ascii="ＭＳ 明朝"/>
          <w:spacing w:val="10"/>
          <w:szCs w:val="21"/>
        </w:rPr>
      </w:pPr>
      <w:r w:rsidRPr="00313CB3">
        <w:rPr>
          <w:rFonts w:ascii="ＭＳ 明朝" w:hint="eastAsia"/>
          <w:spacing w:val="10"/>
          <w:szCs w:val="21"/>
        </w:rPr>
        <w:t>附則</w:t>
      </w:r>
    </w:p>
    <w:p w14:paraId="7CEDC7BD" w14:textId="22F29A4F" w:rsidR="006150E8" w:rsidRPr="00313CB3" w:rsidRDefault="00B01A19" w:rsidP="006150E8">
      <w:pPr>
        <w:ind w:left="690" w:hangingChars="300" w:hanging="690"/>
        <w:rPr>
          <w:rFonts w:ascii="ＭＳ 明朝"/>
          <w:spacing w:val="10"/>
          <w:szCs w:val="21"/>
        </w:rPr>
      </w:pPr>
      <w:r w:rsidRPr="00313CB3">
        <w:rPr>
          <w:rFonts w:ascii="ＭＳ 明朝" w:hint="eastAsia"/>
          <w:spacing w:val="10"/>
          <w:szCs w:val="21"/>
        </w:rPr>
        <w:t xml:space="preserve">　この運用は令和４年３月</w:t>
      </w:r>
      <w:r w:rsidR="00D63D1C">
        <w:rPr>
          <w:rFonts w:ascii="ＭＳ 明朝" w:hint="eastAsia"/>
          <w:spacing w:val="10"/>
          <w:szCs w:val="21"/>
        </w:rPr>
        <w:t>３０</w:t>
      </w:r>
      <w:r w:rsidR="006150E8" w:rsidRPr="00313CB3">
        <w:rPr>
          <w:rFonts w:ascii="ＭＳ 明朝" w:hint="eastAsia"/>
          <w:spacing w:val="10"/>
          <w:szCs w:val="21"/>
        </w:rPr>
        <w:t>日から施行する。</w:t>
      </w:r>
    </w:p>
    <w:p w14:paraId="491485BC" w14:textId="77777777" w:rsidR="00490B73" w:rsidRPr="006150E8" w:rsidRDefault="00490B73" w:rsidP="00365654">
      <w:pPr>
        <w:rPr>
          <w:rFonts w:ascii="ＭＳ 明朝" w:hAnsi="ＭＳ 明朝"/>
          <w:szCs w:val="21"/>
        </w:rPr>
      </w:pPr>
    </w:p>
    <w:p w14:paraId="335B62AD" w14:textId="77777777" w:rsidR="00490B73" w:rsidRDefault="00490B73" w:rsidP="00365654">
      <w:pPr>
        <w:rPr>
          <w:rFonts w:ascii="ＭＳ 明朝" w:hAnsi="ＭＳ 明朝"/>
          <w:szCs w:val="21"/>
        </w:rPr>
      </w:pPr>
    </w:p>
    <w:p w14:paraId="53E55778" w14:textId="77777777" w:rsidR="00490B73" w:rsidRDefault="00490B73" w:rsidP="00365654">
      <w:pPr>
        <w:rPr>
          <w:rFonts w:ascii="ＭＳ 明朝" w:hAnsi="ＭＳ 明朝"/>
          <w:szCs w:val="21"/>
        </w:rPr>
      </w:pPr>
    </w:p>
    <w:p w14:paraId="20598185" w14:textId="77777777" w:rsidR="00490B73" w:rsidRDefault="00490B73" w:rsidP="00365654">
      <w:pPr>
        <w:rPr>
          <w:rFonts w:ascii="ＭＳ 明朝" w:hAnsi="ＭＳ 明朝"/>
          <w:szCs w:val="21"/>
        </w:rPr>
      </w:pPr>
    </w:p>
    <w:p w14:paraId="24CA8683" w14:textId="77777777" w:rsidR="00490B73" w:rsidRDefault="00490B73" w:rsidP="00365654">
      <w:pPr>
        <w:rPr>
          <w:rFonts w:ascii="ＭＳ 明朝" w:hAnsi="ＭＳ 明朝"/>
          <w:szCs w:val="21"/>
        </w:rPr>
      </w:pPr>
    </w:p>
    <w:p w14:paraId="0897161A" w14:textId="77777777" w:rsidR="00490B73" w:rsidRDefault="00490B73" w:rsidP="00365654">
      <w:pPr>
        <w:rPr>
          <w:rFonts w:ascii="ＭＳ 明朝" w:hAnsi="ＭＳ 明朝"/>
          <w:szCs w:val="21"/>
        </w:rPr>
      </w:pPr>
    </w:p>
    <w:p w14:paraId="27379400" w14:textId="77777777" w:rsidR="00490B73" w:rsidRDefault="00490B73" w:rsidP="00365654">
      <w:pPr>
        <w:rPr>
          <w:rFonts w:ascii="ＭＳ 明朝" w:hAnsi="ＭＳ 明朝"/>
          <w:szCs w:val="21"/>
        </w:rPr>
      </w:pPr>
    </w:p>
    <w:p w14:paraId="1A359274" w14:textId="77777777" w:rsidR="00490B73" w:rsidRDefault="00490B73" w:rsidP="00365654">
      <w:pPr>
        <w:rPr>
          <w:rFonts w:ascii="ＭＳ 明朝" w:hAnsi="ＭＳ 明朝"/>
          <w:szCs w:val="21"/>
        </w:rPr>
      </w:pPr>
    </w:p>
    <w:p w14:paraId="14402670" w14:textId="77777777" w:rsidR="00490B73" w:rsidRDefault="00490B73" w:rsidP="00365654">
      <w:pPr>
        <w:rPr>
          <w:rFonts w:ascii="ＭＳ 明朝" w:hAnsi="ＭＳ 明朝"/>
          <w:szCs w:val="21"/>
        </w:rPr>
      </w:pPr>
    </w:p>
    <w:p w14:paraId="7C0F564C" w14:textId="77777777" w:rsidR="00490B73" w:rsidRDefault="00490B73" w:rsidP="00365654">
      <w:pPr>
        <w:rPr>
          <w:rFonts w:ascii="ＭＳ 明朝" w:hAnsi="ＭＳ 明朝"/>
          <w:szCs w:val="21"/>
        </w:rPr>
      </w:pPr>
    </w:p>
    <w:p w14:paraId="736EA9FA" w14:textId="77777777" w:rsidR="00490B73" w:rsidRPr="00C63BF6" w:rsidRDefault="00490B73" w:rsidP="00365654">
      <w:pPr>
        <w:rPr>
          <w:rFonts w:ascii="ＭＳ 明朝" w:hAnsi="ＭＳ 明朝"/>
          <w:szCs w:val="21"/>
        </w:rPr>
      </w:pPr>
    </w:p>
    <w:p w14:paraId="777BCC23" w14:textId="77777777" w:rsidR="00490B73" w:rsidRDefault="00490B73" w:rsidP="00365654">
      <w:pPr>
        <w:rPr>
          <w:rFonts w:ascii="ＭＳ 明朝" w:hAnsi="ＭＳ 明朝"/>
          <w:szCs w:val="21"/>
        </w:rPr>
      </w:pPr>
    </w:p>
    <w:p w14:paraId="63533F57" w14:textId="77777777" w:rsidR="00365654" w:rsidRPr="00F643FB" w:rsidRDefault="00365654" w:rsidP="003B07FC">
      <w:pPr>
        <w:rPr>
          <w:szCs w:val="21"/>
        </w:rPr>
      </w:pPr>
    </w:p>
    <w:sectPr w:rsidR="00365654" w:rsidRPr="00F643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A65E5C" w14:textId="77777777" w:rsidR="007C6BC7" w:rsidRDefault="007C6BC7" w:rsidP="00365654">
      <w:r>
        <w:separator/>
      </w:r>
    </w:p>
  </w:endnote>
  <w:endnote w:type="continuationSeparator" w:id="0">
    <w:p w14:paraId="65E15449" w14:textId="77777777" w:rsidR="007C6BC7" w:rsidRDefault="007C6BC7" w:rsidP="0036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1EAB7" w14:textId="77777777" w:rsidR="007C6BC7" w:rsidRDefault="007C6BC7" w:rsidP="00365654">
      <w:r>
        <w:separator/>
      </w:r>
    </w:p>
  </w:footnote>
  <w:footnote w:type="continuationSeparator" w:id="0">
    <w:p w14:paraId="0A19B977" w14:textId="77777777" w:rsidR="007C6BC7" w:rsidRDefault="007C6BC7" w:rsidP="00365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7FC"/>
    <w:rsid w:val="00052B90"/>
    <w:rsid w:val="000B2923"/>
    <w:rsid w:val="001410A0"/>
    <w:rsid w:val="0015292C"/>
    <w:rsid w:val="001D729C"/>
    <w:rsid w:val="00205B48"/>
    <w:rsid w:val="00291277"/>
    <w:rsid w:val="002E520A"/>
    <w:rsid w:val="00313CB3"/>
    <w:rsid w:val="00315DF4"/>
    <w:rsid w:val="00365654"/>
    <w:rsid w:val="003B07FC"/>
    <w:rsid w:val="003C3BF4"/>
    <w:rsid w:val="00490B73"/>
    <w:rsid w:val="004A571F"/>
    <w:rsid w:val="004C1308"/>
    <w:rsid w:val="00547C7C"/>
    <w:rsid w:val="005B53D0"/>
    <w:rsid w:val="006150E8"/>
    <w:rsid w:val="00633AA4"/>
    <w:rsid w:val="00677C7B"/>
    <w:rsid w:val="0068489A"/>
    <w:rsid w:val="006C4576"/>
    <w:rsid w:val="006C7EAD"/>
    <w:rsid w:val="007459D0"/>
    <w:rsid w:val="007549F0"/>
    <w:rsid w:val="00785B93"/>
    <w:rsid w:val="007C6BC7"/>
    <w:rsid w:val="00882282"/>
    <w:rsid w:val="008C5A47"/>
    <w:rsid w:val="00987FF6"/>
    <w:rsid w:val="009910C8"/>
    <w:rsid w:val="0099547C"/>
    <w:rsid w:val="009A286D"/>
    <w:rsid w:val="009F131C"/>
    <w:rsid w:val="00A47F40"/>
    <w:rsid w:val="00A80C6F"/>
    <w:rsid w:val="00AA3671"/>
    <w:rsid w:val="00AA6A7C"/>
    <w:rsid w:val="00AB1711"/>
    <w:rsid w:val="00B01A19"/>
    <w:rsid w:val="00B11138"/>
    <w:rsid w:val="00BF3EB9"/>
    <w:rsid w:val="00C12E56"/>
    <w:rsid w:val="00C27C2C"/>
    <w:rsid w:val="00C40C57"/>
    <w:rsid w:val="00C63BF6"/>
    <w:rsid w:val="00C67779"/>
    <w:rsid w:val="00C956E9"/>
    <w:rsid w:val="00D521E5"/>
    <w:rsid w:val="00D63D1C"/>
    <w:rsid w:val="00D70265"/>
    <w:rsid w:val="00D95469"/>
    <w:rsid w:val="00E33125"/>
    <w:rsid w:val="00ED7A42"/>
    <w:rsid w:val="00EF5C6D"/>
    <w:rsid w:val="00F4665F"/>
    <w:rsid w:val="00F643FB"/>
    <w:rsid w:val="00FA2DAD"/>
    <w:rsid w:val="00FC4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73E2B82"/>
  <w15:docId w15:val="{3E28A158-A0BE-4037-854A-6028D2FE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7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0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5654"/>
    <w:pPr>
      <w:tabs>
        <w:tab w:val="center" w:pos="4252"/>
        <w:tab w:val="right" w:pos="8504"/>
      </w:tabs>
      <w:snapToGrid w:val="0"/>
    </w:pPr>
  </w:style>
  <w:style w:type="character" w:customStyle="1" w:styleId="a5">
    <w:name w:val="ヘッダー (文字)"/>
    <w:basedOn w:val="a0"/>
    <w:link w:val="a4"/>
    <w:uiPriority w:val="99"/>
    <w:rsid w:val="00365654"/>
  </w:style>
  <w:style w:type="paragraph" w:styleId="a6">
    <w:name w:val="footer"/>
    <w:basedOn w:val="a"/>
    <w:link w:val="a7"/>
    <w:uiPriority w:val="99"/>
    <w:unhideWhenUsed/>
    <w:rsid w:val="00365654"/>
    <w:pPr>
      <w:tabs>
        <w:tab w:val="center" w:pos="4252"/>
        <w:tab w:val="right" w:pos="8504"/>
      </w:tabs>
      <w:snapToGrid w:val="0"/>
    </w:pPr>
  </w:style>
  <w:style w:type="character" w:customStyle="1" w:styleId="a7">
    <w:name w:val="フッター (文字)"/>
    <w:basedOn w:val="a0"/>
    <w:link w:val="a6"/>
    <w:uiPriority w:val="99"/>
    <w:rsid w:val="00365654"/>
  </w:style>
  <w:style w:type="paragraph" w:styleId="a8">
    <w:name w:val="Note Heading"/>
    <w:basedOn w:val="a"/>
    <w:next w:val="a"/>
    <w:link w:val="a9"/>
    <w:uiPriority w:val="99"/>
    <w:unhideWhenUsed/>
    <w:rsid w:val="00D95469"/>
    <w:pPr>
      <w:jc w:val="center"/>
    </w:pPr>
    <w:rPr>
      <w:rFonts w:ascii="ＭＳ 明朝" w:hAnsi="ＭＳ 明朝"/>
      <w:sz w:val="18"/>
      <w:szCs w:val="18"/>
    </w:rPr>
  </w:style>
  <w:style w:type="character" w:customStyle="1" w:styleId="a9">
    <w:name w:val="記 (文字)"/>
    <w:basedOn w:val="a0"/>
    <w:link w:val="a8"/>
    <w:uiPriority w:val="99"/>
    <w:rsid w:val="00D95469"/>
    <w:rPr>
      <w:rFonts w:ascii="ＭＳ 明朝" w:hAnsi="ＭＳ 明朝"/>
      <w:sz w:val="18"/>
      <w:szCs w:val="18"/>
    </w:rPr>
  </w:style>
  <w:style w:type="paragraph" w:styleId="aa">
    <w:name w:val="Balloon Text"/>
    <w:basedOn w:val="a"/>
    <w:link w:val="ab"/>
    <w:uiPriority w:val="99"/>
    <w:semiHidden/>
    <w:unhideWhenUsed/>
    <w:rsid w:val="00F643F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643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6</Pages>
  <Words>698</Words>
  <Characters>3983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永井　克尚</dc:creator>
  <cp:lastModifiedBy>森岡　こころ</cp:lastModifiedBy>
  <cp:revision>10</cp:revision>
  <cp:lastPrinted>2017-03-30T05:54:00Z</cp:lastPrinted>
  <dcterms:created xsi:type="dcterms:W3CDTF">2019-05-15T06:40:00Z</dcterms:created>
  <dcterms:modified xsi:type="dcterms:W3CDTF">2022-03-29T16:00:00Z</dcterms:modified>
</cp:coreProperties>
</file>