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B646C" w14:textId="77777777" w:rsidR="00B90B5B" w:rsidRPr="00925D1F" w:rsidRDefault="009B2906">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Pr>
          <w:rFonts w:ascii="ＭＳ ゴシック" w:eastAsia="ＭＳ ゴシック" w:hAnsi="ＭＳ ゴシック"/>
          <w:b/>
          <w:sz w:val="28"/>
          <w:szCs w:val="28"/>
        </w:rPr>
        <w:t>5</w:t>
      </w:r>
      <w:r w:rsidR="00853403">
        <w:rPr>
          <w:rFonts w:ascii="ＭＳ ゴシック" w:eastAsia="ＭＳ ゴシック" w:hAnsi="ＭＳ ゴシック" w:hint="eastAsia"/>
          <w:b/>
          <w:sz w:val="28"/>
          <w:szCs w:val="28"/>
        </w:rPr>
        <w:t xml:space="preserve">年度　</w:t>
      </w:r>
      <w:r w:rsidR="00B13B0D">
        <w:rPr>
          <w:rFonts w:ascii="ＭＳ ゴシック" w:eastAsia="ＭＳ ゴシック" w:hAnsi="ＭＳ ゴシック" w:hint="eastAsia"/>
          <w:b/>
          <w:sz w:val="28"/>
          <w:szCs w:val="28"/>
        </w:rPr>
        <w:t>事前</w:t>
      </w:r>
      <w:r w:rsidR="00B90B5B" w:rsidRPr="00B90B5B">
        <w:rPr>
          <w:rFonts w:ascii="ＭＳ ゴシック" w:eastAsia="ＭＳ ゴシック" w:hAnsi="ＭＳ ゴシック" w:hint="eastAsia"/>
          <w:b/>
          <w:sz w:val="28"/>
          <w:szCs w:val="28"/>
        </w:rPr>
        <w:t>評価</w:t>
      </w:r>
      <w:r w:rsidR="00F0021D">
        <w:rPr>
          <w:rFonts w:ascii="ＭＳ ゴシック" w:eastAsia="ＭＳ ゴシック" w:hAnsi="ＭＳ ゴシック" w:hint="eastAsia"/>
          <w:b/>
          <w:sz w:val="28"/>
          <w:szCs w:val="28"/>
        </w:rPr>
        <w:t>点検表</w:t>
      </w:r>
      <w:r w:rsidR="00B13B0D">
        <w:rPr>
          <w:rFonts w:ascii="ＭＳ ゴシック" w:eastAsia="ＭＳ ゴシック" w:hAnsi="ＭＳ ゴシック" w:hint="eastAsia"/>
          <w:b/>
          <w:sz w:val="28"/>
          <w:szCs w:val="28"/>
        </w:rPr>
        <w:t>（</w:t>
      </w:r>
      <w:r w:rsidR="00F0021D">
        <w:rPr>
          <w:rFonts w:ascii="ＭＳ ゴシック" w:eastAsia="ＭＳ ゴシック" w:hAnsi="ＭＳ ゴシック" w:hint="eastAsia"/>
          <w:b/>
          <w:sz w:val="28"/>
          <w:szCs w:val="28"/>
        </w:rPr>
        <w:t>内部評価</w:t>
      </w:r>
      <w:r w:rsidR="00B13B0D">
        <w:rPr>
          <w:rFonts w:ascii="ＭＳ ゴシック" w:eastAsia="ＭＳ ゴシック" w:hAnsi="ＭＳ ゴシック" w:hint="eastAsia"/>
          <w:b/>
          <w:sz w:val="28"/>
          <w:szCs w:val="2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8"/>
        <w:gridCol w:w="4061"/>
        <w:gridCol w:w="4656"/>
      </w:tblGrid>
      <w:tr w:rsidR="005C7008" w:rsidRPr="005C7008" w14:paraId="4FF7E201" w14:textId="77777777" w:rsidTr="006174FA">
        <w:trPr>
          <w:cantSplit/>
        </w:trPr>
        <w:tc>
          <w:tcPr>
            <w:tcW w:w="2028" w:type="dxa"/>
            <w:shd w:val="clear" w:color="auto" w:fill="E6E6E6"/>
            <w:vAlign w:val="center"/>
          </w:tcPr>
          <w:p w14:paraId="3AF85355" w14:textId="77777777" w:rsidR="00B90B5B" w:rsidRPr="005C7008" w:rsidRDefault="00B90B5B" w:rsidP="00701A04">
            <w:pPr>
              <w:jc w:val="center"/>
              <w:rPr>
                <w:rFonts w:ascii="ＭＳ 明朝" w:hAnsi="ＭＳ 明朝"/>
                <w:szCs w:val="21"/>
              </w:rPr>
            </w:pPr>
            <w:r w:rsidRPr="005C7008">
              <w:rPr>
                <w:rFonts w:ascii="ＭＳ 明朝" w:hAnsi="ＭＳ 明朝" w:hint="eastAsia"/>
                <w:szCs w:val="21"/>
              </w:rPr>
              <w:t>事業名</w:t>
            </w:r>
          </w:p>
        </w:tc>
        <w:tc>
          <w:tcPr>
            <w:tcW w:w="8717" w:type="dxa"/>
            <w:gridSpan w:val="2"/>
          </w:tcPr>
          <w:p w14:paraId="63A1C462" w14:textId="24EB8C4C" w:rsidR="00B90B5B" w:rsidRPr="005C7008" w:rsidRDefault="00B56369" w:rsidP="00A90C04">
            <w:pPr>
              <w:rPr>
                <w:rFonts w:ascii="ＭＳ 明朝" w:hAnsi="ＭＳ 明朝"/>
                <w:szCs w:val="21"/>
              </w:rPr>
            </w:pPr>
            <w:r w:rsidRPr="005C7008">
              <w:rPr>
                <w:rFonts w:ascii="ＭＳ 明朝" w:hAnsi="ＭＳ 明朝" w:hint="eastAsia"/>
                <w:szCs w:val="21"/>
              </w:rPr>
              <w:t>阪南港　阪南</w:t>
            </w:r>
            <w:r w:rsidR="00D33EE8" w:rsidRPr="005C7008">
              <w:rPr>
                <w:rFonts w:ascii="ＭＳ 明朝" w:hAnsi="ＭＳ 明朝" w:hint="eastAsia"/>
                <w:szCs w:val="21"/>
              </w:rPr>
              <w:t>２</w:t>
            </w:r>
            <w:r w:rsidRPr="005C7008">
              <w:rPr>
                <w:rFonts w:ascii="ＭＳ 明朝" w:hAnsi="ＭＳ 明朝" w:hint="eastAsia"/>
                <w:szCs w:val="21"/>
              </w:rPr>
              <w:t>区整備事業</w:t>
            </w:r>
            <w:r w:rsidR="00A90CFF" w:rsidRPr="005C7008">
              <w:rPr>
                <w:rFonts w:ascii="ＭＳ 明朝" w:hAnsi="ＭＳ 明朝" w:hint="eastAsia"/>
                <w:szCs w:val="21"/>
              </w:rPr>
              <w:t>（</w:t>
            </w:r>
            <w:r w:rsidR="002071A0" w:rsidRPr="005C7008">
              <w:rPr>
                <w:rFonts w:ascii="ＭＳ 明朝" w:hAnsi="ＭＳ 明朝" w:hint="eastAsia"/>
                <w:szCs w:val="21"/>
              </w:rPr>
              <w:t>第</w:t>
            </w:r>
            <w:r w:rsidR="00D33EE8" w:rsidRPr="005C7008">
              <w:rPr>
                <w:rFonts w:ascii="ＭＳ 明朝" w:hAnsi="ＭＳ 明朝" w:hint="eastAsia"/>
                <w:szCs w:val="21"/>
              </w:rPr>
              <w:t>２</w:t>
            </w:r>
            <w:r w:rsidR="002071A0" w:rsidRPr="005C7008">
              <w:rPr>
                <w:rFonts w:ascii="ＭＳ 明朝" w:hAnsi="ＭＳ 明朝" w:hint="eastAsia"/>
                <w:szCs w:val="21"/>
              </w:rPr>
              <w:t>期</w:t>
            </w:r>
            <w:r w:rsidR="00A90CFF" w:rsidRPr="005C7008">
              <w:rPr>
                <w:rFonts w:ascii="ＭＳ 明朝" w:hAnsi="ＭＳ 明朝" w:hint="eastAsia"/>
                <w:szCs w:val="21"/>
              </w:rPr>
              <w:t>整備区域）</w:t>
            </w:r>
          </w:p>
        </w:tc>
      </w:tr>
      <w:tr w:rsidR="005C7008" w:rsidRPr="005C7008" w14:paraId="2BA019D5" w14:textId="77777777" w:rsidTr="006174FA">
        <w:trPr>
          <w:cantSplit/>
        </w:trPr>
        <w:tc>
          <w:tcPr>
            <w:tcW w:w="2028" w:type="dxa"/>
            <w:shd w:val="clear" w:color="auto" w:fill="E6E6E6"/>
            <w:vAlign w:val="center"/>
          </w:tcPr>
          <w:p w14:paraId="73A62A9C" w14:textId="77777777" w:rsidR="00B90B5B" w:rsidRPr="005C7008" w:rsidRDefault="00B90B5B" w:rsidP="00701A04">
            <w:pPr>
              <w:jc w:val="center"/>
              <w:rPr>
                <w:rFonts w:ascii="ＭＳ 明朝" w:hAnsi="ＭＳ 明朝"/>
                <w:szCs w:val="21"/>
              </w:rPr>
            </w:pPr>
            <w:r w:rsidRPr="005C7008">
              <w:rPr>
                <w:rFonts w:ascii="ＭＳ 明朝" w:hAnsi="ＭＳ 明朝" w:hint="eastAsia"/>
                <w:szCs w:val="21"/>
              </w:rPr>
              <w:t>担当部署</w:t>
            </w:r>
          </w:p>
        </w:tc>
        <w:tc>
          <w:tcPr>
            <w:tcW w:w="8717" w:type="dxa"/>
            <w:gridSpan w:val="2"/>
          </w:tcPr>
          <w:p w14:paraId="48BD923D" w14:textId="0D28B9F6" w:rsidR="00B90B5B" w:rsidRPr="005C7008" w:rsidRDefault="00B56369" w:rsidP="00A90C04">
            <w:pPr>
              <w:rPr>
                <w:rFonts w:ascii="ＭＳ 明朝" w:hAnsi="ＭＳ 明朝"/>
                <w:szCs w:val="21"/>
              </w:rPr>
            </w:pPr>
            <w:r w:rsidRPr="005C7008">
              <w:rPr>
                <w:rFonts w:ascii="ＭＳ 明朝" w:hAnsi="ＭＳ 明朝" w:hint="eastAsia"/>
                <w:szCs w:val="21"/>
              </w:rPr>
              <w:t>大阪港湾局　泉州港湾・海岸部　事業推進課（地域調整担当）（連絡先：</w:t>
            </w:r>
            <w:r w:rsidRPr="005C7008">
              <w:rPr>
                <w:rFonts w:ascii="ＭＳ 明朝" w:hAnsi="ＭＳ 明朝"/>
                <w:szCs w:val="21"/>
              </w:rPr>
              <w:t>0725-21-7232</w:t>
            </w:r>
            <w:r w:rsidRPr="005C7008">
              <w:rPr>
                <w:rFonts w:ascii="ＭＳ 明朝" w:hAnsi="ＭＳ 明朝" w:hint="eastAsia"/>
                <w:szCs w:val="21"/>
              </w:rPr>
              <w:t>）</w:t>
            </w:r>
          </w:p>
        </w:tc>
      </w:tr>
      <w:tr w:rsidR="005C7008" w:rsidRPr="005C7008" w14:paraId="5F7FF3DB" w14:textId="77777777" w:rsidTr="006174FA">
        <w:trPr>
          <w:cantSplit/>
        </w:trPr>
        <w:tc>
          <w:tcPr>
            <w:tcW w:w="2028" w:type="dxa"/>
            <w:shd w:val="clear" w:color="auto" w:fill="E6E6E6"/>
            <w:vAlign w:val="center"/>
          </w:tcPr>
          <w:p w14:paraId="380BDAE5" w14:textId="77777777" w:rsidR="00B90B5B" w:rsidRPr="005C7008" w:rsidRDefault="00B90B5B" w:rsidP="00701A04">
            <w:pPr>
              <w:jc w:val="center"/>
              <w:rPr>
                <w:rFonts w:ascii="ＭＳ 明朝" w:hAnsi="ＭＳ 明朝"/>
                <w:szCs w:val="21"/>
              </w:rPr>
            </w:pPr>
            <w:r w:rsidRPr="005C7008">
              <w:rPr>
                <w:rFonts w:ascii="ＭＳ 明朝" w:hAnsi="ＭＳ 明朝" w:hint="eastAsia"/>
                <w:szCs w:val="21"/>
              </w:rPr>
              <w:t>事業箇所</w:t>
            </w:r>
          </w:p>
        </w:tc>
        <w:tc>
          <w:tcPr>
            <w:tcW w:w="8717" w:type="dxa"/>
            <w:gridSpan w:val="2"/>
          </w:tcPr>
          <w:p w14:paraId="39D946DA" w14:textId="77777777" w:rsidR="00B90B5B" w:rsidRPr="005C7008" w:rsidRDefault="007C4164" w:rsidP="00A90C04">
            <w:pPr>
              <w:rPr>
                <w:rFonts w:ascii="ＭＳ 明朝" w:hAnsi="ＭＳ 明朝"/>
                <w:szCs w:val="21"/>
              </w:rPr>
            </w:pPr>
            <w:r w:rsidRPr="005C7008">
              <w:rPr>
                <w:rFonts w:ascii="ＭＳ 明朝" w:hAnsi="ＭＳ 明朝" w:hint="eastAsia"/>
                <w:szCs w:val="21"/>
              </w:rPr>
              <w:t>岸和田市岸之浦町地内</w:t>
            </w:r>
          </w:p>
        </w:tc>
      </w:tr>
      <w:tr w:rsidR="005C7008" w:rsidRPr="005C7008" w14:paraId="52CD704F" w14:textId="77777777" w:rsidTr="006174FA">
        <w:trPr>
          <w:cantSplit/>
          <w:trHeight w:val="3205"/>
        </w:trPr>
        <w:tc>
          <w:tcPr>
            <w:tcW w:w="2028" w:type="dxa"/>
            <w:shd w:val="clear" w:color="auto" w:fill="E6E6E6"/>
            <w:vAlign w:val="center"/>
          </w:tcPr>
          <w:p w14:paraId="4ABB1085" w14:textId="77777777" w:rsidR="00B90B5B" w:rsidRPr="005C7008" w:rsidRDefault="00E07006" w:rsidP="007745E1">
            <w:pPr>
              <w:jc w:val="center"/>
              <w:rPr>
                <w:rFonts w:ascii="ＭＳ 明朝" w:hAnsi="ＭＳ 明朝"/>
                <w:szCs w:val="21"/>
              </w:rPr>
            </w:pPr>
            <w:r w:rsidRPr="005C7008">
              <w:rPr>
                <w:rFonts w:ascii="ＭＳ 明朝" w:hAnsi="ＭＳ 明朝" w:hint="eastAsia"/>
                <w:szCs w:val="21"/>
              </w:rPr>
              <w:t>事業</w:t>
            </w:r>
            <w:r w:rsidR="00B90B5B" w:rsidRPr="005C7008">
              <w:rPr>
                <w:rFonts w:ascii="ＭＳ 明朝" w:hAnsi="ＭＳ 明朝" w:hint="eastAsia"/>
                <w:szCs w:val="21"/>
              </w:rPr>
              <w:t>目的</w:t>
            </w:r>
          </w:p>
        </w:tc>
        <w:tc>
          <w:tcPr>
            <w:tcW w:w="8717" w:type="dxa"/>
            <w:gridSpan w:val="2"/>
          </w:tcPr>
          <w:p w14:paraId="35356F12" w14:textId="2E4420B4" w:rsidR="002071A0" w:rsidRPr="005C7008" w:rsidRDefault="000806A2" w:rsidP="00B70E5C">
            <w:pPr>
              <w:ind w:firstLineChars="100" w:firstLine="210"/>
            </w:pPr>
            <w:r w:rsidRPr="005C7008">
              <w:rPr>
                <w:rFonts w:ascii="ＭＳ 明朝" w:hAnsi="ＭＳ 明朝" w:hint="eastAsia"/>
                <w:szCs w:val="21"/>
              </w:rPr>
              <w:t>阪南</w:t>
            </w:r>
            <w:r w:rsidR="000768F9" w:rsidRPr="005C7008">
              <w:rPr>
                <w:rFonts w:ascii="ＭＳ 明朝" w:hAnsi="ＭＳ 明朝" w:hint="eastAsia"/>
                <w:szCs w:val="21"/>
              </w:rPr>
              <w:t>２</w:t>
            </w:r>
            <w:r w:rsidRPr="005C7008">
              <w:rPr>
                <w:rFonts w:ascii="ＭＳ 明朝" w:hAnsi="ＭＳ 明朝" w:hint="eastAsia"/>
                <w:szCs w:val="21"/>
              </w:rPr>
              <w:t>区整備事業は、岸和田市地蔵浜町の沖合で実施中の埋立事業であり、（１）港湾物流機能の強化・拡充、（２）背後市街地の住工混在地域の環境改善及び（３）緑地等水辺環境の整備を図り、併せて地域の振興にも寄与することを目的としている。</w:t>
            </w:r>
          </w:p>
          <w:p w14:paraId="057590BE" w14:textId="45F9252D" w:rsidR="007C4164" w:rsidRPr="005C7008" w:rsidRDefault="00B70E5C" w:rsidP="005B2711">
            <w:pPr>
              <w:ind w:firstLineChars="100" w:firstLine="210"/>
              <w:rPr>
                <w:rFonts w:ascii="ＭＳ 明朝" w:hAnsi="ＭＳ 明朝"/>
              </w:rPr>
            </w:pPr>
            <w:r w:rsidRPr="005C7008">
              <w:rPr>
                <w:rFonts w:ascii="ＭＳ 明朝" w:hAnsi="ＭＳ 明朝" w:hint="eastAsia"/>
              </w:rPr>
              <w:t>阪南２区整備事業の全体計画（面積141.7ha）のうち、優先的整備区域（面積77.7ha）について</w:t>
            </w:r>
            <w:r w:rsidR="002071A0" w:rsidRPr="005C7008">
              <w:rPr>
                <w:rFonts w:ascii="ＭＳ 明朝" w:hAnsi="ＭＳ 明朝" w:hint="eastAsia"/>
              </w:rPr>
              <w:t>は令和</w:t>
            </w:r>
            <w:r w:rsidR="000768F9" w:rsidRPr="005C7008">
              <w:rPr>
                <w:rFonts w:ascii="ＭＳ 明朝" w:hAnsi="ＭＳ 明朝" w:hint="eastAsia"/>
              </w:rPr>
              <w:t>５</w:t>
            </w:r>
            <w:r w:rsidR="002071A0" w:rsidRPr="005C7008">
              <w:rPr>
                <w:rFonts w:ascii="ＭＳ 明朝" w:hAnsi="ＭＳ 明朝" w:hint="eastAsia"/>
              </w:rPr>
              <w:t>年</w:t>
            </w:r>
            <w:r w:rsidR="000768F9" w:rsidRPr="005C7008">
              <w:rPr>
                <w:rFonts w:ascii="ＭＳ 明朝" w:hAnsi="ＭＳ 明朝" w:hint="eastAsia"/>
              </w:rPr>
              <w:t>度</w:t>
            </w:r>
            <w:r w:rsidR="002071A0" w:rsidRPr="005C7008">
              <w:rPr>
                <w:rFonts w:ascii="ＭＳ 明朝" w:hAnsi="ＭＳ 明朝" w:hint="eastAsia"/>
              </w:rPr>
              <w:t>で終了予定で</w:t>
            </w:r>
            <w:r w:rsidR="000806A2" w:rsidRPr="005C7008">
              <w:rPr>
                <w:rFonts w:ascii="ＭＳ 明朝" w:hAnsi="ＭＳ 明朝" w:hint="eastAsia"/>
              </w:rPr>
              <w:t>あ</w:t>
            </w:r>
            <w:r w:rsidR="00D33EE8" w:rsidRPr="005C7008">
              <w:rPr>
                <w:rFonts w:ascii="ＭＳ 明朝" w:hAnsi="ＭＳ 明朝" w:hint="eastAsia"/>
              </w:rPr>
              <w:t>る。</w:t>
            </w:r>
            <w:r w:rsidRPr="005C7008">
              <w:rPr>
                <w:rFonts w:ascii="ＭＳ 明朝" w:hAnsi="ＭＳ 明朝" w:hint="eastAsia"/>
              </w:rPr>
              <w:t>今回、</w:t>
            </w:r>
            <w:r w:rsidR="002071A0" w:rsidRPr="005C7008">
              <w:rPr>
                <w:rFonts w:ascii="ＭＳ 明朝" w:hAnsi="ＭＳ 明朝" w:hint="eastAsia"/>
              </w:rPr>
              <w:t>第</w:t>
            </w:r>
            <w:r w:rsidR="000768F9" w:rsidRPr="005C7008">
              <w:rPr>
                <w:rFonts w:ascii="ＭＳ 明朝" w:hAnsi="ＭＳ 明朝" w:hint="eastAsia"/>
              </w:rPr>
              <w:t>２</w:t>
            </w:r>
            <w:r w:rsidR="002071A0" w:rsidRPr="005C7008">
              <w:rPr>
                <w:rFonts w:ascii="ＭＳ 明朝" w:hAnsi="ＭＳ 明朝" w:hint="eastAsia"/>
              </w:rPr>
              <w:t>期整備区域</w:t>
            </w:r>
            <w:r w:rsidRPr="005C7008">
              <w:rPr>
                <w:rFonts w:ascii="ＭＳ 明朝" w:hAnsi="ＭＳ 明朝" w:hint="eastAsia"/>
              </w:rPr>
              <w:t>として</w:t>
            </w:r>
            <w:r w:rsidR="00762628">
              <w:rPr>
                <w:rFonts w:ascii="ＭＳ 明朝" w:hAnsi="ＭＳ 明朝" w:hint="eastAsia"/>
              </w:rPr>
              <w:t>令和６年度より</w:t>
            </w:r>
            <w:r w:rsidR="002071A0" w:rsidRPr="005C7008">
              <w:rPr>
                <w:rFonts w:ascii="ＭＳ 明朝" w:hAnsi="ＭＳ 明朝" w:hint="eastAsia"/>
              </w:rPr>
              <w:t>第</w:t>
            </w:r>
            <w:r w:rsidR="000768F9" w:rsidRPr="005C7008">
              <w:rPr>
                <w:rFonts w:ascii="ＭＳ 明朝" w:hAnsi="ＭＳ 明朝" w:hint="eastAsia"/>
              </w:rPr>
              <w:t>２</w:t>
            </w:r>
            <w:r w:rsidR="002071A0" w:rsidRPr="005C7008">
              <w:rPr>
                <w:rFonts w:ascii="ＭＳ 明朝" w:hAnsi="ＭＳ 明朝" w:hint="eastAsia"/>
              </w:rPr>
              <w:t>期保管施設</w:t>
            </w:r>
            <w:r w:rsidR="009E5EDB" w:rsidRPr="005C7008">
              <w:rPr>
                <w:rFonts w:ascii="ＭＳ 明朝" w:hAnsi="ＭＳ 明朝" w:hint="eastAsia"/>
              </w:rPr>
              <w:t>用地</w:t>
            </w:r>
            <w:r w:rsidR="002071A0" w:rsidRPr="005C7008">
              <w:rPr>
                <w:rFonts w:ascii="ＭＳ 明朝" w:hAnsi="ＭＳ 明朝" w:hint="eastAsia"/>
              </w:rPr>
              <w:t>及び緑地</w:t>
            </w:r>
            <w:r w:rsidR="000806A2" w:rsidRPr="005C7008">
              <w:rPr>
                <w:rFonts w:ascii="ＭＳ 明朝" w:hAnsi="ＭＳ 明朝" w:hint="eastAsia"/>
              </w:rPr>
              <w:t>護岸</w:t>
            </w:r>
            <w:r w:rsidRPr="005C7008">
              <w:rPr>
                <w:rFonts w:ascii="ＭＳ 明朝" w:hAnsi="ＭＳ 明朝" w:hint="eastAsia"/>
              </w:rPr>
              <w:t>の</w:t>
            </w:r>
            <w:r w:rsidR="005B2711" w:rsidRPr="005C7008">
              <w:rPr>
                <w:rFonts w:ascii="ＭＳ 明朝" w:hAnsi="ＭＳ 明朝" w:hint="eastAsia"/>
              </w:rPr>
              <w:t>一部</w:t>
            </w:r>
            <w:r w:rsidR="00973F29" w:rsidRPr="005C7008">
              <w:rPr>
                <w:rFonts w:ascii="ＭＳ 明朝" w:hAnsi="ＭＳ 明朝" w:hint="eastAsia"/>
              </w:rPr>
              <w:t>の</w:t>
            </w:r>
            <w:r w:rsidRPr="005C7008">
              <w:rPr>
                <w:rFonts w:ascii="ＭＳ 明朝" w:hAnsi="ＭＳ 明朝" w:hint="eastAsia"/>
              </w:rPr>
              <w:t>整備</w:t>
            </w:r>
            <w:r w:rsidR="005B2711" w:rsidRPr="005C7008">
              <w:rPr>
                <w:rFonts w:ascii="ＭＳ 明朝" w:hAnsi="ＭＳ 明朝" w:hint="eastAsia"/>
              </w:rPr>
              <w:t>を</w:t>
            </w:r>
            <w:r w:rsidR="00D33EE8" w:rsidRPr="005C7008">
              <w:rPr>
                <w:rFonts w:ascii="ＭＳ 明朝" w:hAnsi="ＭＳ 明朝" w:hint="eastAsia"/>
              </w:rPr>
              <w:t>行い、企業立地による地元産業の活性化、</w:t>
            </w:r>
            <w:r w:rsidR="00D33EE8" w:rsidRPr="005C7008">
              <w:rPr>
                <w:rFonts w:ascii="ＭＳ 明朝" w:hAnsi="ＭＳ 明朝" w:hint="eastAsia"/>
                <w:szCs w:val="21"/>
              </w:rPr>
              <w:t>水生生物や鳥類の生息・生育の場の創造等を図る</w:t>
            </w:r>
            <w:r w:rsidR="002071A0" w:rsidRPr="005C7008">
              <w:rPr>
                <w:rFonts w:ascii="ＭＳ 明朝" w:hAnsi="ＭＳ 明朝" w:hint="eastAsia"/>
              </w:rPr>
              <w:t>。</w:t>
            </w:r>
          </w:p>
          <w:p w14:paraId="191B991B" w14:textId="5C33AFCA" w:rsidR="00BB5DCD" w:rsidRPr="005C7008" w:rsidRDefault="00B70E5C" w:rsidP="00B70E5C">
            <w:pPr>
              <w:ind w:firstLineChars="100" w:firstLine="210"/>
              <w:rPr>
                <w:rFonts w:ascii="ＭＳ 明朝" w:hAnsi="ＭＳ 明朝"/>
                <w:szCs w:val="21"/>
              </w:rPr>
            </w:pPr>
            <w:r w:rsidRPr="005C7008">
              <w:rPr>
                <w:rFonts w:ascii="ＭＳ 明朝" w:hAnsi="ＭＳ 明朝" w:hint="eastAsia"/>
                <w:szCs w:val="21"/>
              </w:rPr>
              <w:t>インフラ整備等にあたっては、埋立地の分譲や賃貸からの収入で事業費を回収する特別会計事業で行っているものである。</w:t>
            </w:r>
          </w:p>
        </w:tc>
      </w:tr>
      <w:tr w:rsidR="005C7008" w:rsidRPr="005C7008" w14:paraId="7C6316B8" w14:textId="77777777" w:rsidTr="006174FA">
        <w:trPr>
          <w:cantSplit/>
          <w:trHeight w:val="3172"/>
        </w:trPr>
        <w:tc>
          <w:tcPr>
            <w:tcW w:w="2028" w:type="dxa"/>
            <w:shd w:val="clear" w:color="auto" w:fill="E6E6E6"/>
            <w:vAlign w:val="center"/>
          </w:tcPr>
          <w:p w14:paraId="2E5A55D3" w14:textId="77777777" w:rsidR="00B90B5B" w:rsidRPr="005C7008" w:rsidRDefault="00E07006" w:rsidP="00701A04">
            <w:pPr>
              <w:jc w:val="center"/>
              <w:rPr>
                <w:rFonts w:ascii="ＭＳ 明朝" w:hAnsi="ＭＳ 明朝"/>
                <w:szCs w:val="21"/>
              </w:rPr>
            </w:pPr>
            <w:r w:rsidRPr="005C7008">
              <w:rPr>
                <w:rFonts w:ascii="ＭＳ 明朝" w:hAnsi="ＭＳ 明朝" w:hint="eastAsia"/>
                <w:szCs w:val="21"/>
              </w:rPr>
              <w:t>事業</w:t>
            </w:r>
            <w:r w:rsidR="00B90B5B" w:rsidRPr="005C7008">
              <w:rPr>
                <w:rFonts w:ascii="ＭＳ 明朝" w:hAnsi="ＭＳ 明朝" w:hint="eastAsia"/>
                <w:szCs w:val="21"/>
              </w:rPr>
              <w:t>内容</w:t>
            </w:r>
          </w:p>
        </w:tc>
        <w:tc>
          <w:tcPr>
            <w:tcW w:w="8717" w:type="dxa"/>
            <w:gridSpan w:val="2"/>
            <w:tcBorders>
              <w:bottom w:val="single" w:sz="4" w:space="0" w:color="auto"/>
            </w:tcBorders>
          </w:tcPr>
          <w:p w14:paraId="50CB879C" w14:textId="77777777" w:rsidR="00184DCF" w:rsidRPr="005C7008" w:rsidRDefault="00184DCF" w:rsidP="00184DCF">
            <w:r w:rsidRPr="005C7008">
              <w:rPr>
                <w:rFonts w:hint="eastAsia"/>
              </w:rPr>
              <w:t>○阪南２区整備事業は、環境に配慮した３つのゾーンで以下のとおり構成される。</w:t>
            </w:r>
          </w:p>
          <w:p w14:paraId="2B1E3C39" w14:textId="77777777" w:rsidR="00184DCF" w:rsidRPr="005C7008" w:rsidRDefault="00184DCF" w:rsidP="00184DCF">
            <w:r w:rsidRPr="005C7008">
              <w:rPr>
                <w:rFonts w:hint="eastAsia"/>
              </w:rPr>
              <w:t>①水辺に親しめる環境創造のゾーン：緑地、干潟など親水空間の創出</w:t>
            </w:r>
          </w:p>
          <w:p w14:paraId="41F9144C" w14:textId="77777777" w:rsidR="00184DCF" w:rsidRPr="005C7008" w:rsidRDefault="00184DCF" w:rsidP="00184DCF">
            <w:r w:rsidRPr="005C7008">
              <w:rPr>
                <w:rFonts w:hint="eastAsia"/>
              </w:rPr>
              <w:t>②産業と環境調和を図るゾーン：住・工混在の解消の観点から工場用地の空間の創出</w:t>
            </w:r>
          </w:p>
          <w:p w14:paraId="47056D6B" w14:textId="78704FDF" w:rsidR="00B70E5C" w:rsidRPr="005C7008" w:rsidRDefault="00184DCF" w:rsidP="00A90C04">
            <w:r w:rsidRPr="005C7008">
              <w:rPr>
                <w:rFonts w:hint="eastAsia"/>
              </w:rPr>
              <w:t>③環境負荷を抑えるゾーン：港湾物流機能の強化、拡充の観点から保管施設用地（物流関連用地）の空間の創出</w:t>
            </w:r>
          </w:p>
          <w:p w14:paraId="41859431" w14:textId="7B199AB8" w:rsidR="006174FA" w:rsidRPr="005C7008" w:rsidRDefault="006174FA" w:rsidP="006174FA">
            <w:pPr>
              <w:rPr>
                <w:rFonts w:ascii="ＭＳ 明朝" w:hAnsi="ＭＳ 明朝" w:cs="Apple Color Emoji"/>
                <w:szCs w:val="21"/>
              </w:rPr>
            </w:pPr>
            <w:r w:rsidRPr="005C7008">
              <w:rPr>
                <w:rFonts w:ascii="ＭＳ 明朝" w:hAnsi="ＭＳ 明朝" w:cs="Apple Color Emoji" w:hint="eastAsia"/>
                <w:szCs w:val="21"/>
              </w:rPr>
              <w:t>その中で</w:t>
            </w:r>
            <w:r w:rsidR="00836207" w:rsidRPr="005C7008">
              <w:rPr>
                <w:rFonts w:ascii="ＭＳ 明朝" w:hAnsi="ＭＳ 明朝" w:cs="Apple Color Emoji" w:hint="eastAsia"/>
                <w:szCs w:val="21"/>
              </w:rPr>
              <w:t>①③の目的を達成するため、</w:t>
            </w:r>
            <w:r w:rsidR="006C383B" w:rsidRPr="005C7008">
              <w:rPr>
                <w:rFonts w:ascii="ＭＳ 明朝" w:hAnsi="ＭＳ 明朝" w:hint="eastAsia"/>
              </w:rPr>
              <w:t>第</w:t>
            </w:r>
            <w:r w:rsidR="000768F9" w:rsidRPr="005C7008">
              <w:rPr>
                <w:rFonts w:ascii="ＭＳ 明朝" w:hAnsi="ＭＳ 明朝" w:hint="eastAsia"/>
              </w:rPr>
              <w:t>２</w:t>
            </w:r>
            <w:r w:rsidR="006C383B" w:rsidRPr="005C7008">
              <w:rPr>
                <w:rFonts w:ascii="ＭＳ 明朝" w:hAnsi="ＭＳ 明朝" w:hint="eastAsia"/>
              </w:rPr>
              <w:t>期整備区域</w:t>
            </w:r>
            <w:r w:rsidRPr="005C7008">
              <w:rPr>
                <w:rFonts w:ascii="ＭＳ 明朝" w:hAnsi="ＭＳ 明朝" w:cs="Apple Color Emoji" w:hint="eastAsia"/>
                <w:szCs w:val="21"/>
              </w:rPr>
              <w:t>に位置付け</w:t>
            </w:r>
            <w:r w:rsidR="00184DCF" w:rsidRPr="005C7008">
              <w:rPr>
                <w:rFonts w:ascii="ＭＳ 明朝" w:hAnsi="ＭＳ 明朝" w:cs="Apple Color Emoji" w:hint="eastAsia"/>
                <w:szCs w:val="21"/>
              </w:rPr>
              <w:t>ている</w:t>
            </w:r>
            <w:r w:rsidR="000768F9" w:rsidRPr="005C7008">
              <w:rPr>
                <w:rFonts w:ascii="ＭＳ 明朝" w:hAnsi="ＭＳ 明朝" w:hint="eastAsia"/>
              </w:rPr>
              <w:t>第２期</w:t>
            </w:r>
            <w:r w:rsidR="006350B8" w:rsidRPr="005C7008">
              <w:rPr>
                <w:rFonts w:ascii="ＭＳ 明朝" w:hAnsi="ＭＳ 明朝" w:cs="Apple Color Emoji" w:hint="eastAsia"/>
                <w:szCs w:val="21"/>
              </w:rPr>
              <w:t>保管施設用地、緑地</w:t>
            </w:r>
            <w:r w:rsidR="00184DCF" w:rsidRPr="005C7008">
              <w:rPr>
                <w:rFonts w:ascii="ＭＳ 明朝" w:hAnsi="ＭＳ 明朝" w:cs="Apple Color Emoji" w:hint="eastAsia"/>
                <w:szCs w:val="21"/>
              </w:rPr>
              <w:t>護岸の整備</w:t>
            </w:r>
            <w:r w:rsidR="006350B8" w:rsidRPr="005C7008">
              <w:rPr>
                <w:rFonts w:ascii="ＭＳ 明朝" w:hAnsi="ＭＳ 明朝" w:cs="Apple Color Emoji" w:hint="eastAsia"/>
                <w:szCs w:val="21"/>
              </w:rPr>
              <w:t>を行う。</w:t>
            </w:r>
          </w:p>
          <w:p w14:paraId="64C03940" w14:textId="7153E018" w:rsidR="00184DCF" w:rsidRPr="005C7008" w:rsidRDefault="00184DCF" w:rsidP="00184DCF">
            <w:pPr>
              <w:rPr>
                <w:rFonts w:ascii="ＭＳ 明朝" w:hAnsi="ＭＳ 明朝" w:cs="Apple Color Emoji"/>
                <w:szCs w:val="21"/>
              </w:rPr>
            </w:pPr>
            <w:r w:rsidRPr="005C7008">
              <w:rPr>
                <w:rFonts w:ascii="ＭＳ 明朝" w:hAnsi="ＭＳ 明朝" w:cs="Apple Color Emoji" w:hint="eastAsia"/>
                <w:szCs w:val="21"/>
              </w:rPr>
              <w:t xml:space="preserve">○整備内容　・道路　　　　　</w:t>
            </w:r>
            <w:r w:rsidR="00634A93" w:rsidRPr="005C7008">
              <w:rPr>
                <w:rFonts w:ascii="ＭＳ 明朝" w:hAnsi="ＭＳ 明朝" w:cs="Apple Color Emoji" w:hint="eastAsia"/>
                <w:szCs w:val="21"/>
              </w:rPr>
              <w:t>１．６</w:t>
            </w:r>
            <w:r w:rsidRPr="005C7008">
              <w:rPr>
                <w:rFonts w:ascii="ＭＳ 明朝" w:hAnsi="ＭＳ 明朝" w:cs="Apple Color Emoji" w:hint="eastAsia"/>
                <w:szCs w:val="21"/>
              </w:rPr>
              <w:t>km</w:t>
            </w:r>
          </w:p>
          <w:p w14:paraId="39C8DB66" w14:textId="38A0313A" w:rsidR="00F4161E" w:rsidRPr="005C7008" w:rsidRDefault="00F4161E" w:rsidP="00184DCF">
            <w:pPr>
              <w:rPr>
                <w:rFonts w:ascii="ＭＳ 明朝" w:hAnsi="ＭＳ 明朝" w:cs="Apple Color Emoji"/>
                <w:szCs w:val="21"/>
              </w:rPr>
            </w:pPr>
            <w:r w:rsidRPr="005C7008">
              <w:rPr>
                <w:rFonts w:ascii="ＭＳ 明朝" w:hAnsi="ＭＳ 明朝" w:cs="Apple Color Emoji" w:hint="eastAsia"/>
                <w:szCs w:val="21"/>
              </w:rPr>
              <w:t xml:space="preserve">　　　　　　・インフラ　一式（上下水道　他）</w:t>
            </w:r>
          </w:p>
          <w:p w14:paraId="3D6126EA" w14:textId="045C479F" w:rsidR="00184DCF" w:rsidRPr="005C7008" w:rsidRDefault="00184DCF" w:rsidP="00184DCF">
            <w:pPr>
              <w:rPr>
                <w:rFonts w:ascii="ＭＳ 明朝" w:hAnsi="ＭＳ 明朝" w:cs="Apple Color Emoji"/>
                <w:szCs w:val="21"/>
              </w:rPr>
            </w:pPr>
            <w:r w:rsidRPr="005C7008">
              <w:rPr>
                <w:rFonts w:ascii="ＭＳ 明朝" w:hAnsi="ＭＳ 明朝" w:cs="Apple Color Emoji" w:hint="eastAsia"/>
                <w:szCs w:val="21"/>
              </w:rPr>
              <w:t xml:space="preserve">  　　　　　・</w:t>
            </w:r>
            <w:r w:rsidR="00F4161E" w:rsidRPr="005C7008">
              <w:rPr>
                <w:rFonts w:ascii="ＭＳ 明朝" w:hAnsi="ＭＳ 明朝" w:cs="Apple Color Emoji" w:hint="eastAsia"/>
                <w:szCs w:val="21"/>
              </w:rPr>
              <w:t>緑地</w:t>
            </w:r>
            <w:r w:rsidRPr="005C7008">
              <w:rPr>
                <w:rFonts w:ascii="ＭＳ 明朝" w:hAnsi="ＭＳ 明朝" w:cs="Apple Color Emoji" w:hint="eastAsia"/>
                <w:szCs w:val="21"/>
              </w:rPr>
              <w:t xml:space="preserve">護岸　　</w:t>
            </w:r>
            <w:r w:rsidR="00EC2690" w:rsidRPr="005C7008">
              <w:rPr>
                <w:rFonts w:ascii="ＭＳ 明朝" w:hAnsi="ＭＳ 明朝" w:cs="Apple Color Emoji" w:hint="eastAsia"/>
                <w:szCs w:val="21"/>
              </w:rPr>
              <w:t xml:space="preserve">　１．</w:t>
            </w:r>
            <w:r w:rsidR="009B758D" w:rsidRPr="005C7008">
              <w:rPr>
                <w:rFonts w:ascii="ＭＳ 明朝" w:hAnsi="ＭＳ 明朝" w:cs="Apple Color Emoji" w:hint="eastAsia"/>
                <w:szCs w:val="21"/>
              </w:rPr>
              <w:t>５</w:t>
            </w:r>
            <w:r w:rsidRPr="005C7008">
              <w:rPr>
                <w:rFonts w:ascii="ＭＳ 明朝" w:hAnsi="ＭＳ 明朝" w:cs="Apple Color Emoji" w:hint="eastAsia"/>
                <w:szCs w:val="21"/>
              </w:rPr>
              <w:t>km</w:t>
            </w:r>
          </w:p>
          <w:p w14:paraId="00313FA4" w14:textId="063F5232" w:rsidR="009D7148" w:rsidRPr="009D7148" w:rsidRDefault="00184DCF" w:rsidP="00184DCF">
            <w:pPr>
              <w:rPr>
                <w:rFonts w:ascii="ＭＳ 明朝" w:hAnsi="ＭＳ 明朝" w:cs="Apple Color Emoji"/>
                <w:szCs w:val="21"/>
              </w:rPr>
            </w:pPr>
            <w:r w:rsidRPr="005C7008">
              <w:rPr>
                <w:rFonts w:ascii="ＭＳ 明朝" w:hAnsi="ＭＳ 明朝" w:cs="Apple Color Emoji" w:hint="eastAsia"/>
                <w:szCs w:val="21"/>
              </w:rPr>
              <w:t xml:space="preserve">　　　　　　</w:t>
            </w:r>
          </w:p>
        </w:tc>
      </w:tr>
      <w:tr w:rsidR="005C7008" w:rsidRPr="005C7008" w14:paraId="3AC0ABE2" w14:textId="77777777" w:rsidTr="003B4CAC">
        <w:trPr>
          <w:cantSplit/>
          <w:trHeight w:val="523"/>
        </w:trPr>
        <w:tc>
          <w:tcPr>
            <w:tcW w:w="2028" w:type="dxa"/>
            <w:vMerge w:val="restart"/>
            <w:shd w:val="clear" w:color="auto" w:fill="E6E6E6"/>
            <w:vAlign w:val="center"/>
          </w:tcPr>
          <w:p w14:paraId="006B8E21" w14:textId="77777777" w:rsidR="00B90B5B" w:rsidRPr="005C7008" w:rsidRDefault="00B90B5B" w:rsidP="00793E28">
            <w:pPr>
              <w:jc w:val="center"/>
              <w:rPr>
                <w:rFonts w:ascii="ＭＳ 明朝" w:hAnsi="ＭＳ 明朝"/>
                <w:kern w:val="0"/>
                <w:szCs w:val="21"/>
              </w:rPr>
            </w:pPr>
            <w:r w:rsidRPr="005C7008">
              <w:rPr>
                <w:rFonts w:ascii="ＭＳ 明朝" w:hAnsi="ＭＳ 明朝" w:hint="eastAsia"/>
                <w:kern w:val="0"/>
                <w:szCs w:val="21"/>
              </w:rPr>
              <w:t>事業費</w:t>
            </w:r>
          </w:p>
        </w:tc>
        <w:tc>
          <w:tcPr>
            <w:tcW w:w="8717" w:type="dxa"/>
            <w:gridSpan w:val="2"/>
            <w:tcBorders>
              <w:bottom w:val="dotted" w:sz="4" w:space="0" w:color="auto"/>
            </w:tcBorders>
          </w:tcPr>
          <w:p w14:paraId="7F74B13F" w14:textId="1C427549" w:rsidR="003B4CAC" w:rsidRPr="005C7008" w:rsidRDefault="003B4CAC" w:rsidP="00A90C04">
            <w:pPr>
              <w:rPr>
                <w:rFonts w:ascii="ＭＳ 明朝" w:hAnsi="ＭＳ 明朝"/>
                <w:szCs w:val="21"/>
              </w:rPr>
            </w:pPr>
            <w:r w:rsidRPr="005C7008">
              <w:rPr>
                <w:rFonts w:ascii="ＭＳ 明朝" w:hAnsi="ＭＳ 明朝" w:hint="eastAsia"/>
                <w:szCs w:val="21"/>
              </w:rPr>
              <w:t>全体事業費：約</w:t>
            </w:r>
            <w:r w:rsidR="004F1654" w:rsidRPr="005C7008">
              <w:rPr>
                <w:rFonts w:ascii="ＭＳ 明朝" w:hAnsi="ＭＳ 明朝" w:hint="eastAsia"/>
                <w:szCs w:val="21"/>
              </w:rPr>
              <w:t>71</w:t>
            </w:r>
            <w:r w:rsidRPr="005C7008">
              <w:rPr>
                <w:rFonts w:ascii="ＭＳ 明朝" w:hAnsi="ＭＳ 明朝" w:hint="eastAsia"/>
                <w:szCs w:val="21"/>
              </w:rPr>
              <w:t>億円</w:t>
            </w:r>
            <w:r w:rsidR="004F1654" w:rsidRPr="005C7008">
              <w:rPr>
                <w:rFonts w:ascii="ＭＳ 明朝" w:hAnsi="ＭＳ 明朝"/>
                <w:szCs w:val="21"/>
              </w:rPr>
              <w:t xml:space="preserve"> </w:t>
            </w:r>
          </w:p>
        </w:tc>
      </w:tr>
      <w:tr w:rsidR="005C7008" w:rsidRPr="005C7008" w14:paraId="40769804" w14:textId="77777777" w:rsidTr="003B4CAC">
        <w:trPr>
          <w:cantSplit/>
          <w:trHeight w:val="1610"/>
        </w:trPr>
        <w:tc>
          <w:tcPr>
            <w:tcW w:w="2028" w:type="dxa"/>
            <w:vMerge/>
            <w:shd w:val="clear" w:color="auto" w:fill="E6E6E6"/>
            <w:vAlign w:val="center"/>
          </w:tcPr>
          <w:p w14:paraId="0C8EC975" w14:textId="77777777" w:rsidR="00B90B5B" w:rsidRPr="005C7008" w:rsidRDefault="00B90B5B" w:rsidP="00701A04">
            <w:pPr>
              <w:jc w:val="center"/>
              <w:rPr>
                <w:rFonts w:ascii="ＭＳ 明朝" w:hAnsi="ＭＳ 明朝"/>
                <w:kern w:val="0"/>
                <w:szCs w:val="21"/>
              </w:rPr>
            </w:pPr>
          </w:p>
        </w:tc>
        <w:tc>
          <w:tcPr>
            <w:tcW w:w="4061" w:type="dxa"/>
            <w:tcBorders>
              <w:top w:val="dotted" w:sz="4" w:space="0" w:color="auto"/>
              <w:bottom w:val="single" w:sz="4" w:space="0" w:color="auto"/>
              <w:right w:val="dotted" w:sz="4" w:space="0" w:color="auto"/>
            </w:tcBorders>
          </w:tcPr>
          <w:p w14:paraId="7E10C2A5" w14:textId="77777777" w:rsidR="003B4CAC" w:rsidRPr="005C7008" w:rsidRDefault="003B4CAC" w:rsidP="003B4CAC">
            <w:pPr>
              <w:ind w:rightChars="-120" w:right="-252"/>
              <w:jc w:val="left"/>
              <w:rPr>
                <w:rFonts w:ascii="ＭＳ 明朝" w:hAnsi="ＭＳ 明朝"/>
                <w:szCs w:val="21"/>
              </w:rPr>
            </w:pPr>
            <w:r w:rsidRPr="005C7008">
              <w:rPr>
                <w:rFonts w:ascii="ＭＳ 明朝" w:hAnsi="ＭＳ 明朝" w:hint="eastAsia"/>
                <w:szCs w:val="21"/>
              </w:rPr>
              <w:t>（内訳）</w:t>
            </w:r>
          </w:p>
          <w:p w14:paraId="5F69B02A" w14:textId="32494915" w:rsidR="003B4CAC" w:rsidRPr="005C7008" w:rsidRDefault="003B4CAC" w:rsidP="003B4CAC">
            <w:pPr>
              <w:ind w:rightChars="-120" w:right="-252"/>
              <w:jc w:val="left"/>
              <w:rPr>
                <w:rFonts w:ascii="ＭＳ 明朝" w:hAnsi="ＭＳ 明朝"/>
                <w:szCs w:val="21"/>
              </w:rPr>
            </w:pPr>
            <w:r w:rsidRPr="005C7008">
              <w:rPr>
                <w:rFonts w:ascii="ＭＳ 明朝" w:hAnsi="ＭＳ 明朝" w:hint="eastAsia"/>
                <w:szCs w:val="21"/>
              </w:rPr>
              <w:t>工事費　　約</w:t>
            </w:r>
            <w:r w:rsidR="004F1654" w:rsidRPr="005C7008">
              <w:rPr>
                <w:rFonts w:ascii="ＭＳ 明朝" w:hAnsi="ＭＳ 明朝" w:hint="eastAsia"/>
                <w:szCs w:val="21"/>
              </w:rPr>
              <w:t>52</w:t>
            </w:r>
            <w:r w:rsidRPr="005C7008">
              <w:rPr>
                <w:rFonts w:ascii="ＭＳ 明朝" w:hAnsi="ＭＳ 明朝" w:hint="eastAsia"/>
                <w:szCs w:val="21"/>
              </w:rPr>
              <w:t>億円</w:t>
            </w:r>
          </w:p>
          <w:p w14:paraId="74983038" w14:textId="40856F57" w:rsidR="003B4CAC" w:rsidRPr="005C7008" w:rsidRDefault="004F1654" w:rsidP="003B4CAC">
            <w:pPr>
              <w:jc w:val="left"/>
              <w:rPr>
                <w:rFonts w:ascii="ＭＳ 明朝" w:hAnsi="ＭＳ 明朝"/>
                <w:szCs w:val="21"/>
              </w:rPr>
            </w:pPr>
            <w:r w:rsidRPr="005C7008">
              <w:rPr>
                <w:rFonts w:ascii="ＭＳ 明朝" w:hAnsi="ＭＳ 明朝" w:hint="eastAsia"/>
                <w:szCs w:val="21"/>
              </w:rPr>
              <w:t xml:space="preserve">金利等　</w:t>
            </w:r>
            <w:r w:rsidR="003B4CAC" w:rsidRPr="005C7008">
              <w:rPr>
                <w:rFonts w:ascii="ＭＳ 明朝" w:hAnsi="ＭＳ 明朝" w:hint="eastAsia"/>
                <w:szCs w:val="21"/>
              </w:rPr>
              <w:t xml:space="preserve">　約</w:t>
            </w:r>
            <w:r w:rsidRPr="005C7008">
              <w:rPr>
                <w:rFonts w:ascii="ＭＳ 明朝" w:hAnsi="ＭＳ 明朝" w:hint="eastAsia"/>
                <w:szCs w:val="21"/>
              </w:rPr>
              <w:t>19</w:t>
            </w:r>
            <w:r w:rsidR="003B4CAC" w:rsidRPr="005C7008">
              <w:rPr>
                <w:rFonts w:ascii="ＭＳ 明朝" w:hAnsi="ＭＳ 明朝" w:hint="eastAsia"/>
                <w:szCs w:val="21"/>
              </w:rPr>
              <w:t xml:space="preserve">億円　　　　　</w:t>
            </w:r>
          </w:p>
          <w:p w14:paraId="2FF7C8C7" w14:textId="06BC6C62" w:rsidR="00B90B5B" w:rsidRPr="005C7008" w:rsidRDefault="00B90B5B" w:rsidP="004F1654">
            <w:pPr>
              <w:jc w:val="left"/>
              <w:rPr>
                <w:rFonts w:ascii="ＭＳ 明朝" w:hAnsi="ＭＳ 明朝"/>
                <w:szCs w:val="21"/>
              </w:rPr>
            </w:pPr>
          </w:p>
        </w:tc>
        <w:tc>
          <w:tcPr>
            <w:tcW w:w="4656" w:type="dxa"/>
            <w:tcBorders>
              <w:top w:val="dotted" w:sz="4" w:space="0" w:color="auto"/>
              <w:left w:val="dotted" w:sz="4" w:space="0" w:color="auto"/>
              <w:bottom w:val="single" w:sz="4" w:space="0" w:color="auto"/>
            </w:tcBorders>
          </w:tcPr>
          <w:p w14:paraId="2D65AA47" w14:textId="77777777" w:rsidR="003B4CAC" w:rsidRPr="005C7008" w:rsidRDefault="003B4CAC" w:rsidP="003B4CAC">
            <w:pPr>
              <w:jc w:val="left"/>
              <w:rPr>
                <w:rFonts w:ascii="ＭＳ 明朝" w:hAnsi="ＭＳ 明朝"/>
                <w:szCs w:val="21"/>
              </w:rPr>
            </w:pPr>
            <w:r w:rsidRPr="005C7008">
              <w:rPr>
                <w:rFonts w:ascii="ＭＳ 明朝" w:hAnsi="ＭＳ 明朝" w:hint="eastAsia"/>
                <w:szCs w:val="21"/>
              </w:rPr>
              <w:t>【工事費の内訳】</w:t>
            </w:r>
          </w:p>
          <w:p w14:paraId="30422316" w14:textId="607F3354" w:rsidR="003B4CAC" w:rsidRPr="005C7008" w:rsidRDefault="003B4CAC" w:rsidP="003B4CAC">
            <w:pPr>
              <w:jc w:val="left"/>
              <w:rPr>
                <w:rFonts w:ascii="ＭＳ 明朝" w:hAnsi="ＭＳ 明朝"/>
                <w:szCs w:val="21"/>
              </w:rPr>
            </w:pPr>
            <w:r w:rsidRPr="005C7008">
              <w:rPr>
                <w:rFonts w:ascii="ＭＳ 明朝" w:hAnsi="ＭＳ 明朝" w:hint="eastAsia"/>
                <w:szCs w:val="21"/>
              </w:rPr>
              <w:t>・</w:t>
            </w:r>
            <w:r w:rsidR="00F4161E" w:rsidRPr="005C7008">
              <w:rPr>
                <w:rFonts w:ascii="ＭＳ 明朝" w:hAnsi="ＭＳ 明朝" w:hint="eastAsia"/>
                <w:szCs w:val="21"/>
              </w:rPr>
              <w:t>道路、</w:t>
            </w:r>
            <w:r w:rsidR="004F1654" w:rsidRPr="005C7008">
              <w:rPr>
                <w:rFonts w:ascii="ＭＳ 明朝" w:hAnsi="ＭＳ 明朝" w:hint="eastAsia"/>
                <w:szCs w:val="21"/>
              </w:rPr>
              <w:t>インフラ整備費</w:t>
            </w:r>
            <w:r w:rsidR="00F4161E" w:rsidRPr="005C7008">
              <w:rPr>
                <w:rFonts w:ascii="ＭＳ 明朝" w:hAnsi="ＭＳ 明朝" w:hint="eastAsia"/>
                <w:szCs w:val="21"/>
              </w:rPr>
              <w:t xml:space="preserve">　　</w:t>
            </w:r>
            <w:r w:rsidR="004F1654" w:rsidRPr="005C7008">
              <w:rPr>
                <w:rFonts w:ascii="ＭＳ 明朝" w:hAnsi="ＭＳ 明朝" w:hint="eastAsia"/>
                <w:szCs w:val="21"/>
              </w:rPr>
              <w:t xml:space="preserve"> 約1</w:t>
            </w:r>
            <w:r w:rsidR="004F1654" w:rsidRPr="005C7008">
              <w:rPr>
                <w:rFonts w:ascii="ＭＳ 明朝" w:hAnsi="ＭＳ 明朝"/>
                <w:szCs w:val="21"/>
              </w:rPr>
              <w:t>6</w:t>
            </w:r>
            <w:r w:rsidR="004F1654" w:rsidRPr="005C7008">
              <w:rPr>
                <w:rFonts w:ascii="ＭＳ 明朝" w:hAnsi="ＭＳ 明朝" w:hint="eastAsia"/>
                <w:szCs w:val="21"/>
              </w:rPr>
              <w:t>億円</w:t>
            </w:r>
            <w:r w:rsidR="004F1654" w:rsidRPr="005C7008">
              <w:rPr>
                <w:rFonts w:ascii="ＭＳ 明朝" w:hAnsi="ＭＳ 明朝"/>
                <w:szCs w:val="21"/>
              </w:rPr>
              <w:t xml:space="preserve"> </w:t>
            </w:r>
          </w:p>
          <w:p w14:paraId="2107B9FB" w14:textId="5AA631EA" w:rsidR="00BB5DCD" w:rsidRPr="005C7008" w:rsidRDefault="003B4CAC" w:rsidP="003B4CAC">
            <w:pPr>
              <w:jc w:val="left"/>
              <w:rPr>
                <w:rFonts w:ascii="ＭＳ 明朝" w:hAnsi="ＭＳ 明朝"/>
                <w:szCs w:val="21"/>
              </w:rPr>
            </w:pPr>
            <w:r w:rsidRPr="005C7008">
              <w:rPr>
                <w:rFonts w:ascii="ＭＳ 明朝" w:hAnsi="ＭＳ 明朝" w:hint="eastAsia"/>
                <w:szCs w:val="21"/>
              </w:rPr>
              <w:t>・</w:t>
            </w:r>
            <w:r w:rsidR="004F1654" w:rsidRPr="005C7008">
              <w:rPr>
                <w:rFonts w:ascii="ＭＳ 明朝" w:hAnsi="ＭＳ 明朝" w:hint="eastAsia"/>
                <w:szCs w:val="21"/>
              </w:rPr>
              <w:t>緑地護岸整備費 　　　 　 約36億円</w:t>
            </w:r>
          </w:p>
        </w:tc>
      </w:tr>
      <w:tr w:rsidR="005C7008" w:rsidRPr="005C7008" w14:paraId="63816D63" w14:textId="77777777" w:rsidTr="003B4CAC">
        <w:trPr>
          <w:cantSplit/>
          <w:trHeight w:val="882"/>
        </w:trPr>
        <w:tc>
          <w:tcPr>
            <w:tcW w:w="2028" w:type="dxa"/>
            <w:shd w:val="clear" w:color="auto" w:fill="E6E6E6"/>
            <w:vAlign w:val="center"/>
          </w:tcPr>
          <w:p w14:paraId="0580039F" w14:textId="6F5BADB2" w:rsidR="003B4CAC" w:rsidRPr="005C7008" w:rsidRDefault="003B4CAC" w:rsidP="00701A04">
            <w:pPr>
              <w:jc w:val="center"/>
              <w:rPr>
                <w:rFonts w:ascii="ＭＳ 明朝" w:hAnsi="ＭＳ 明朝"/>
                <w:kern w:val="0"/>
                <w:szCs w:val="21"/>
              </w:rPr>
            </w:pPr>
            <w:r w:rsidRPr="005C7008">
              <w:rPr>
                <w:rFonts w:ascii="ＭＳ 明朝" w:hAnsi="ＭＳ 明朝" w:hint="eastAsia"/>
                <w:kern w:val="0"/>
              </w:rPr>
              <w:t>事業費の変動要因</w:t>
            </w:r>
          </w:p>
        </w:tc>
        <w:tc>
          <w:tcPr>
            <w:tcW w:w="8717" w:type="dxa"/>
            <w:gridSpan w:val="2"/>
            <w:tcBorders>
              <w:top w:val="single" w:sz="4" w:space="0" w:color="auto"/>
              <w:bottom w:val="single" w:sz="4" w:space="0" w:color="auto"/>
            </w:tcBorders>
          </w:tcPr>
          <w:p w14:paraId="2F9DF6CE" w14:textId="77777777" w:rsidR="003B4CAC" w:rsidRPr="005C7008" w:rsidRDefault="003B4CAC" w:rsidP="003B4CAC">
            <w:pPr>
              <w:jc w:val="left"/>
              <w:rPr>
                <w:rFonts w:ascii="ＭＳ 明朝" w:hAnsi="ＭＳ 明朝"/>
                <w:szCs w:val="21"/>
              </w:rPr>
            </w:pPr>
            <w:r w:rsidRPr="005C7008">
              <w:rPr>
                <w:rFonts w:ascii="ＭＳ 明朝" w:hAnsi="ＭＳ 明朝" w:hint="eastAsia"/>
                <w:szCs w:val="21"/>
              </w:rPr>
              <w:t>【事業費の変動要因】</w:t>
            </w:r>
          </w:p>
          <w:p w14:paraId="73216736" w14:textId="5A12019E" w:rsidR="003B4CAC" w:rsidRPr="005C7008" w:rsidRDefault="003B4CAC" w:rsidP="003B4CAC">
            <w:pPr>
              <w:jc w:val="left"/>
              <w:rPr>
                <w:rFonts w:ascii="ＭＳ 明朝" w:hAnsi="ＭＳ 明朝"/>
                <w:szCs w:val="21"/>
              </w:rPr>
            </w:pPr>
            <w:r w:rsidRPr="005C7008">
              <w:rPr>
                <w:rFonts w:ascii="ＭＳ 明朝" w:hAnsi="ＭＳ 明朝" w:hint="eastAsia"/>
                <w:szCs w:val="21"/>
              </w:rPr>
              <w:t>・人件費、資材費について変動する可能性がある。</w:t>
            </w:r>
          </w:p>
        </w:tc>
      </w:tr>
      <w:tr w:rsidR="005C7008" w:rsidRPr="005C7008" w14:paraId="6A9F8A0D" w14:textId="77777777" w:rsidTr="003B4CAC">
        <w:trPr>
          <w:cantSplit/>
          <w:trHeight w:val="541"/>
        </w:trPr>
        <w:tc>
          <w:tcPr>
            <w:tcW w:w="2028" w:type="dxa"/>
            <w:shd w:val="clear" w:color="auto" w:fill="E6E6E6"/>
            <w:vAlign w:val="center"/>
          </w:tcPr>
          <w:p w14:paraId="580E1CDC" w14:textId="44B4396C" w:rsidR="003B4CAC" w:rsidRPr="005C7008" w:rsidRDefault="003B4CAC" w:rsidP="003B4CAC">
            <w:pPr>
              <w:jc w:val="center"/>
              <w:rPr>
                <w:rFonts w:ascii="ＭＳ 明朝" w:hAnsi="ＭＳ 明朝"/>
                <w:kern w:val="0"/>
                <w:szCs w:val="21"/>
              </w:rPr>
            </w:pPr>
            <w:r w:rsidRPr="005C7008">
              <w:rPr>
                <w:rFonts w:ascii="ＭＳ 明朝" w:hAnsi="ＭＳ 明朝" w:hint="eastAsia"/>
                <w:kern w:val="0"/>
              </w:rPr>
              <w:t>関連事業</w:t>
            </w:r>
          </w:p>
        </w:tc>
        <w:tc>
          <w:tcPr>
            <w:tcW w:w="8717" w:type="dxa"/>
            <w:gridSpan w:val="2"/>
            <w:tcBorders>
              <w:top w:val="single" w:sz="4" w:space="0" w:color="auto"/>
              <w:bottom w:val="single" w:sz="4" w:space="0" w:color="auto"/>
            </w:tcBorders>
          </w:tcPr>
          <w:p w14:paraId="1A20358E" w14:textId="77777777" w:rsidR="009D7148" w:rsidRDefault="003B4CAC" w:rsidP="003B4CAC">
            <w:pPr>
              <w:rPr>
                <w:rFonts w:ascii="ＭＳ 明朝" w:hAnsi="ＭＳ 明朝"/>
                <w:szCs w:val="21"/>
              </w:rPr>
            </w:pPr>
            <w:r w:rsidRPr="005C7008">
              <w:rPr>
                <w:rFonts w:ascii="ＭＳ 明朝" w:hAnsi="ＭＳ 明朝" w:hint="eastAsia"/>
                <w:szCs w:val="21"/>
              </w:rPr>
              <w:t>公益財団</w:t>
            </w:r>
            <w:r w:rsidR="00973F29" w:rsidRPr="005C7008">
              <w:rPr>
                <w:rFonts w:ascii="ＭＳ 明朝" w:hAnsi="ＭＳ 明朝" w:hint="eastAsia"/>
                <w:szCs w:val="21"/>
              </w:rPr>
              <w:t>法人</w:t>
            </w:r>
            <w:r w:rsidRPr="005C7008">
              <w:rPr>
                <w:rFonts w:ascii="ＭＳ 明朝" w:hAnsi="ＭＳ 明朝" w:hint="eastAsia"/>
                <w:szCs w:val="21"/>
              </w:rPr>
              <w:t>大阪府都市整備推進センターによる埋立造成</w:t>
            </w:r>
            <w:r w:rsidR="00C71655" w:rsidRPr="005C7008">
              <w:rPr>
                <w:rFonts w:ascii="ＭＳ 明朝" w:hAnsi="ＭＳ 明朝" w:hint="eastAsia"/>
                <w:szCs w:val="21"/>
              </w:rPr>
              <w:t>業務</w:t>
            </w:r>
          </w:p>
          <w:p w14:paraId="4866D8B4" w14:textId="77777777" w:rsidR="005F6DF9" w:rsidRDefault="009D7148" w:rsidP="003B4CAC">
            <w:pPr>
              <w:rPr>
                <w:rFonts w:ascii="ＭＳ 明朝" w:hAnsi="ＭＳ 明朝" w:cs="Apple Color Emoji"/>
                <w:szCs w:val="21"/>
              </w:rPr>
            </w:pPr>
            <w:r>
              <w:rPr>
                <w:rFonts w:ascii="ＭＳ 明朝" w:hAnsi="ＭＳ 明朝" w:hint="eastAsia"/>
                <w:szCs w:val="21"/>
              </w:rPr>
              <w:t>（</w:t>
            </w:r>
            <w:r w:rsidRPr="005C7008">
              <w:rPr>
                <w:rFonts w:ascii="ＭＳ 明朝" w:hAnsi="ＭＳ 明朝" w:cs="Apple Color Emoji" w:hint="eastAsia"/>
                <w:szCs w:val="21"/>
              </w:rPr>
              <w:t>陸上建設残土や浚渫土砂等の埋立による用地造成</w:t>
            </w:r>
            <w:r>
              <w:rPr>
                <w:rFonts w:ascii="ＭＳ 明朝" w:hAnsi="ＭＳ 明朝" w:cs="Apple Color Emoji" w:hint="eastAsia"/>
                <w:szCs w:val="21"/>
              </w:rPr>
              <w:t>）</w:t>
            </w:r>
          </w:p>
          <w:p w14:paraId="3CDC4DC0" w14:textId="46410B99" w:rsidR="009D7148" w:rsidRPr="005C7008" w:rsidRDefault="009D7148" w:rsidP="003B4CAC">
            <w:pPr>
              <w:rPr>
                <w:rFonts w:ascii="ＭＳ 明朝" w:hAnsi="ＭＳ 明朝"/>
                <w:szCs w:val="21"/>
              </w:rPr>
            </w:pPr>
          </w:p>
        </w:tc>
      </w:tr>
      <w:tr w:rsidR="005C7008" w:rsidRPr="005C7008" w14:paraId="3640A093" w14:textId="77777777" w:rsidTr="003B4CAC">
        <w:trPr>
          <w:cantSplit/>
          <w:trHeight w:val="541"/>
        </w:trPr>
        <w:tc>
          <w:tcPr>
            <w:tcW w:w="2028" w:type="dxa"/>
            <w:shd w:val="clear" w:color="auto" w:fill="E6E6E6"/>
            <w:vAlign w:val="center"/>
          </w:tcPr>
          <w:p w14:paraId="5B1259B0" w14:textId="77777777" w:rsidR="00E55953" w:rsidRPr="005C7008" w:rsidRDefault="00E55953" w:rsidP="00E55953">
            <w:pPr>
              <w:jc w:val="center"/>
              <w:rPr>
                <w:rFonts w:ascii="ＭＳ 明朝" w:hAnsi="ＭＳ 明朝"/>
                <w:kern w:val="0"/>
              </w:rPr>
            </w:pPr>
            <w:r w:rsidRPr="005C7008">
              <w:rPr>
                <w:rFonts w:ascii="ＭＳ 明朝" w:hAnsi="ＭＳ 明朝" w:hint="eastAsia"/>
                <w:kern w:val="0"/>
              </w:rPr>
              <w:t>上位計画等に</w:t>
            </w:r>
          </w:p>
          <w:p w14:paraId="62249B49" w14:textId="6A07A720" w:rsidR="00E55953" w:rsidRPr="005C7008" w:rsidRDefault="00E55953" w:rsidP="00E55953">
            <w:pPr>
              <w:jc w:val="center"/>
              <w:rPr>
                <w:rFonts w:ascii="ＭＳ 明朝" w:hAnsi="ＭＳ 明朝"/>
                <w:kern w:val="0"/>
              </w:rPr>
            </w:pPr>
            <w:r w:rsidRPr="005C7008">
              <w:rPr>
                <w:rFonts w:ascii="ＭＳ 明朝" w:hAnsi="ＭＳ 明朝" w:hint="eastAsia"/>
                <w:kern w:val="0"/>
              </w:rPr>
              <w:t>おける位置付け</w:t>
            </w:r>
          </w:p>
        </w:tc>
        <w:tc>
          <w:tcPr>
            <w:tcW w:w="8717" w:type="dxa"/>
            <w:gridSpan w:val="2"/>
            <w:tcBorders>
              <w:top w:val="single" w:sz="4" w:space="0" w:color="auto"/>
              <w:bottom w:val="single" w:sz="4" w:space="0" w:color="auto"/>
            </w:tcBorders>
          </w:tcPr>
          <w:p w14:paraId="42A36FEF" w14:textId="0FEAB907" w:rsidR="00E55953" w:rsidRPr="005C7008" w:rsidRDefault="00E55953" w:rsidP="00E55953">
            <w:pPr>
              <w:rPr>
                <w:rFonts w:ascii="ＭＳ 明朝" w:hAnsi="ＭＳ 明朝"/>
              </w:rPr>
            </w:pPr>
            <w:r w:rsidRPr="005C7008">
              <w:rPr>
                <w:rFonts w:ascii="ＭＳ 明朝" w:hAnsi="ＭＳ 明朝" w:hint="eastAsia"/>
              </w:rPr>
              <w:t>・阪南港港湾計画</w:t>
            </w:r>
            <w:r w:rsidR="00973F29" w:rsidRPr="005C7008">
              <w:rPr>
                <w:rFonts w:ascii="ＭＳ 明朝" w:hAnsi="ＭＳ 明朝" w:hint="eastAsia"/>
              </w:rPr>
              <w:t>（H18.2）</w:t>
            </w:r>
          </w:p>
          <w:p w14:paraId="112F6EDD" w14:textId="516FC969" w:rsidR="00E55953" w:rsidRPr="005C7008" w:rsidRDefault="00D607E4" w:rsidP="00E55953">
            <w:pPr>
              <w:rPr>
                <w:rFonts w:ascii="ＭＳ 明朝" w:hAnsi="ＭＳ 明朝"/>
              </w:rPr>
            </w:pPr>
            <w:r w:rsidRPr="005C7008">
              <w:rPr>
                <w:rFonts w:ascii="ＭＳ 明朝" w:hAnsi="ＭＳ 明朝" w:hint="eastAsia"/>
              </w:rPr>
              <w:t>・阪南港阪南</w:t>
            </w:r>
            <w:r w:rsidR="00C40090" w:rsidRPr="005C7008">
              <w:rPr>
                <w:rFonts w:ascii="ＭＳ 明朝" w:hAnsi="ＭＳ 明朝" w:hint="eastAsia"/>
              </w:rPr>
              <w:t>２</w:t>
            </w:r>
            <w:r w:rsidRPr="005C7008">
              <w:rPr>
                <w:rFonts w:ascii="ＭＳ 明朝" w:hAnsi="ＭＳ 明朝" w:hint="eastAsia"/>
              </w:rPr>
              <w:t>区</w:t>
            </w:r>
            <w:r w:rsidR="00C40090" w:rsidRPr="005C7008">
              <w:rPr>
                <w:rFonts w:ascii="ＭＳ 明朝" w:hAnsi="ＭＳ 明朝" w:hint="eastAsia"/>
              </w:rPr>
              <w:t>整備事業</w:t>
            </w:r>
            <w:r w:rsidRPr="005C7008">
              <w:rPr>
                <w:rFonts w:ascii="ＭＳ 明朝" w:hAnsi="ＭＳ 明朝" w:hint="eastAsia"/>
              </w:rPr>
              <w:t>公有水面埋立免許</w:t>
            </w:r>
            <w:r w:rsidR="00973F29" w:rsidRPr="005C7008">
              <w:rPr>
                <w:rFonts w:ascii="ＭＳ 明朝" w:hAnsi="ＭＳ 明朝" w:hint="eastAsia"/>
              </w:rPr>
              <w:t>（H</w:t>
            </w:r>
            <w:r w:rsidR="00C40090" w:rsidRPr="005C7008">
              <w:rPr>
                <w:rFonts w:ascii="ＭＳ 明朝" w:hAnsi="ＭＳ 明朝" w:hint="eastAsia"/>
              </w:rPr>
              <w:t>11.1当初取得</w:t>
            </w:r>
            <w:r w:rsidR="00973F29" w:rsidRPr="005C7008">
              <w:rPr>
                <w:rFonts w:ascii="ＭＳ 明朝" w:hAnsi="ＭＳ 明朝" w:hint="eastAsia"/>
              </w:rPr>
              <w:t>）</w:t>
            </w:r>
          </w:p>
          <w:p w14:paraId="3166225A" w14:textId="26BF3A61" w:rsidR="005F6DF9" w:rsidRPr="005C7008" w:rsidRDefault="005F6DF9" w:rsidP="00E55953">
            <w:pPr>
              <w:rPr>
                <w:rFonts w:ascii="ＭＳ 明朝" w:hAnsi="ＭＳ 明朝"/>
                <w:szCs w:val="21"/>
              </w:rPr>
            </w:pPr>
          </w:p>
        </w:tc>
      </w:tr>
    </w:tbl>
    <w:p w14:paraId="6B41D752" w14:textId="77777777" w:rsidR="007E5A66" w:rsidRPr="005C7008" w:rsidRDefault="00B90B5B" w:rsidP="00B90B5B">
      <w:r w:rsidRPr="005C7008">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8716"/>
      </w:tblGrid>
      <w:tr w:rsidR="005C7008" w:rsidRPr="005C7008" w14:paraId="13FF369B" w14:textId="77777777" w:rsidTr="00575161">
        <w:trPr>
          <w:cantSplit/>
          <w:trHeight w:val="702"/>
        </w:trPr>
        <w:tc>
          <w:tcPr>
            <w:tcW w:w="2028" w:type="dxa"/>
            <w:tcBorders>
              <w:bottom w:val="single" w:sz="4" w:space="0" w:color="auto"/>
            </w:tcBorders>
            <w:shd w:val="clear" w:color="auto" w:fill="E6E6E6"/>
            <w:vAlign w:val="center"/>
          </w:tcPr>
          <w:p w14:paraId="7D5DAC7A" w14:textId="77777777" w:rsidR="006350B8" w:rsidRPr="005C7008" w:rsidRDefault="006350B8" w:rsidP="006350B8">
            <w:pPr>
              <w:jc w:val="center"/>
              <w:rPr>
                <w:rFonts w:ascii="ＭＳ 明朝" w:hAnsi="ＭＳ 明朝"/>
                <w:kern w:val="0"/>
              </w:rPr>
            </w:pPr>
            <w:r w:rsidRPr="005C7008">
              <w:rPr>
                <w:rFonts w:ascii="ＭＳ 明朝" w:hAnsi="ＭＳ 明朝" w:hint="eastAsia"/>
                <w:kern w:val="0"/>
              </w:rPr>
              <w:t>優先度</w:t>
            </w:r>
          </w:p>
        </w:tc>
        <w:tc>
          <w:tcPr>
            <w:tcW w:w="8717" w:type="dxa"/>
            <w:tcBorders>
              <w:bottom w:val="single" w:sz="4" w:space="0" w:color="auto"/>
            </w:tcBorders>
          </w:tcPr>
          <w:p w14:paraId="05E3ECC7" w14:textId="4B2C9E02" w:rsidR="006350B8" w:rsidRPr="005C7008" w:rsidRDefault="001671EE" w:rsidP="00D607E4">
            <w:pPr>
              <w:rPr>
                <w:rFonts w:ascii="ＭＳ 明朝" w:hAnsi="ＭＳ 明朝"/>
              </w:rPr>
            </w:pPr>
            <w:r w:rsidRPr="005C7008">
              <w:rPr>
                <w:rFonts w:ascii="ＭＳ 明朝" w:hAnsi="ＭＳ 明朝" w:hint="eastAsia"/>
              </w:rPr>
              <w:t xml:space="preserve">　阪南</w:t>
            </w:r>
            <w:r w:rsidR="000768F9" w:rsidRPr="005C7008">
              <w:rPr>
                <w:rFonts w:ascii="ＭＳ 明朝" w:hAnsi="ＭＳ 明朝" w:hint="eastAsia"/>
              </w:rPr>
              <w:t>２</w:t>
            </w:r>
            <w:r w:rsidRPr="005C7008">
              <w:rPr>
                <w:rFonts w:ascii="ＭＳ 明朝" w:hAnsi="ＭＳ 明朝" w:hint="eastAsia"/>
              </w:rPr>
              <w:t>区整備事業は、阪南港港湾計画に位置付けられており、</w:t>
            </w:r>
            <w:r w:rsidR="00BF0BF2" w:rsidRPr="005C7008">
              <w:rPr>
                <w:rFonts w:ascii="ＭＳ 明朝" w:hAnsi="ＭＳ 明朝" w:hint="eastAsia"/>
              </w:rPr>
              <w:t>企業進出のニーズがあることや環境創造の効果が期待されることから</w:t>
            </w:r>
            <w:r w:rsidR="00935202" w:rsidRPr="005C7008">
              <w:rPr>
                <w:rFonts w:ascii="ＭＳ 明朝" w:hAnsi="ＭＳ 明朝" w:hint="eastAsia"/>
              </w:rPr>
              <w:t>事業を実施</w:t>
            </w:r>
            <w:r w:rsidR="00BF0BF2" w:rsidRPr="005C7008">
              <w:rPr>
                <w:rFonts w:ascii="ＭＳ 明朝" w:hAnsi="ＭＳ 明朝" w:hint="eastAsia"/>
              </w:rPr>
              <w:t>する必要がある。</w:t>
            </w:r>
          </w:p>
        </w:tc>
      </w:tr>
      <w:tr w:rsidR="005C7008" w:rsidRPr="005C7008" w14:paraId="6382534D" w14:textId="77777777" w:rsidTr="00575161">
        <w:trPr>
          <w:cantSplit/>
          <w:trHeight w:val="1563"/>
        </w:trPr>
        <w:tc>
          <w:tcPr>
            <w:tcW w:w="2028" w:type="dxa"/>
            <w:tcBorders>
              <w:top w:val="single" w:sz="4" w:space="0" w:color="auto"/>
              <w:bottom w:val="single" w:sz="4" w:space="0" w:color="auto"/>
            </w:tcBorders>
            <w:shd w:val="clear" w:color="auto" w:fill="E6E6E6"/>
            <w:vAlign w:val="center"/>
          </w:tcPr>
          <w:p w14:paraId="40DEA782" w14:textId="77777777" w:rsidR="006350B8" w:rsidRPr="005C7008" w:rsidRDefault="006350B8" w:rsidP="006350B8">
            <w:pPr>
              <w:jc w:val="center"/>
              <w:rPr>
                <w:rFonts w:ascii="ＭＳ 明朝" w:hAnsi="ＭＳ 明朝"/>
                <w:szCs w:val="21"/>
              </w:rPr>
            </w:pPr>
            <w:r w:rsidRPr="005C7008">
              <w:rPr>
                <w:rFonts w:ascii="ＭＳ 明朝" w:hAnsi="ＭＳ 明朝" w:hint="eastAsia"/>
                <w:szCs w:val="21"/>
              </w:rPr>
              <w:t>事業を巡る社会</w:t>
            </w:r>
          </w:p>
          <w:p w14:paraId="38CCFFD7" w14:textId="77777777" w:rsidR="006350B8" w:rsidRPr="005C7008" w:rsidRDefault="006350B8" w:rsidP="006350B8">
            <w:pPr>
              <w:jc w:val="center"/>
              <w:rPr>
                <w:rFonts w:ascii="ＭＳ 明朝" w:hAnsi="ＭＳ 明朝"/>
                <w:szCs w:val="21"/>
              </w:rPr>
            </w:pPr>
            <w:r w:rsidRPr="005C7008">
              <w:rPr>
                <w:rFonts w:ascii="ＭＳ 明朝" w:hAnsi="ＭＳ 明朝" w:hint="eastAsia"/>
                <w:szCs w:val="21"/>
              </w:rPr>
              <w:t>経済情勢等</w:t>
            </w:r>
          </w:p>
        </w:tc>
        <w:tc>
          <w:tcPr>
            <w:tcW w:w="8717" w:type="dxa"/>
            <w:tcBorders>
              <w:top w:val="single" w:sz="4" w:space="0" w:color="auto"/>
              <w:bottom w:val="single" w:sz="4" w:space="0" w:color="auto"/>
            </w:tcBorders>
          </w:tcPr>
          <w:p w14:paraId="366F3649" w14:textId="656CE76C" w:rsidR="006350B8" w:rsidRPr="005C7008" w:rsidRDefault="00D607E4" w:rsidP="00935202">
            <w:pPr>
              <w:ind w:firstLineChars="100" w:firstLine="210"/>
              <w:rPr>
                <w:rFonts w:ascii="ＭＳ 明朝" w:hAnsi="ＭＳ 明朝"/>
                <w:szCs w:val="21"/>
              </w:rPr>
            </w:pPr>
            <w:r w:rsidRPr="005C7008">
              <w:rPr>
                <w:rFonts w:hint="eastAsia"/>
              </w:rPr>
              <w:t>物流制度改革を背景に陸上輸送からのモーダルシフトによって港湾の需要が高まりを見せている。</w:t>
            </w:r>
            <w:r w:rsidRPr="005C7008">
              <w:rPr>
                <w:rFonts w:ascii="ＭＳ 明朝" w:hAnsi="ＭＳ 明朝" w:hint="eastAsia"/>
                <w:szCs w:val="21"/>
              </w:rPr>
              <w:t>優先</w:t>
            </w:r>
            <w:r w:rsidR="005F6DF9" w:rsidRPr="005C7008">
              <w:rPr>
                <w:rFonts w:ascii="ＭＳ 明朝" w:hAnsi="ＭＳ 明朝" w:hint="eastAsia"/>
                <w:szCs w:val="21"/>
              </w:rPr>
              <w:t>的</w:t>
            </w:r>
            <w:r w:rsidRPr="005C7008">
              <w:rPr>
                <w:rFonts w:ascii="ＭＳ 明朝" w:hAnsi="ＭＳ 明朝" w:hint="eastAsia"/>
                <w:szCs w:val="21"/>
              </w:rPr>
              <w:t>整備区域は、土地処分が進んで</w:t>
            </w:r>
            <w:r w:rsidR="00935202" w:rsidRPr="005C7008">
              <w:rPr>
                <w:rFonts w:ascii="ＭＳ 明朝" w:hAnsi="ＭＳ 明朝" w:hint="eastAsia"/>
                <w:szCs w:val="21"/>
              </w:rPr>
              <w:t>おり、</w:t>
            </w:r>
            <w:r w:rsidRPr="005C7008">
              <w:rPr>
                <w:rFonts w:ascii="ＭＳ 明朝" w:hAnsi="ＭＳ 明朝" w:hint="eastAsia"/>
                <w:szCs w:val="21"/>
              </w:rPr>
              <w:t>企業の活動用地として第</w:t>
            </w:r>
            <w:r w:rsidR="00962DF4" w:rsidRPr="005C7008">
              <w:rPr>
                <w:rFonts w:ascii="ＭＳ 明朝" w:hAnsi="ＭＳ 明朝" w:hint="eastAsia"/>
                <w:szCs w:val="21"/>
              </w:rPr>
              <w:t>２</w:t>
            </w:r>
            <w:r w:rsidRPr="005C7008">
              <w:rPr>
                <w:rFonts w:ascii="ＭＳ 明朝" w:hAnsi="ＭＳ 明朝" w:hint="eastAsia"/>
                <w:szCs w:val="21"/>
              </w:rPr>
              <w:t>期保管施設用地についても整備効果が期待できる。</w:t>
            </w:r>
          </w:p>
        </w:tc>
      </w:tr>
      <w:tr w:rsidR="005C7008" w:rsidRPr="005C7008" w14:paraId="5E511C6B" w14:textId="77777777" w:rsidTr="00575161">
        <w:trPr>
          <w:cantSplit/>
          <w:trHeight w:val="1613"/>
        </w:trPr>
        <w:tc>
          <w:tcPr>
            <w:tcW w:w="2028" w:type="dxa"/>
            <w:tcBorders>
              <w:top w:val="single" w:sz="4" w:space="0" w:color="auto"/>
              <w:bottom w:val="single" w:sz="4" w:space="0" w:color="auto"/>
            </w:tcBorders>
            <w:shd w:val="clear" w:color="auto" w:fill="E6E6E6"/>
            <w:vAlign w:val="center"/>
          </w:tcPr>
          <w:p w14:paraId="19C2A770" w14:textId="77777777" w:rsidR="006350B8" w:rsidRPr="005C7008" w:rsidRDefault="006350B8" w:rsidP="006350B8">
            <w:pPr>
              <w:jc w:val="center"/>
              <w:rPr>
                <w:rFonts w:ascii="ＭＳ 明朝" w:hAnsi="ＭＳ 明朝"/>
                <w:szCs w:val="21"/>
              </w:rPr>
            </w:pPr>
            <w:r w:rsidRPr="005C7008">
              <w:rPr>
                <w:rFonts w:ascii="ＭＳ 明朝" w:hAnsi="ＭＳ 明朝" w:hint="eastAsia"/>
                <w:szCs w:val="21"/>
              </w:rPr>
              <w:t>地元の協力体制等</w:t>
            </w:r>
          </w:p>
        </w:tc>
        <w:tc>
          <w:tcPr>
            <w:tcW w:w="8717" w:type="dxa"/>
            <w:tcBorders>
              <w:top w:val="single" w:sz="4" w:space="0" w:color="auto"/>
              <w:bottom w:val="single" w:sz="4" w:space="0" w:color="auto"/>
            </w:tcBorders>
          </w:tcPr>
          <w:p w14:paraId="2CE775EC" w14:textId="24E8C522" w:rsidR="0087485E" w:rsidRPr="005C7008" w:rsidRDefault="00681D99" w:rsidP="0087485E">
            <w:pPr>
              <w:ind w:firstLineChars="100" w:firstLine="210"/>
              <w:rPr>
                <w:rFonts w:ascii="ＭＳ 明朝" w:hAnsi="ＭＳ 明朝"/>
                <w:szCs w:val="21"/>
              </w:rPr>
            </w:pPr>
            <w:r w:rsidRPr="005C7008">
              <w:rPr>
                <w:rFonts w:ascii="ＭＳ 明朝" w:hAnsi="ＭＳ 明朝" w:hint="eastAsia"/>
                <w:szCs w:val="21"/>
              </w:rPr>
              <w:t>岸和田市の将来ビジョン・岸和田　総合計画</w:t>
            </w:r>
            <w:r w:rsidR="0087485E" w:rsidRPr="005C7008">
              <w:rPr>
                <w:rFonts w:ascii="ＭＳ 明朝" w:hAnsi="ＭＳ 明朝" w:hint="eastAsia"/>
                <w:szCs w:val="21"/>
              </w:rPr>
              <w:t>において、まちづくりの目標として「</w:t>
            </w:r>
            <w:r w:rsidR="00435209" w:rsidRPr="005C7008">
              <w:rPr>
                <w:rFonts w:ascii="ＭＳ 明朝" w:hAnsi="ＭＳ 明朝" w:hint="eastAsia"/>
                <w:szCs w:val="21"/>
              </w:rPr>
              <w:t>個性きらめき　魅力あふれる　ホットなまち</w:t>
            </w:r>
            <w:r w:rsidR="0087485E" w:rsidRPr="005C7008">
              <w:rPr>
                <w:rFonts w:ascii="ＭＳ 明朝" w:hAnsi="ＭＳ 明朝" w:hint="eastAsia"/>
                <w:szCs w:val="21"/>
              </w:rPr>
              <w:t>」を目指し、</w:t>
            </w:r>
            <w:r w:rsidR="00435209" w:rsidRPr="005C7008">
              <w:rPr>
                <w:rFonts w:ascii="ＭＳ 明朝" w:hAnsi="ＭＳ 明朝" w:hint="eastAsia"/>
                <w:szCs w:val="21"/>
              </w:rPr>
              <w:t>阪南</w:t>
            </w:r>
            <w:r w:rsidR="000768F9" w:rsidRPr="005C7008">
              <w:rPr>
                <w:rFonts w:ascii="ＭＳ 明朝" w:hAnsi="ＭＳ 明朝" w:hint="eastAsia"/>
                <w:szCs w:val="21"/>
              </w:rPr>
              <w:t>２</w:t>
            </w:r>
            <w:r w:rsidR="00435209" w:rsidRPr="005C7008">
              <w:rPr>
                <w:rFonts w:ascii="ＭＳ 明朝" w:hAnsi="ＭＳ 明朝" w:hint="eastAsia"/>
                <w:szCs w:val="21"/>
              </w:rPr>
              <w:t>区は工業・流通拠点として、広域連携軸近辺及び海辺の立地条件を活かし、工業・流通機能の集積を促進するとされている。</w:t>
            </w:r>
          </w:p>
          <w:p w14:paraId="46A3A16C" w14:textId="4C98CFC4" w:rsidR="0087485E" w:rsidRPr="005C7008" w:rsidRDefault="00435209" w:rsidP="00435209">
            <w:pPr>
              <w:ind w:firstLineChars="100" w:firstLine="210"/>
              <w:rPr>
                <w:rFonts w:ascii="ＭＳ 明朝" w:hAnsi="ＭＳ 明朝"/>
                <w:szCs w:val="21"/>
              </w:rPr>
            </w:pPr>
            <w:r w:rsidRPr="005C7008">
              <w:rPr>
                <w:rFonts w:ascii="ＭＳ 明朝" w:hAnsi="ＭＳ 明朝" w:hint="eastAsia"/>
                <w:szCs w:val="21"/>
              </w:rPr>
              <w:t>岸和田市</w:t>
            </w:r>
            <w:r w:rsidR="005F6DF9" w:rsidRPr="005C7008">
              <w:rPr>
                <w:rFonts w:ascii="ＭＳ 明朝" w:hAnsi="ＭＳ 明朝" w:hint="eastAsia"/>
                <w:szCs w:val="21"/>
              </w:rPr>
              <w:t>で</w:t>
            </w:r>
            <w:r w:rsidRPr="005C7008">
              <w:rPr>
                <w:rFonts w:ascii="ＭＳ 明朝" w:hAnsi="ＭＳ 明朝" w:hint="eastAsia"/>
                <w:szCs w:val="21"/>
              </w:rPr>
              <w:t>は阪南２区への企業進出を推進する目的で、「岸和田市産業集積促進地区における産業支援条例」が制定され、進出企業に対し、固定資産税相当額等の助成金が交付されるなどの税制面での優遇策が実施されている。</w:t>
            </w:r>
          </w:p>
          <w:p w14:paraId="5B9E2DD5" w14:textId="53A64665" w:rsidR="00817A18" w:rsidRPr="005C7008" w:rsidRDefault="00817A18" w:rsidP="006350B8">
            <w:pPr>
              <w:rPr>
                <w:rFonts w:ascii="ＭＳ 明朝" w:hAnsi="ＭＳ 明朝"/>
                <w:szCs w:val="21"/>
              </w:rPr>
            </w:pPr>
          </w:p>
        </w:tc>
      </w:tr>
      <w:tr w:rsidR="005C7008" w:rsidRPr="005C7008" w14:paraId="37F61C4D" w14:textId="77777777" w:rsidTr="009261F9">
        <w:trPr>
          <w:cantSplit/>
          <w:trHeight w:val="2877"/>
        </w:trPr>
        <w:tc>
          <w:tcPr>
            <w:tcW w:w="2028" w:type="dxa"/>
            <w:tcBorders>
              <w:bottom w:val="single" w:sz="4" w:space="0" w:color="auto"/>
            </w:tcBorders>
            <w:shd w:val="clear" w:color="auto" w:fill="E6E6E6"/>
            <w:vAlign w:val="center"/>
          </w:tcPr>
          <w:p w14:paraId="68BC1F1E" w14:textId="77777777" w:rsidR="006350B8" w:rsidRPr="005C7008" w:rsidRDefault="006350B8" w:rsidP="006350B8">
            <w:pPr>
              <w:jc w:val="center"/>
              <w:rPr>
                <w:rFonts w:ascii="ＭＳ 明朝" w:hAnsi="ＭＳ 明朝"/>
                <w:szCs w:val="21"/>
              </w:rPr>
            </w:pPr>
            <w:r w:rsidRPr="005C7008">
              <w:rPr>
                <w:rFonts w:ascii="ＭＳ 明朝" w:hAnsi="ＭＳ 明朝" w:hint="eastAsia"/>
                <w:szCs w:val="21"/>
              </w:rPr>
              <w:t>事業の投資効果</w:t>
            </w:r>
          </w:p>
          <w:p w14:paraId="1402B178" w14:textId="77777777" w:rsidR="006350B8" w:rsidRPr="005C7008" w:rsidRDefault="006350B8" w:rsidP="006350B8">
            <w:pPr>
              <w:jc w:val="center"/>
              <w:rPr>
                <w:rFonts w:ascii="ＭＳ 明朝" w:hAnsi="ＭＳ 明朝"/>
                <w:szCs w:val="21"/>
              </w:rPr>
            </w:pPr>
            <w:r w:rsidRPr="005C7008">
              <w:rPr>
                <w:rFonts w:ascii="ＭＳ 明朝" w:hAnsi="ＭＳ 明朝" w:hint="eastAsia"/>
                <w:szCs w:val="21"/>
              </w:rPr>
              <w:t>＜費用便益分析＞</w:t>
            </w:r>
          </w:p>
          <w:p w14:paraId="465F0DD4" w14:textId="77777777" w:rsidR="006350B8" w:rsidRPr="005C7008" w:rsidRDefault="006350B8" w:rsidP="006350B8">
            <w:pPr>
              <w:jc w:val="center"/>
              <w:rPr>
                <w:rFonts w:ascii="ＭＳ 明朝" w:hAnsi="ＭＳ 明朝"/>
                <w:szCs w:val="21"/>
              </w:rPr>
            </w:pPr>
            <w:r w:rsidRPr="005C7008">
              <w:rPr>
                <w:rFonts w:ascii="ＭＳ 明朝" w:hAnsi="ＭＳ 明朝" w:hint="eastAsia"/>
                <w:szCs w:val="21"/>
              </w:rPr>
              <w:t>または</w:t>
            </w:r>
          </w:p>
          <w:p w14:paraId="47A2518F" w14:textId="77777777" w:rsidR="006350B8" w:rsidRPr="005C7008" w:rsidRDefault="006350B8" w:rsidP="006350B8">
            <w:pPr>
              <w:jc w:val="center"/>
              <w:rPr>
                <w:rFonts w:ascii="ＭＳ 明朝" w:hAnsi="ＭＳ 明朝"/>
                <w:szCs w:val="21"/>
              </w:rPr>
            </w:pPr>
            <w:r w:rsidRPr="005C7008">
              <w:rPr>
                <w:rFonts w:ascii="ＭＳ 明朝" w:hAnsi="ＭＳ 明朝" w:hint="eastAsia"/>
                <w:szCs w:val="21"/>
              </w:rPr>
              <w:t>＜代替指標＞</w:t>
            </w:r>
          </w:p>
        </w:tc>
        <w:tc>
          <w:tcPr>
            <w:tcW w:w="8717" w:type="dxa"/>
            <w:tcBorders>
              <w:bottom w:val="single" w:sz="4" w:space="0" w:color="auto"/>
            </w:tcBorders>
          </w:tcPr>
          <w:p w14:paraId="306A0A98" w14:textId="77777777" w:rsidR="00435209" w:rsidRPr="005C7008" w:rsidRDefault="00435209" w:rsidP="00435209">
            <w:pPr>
              <w:rPr>
                <w:rFonts w:ascii="ＭＳ 明朝" w:hAnsi="ＭＳ 明朝"/>
                <w:szCs w:val="21"/>
              </w:rPr>
            </w:pPr>
            <w:r w:rsidRPr="005C7008">
              <w:rPr>
                <w:rFonts w:ascii="ＭＳ 明朝" w:hAnsi="ＭＳ 明朝" w:hint="eastAsia"/>
                <w:szCs w:val="21"/>
              </w:rPr>
              <w:t>費用便益の分析の手法が確立されておらず、算出できず。</w:t>
            </w:r>
          </w:p>
          <w:p w14:paraId="02511639" w14:textId="77777777" w:rsidR="00435209" w:rsidRPr="005C7008" w:rsidRDefault="00435209" w:rsidP="00435209">
            <w:pPr>
              <w:rPr>
                <w:rFonts w:ascii="ＭＳ 明朝" w:hAnsi="ＭＳ 明朝"/>
                <w:szCs w:val="21"/>
              </w:rPr>
            </w:pPr>
          </w:p>
          <w:p w14:paraId="302CFCAA" w14:textId="3F63A48E" w:rsidR="00435209" w:rsidRPr="005C7008" w:rsidRDefault="00435209" w:rsidP="00435209">
            <w:pPr>
              <w:rPr>
                <w:rFonts w:ascii="ＭＳ 明朝" w:hAnsi="ＭＳ 明朝"/>
                <w:szCs w:val="21"/>
              </w:rPr>
            </w:pPr>
            <w:r w:rsidRPr="005C7008">
              <w:rPr>
                <w:rFonts w:ascii="ＭＳ 明朝" w:hAnsi="ＭＳ 明朝" w:hint="eastAsia"/>
                <w:szCs w:val="21"/>
              </w:rPr>
              <w:t>＜代替指標＞</w:t>
            </w:r>
          </w:p>
          <w:p w14:paraId="48E5E4B1" w14:textId="35449DC5" w:rsidR="00435209" w:rsidRPr="005C7008" w:rsidRDefault="00435209" w:rsidP="00435209">
            <w:pPr>
              <w:rPr>
                <w:rFonts w:ascii="ＭＳ 明朝" w:hAnsi="ＭＳ 明朝"/>
                <w:szCs w:val="21"/>
              </w:rPr>
            </w:pPr>
            <w:r w:rsidRPr="005C7008">
              <w:rPr>
                <w:rFonts w:ascii="ＭＳ 明朝" w:hAnsi="ＭＳ 明朝" w:hint="eastAsia"/>
                <w:szCs w:val="21"/>
              </w:rPr>
              <w:t>事業費</w:t>
            </w:r>
          </w:p>
          <w:p w14:paraId="36833976" w14:textId="15698271" w:rsidR="00435209" w:rsidRPr="005C7008" w:rsidRDefault="00435209" w:rsidP="00575161">
            <w:pPr>
              <w:ind w:firstLineChars="100" w:firstLine="210"/>
              <w:rPr>
                <w:rFonts w:ascii="ＭＳ 明朝" w:hAnsi="ＭＳ 明朝"/>
                <w:szCs w:val="21"/>
              </w:rPr>
            </w:pPr>
            <w:r w:rsidRPr="005C7008">
              <w:rPr>
                <w:rFonts w:ascii="ＭＳ 明朝" w:hAnsi="ＭＳ 明朝" w:hint="eastAsia"/>
                <w:szCs w:val="21"/>
              </w:rPr>
              <w:t>約</w:t>
            </w:r>
            <w:r w:rsidR="00681D99" w:rsidRPr="005C7008">
              <w:rPr>
                <w:rFonts w:ascii="ＭＳ 明朝" w:hAnsi="ＭＳ 明朝" w:hint="eastAsia"/>
                <w:szCs w:val="21"/>
              </w:rPr>
              <w:t>71</w:t>
            </w:r>
            <w:r w:rsidRPr="005C7008">
              <w:rPr>
                <w:rFonts w:ascii="ＭＳ 明朝" w:hAnsi="ＭＳ 明朝" w:hint="eastAsia"/>
                <w:szCs w:val="21"/>
              </w:rPr>
              <w:t>億円</w:t>
            </w:r>
          </w:p>
          <w:p w14:paraId="63403191" w14:textId="77777777" w:rsidR="00435209" w:rsidRPr="005C7008" w:rsidRDefault="00435209" w:rsidP="00435209">
            <w:pPr>
              <w:rPr>
                <w:rFonts w:ascii="ＭＳ 明朝" w:hAnsi="ＭＳ 明朝"/>
                <w:szCs w:val="21"/>
              </w:rPr>
            </w:pPr>
            <w:r w:rsidRPr="005C7008">
              <w:rPr>
                <w:rFonts w:ascii="ＭＳ 明朝" w:hAnsi="ＭＳ 明朝" w:hint="eastAsia"/>
                <w:szCs w:val="21"/>
              </w:rPr>
              <w:t>分譲収入等</w:t>
            </w:r>
          </w:p>
          <w:p w14:paraId="20DF6CA3" w14:textId="062F562B" w:rsidR="006350B8" w:rsidRPr="005C7008" w:rsidRDefault="00435209" w:rsidP="00575161">
            <w:pPr>
              <w:ind w:firstLineChars="100" w:firstLine="210"/>
              <w:rPr>
                <w:rFonts w:ascii="ＭＳ 明朝" w:hAnsi="ＭＳ 明朝"/>
                <w:szCs w:val="21"/>
              </w:rPr>
            </w:pPr>
            <w:r w:rsidRPr="005C7008">
              <w:rPr>
                <w:rFonts w:ascii="ＭＳ 明朝" w:hAnsi="ＭＳ 明朝" w:hint="eastAsia"/>
                <w:szCs w:val="21"/>
              </w:rPr>
              <w:t>約</w:t>
            </w:r>
            <w:r w:rsidR="00681D99" w:rsidRPr="005C7008">
              <w:rPr>
                <w:rFonts w:ascii="ＭＳ 明朝" w:hAnsi="ＭＳ 明朝" w:hint="eastAsia"/>
                <w:szCs w:val="21"/>
              </w:rPr>
              <w:t>152</w:t>
            </w:r>
            <w:r w:rsidRPr="005C7008">
              <w:rPr>
                <w:rFonts w:ascii="ＭＳ 明朝" w:hAnsi="ＭＳ 明朝" w:hint="eastAsia"/>
                <w:szCs w:val="21"/>
              </w:rPr>
              <w:t>億円</w:t>
            </w:r>
          </w:p>
          <w:p w14:paraId="7D015A67" w14:textId="61095203" w:rsidR="00575161" w:rsidRPr="005C7008" w:rsidRDefault="00575161" w:rsidP="00575161">
            <w:pPr>
              <w:rPr>
                <w:rFonts w:ascii="ＭＳ 明朝" w:hAnsi="ＭＳ 明朝"/>
                <w:szCs w:val="21"/>
              </w:rPr>
            </w:pPr>
          </w:p>
        </w:tc>
      </w:tr>
      <w:tr w:rsidR="005C7008" w:rsidRPr="005C7008" w14:paraId="77607557" w14:textId="77777777" w:rsidTr="003751D7">
        <w:trPr>
          <w:cantSplit/>
          <w:trHeight w:val="3812"/>
        </w:trPr>
        <w:tc>
          <w:tcPr>
            <w:tcW w:w="2028" w:type="dxa"/>
            <w:tcBorders>
              <w:top w:val="single" w:sz="4" w:space="0" w:color="auto"/>
              <w:bottom w:val="dashSmallGap" w:sz="4" w:space="0" w:color="auto"/>
            </w:tcBorders>
            <w:shd w:val="clear" w:color="auto" w:fill="E6E6E6"/>
            <w:vAlign w:val="center"/>
          </w:tcPr>
          <w:p w14:paraId="77A88B9D" w14:textId="77777777" w:rsidR="006350B8" w:rsidRPr="005C7008" w:rsidRDefault="006350B8" w:rsidP="006350B8">
            <w:pPr>
              <w:jc w:val="center"/>
              <w:rPr>
                <w:rFonts w:ascii="ＭＳ 明朝" w:hAnsi="ＭＳ 明朝"/>
                <w:szCs w:val="21"/>
              </w:rPr>
            </w:pPr>
            <w:r w:rsidRPr="005C7008">
              <w:rPr>
                <w:rFonts w:ascii="ＭＳ 明朝" w:hAnsi="ＭＳ 明朝" w:hint="eastAsia"/>
                <w:szCs w:val="21"/>
              </w:rPr>
              <w:t>事業効果の</w:t>
            </w:r>
          </w:p>
          <w:p w14:paraId="1800F77B" w14:textId="77777777" w:rsidR="006350B8" w:rsidRPr="005C7008" w:rsidRDefault="006350B8" w:rsidP="006350B8">
            <w:pPr>
              <w:jc w:val="center"/>
              <w:rPr>
                <w:rFonts w:ascii="ＭＳ 明朝" w:hAnsi="ＭＳ 明朝"/>
                <w:szCs w:val="21"/>
              </w:rPr>
            </w:pPr>
            <w:r w:rsidRPr="005C7008">
              <w:rPr>
                <w:rFonts w:ascii="ＭＳ 明朝" w:hAnsi="ＭＳ 明朝" w:hint="eastAsia"/>
                <w:szCs w:val="21"/>
              </w:rPr>
              <w:t>定性的分析</w:t>
            </w:r>
          </w:p>
          <w:p w14:paraId="7822DD75" w14:textId="77777777" w:rsidR="006350B8" w:rsidRPr="005C7008" w:rsidRDefault="006350B8" w:rsidP="006350B8">
            <w:pPr>
              <w:jc w:val="center"/>
              <w:rPr>
                <w:rFonts w:ascii="ＭＳ 明朝" w:hAnsi="ＭＳ 明朝"/>
                <w:szCs w:val="21"/>
              </w:rPr>
            </w:pPr>
            <w:r w:rsidRPr="005C7008">
              <w:rPr>
                <w:rFonts w:ascii="ＭＳ 明朝" w:hAnsi="ＭＳ 明朝" w:hint="eastAsia"/>
                <w:szCs w:val="21"/>
              </w:rPr>
              <w:t>（安心・安全、活力、快適性等の有効性）</w:t>
            </w:r>
          </w:p>
        </w:tc>
        <w:tc>
          <w:tcPr>
            <w:tcW w:w="8717" w:type="dxa"/>
            <w:tcBorders>
              <w:top w:val="single" w:sz="4" w:space="0" w:color="auto"/>
              <w:bottom w:val="dashSmallGap" w:sz="4" w:space="0" w:color="auto"/>
            </w:tcBorders>
          </w:tcPr>
          <w:p w14:paraId="50A49436" w14:textId="7AE7E802" w:rsidR="006350B8" w:rsidRPr="005C7008" w:rsidRDefault="00575161" w:rsidP="006350B8">
            <w:pPr>
              <w:rPr>
                <w:rFonts w:ascii="ＭＳ 明朝" w:hAnsi="ＭＳ 明朝"/>
                <w:szCs w:val="21"/>
              </w:rPr>
            </w:pPr>
            <w:r w:rsidRPr="005C7008">
              <w:rPr>
                <w:rFonts w:ascii="ＭＳ 明朝" w:hAnsi="ＭＳ 明朝" w:hint="eastAsia"/>
                <w:szCs w:val="21"/>
              </w:rPr>
              <w:t>【効果項目】</w:t>
            </w:r>
          </w:p>
          <w:p w14:paraId="5C4585E9" w14:textId="77777777" w:rsidR="00A45C6C" w:rsidRPr="005C7008" w:rsidRDefault="00A45C6C" w:rsidP="00A45C6C">
            <w:pPr>
              <w:ind w:left="139" w:hangingChars="66" w:hanging="139"/>
              <w:rPr>
                <w:rFonts w:ascii="ＭＳ 明朝" w:hAnsi="ＭＳ 明朝"/>
                <w:szCs w:val="21"/>
              </w:rPr>
            </w:pPr>
            <w:r w:rsidRPr="005C7008">
              <w:rPr>
                <w:rFonts w:ascii="ＭＳ 明朝" w:hAnsi="ＭＳ 明朝" w:hint="eastAsia"/>
                <w:szCs w:val="21"/>
              </w:rPr>
              <w:t>・保管施設用地の整備により、企業進出のニーズに応えられる。</w:t>
            </w:r>
          </w:p>
          <w:p w14:paraId="638459D8" w14:textId="171D6C97" w:rsidR="006350B8" w:rsidRPr="005C7008" w:rsidRDefault="006350B8" w:rsidP="006350B8">
            <w:pPr>
              <w:rPr>
                <w:rFonts w:ascii="ＭＳ 明朝" w:hAnsi="ＭＳ 明朝"/>
                <w:szCs w:val="21"/>
              </w:rPr>
            </w:pPr>
            <w:r w:rsidRPr="005C7008">
              <w:rPr>
                <w:rFonts w:ascii="ＭＳ 明朝" w:hAnsi="ＭＳ 明朝" w:hint="eastAsia"/>
                <w:szCs w:val="21"/>
              </w:rPr>
              <w:t>・企業立地により、雇用の創出、地元産業の活性化が図られる。</w:t>
            </w:r>
          </w:p>
          <w:p w14:paraId="4BE491A9" w14:textId="076784FE" w:rsidR="00575161" w:rsidRPr="005C7008" w:rsidRDefault="003751D7" w:rsidP="00836207">
            <w:pPr>
              <w:ind w:left="139" w:hangingChars="66" w:hanging="139"/>
              <w:rPr>
                <w:rFonts w:ascii="ＭＳ 明朝" w:hAnsi="ＭＳ 明朝"/>
                <w:szCs w:val="21"/>
              </w:rPr>
            </w:pPr>
            <w:r w:rsidRPr="005C7008">
              <w:rPr>
                <w:rFonts w:ascii="ＭＳ 明朝" w:hAnsi="ＭＳ 明朝" w:hint="eastAsia"/>
                <w:szCs w:val="21"/>
              </w:rPr>
              <w:t>・</w:t>
            </w:r>
            <w:r w:rsidR="00836207" w:rsidRPr="005C7008">
              <w:rPr>
                <w:rFonts w:ascii="ＭＳ 明朝" w:hAnsi="ＭＳ 明朝" w:hint="eastAsia"/>
                <w:szCs w:val="21"/>
              </w:rPr>
              <w:t>緑地護岸</w:t>
            </w:r>
            <w:r w:rsidR="00135862" w:rsidRPr="005C7008">
              <w:rPr>
                <w:rFonts w:ascii="ＭＳ 明朝" w:hAnsi="ＭＳ 明朝" w:hint="eastAsia"/>
                <w:szCs w:val="21"/>
              </w:rPr>
              <w:t>の整備</w:t>
            </w:r>
            <w:r w:rsidRPr="005C7008">
              <w:rPr>
                <w:rFonts w:ascii="ＭＳ 明朝" w:hAnsi="ＭＳ 明朝" w:hint="eastAsia"/>
                <w:szCs w:val="21"/>
              </w:rPr>
              <w:t>により、企業や府民が水辺空間や港湾とふれあう場が創造でき、企業の環境意識の高まりの中、社会貢献活動の場としての利用等、企業価値の向上に資することができる。</w:t>
            </w:r>
            <w:r w:rsidR="00836207" w:rsidRPr="005C7008">
              <w:rPr>
                <w:rFonts w:ascii="ＭＳ 明朝" w:hAnsi="ＭＳ 明朝" w:hint="eastAsia"/>
                <w:szCs w:val="21"/>
              </w:rPr>
              <w:t>また、</w:t>
            </w:r>
            <w:r w:rsidR="00C71655" w:rsidRPr="005C7008">
              <w:rPr>
                <w:rFonts w:ascii="ＭＳ 明朝" w:hAnsi="ＭＳ 明朝" w:hint="eastAsia"/>
                <w:szCs w:val="21"/>
              </w:rPr>
              <w:t>水生</w:t>
            </w:r>
            <w:r w:rsidR="00B24539" w:rsidRPr="005C7008">
              <w:rPr>
                <w:rFonts w:ascii="ＭＳ 明朝" w:hAnsi="ＭＳ 明朝" w:hint="eastAsia"/>
                <w:szCs w:val="21"/>
              </w:rPr>
              <w:t>生物や鳥類の生息・生育の場の創造等の効果が得られる。</w:t>
            </w:r>
          </w:p>
          <w:p w14:paraId="766D3110" w14:textId="77777777" w:rsidR="00575161" w:rsidRPr="005C7008" w:rsidRDefault="00575161" w:rsidP="00575161">
            <w:pPr>
              <w:ind w:left="139" w:hangingChars="66" w:hanging="139"/>
              <w:rPr>
                <w:rFonts w:ascii="ＭＳ 明朝" w:hAnsi="ＭＳ 明朝"/>
                <w:szCs w:val="21"/>
              </w:rPr>
            </w:pPr>
          </w:p>
          <w:p w14:paraId="2A11C1AB" w14:textId="77777777" w:rsidR="00575161" w:rsidRPr="005C7008" w:rsidRDefault="00575161" w:rsidP="00575161">
            <w:pPr>
              <w:rPr>
                <w:rFonts w:ascii="ＭＳ 明朝" w:hAnsi="ＭＳ 明朝"/>
                <w:szCs w:val="21"/>
              </w:rPr>
            </w:pPr>
            <w:r w:rsidRPr="005C7008">
              <w:rPr>
                <w:rFonts w:ascii="ＭＳ 明朝" w:hAnsi="ＭＳ 明朝" w:hint="eastAsia"/>
                <w:szCs w:val="21"/>
              </w:rPr>
              <w:t>【受益者】</w:t>
            </w:r>
          </w:p>
          <w:p w14:paraId="5EB24938" w14:textId="1241AC7D" w:rsidR="00575161" w:rsidRPr="005C7008" w:rsidRDefault="00575161" w:rsidP="00575161">
            <w:pPr>
              <w:ind w:left="139" w:hangingChars="66" w:hanging="139"/>
              <w:rPr>
                <w:rFonts w:ascii="ＭＳ 明朝" w:hAnsi="ＭＳ 明朝"/>
                <w:szCs w:val="21"/>
              </w:rPr>
            </w:pPr>
            <w:r w:rsidRPr="005C7008">
              <w:rPr>
                <w:rFonts w:ascii="ＭＳ 明朝" w:hAnsi="ＭＳ 明朝" w:hint="eastAsia"/>
                <w:szCs w:val="21"/>
              </w:rPr>
              <w:t>・府民</w:t>
            </w:r>
          </w:p>
          <w:p w14:paraId="4AFD6D8C" w14:textId="6A7D9588" w:rsidR="006350B8" w:rsidRPr="005C7008" w:rsidRDefault="006350B8" w:rsidP="00575161">
            <w:pPr>
              <w:ind w:left="139" w:hangingChars="66" w:hanging="139"/>
              <w:rPr>
                <w:rFonts w:ascii="ＭＳ 明朝" w:hAnsi="ＭＳ 明朝"/>
                <w:szCs w:val="21"/>
              </w:rPr>
            </w:pPr>
          </w:p>
        </w:tc>
      </w:tr>
      <w:tr w:rsidR="005C7008" w:rsidRPr="005C7008" w14:paraId="11C0660D" w14:textId="77777777" w:rsidTr="009261F9">
        <w:trPr>
          <w:cantSplit/>
          <w:trHeight w:val="3244"/>
        </w:trPr>
        <w:tc>
          <w:tcPr>
            <w:tcW w:w="2028" w:type="dxa"/>
            <w:tcBorders>
              <w:top w:val="dashSmallGap" w:sz="4" w:space="0" w:color="auto"/>
            </w:tcBorders>
            <w:shd w:val="clear" w:color="auto" w:fill="E6E6E6"/>
            <w:vAlign w:val="center"/>
          </w:tcPr>
          <w:p w14:paraId="3E040726" w14:textId="77777777" w:rsidR="00DB2B22" w:rsidRPr="005C7008" w:rsidRDefault="00DB2B22" w:rsidP="00DB2B22">
            <w:pPr>
              <w:jc w:val="center"/>
              <w:rPr>
                <w:rFonts w:ascii="ＭＳ 明朝" w:hAnsi="ＭＳ 明朝"/>
                <w:szCs w:val="21"/>
              </w:rPr>
            </w:pPr>
            <w:r w:rsidRPr="005C7008">
              <w:rPr>
                <w:rFonts w:ascii="ＭＳ 明朝" w:hAnsi="ＭＳ 明朝" w:hint="eastAsia"/>
                <w:szCs w:val="21"/>
              </w:rPr>
              <w:t>事業段階ごとの</w:t>
            </w:r>
          </w:p>
          <w:p w14:paraId="44C27197" w14:textId="3B931AC4" w:rsidR="00DB2B22" w:rsidRPr="005C7008" w:rsidRDefault="00DB2B22" w:rsidP="00DB2B22">
            <w:pPr>
              <w:jc w:val="center"/>
              <w:rPr>
                <w:rFonts w:ascii="ＭＳ 明朝" w:hAnsi="ＭＳ 明朝"/>
                <w:szCs w:val="21"/>
              </w:rPr>
            </w:pPr>
            <w:r w:rsidRPr="005C7008">
              <w:rPr>
                <w:rFonts w:ascii="ＭＳ 明朝" w:hAnsi="ＭＳ 明朝" w:hint="eastAsia"/>
                <w:szCs w:val="21"/>
              </w:rPr>
              <w:t>進捗予定と効果</w:t>
            </w:r>
          </w:p>
        </w:tc>
        <w:tc>
          <w:tcPr>
            <w:tcW w:w="8717" w:type="dxa"/>
            <w:tcBorders>
              <w:top w:val="dashSmallGap" w:sz="4" w:space="0" w:color="auto"/>
            </w:tcBorders>
          </w:tcPr>
          <w:p w14:paraId="1576A281" w14:textId="15415ECE" w:rsidR="00DB2B22" w:rsidRPr="005C7008" w:rsidRDefault="00DB2B22" w:rsidP="00DB2B22">
            <w:pPr>
              <w:rPr>
                <w:rFonts w:ascii="ＭＳ 明朝" w:hAnsi="ＭＳ 明朝"/>
                <w:szCs w:val="21"/>
              </w:rPr>
            </w:pPr>
            <w:r w:rsidRPr="005C7008">
              <w:rPr>
                <w:rFonts w:ascii="ＭＳ 明朝" w:hAnsi="ＭＳ 明朝" w:hint="eastAsia"/>
                <w:szCs w:val="21"/>
              </w:rPr>
              <w:t>〇第</w:t>
            </w:r>
            <w:r w:rsidR="000768F9" w:rsidRPr="005C7008">
              <w:rPr>
                <w:rFonts w:ascii="ＭＳ 明朝" w:hAnsi="ＭＳ 明朝" w:hint="eastAsia"/>
                <w:szCs w:val="21"/>
              </w:rPr>
              <w:t>２</w:t>
            </w:r>
            <w:r w:rsidRPr="005C7008">
              <w:rPr>
                <w:rFonts w:ascii="ＭＳ 明朝" w:hAnsi="ＭＳ 明朝" w:hint="eastAsia"/>
                <w:szCs w:val="21"/>
              </w:rPr>
              <w:t>期保管施設用地</w:t>
            </w:r>
          </w:p>
          <w:p w14:paraId="0344E56A" w14:textId="6989A13B" w:rsidR="00DB2B22" w:rsidRPr="005C7008" w:rsidRDefault="00575161" w:rsidP="00DB2B22">
            <w:pPr>
              <w:rPr>
                <w:rFonts w:ascii="ＭＳ 明朝" w:hAnsi="ＭＳ 明朝"/>
                <w:szCs w:val="21"/>
              </w:rPr>
            </w:pPr>
            <w:r w:rsidRPr="005C7008">
              <w:rPr>
                <w:rFonts w:ascii="ＭＳ 明朝" w:hAnsi="ＭＳ 明朝" w:hint="eastAsia"/>
                <w:szCs w:val="21"/>
              </w:rPr>
              <w:t>・</w:t>
            </w:r>
            <w:r w:rsidR="00DB2B22" w:rsidRPr="005C7008">
              <w:rPr>
                <w:rFonts w:ascii="ＭＳ 明朝" w:hAnsi="ＭＳ 明朝" w:hint="eastAsia"/>
                <w:szCs w:val="21"/>
              </w:rPr>
              <w:t>インフラ</w:t>
            </w:r>
            <w:r w:rsidRPr="005C7008">
              <w:rPr>
                <w:rFonts w:ascii="ＭＳ 明朝" w:hAnsi="ＭＳ 明朝" w:hint="eastAsia"/>
                <w:szCs w:val="21"/>
              </w:rPr>
              <w:t>整備</w:t>
            </w:r>
            <w:r w:rsidR="00625EBC" w:rsidRPr="005C7008">
              <w:rPr>
                <w:rFonts w:ascii="ＭＳ 明朝" w:hAnsi="ＭＳ 明朝" w:hint="eastAsia"/>
                <w:szCs w:val="21"/>
              </w:rPr>
              <w:t>が</w:t>
            </w:r>
            <w:r w:rsidRPr="005C7008">
              <w:rPr>
                <w:rFonts w:ascii="ＭＳ 明朝" w:hAnsi="ＭＳ 明朝" w:hint="eastAsia"/>
                <w:szCs w:val="21"/>
              </w:rPr>
              <w:t>完了</w:t>
            </w:r>
            <w:r w:rsidR="00625EBC" w:rsidRPr="005C7008">
              <w:rPr>
                <w:rFonts w:ascii="ＭＳ 明朝" w:hAnsi="ＭＳ 明朝" w:hint="eastAsia"/>
                <w:szCs w:val="21"/>
              </w:rPr>
              <w:t>次第</w:t>
            </w:r>
            <w:r w:rsidRPr="005C7008">
              <w:rPr>
                <w:rFonts w:ascii="ＭＳ 明朝" w:hAnsi="ＭＳ 明朝" w:hint="eastAsia"/>
                <w:szCs w:val="21"/>
              </w:rPr>
              <w:t>、企業誘致を開始予定</w:t>
            </w:r>
          </w:p>
          <w:p w14:paraId="4DAAF523" w14:textId="58F8B739" w:rsidR="00575161" w:rsidRPr="005C7008" w:rsidRDefault="00575161" w:rsidP="00575161">
            <w:pPr>
              <w:ind w:left="139" w:hangingChars="66" w:hanging="139"/>
              <w:rPr>
                <w:rFonts w:ascii="ＭＳ 明朝" w:hAnsi="ＭＳ 明朝"/>
                <w:szCs w:val="21"/>
              </w:rPr>
            </w:pPr>
            <w:r w:rsidRPr="005C7008">
              <w:rPr>
                <w:rFonts w:ascii="ＭＳ 明朝" w:hAnsi="ＭＳ 明朝" w:hint="eastAsia"/>
                <w:szCs w:val="21"/>
              </w:rPr>
              <w:t>・整備効果としては、地元産業の活性化が期待できる。</w:t>
            </w:r>
          </w:p>
          <w:p w14:paraId="7D3473B3" w14:textId="1BB93520" w:rsidR="00DB2B22" w:rsidRPr="005C7008" w:rsidRDefault="00DB2B22" w:rsidP="00DB2B22">
            <w:pPr>
              <w:rPr>
                <w:rFonts w:ascii="ＭＳ 明朝" w:hAnsi="ＭＳ 明朝"/>
                <w:szCs w:val="21"/>
              </w:rPr>
            </w:pPr>
          </w:p>
          <w:p w14:paraId="60478E9B" w14:textId="284A21A4" w:rsidR="00DB2B22" w:rsidRPr="005C7008" w:rsidRDefault="00DB2B22" w:rsidP="00DB2B22">
            <w:pPr>
              <w:rPr>
                <w:rFonts w:ascii="ＭＳ 明朝" w:hAnsi="ＭＳ 明朝"/>
                <w:szCs w:val="21"/>
              </w:rPr>
            </w:pPr>
            <w:r w:rsidRPr="005C7008">
              <w:rPr>
                <w:rFonts w:ascii="ＭＳ 明朝" w:hAnsi="ＭＳ 明朝" w:hint="eastAsia"/>
                <w:szCs w:val="21"/>
              </w:rPr>
              <w:t>〇緑地</w:t>
            </w:r>
            <w:r w:rsidR="00135862" w:rsidRPr="005C7008">
              <w:rPr>
                <w:rFonts w:ascii="ＭＳ 明朝" w:hAnsi="ＭＳ 明朝" w:hint="eastAsia"/>
                <w:szCs w:val="21"/>
              </w:rPr>
              <w:t>護岸</w:t>
            </w:r>
          </w:p>
          <w:p w14:paraId="70268B25" w14:textId="40257BCB" w:rsidR="00575161" w:rsidRPr="005C7008" w:rsidRDefault="00575161" w:rsidP="00DB2B22">
            <w:pPr>
              <w:rPr>
                <w:rFonts w:ascii="ＭＳ 明朝" w:hAnsi="ＭＳ 明朝"/>
                <w:szCs w:val="21"/>
              </w:rPr>
            </w:pPr>
            <w:r w:rsidRPr="005C7008">
              <w:rPr>
                <w:rFonts w:ascii="ＭＳ 明朝" w:hAnsi="ＭＳ 明朝" w:hint="eastAsia"/>
                <w:szCs w:val="21"/>
              </w:rPr>
              <w:t>・護岸整備</w:t>
            </w:r>
            <w:r w:rsidR="004A4D62" w:rsidRPr="005C7008">
              <w:rPr>
                <w:rFonts w:ascii="ＭＳ 明朝" w:hAnsi="ＭＳ 明朝" w:hint="eastAsia"/>
                <w:szCs w:val="21"/>
              </w:rPr>
              <w:t>に合わせ、埋立造成を実施</w:t>
            </w:r>
            <w:r w:rsidR="00B24539" w:rsidRPr="005C7008">
              <w:rPr>
                <w:rFonts w:ascii="ＭＳ 明朝" w:hAnsi="ＭＳ 明朝" w:hint="eastAsia"/>
                <w:szCs w:val="21"/>
              </w:rPr>
              <w:t>予定</w:t>
            </w:r>
          </w:p>
          <w:p w14:paraId="728C770F" w14:textId="0DD47C48" w:rsidR="00625EBC" w:rsidRPr="005C7008" w:rsidRDefault="00625EBC" w:rsidP="00625EBC">
            <w:pPr>
              <w:ind w:left="139" w:hangingChars="66" w:hanging="139"/>
              <w:rPr>
                <w:rFonts w:ascii="ＭＳ 明朝" w:hAnsi="ＭＳ 明朝"/>
                <w:szCs w:val="21"/>
              </w:rPr>
            </w:pPr>
            <w:r w:rsidRPr="005C7008">
              <w:rPr>
                <w:rFonts w:ascii="ＭＳ 明朝" w:hAnsi="ＭＳ 明朝" w:hint="eastAsia"/>
                <w:szCs w:val="21"/>
              </w:rPr>
              <w:t>・整備効果としては、良好な環境を提供する他、社会貢献活動の場としての利用や</w:t>
            </w:r>
            <w:r w:rsidR="00C71655" w:rsidRPr="005C7008">
              <w:rPr>
                <w:rFonts w:ascii="ＭＳ 明朝" w:hAnsi="ＭＳ 明朝" w:hint="eastAsia"/>
                <w:szCs w:val="21"/>
              </w:rPr>
              <w:t>水生</w:t>
            </w:r>
            <w:r w:rsidRPr="005C7008">
              <w:rPr>
                <w:rFonts w:ascii="ＭＳ 明朝" w:hAnsi="ＭＳ 明朝" w:hint="eastAsia"/>
                <w:szCs w:val="21"/>
              </w:rPr>
              <w:t>生物や鳥類の生息・生育の場の創造等の効果が得られる。</w:t>
            </w:r>
          </w:p>
        </w:tc>
      </w:tr>
      <w:tr w:rsidR="005C7008" w:rsidRPr="005C7008" w14:paraId="49330086" w14:textId="77777777" w:rsidTr="00DB2B22">
        <w:trPr>
          <w:cantSplit/>
          <w:trHeight w:val="369"/>
        </w:trPr>
        <w:tc>
          <w:tcPr>
            <w:tcW w:w="2029" w:type="dxa"/>
            <w:tcBorders>
              <w:top w:val="dashSmallGap" w:sz="4" w:space="0" w:color="auto"/>
              <w:bottom w:val="single" w:sz="4" w:space="0" w:color="auto"/>
            </w:tcBorders>
            <w:shd w:val="clear" w:color="auto" w:fill="E6E6E6"/>
            <w:vAlign w:val="center"/>
          </w:tcPr>
          <w:p w14:paraId="0A06F5A9" w14:textId="77777777" w:rsidR="005E775B" w:rsidRPr="005C7008" w:rsidRDefault="005E775B" w:rsidP="00A90C04">
            <w:pPr>
              <w:jc w:val="center"/>
              <w:rPr>
                <w:rFonts w:ascii="ＭＳ 明朝" w:hAnsi="ＭＳ 明朝"/>
                <w:szCs w:val="21"/>
              </w:rPr>
            </w:pPr>
            <w:r w:rsidRPr="005C7008">
              <w:rPr>
                <w:rFonts w:ascii="ＭＳ 明朝" w:hAnsi="ＭＳ 明朝" w:hint="eastAsia"/>
                <w:szCs w:val="21"/>
              </w:rPr>
              <w:t>完成予定年度</w:t>
            </w:r>
          </w:p>
        </w:tc>
        <w:tc>
          <w:tcPr>
            <w:tcW w:w="8716" w:type="dxa"/>
            <w:tcBorders>
              <w:top w:val="dashSmallGap" w:sz="4" w:space="0" w:color="auto"/>
              <w:bottom w:val="single" w:sz="4" w:space="0" w:color="auto"/>
            </w:tcBorders>
          </w:tcPr>
          <w:p w14:paraId="68CADAA6" w14:textId="69570032" w:rsidR="00FC7720" w:rsidRPr="005C7008" w:rsidRDefault="00FC7720" w:rsidP="00A90C04">
            <w:pPr>
              <w:rPr>
                <w:rFonts w:ascii="ＭＳ 明朝" w:hAnsi="ＭＳ 明朝"/>
                <w:szCs w:val="21"/>
              </w:rPr>
            </w:pPr>
            <w:r w:rsidRPr="005C7008">
              <w:rPr>
                <w:rFonts w:ascii="ＭＳ 明朝" w:hAnsi="ＭＳ 明朝" w:hint="eastAsia"/>
                <w:szCs w:val="21"/>
              </w:rPr>
              <w:t>令和</w:t>
            </w:r>
            <w:r w:rsidR="00DB2B22" w:rsidRPr="005C7008">
              <w:rPr>
                <w:rFonts w:ascii="ＭＳ 明朝" w:hAnsi="ＭＳ 明朝" w:hint="eastAsia"/>
                <w:szCs w:val="21"/>
              </w:rPr>
              <w:t>1</w:t>
            </w:r>
            <w:r w:rsidR="004903C3" w:rsidRPr="005C7008">
              <w:rPr>
                <w:rFonts w:ascii="ＭＳ 明朝" w:hAnsi="ＭＳ 明朝" w:hint="eastAsia"/>
                <w:szCs w:val="21"/>
              </w:rPr>
              <w:t>3</w:t>
            </w:r>
            <w:r w:rsidRPr="005C7008">
              <w:rPr>
                <w:rFonts w:ascii="ＭＳ 明朝" w:hAnsi="ＭＳ 明朝" w:hint="eastAsia"/>
                <w:szCs w:val="21"/>
              </w:rPr>
              <w:t>年度</w:t>
            </w:r>
          </w:p>
        </w:tc>
      </w:tr>
      <w:tr w:rsidR="005C7008" w:rsidRPr="005C7008" w14:paraId="79EED045" w14:textId="77777777" w:rsidTr="00640DC2">
        <w:trPr>
          <w:cantSplit/>
          <w:trHeight w:val="1165"/>
        </w:trPr>
        <w:tc>
          <w:tcPr>
            <w:tcW w:w="2029" w:type="dxa"/>
            <w:tcBorders>
              <w:top w:val="single" w:sz="4" w:space="0" w:color="auto"/>
              <w:left w:val="single" w:sz="4" w:space="0" w:color="auto"/>
              <w:bottom w:val="single" w:sz="4" w:space="0" w:color="auto"/>
              <w:right w:val="single" w:sz="4" w:space="0" w:color="auto"/>
            </w:tcBorders>
            <w:shd w:val="clear" w:color="auto" w:fill="E6E6E6"/>
            <w:vAlign w:val="center"/>
          </w:tcPr>
          <w:p w14:paraId="44A7F5F0" w14:textId="77777777" w:rsidR="0034610E" w:rsidRPr="005C7008" w:rsidRDefault="002609E8" w:rsidP="00A90C04">
            <w:pPr>
              <w:jc w:val="center"/>
            </w:pPr>
            <w:r w:rsidRPr="005C7008">
              <w:rPr>
                <w:rFonts w:hint="eastAsia"/>
              </w:rPr>
              <w:lastRenderedPageBreak/>
              <w:t>代替</w:t>
            </w:r>
            <w:r w:rsidR="0034610E" w:rsidRPr="005C7008">
              <w:rPr>
                <w:rFonts w:hint="eastAsia"/>
              </w:rPr>
              <w:t>手法との</w:t>
            </w:r>
          </w:p>
          <w:p w14:paraId="7A92C92F" w14:textId="77777777" w:rsidR="002609E8" w:rsidRPr="005C7008" w:rsidRDefault="0034610E" w:rsidP="00A90C04">
            <w:pPr>
              <w:jc w:val="center"/>
              <w:rPr>
                <w:rFonts w:ascii="ＭＳ 明朝" w:hAnsi="ＭＳ 明朝"/>
                <w:szCs w:val="21"/>
              </w:rPr>
            </w:pPr>
            <w:r w:rsidRPr="005C7008">
              <w:rPr>
                <w:rFonts w:hint="eastAsia"/>
              </w:rPr>
              <w:t>比較検討</w:t>
            </w:r>
          </w:p>
        </w:tc>
        <w:tc>
          <w:tcPr>
            <w:tcW w:w="8716" w:type="dxa"/>
            <w:tcBorders>
              <w:top w:val="single" w:sz="4" w:space="0" w:color="auto"/>
              <w:left w:val="single" w:sz="4" w:space="0" w:color="auto"/>
              <w:bottom w:val="single" w:sz="4" w:space="0" w:color="auto"/>
              <w:right w:val="single" w:sz="4" w:space="0" w:color="auto"/>
            </w:tcBorders>
          </w:tcPr>
          <w:p w14:paraId="6C3CF779" w14:textId="7B3D3117" w:rsidR="002609E8" w:rsidRPr="005C7008" w:rsidRDefault="009261F9" w:rsidP="00962DF4">
            <w:pPr>
              <w:ind w:firstLineChars="100" w:firstLine="210"/>
              <w:rPr>
                <w:rFonts w:ascii="ＭＳ 明朝" w:hAnsi="ＭＳ 明朝"/>
                <w:szCs w:val="21"/>
              </w:rPr>
            </w:pPr>
            <w:bookmarkStart w:id="0" w:name="_Hlk158120209"/>
            <w:r w:rsidRPr="005C7008">
              <w:rPr>
                <w:rFonts w:ascii="ＭＳ 明朝" w:hAnsi="ＭＳ 明朝" w:hint="eastAsia"/>
                <w:szCs w:val="21"/>
              </w:rPr>
              <w:t>本事業</w:t>
            </w:r>
            <w:r w:rsidR="00BF5A3A" w:rsidRPr="005C7008">
              <w:rPr>
                <w:rFonts w:ascii="ＭＳ 明朝" w:hAnsi="ＭＳ 明朝" w:hint="eastAsia"/>
                <w:szCs w:val="21"/>
              </w:rPr>
              <w:t>目的を達成するために</w:t>
            </w:r>
            <w:r w:rsidR="00FC1813" w:rsidRPr="005C7008">
              <w:rPr>
                <w:rFonts w:ascii="ＭＳ 明朝" w:hAnsi="ＭＳ 明朝" w:hint="eastAsia"/>
                <w:szCs w:val="21"/>
              </w:rPr>
              <w:t>は</w:t>
            </w:r>
            <w:r w:rsidR="00BF5A3A" w:rsidRPr="005C7008">
              <w:rPr>
                <w:rFonts w:ascii="ＭＳ 明朝" w:hAnsi="ＭＳ 明朝" w:hint="eastAsia"/>
                <w:szCs w:val="21"/>
              </w:rPr>
              <w:t>、</w:t>
            </w:r>
            <w:r w:rsidR="00836207" w:rsidRPr="005C7008">
              <w:rPr>
                <w:rFonts w:ascii="ＭＳ 明朝" w:hAnsi="ＭＳ 明朝" w:hint="eastAsia"/>
                <w:szCs w:val="21"/>
              </w:rPr>
              <w:t>企業立地のための</w:t>
            </w:r>
            <w:r w:rsidR="00A45C6C" w:rsidRPr="005C7008">
              <w:rPr>
                <w:rFonts w:ascii="ＭＳ 明朝" w:hAnsi="ＭＳ 明朝" w:hint="eastAsia"/>
                <w:szCs w:val="21"/>
              </w:rPr>
              <w:t>保管施設用地</w:t>
            </w:r>
            <w:r w:rsidR="00FC1813" w:rsidRPr="005C7008">
              <w:rPr>
                <w:rFonts w:ascii="ＭＳ 明朝" w:hAnsi="ＭＳ 明朝" w:hint="eastAsia"/>
                <w:szCs w:val="21"/>
              </w:rPr>
              <w:t>には</w:t>
            </w:r>
            <w:r w:rsidR="00F4161E" w:rsidRPr="005C7008">
              <w:rPr>
                <w:rFonts w:ascii="ＭＳ 明朝" w:hAnsi="ＭＳ 明朝" w:hint="eastAsia"/>
                <w:szCs w:val="21"/>
              </w:rPr>
              <w:t>道路</w:t>
            </w:r>
            <w:r w:rsidR="00BD2162" w:rsidRPr="005C7008">
              <w:rPr>
                <w:rFonts w:ascii="ＭＳ 明朝" w:hAnsi="ＭＳ 明朝" w:hint="eastAsia"/>
                <w:szCs w:val="21"/>
              </w:rPr>
              <w:t>・</w:t>
            </w:r>
            <w:r w:rsidR="00FC1813" w:rsidRPr="005C7008">
              <w:rPr>
                <w:rFonts w:ascii="ＭＳ 明朝" w:hAnsi="ＭＳ 明朝" w:hint="eastAsia"/>
                <w:szCs w:val="21"/>
              </w:rPr>
              <w:t>インフラ</w:t>
            </w:r>
            <w:r w:rsidR="00204013" w:rsidRPr="005C7008">
              <w:rPr>
                <w:rFonts w:ascii="ＭＳ 明朝" w:hAnsi="ＭＳ 明朝" w:hint="eastAsia"/>
                <w:szCs w:val="21"/>
              </w:rPr>
              <w:t>整備</w:t>
            </w:r>
            <w:r w:rsidR="00FC1813" w:rsidRPr="005C7008">
              <w:rPr>
                <w:rFonts w:ascii="ＭＳ 明朝" w:hAnsi="ＭＳ 明朝" w:hint="eastAsia"/>
                <w:szCs w:val="21"/>
              </w:rPr>
              <w:t>が必要であり、</w:t>
            </w:r>
            <w:r w:rsidR="00204013" w:rsidRPr="005C7008">
              <w:rPr>
                <w:rFonts w:ascii="ＭＳ 明朝" w:hAnsi="ＭＳ 明朝" w:hint="eastAsia"/>
                <w:szCs w:val="21"/>
              </w:rPr>
              <w:t>緑地の埋立造成</w:t>
            </w:r>
            <w:r w:rsidR="00FC1813" w:rsidRPr="005C7008">
              <w:rPr>
                <w:rFonts w:ascii="ＭＳ 明朝" w:hAnsi="ＭＳ 明朝" w:hint="eastAsia"/>
                <w:szCs w:val="21"/>
              </w:rPr>
              <w:t>には</w:t>
            </w:r>
            <w:r w:rsidR="00D33EE8" w:rsidRPr="005C7008">
              <w:rPr>
                <w:rFonts w:ascii="ＭＳ 明朝" w:hAnsi="ＭＳ 明朝" w:hint="eastAsia"/>
                <w:szCs w:val="21"/>
              </w:rPr>
              <w:t>護岸整備</w:t>
            </w:r>
            <w:r w:rsidR="00FC1813" w:rsidRPr="005C7008">
              <w:rPr>
                <w:rFonts w:ascii="ＭＳ 明朝" w:hAnsi="ＭＳ 明朝" w:hint="eastAsia"/>
                <w:szCs w:val="21"/>
              </w:rPr>
              <w:t>が</w:t>
            </w:r>
            <w:r w:rsidR="002D3CEE" w:rsidRPr="005C7008">
              <w:rPr>
                <w:rFonts w:ascii="ＭＳ 明朝" w:hAnsi="ＭＳ 明朝" w:hint="eastAsia"/>
                <w:szCs w:val="21"/>
              </w:rPr>
              <w:t>必要である。</w:t>
            </w:r>
            <w:r w:rsidR="00FC1813" w:rsidRPr="005C7008">
              <w:rPr>
                <w:rFonts w:ascii="ＭＳ 明朝" w:hAnsi="ＭＳ 明朝" w:hint="eastAsia"/>
                <w:szCs w:val="21"/>
              </w:rPr>
              <w:t>これらの手法</w:t>
            </w:r>
            <w:r w:rsidR="00A45C6C" w:rsidRPr="005C7008">
              <w:rPr>
                <w:rFonts w:ascii="ＭＳ 明朝" w:hAnsi="ＭＳ 明朝" w:hint="eastAsia"/>
                <w:szCs w:val="21"/>
              </w:rPr>
              <w:t>以外に</w:t>
            </w:r>
            <w:r w:rsidRPr="005C7008">
              <w:rPr>
                <w:rFonts w:ascii="ＭＳ 明朝" w:hAnsi="ＭＳ 明朝" w:hint="eastAsia"/>
                <w:szCs w:val="21"/>
              </w:rPr>
              <w:t>代替案はない。</w:t>
            </w:r>
            <w:bookmarkEnd w:id="0"/>
          </w:p>
        </w:tc>
      </w:tr>
      <w:tr w:rsidR="005C7008" w:rsidRPr="005C7008" w14:paraId="49FF03A0" w14:textId="77777777" w:rsidTr="009261F9">
        <w:trPr>
          <w:cantSplit/>
          <w:trHeight w:val="1769"/>
        </w:trPr>
        <w:tc>
          <w:tcPr>
            <w:tcW w:w="2029" w:type="dxa"/>
            <w:tcBorders>
              <w:top w:val="single" w:sz="4" w:space="0" w:color="auto"/>
              <w:left w:val="single" w:sz="4" w:space="0" w:color="auto"/>
              <w:bottom w:val="single" w:sz="4" w:space="0" w:color="auto"/>
              <w:right w:val="single" w:sz="4" w:space="0" w:color="auto"/>
            </w:tcBorders>
            <w:shd w:val="clear" w:color="auto" w:fill="E6E6E6"/>
            <w:vAlign w:val="center"/>
          </w:tcPr>
          <w:p w14:paraId="59B8D5E2" w14:textId="77777777" w:rsidR="002609E8" w:rsidRPr="005C7008" w:rsidRDefault="002609E8" w:rsidP="00A90C04">
            <w:pPr>
              <w:jc w:val="center"/>
              <w:rPr>
                <w:rFonts w:ascii="ＭＳ 明朝" w:hAnsi="ＭＳ 明朝"/>
                <w:szCs w:val="21"/>
              </w:rPr>
            </w:pPr>
            <w:r w:rsidRPr="005C7008">
              <w:rPr>
                <w:rFonts w:ascii="ＭＳ 明朝" w:hAnsi="ＭＳ 明朝" w:hint="eastAsia"/>
                <w:szCs w:val="21"/>
              </w:rPr>
              <w:t>自然環境等への</w:t>
            </w:r>
          </w:p>
          <w:p w14:paraId="22F231D2" w14:textId="77777777" w:rsidR="002609E8" w:rsidRPr="005C7008" w:rsidRDefault="002609E8" w:rsidP="00A90C04">
            <w:pPr>
              <w:jc w:val="center"/>
              <w:rPr>
                <w:rFonts w:ascii="ＭＳ 明朝" w:hAnsi="ＭＳ 明朝"/>
                <w:szCs w:val="21"/>
              </w:rPr>
            </w:pPr>
            <w:r w:rsidRPr="005C7008">
              <w:rPr>
                <w:rFonts w:ascii="ＭＳ 明朝" w:hAnsi="ＭＳ 明朝" w:hint="eastAsia"/>
                <w:szCs w:val="21"/>
              </w:rPr>
              <w:t>影響とその対策</w:t>
            </w:r>
          </w:p>
        </w:tc>
        <w:tc>
          <w:tcPr>
            <w:tcW w:w="8716" w:type="dxa"/>
            <w:tcBorders>
              <w:top w:val="single" w:sz="4" w:space="0" w:color="auto"/>
              <w:left w:val="single" w:sz="4" w:space="0" w:color="auto"/>
              <w:bottom w:val="single" w:sz="4" w:space="0" w:color="auto"/>
              <w:right w:val="single" w:sz="4" w:space="0" w:color="auto"/>
            </w:tcBorders>
          </w:tcPr>
          <w:p w14:paraId="0B289F17" w14:textId="4A4A85AA" w:rsidR="004903C3" w:rsidRPr="005C7008" w:rsidRDefault="00962DF4" w:rsidP="00625EBC">
            <w:pPr>
              <w:ind w:firstLineChars="100" w:firstLine="210"/>
            </w:pPr>
            <w:r w:rsidRPr="005C7008">
              <w:rPr>
                <w:rFonts w:hint="eastAsia"/>
              </w:rPr>
              <w:t>工事実施における</w:t>
            </w:r>
            <w:r w:rsidR="004903C3" w:rsidRPr="005C7008">
              <w:t>周辺の環境に及ぼす影響を極力小さくするよう環境保全対策を講じるとともに、環境影響評価書に基づ</w:t>
            </w:r>
            <w:r w:rsidR="004903C3" w:rsidRPr="005C7008">
              <w:rPr>
                <w:rFonts w:hint="eastAsia"/>
              </w:rPr>
              <w:t>き</w:t>
            </w:r>
            <w:r w:rsidR="004903C3" w:rsidRPr="005C7008">
              <w:t>水質、底質、水生生物等の調査を実施</w:t>
            </w:r>
            <w:r w:rsidR="004A4D62" w:rsidRPr="005C7008">
              <w:rPr>
                <w:rFonts w:hint="eastAsia"/>
              </w:rPr>
              <w:t>する</w:t>
            </w:r>
            <w:r w:rsidR="004903C3" w:rsidRPr="005C7008">
              <w:t>。</w:t>
            </w:r>
          </w:p>
          <w:p w14:paraId="567462CC" w14:textId="5899FE57" w:rsidR="00FC7720" w:rsidRPr="005C7008" w:rsidRDefault="00FC7720" w:rsidP="00625EBC">
            <w:pPr>
              <w:ind w:firstLineChars="100" w:firstLine="210"/>
              <w:rPr>
                <w:rFonts w:ascii="ＭＳ 明朝" w:hAnsi="ＭＳ 明朝"/>
                <w:szCs w:val="21"/>
              </w:rPr>
            </w:pPr>
          </w:p>
        </w:tc>
      </w:tr>
      <w:tr w:rsidR="005C7008" w:rsidRPr="005C7008" w14:paraId="69D97B0F" w14:textId="77777777" w:rsidTr="009261F9">
        <w:trPr>
          <w:cantSplit/>
          <w:trHeight w:val="1142"/>
        </w:trPr>
        <w:tc>
          <w:tcPr>
            <w:tcW w:w="2029" w:type="dxa"/>
            <w:tcBorders>
              <w:top w:val="single" w:sz="4" w:space="0" w:color="auto"/>
              <w:left w:val="single" w:sz="4" w:space="0" w:color="auto"/>
              <w:bottom w:val="single" w:sz="4" w:space="0" w:color="auto"/>
              <w:right w:val="single" w:sz="4" w:space="0" w:color="auto"/>
            </w:tcBorders>
            <w:shd w:val="clear" w:color="auto" w:fill="E6E6E6"/>
            <w:vAlign w:val="center"/>
          </w:tcPr>
          <w:p w14:paraId="573AF0F5" w14:textId="77777777" w:rsidR="00C711F0" w:rsidRPr="005C7008" w:rsidRDefault="00C711F0" w:rsidP="00C711F0">
            <w:pPr>
              <w:jc w:val="center"/>
              <w:rPr>
                <w:rFonts w:ascii="ＭＳ 明朝" w:hAnsi="ＭＳ 明朝"/>
                <w:szCs w:val="21"/>
              </w:rPr>
            </w:pPr>
            <w:r w:rsidRPr="005C7008">
              <w:rPr>
                <w:rFonts w:ascii="ＭＳ 明朝" w:hAnsi="ＭＳ 明朝" w:hint="eastAsia"/>
                <w:szCs w:val="21"/>
              </w:rPr>
              <w:t>その他</w:t>
            </w:r>
            <w:r w:rsidR="0034610E" w:rsidRPr="005C7008">
              <w:rPr>
                <w:rFonts w:hint="eastAsia"/>
              </w:rPr>
              <w:t>特記事項</w:t>
            </w:r>
          </w:p>
        </w:tc>
        <w:tc>
          <w:tcPr>
            <w:tcW w:w="8716" w:type="dxa"/>
            <w:tcBorders>
              <w:top w:val="single" w:sz="4" w:space="0" w:color="auto"/>
              <w:left w:val="single" w:sz="4" w:space="0" w:color="auto"/>
              <w:bottom w:val="single" w:sz="4" w:space="0" w:color="auto"/>
              <w:right w:val="single" w:sz="4" w:space="0" w:color="auto"/>
            </w:tcBorders>
          </w:tcPr>
          <w:p w14:paraId="0B3ACD0F" w14:textId="77777777" w:rsidR="00C711F0" w:rsidRPr="005C7008" w:rsidRDefault="004250D5" w:rsidP="00C711F0">
            <w:pPr>
              <w:rPr>
                <w:rFonts w:ascii="ＭＳ 明朝" w:hAnsi="ＭＳ 明朝"/>
                <w:szCs w:val="21"/>
              </w:rPr>
            </w:pPr>
            <w:r w:rsidRPr="005C7008">
              <w:rPr>
                <w:rFonts w:ascii="ＭＳ 明朝" w:hAnsi="ＭＳ 明朝" w:hint="eastAsia"/>
                <w:szCs w:val="21"/>
              </w:rPr>
              <w:t xml:space="preserve">　－</w:t>
            </w:r>
          </w:p>
        </w:tc>
      </w:tr>
    </w:tbl>
    <w:p w14:paraId="5752DAA5" w14:textId="77777777" w:rsidR="00671B50" w:rsidRPr="005C7008" w:rsidRDefault="00671B50" w:rsidP="002609E8"/>
    <w:tbl>
      <w:tblPr>
        <w:tblW w:w="0" w:type="auto"/>
        <w:tblInd w:w="99" w:type="dxa"/>
        <w:tblBorders>
          <w:top w:val="double" w:sz="4" w:space="0" w:color="auto"/>
          <w:left w:val="double" w:sz="4" w:space="0" w:color="auto"/>
          <w:bottom w:val="double" w:sz="4" w:space="0" w:color="auto"/>
          <w:right w:val="double" w:sz="4" w:space="0" w:color="auto"/>
          <w:insideV w:val="single" w:sz="4" w:space="0" w:color="auto"/>
        </w:tblBorders>
        <w:tblCellMar>
          <w:left w:w="99" w:type="dxa"/>
          <w:right w:w="99" w:type="dxa"/>
        </w:tblCellMar>
        <w:tblLook w:val="0000" w:firstRow="0" w:lastRow="0" w:firstColumn="0" w:lastColumn="0" w:noHBand="0" w:noVBand="0"/>
      </w:tblPr>
      <w:tblGrid>
        <w:gridCol w:w="2027"/>
        <w:gridCol w:w="8718"/>
      </w:tblGrid>
      <w:tr w:rsidR="005C7008" w:rsidRPr="005C7008" w14:paraId="05E3BE61" w14:textId="77777777" w:rsidTr="00D24EB9">
        <w:trPr>
          <w:cantSplit/>
          <w:trHeight w:val="2833"/>
        </w:trPr>
        <w:tc>
          <w:tcPr>
            <w:tcW w:w="2036" w:type="dxa"/>
            <w:shd w:val="clear" w:color="auto" w:fill="E6E6E6"/>
            <w:vAlign w:val="center"/>
          </w:tcPr>
          <w:p w14:paraId="39B3BCEA" w14:textId="77777777" w:rsidR="00DB2B22" w:rsidRPr="005C7008" w:rsidRDefault="00DB2B22" w:rsidP="00D24EB9">
            <w:pPr>
              <w:jc w:val="center"/>
              <w:rPr>
                <w:rFonts w:ascii="ＭＳ 明朝" w:hAnsi="ＭＳ 明朝"/>
                <w:szCs w:val="21"/>
              </w:rPr>
            </w:pPr>
            <w:r w:rsidRPr="005C7008">
              <w:rPr>
                <w:rFonts w:ascii="ＭＳ 明朝" w:hAnsi="ＭＳ 明朝" w:hint="eastAsia"/>
                <w:szCs w:val="21"/>
              </w:rPr>
              <w:t>評価結果</w:t>
            </w:r>
          </w:p>
        </w:tc>
        <w:tc>
          <w:tcPr>
            <w:tcW w:w="8766" w:type="dxa"/>
          </w:tcPr>
          <w:p w14:paraId="3F633FEA" w14:textId="77777777" w:rsidR="00DB2B22" w:rsidRPr="005C7008" w:rsidRDefault="00DB2B22" w:rsidP="00D24EB9">
            <w:pPr>
              <w:rPr>
                <w:rFonts w:ascii="ＭＳ 明朝" w:hAnsi="ＭＳ 明朝"/>
                <w:szCs w:val="21"/>
              </w:rPr>
            </w:pPr>
            <w:r w:rsidRPr="005C7008">
              <w:rPr>
                <w:rFonts w:ascii="ＭＳ 明朝" w:hAnsi="ＭＳ 明朝" w:hint="eastAsia"/>
                <w:szCs w:val="21"/>
              </w:rPr>
              <w:t>・事業実施は妥当</w:t>
            </w:r>
          </w:p>
          <w:p w14:paraId="5D97C4DB" w14:textId="77777777" w:rsidR="00DB2B22" w:rsidRPr="005C7008" w:rsidRDefault="00DB2B22" w:rsidP="00D24EB9">
            <w:pPr>
              <w:rPr>
                <w:rFonts w:ascii="ＭＳ 明朝" w:hAnsi="ＭＳ 明朝"/>
                <w:szCs w:val="21"/>
              </w:rPr>
            </w:pPr>
            <w:r w:rsidRPr="005C7008">
              <w:rPr>
                <w:rFonts w:ascii="ＭＳ 明朝" w:hAnsi="ＭＳ 明朝" w:hint="eastAsia"/>
                <w:szCs w:val="21"/>
              </w:rPr>
              <w:t>＜判断の理由＞</w:t>
            </w:r>
          </w:p>
          <w:p w14:paraId="40DBF142" w14:textId="49F73AD2" w:rsidR="00DB2B22" w:rsidRPr="005C7008" w:rsidRDefault="00DB2B22" w:rsidP="00D24EB9">
            <w:pPr>
              <w:rPr>
                <w:rFonts w:ascii="ＭＳ 明朝" w:hAnsi="ＭＳ 明朝"/>
                <w:szCs w:val="21"/>
              </w:rPr>
            </w:pPr>
            <w:r w:rsidRPr="005C7008">
              <w:rPr>
                <w:rFonts w:ascii="ＭＳ 明朝" w:hAnsi="ＭＳ 明朝" w:hint="eastAsia"/>
                <w:szCs w:val="21"/>
              </w:rPr>
              <w:t xml:space="preserve">　</w:t>
            </w:r>
            <w:r w:rsidR="00625EBC" w:rsidRPr="005C7008">
              <w:rPr>
                <w:rFonts w:ascii="ＭＳ 明朝" w:hAnsi="ＭＳ 明朝" w:hint="eastAsia"/>
                <w:szCs w:val="21"/>
              </w:rPr>
              <w:t>第</w:t>
            </w:r>
            <w:r w:rsidR="000768F9" w:rsidRPr="005C7008">
              <w:rPr>
                <w:rFonts w:ascii="ＭＳ 明朝" w:hAnsi="ＭＳ 明朝" w:hint="eastAsia"/>
                <w:szCs w:val="21"/>
              </w:rPr>
              <w:t>２</w:t>
            </w:r>
            <w:r w:rsidR="00625EBC" w:rsidRPr="005C7008">
              <w:rPr>
                <w:rFonts w:ascii="ＭＳ 明朝" w:hAnsi="ＭＳ 明朝" w:hint="eastAsia"/>
                <w:szCs w:val="21"/>
              </w:rPr>
              <w:t>期整備区域については</w:t>
            </w:r>
            <w:r w:rsidRPr="005C7008">
              <w:rPr>
                <w:rFonts w:ascii="ＭＳ 明朝" w:hAnsi="ＭＳ 明朝" w:hint="eastAsia"/>
                <w:szCs w:val="21"/>
              </w:rPr>
              <w:t>第</w:t>
            </w:r>
            <w:r w:rsidR="00962DF4" w:rsidRPr="005C7008">
              <w:rPr>
                <w:rFonts w:ascii="ＭＳ 明朝" w:hAnsi="ＭＳ 明朝" w:hint="eastAsia"/>
                <w:szCs w:val="21"/>
              </w:rPr>
              <w:t>２</w:t>
            </w:r>
            <w:r w:rsidRPr="005C7008">
              <w:rPr>
                <w:rFonts w:ascii="ＭＳ 明朝" w:hAnsi="ＭＳ 明朝" w:hint="eastAsia"/>
                <w:szCs w:val="21"/>
              </w:rPr>
              <w:t>期保管施設用地</w:t>
            </w:r>
            <w:r w:rsidR="00625EBC" w:rsidRPr="005C7008">
              <w:rPr>
                <w:rFonts w:ascii="ＭＳ 明朝" w:hAnsi="ＭＳ 明朝" w:hint="eastAsia"/>
                <w:szCs w:val="21"/>
              </w:rPr>
              <w:t>と緑地</w:t>
            </w:r>
            <w:r w:rsidR="00150B25" w:rsidRPr="005C7008">
              <w:rPr>
                <w:rFonts w:ascii="ＭＳ 明朝" w:hAnsi="ＭＳ 明朝" w:hint="eastAsia"/>
                <w:szCs w:val="21"/>
              </w:rPr>
              <w:t>護岸</w:t>
            </w:r>
            <w:r w:rsidR="00625EBC" w:rsidRPr="005C7008">
              <w:rPr>
                <w:rFonts w:ascii="ＭＳ 明朝" w:hAnsi="ＭＳ 明朝" w:hint="eastAsia"/>
                <w:szCs w:val="21"/>
              </w:rPr>
              <w:t>の一部を整備予定である。第</w:t>
            </w:r>
            <w:r w:rsidR="000768F9" w:rsidRPr="005C7008">
              <w:rPr>
                <w:rFonts w:ascii="ＭＳ 明朝" w:hAnsi="ＭＳ 明朝" w:hint="eastAsia"/>
                <w:szCs w:val="21"/>
              </w:rPr>
              <w:t>２</w:t>
            </w:r>
            <w:r w:rsidR="00625EBC" w:rsidRPr="005C7008">
              <w:rPr>
                <w:rFonts w:ascii="ＭＳ 明朝" w:hAnsi="ＭＳ 明朝" w:hint="eastAsia"/>
                <w:szCs w:val="21"/>
              </w:rPr>
              <w:t>期保管施設用地</w:t>
            </w:r>
            <w:r w:rsidR="009261F9" w:rsidRPr="005C7008">
              <w:rPr>
                <w:rFonts w:ascii="ＭＳ 明朝" w:hAnsi="ＭＳ 明朝" w:hint="eastAsia"/>
                <w:szCs w:val="21"/>
              </w:rPr>
              <w:t>の整備</w:t>
            </w:r>
            <w:r w:rsidRPr="005C7008">
              <w:rPr>
                <w:rFonts w:ascii="ＭＳ 明朝" w:hAnsi="ＭＳ 明朝" w:hint="eastAsia"/>
                <w:szCs w:val="21"/>
              </w:rPr>
              <w:t>については、</w:t>
            </w:r>
            <w:r w:rsidR="009261F9" w:rsidRPr="005C7008">
              <w:rPr>
                <w:rFonts w:ascii="ＭＳ 明朝" w:hAnsi="ＭＳ 明朝" w:hint="eastAsia"/>
                <w:szCs w:val="21"/>
              </w:rPr>
              <w:t>企業進出ニーズに応えるとともに、</w:t>
            </w:r>
            <w:r w:rsidR="00625EBC" w:rsidRPr="005C7008">
              <w:rPr>
                <w:rFonts w:ascii="ＭＳ 明朝" w:hAnsi="ＭＳ 明朝" w:hint="eastAsia"/>
                <w:szCs w:val="21"/>
              </w:rPr>
              <w:t>地元産業の活性化等の効果が期待できる。</w:t>
            </w:r>
            <w:r w:rsidRPr="005C7008">
              <w:rPr>
                <w:rFonts w:ascii="ＭＳ 明朝" w:hAnsi="ＭＳ 明朝" w:hint="eastAsia"/>
                <w:szCs w:val="21"/>
              </w:rPr>
              <w:t>また、緑地</w:t>
            </w:r>
            <w:r w:rsidR="000953DA" w:rsidRPr="005C7008">
              <w:rPr>
                <w:rFonts w:ascii="ＭＳ 明朝" w:hAnsi="ＭＳ 明朝" w:hint="eastAsia"/>
                <w:szCs w:val="21"/>
              </w:rPr>
              <w:t>護岸</w:t>
            </w:r>
            <w:r w:rsidR="002D3CEE" w:rsidRPr="005C7008">
              <w:rPr>
                <w:rFonts w:ascii="ＭＳ 明朝" w:hAnsi="ＭＳ 明朝" w:hint="eastAsia"/>
                <w:szCs w:val="21"/>
              </w:rPr>
              <w:t>の</w:t>
            </w:r>
            <w:r w:rsidR="000953DA" w:rsidRPr="005C7008">
              <w:rPr>
                <w:rFonts w:ascii="ＭＳ 明朝" w:hAnsi="ＭＳ 明朝" w:hint="eastAsia"/>
                <w:szCs w:val="21"/>
              </w:rPr>
              <w:t>整備</w:t>
            </w:r>
            <w:r w:rsidR="002D3CEE" w:rsidRPr="005C7008">
              <w:rPr>
                <w:rFonts w:ascii="ＭＳ 明朝" w:hAnsi="ＭＳ 明朝" w:hint="eastAsia"/>
                <w:szCs w:val="21"/>
              </w:rPr>
              <w:t>について</w:t>
            </w:r>
            <w:r w:rsidRPr="005C7008">
              <w:rPr>
                <w:rFonts w:ascii="ＭＳ 明朝" w:hAnsi="ＭＳ 明朝" w:hint="eastAsia"/>
                <w:szCs w:val="21"/>
              </w:rPr>
              <w:t>は</w:t>
            </w:r>
            <w:r w:rsidR="002D3CEE" w:rsidRPr="005C7008">
              <w:rPr>
                <w:rFonts w:ascii="ＭＳ 明朝" w:hAnsi="ＭＳ 明朝" w:hint="eastAsia"/>
                <w:szCs w:val="21"/>
              </w:rPr>
              <w:t>、</w:t>
            </w:r>
            <w:r w:rsidR="00625EBC" w:rsidRPr="005C7008">
              <w:rPr>
                <w:rFonts w:ascii="ＭＳ 明朝" w:hAnsi="ＭＳ 明朝" w:hint="eastAsia"/>
                <w:szCs w:val="21"/>
              </w:rPr>
              <w:t>良好な自然環境を府民に提供できることや</w:t>
            </w:r>
            <w:r w:rsidR="00C71655" w:rsidRPr="005C7008">
              <w:rPr>
                <w:rFonts w:ascii="ＭＳ 明朝" w:hAnsi="ＭＳ 明朝" w:hint="eastAsia"/>
                <w:szCs w:val="21"/>
              </w:rPr>
              <w:t>水生</w:t>
            </w:r>
            <w:r w:rsidR="00625EBC" w:rsidRPr="005C7008">
              <w:rPr>
                <w:rFonts w:ascii="ＭＳ 明朝" w:hAnsi="ＭＳ 明朝" w:hint="eastAsia"/>
                <w:szCs w:val="21"/>
              </w:rPr>
              <w:t>生物や鳥類の生息・生育の場の創造等環境面への好影響が期待できることから「</w:t>
            </w:r>
            <w:r w:rsidRPr="005C7008">
              <w:rPr>
                <w:rFonts w:ascii="ＭＳ 明朝" w:hAnsi="ＭＳ 明朝" w:hint="eastAsia"/>
                <w:szCs w:val="21"/>
              </w:rPr>
              <w:t>事業実施」とする。</w:t>
            </w:r>
          </w:p>
          <w:p w14:paraId="2267DF06" w14:textId="3C62B934" w:rsidR="004903C3" w:rsidRPr="005C7008" w:rsidRDefault="004903C3" w:rsidP="00D24EB9">
            <w:pPr>
              <w:rPr>
                <w:rFonts w:ascii="ＭＳ 明朝" w:hAnsi="ＭＳ 明朝"/>
                <w:szCs w:val="21"/>
              </w:rPr>
            </w:pPr>
          </w:p>
        </w:tc>
      </w:tr>
    </w:tbl>
    <w:p w14:paraId="74323702" w14:textId="77777777" w:rsidR="00DB2B22" w:rsidRPr="005C7008" w:rsidRDefault="00DB2B22" w:rsidP="002609E8"/>
    <w:p w14:paraId="209AD0DF" w14:textId="24A539B4" w:rsidR="00671B50" w:rsidRPr="008535E9" w:rsidRDefault="00671B50" w:rsidP="002609E8">
      <w:pPr>
        <w:rPr>
          <w:color w:val="000000"/>
        </w:rPr>
      </w:pPr>
    </w:p>
    <w:sectPr w:rsidR="00671B50" w:rsidRPr="008535E9" w:rsidSect="003507E8">
      <w:pgSz w:w="11905" w:h="16838" w:orient="landscape" w:code="8"/>
      <w:pgMar w:top="539" w:right="720" w:bottom="567" w:left="53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8936D" w14:textId="77777777" w:rsidR="00F233CB" w:rsidRDefault="00F233CB" w:rsidP="00692D08">
      <w:r>
        <w:separator/>
      </w:r>
    </w:p>
  </w:endnote>
  <w:endnote w:type="continuationSeparator" w:id="0">
    <w:p w14:paraId="0B629700" w14:textId="77777777" w:rsidR="00F233CB" w:rsidRDefault="00F233CB" w:rsidP="0069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pple Color Emoji">
    <w:altName w:val="Calibri"/>
    <w:charset w:val="00"/>
    <w:family w:val="auto"/>
    <w:pitch w:val="variable"/>
    <w:sig w:usb0="00000003" w:usb1="18000000" w:usb2="14000000" w:usb3="00000000" w:csb0="0000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4E0C1" w14:textId="77777777" w:rsidR="00F233CB" w:rsidRDefault="00F233CB" w:rsidP="00692D08">
      <w:r>
        <w:separator/>
      </w:r>
    </w:p>
  </w:footnote>
  <w:footnote w:type="continuationSeparator" w:id="0">
    <w:p w14:paraId="4EBF56EF" w14:textId="77777777" w:rsidR="00F233CB" w:rsidRDefault="00F233CB" w:rsidP="00692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268B"/>
    <w:multiLevelType w:val="hybridMultilevel"/>
    <w:tmpl w:val="AD46DA60"/>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 w15:restartNumberingAfterBreak="0">
    <w:nsid w:val="07B67CFB"/>
    <w:multiLevelType w:val="hybridMultilevel"/>
    <w:tmpl w:val="AD46DA60"/>
    <w:lvl w:ilvl="0" w:tplc="F58A31F4">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2EF51F93"/>
    <w:multiLevelType w:val="hybridMultilevel"/>
    <w:tmpl w:val="0DA6F8C8"/>
    <w:lvl w:ilvl="0" w:tplc="C75EFE08">
      <w:start w:val="2"/>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BF95336"/>
    <w:multiLevelType w:val="hybridMultilevel"/>
    <w:tmpl w:val="99FAA9F2"/>
    <w:lvl w:ilvl="0" w:tplc="4E82524A">
      <w:start w:val="1"/>
      <w:numFmt w:val="decimalFullWidth"/>
      <w:lvlText w:val="（%1）"/>
      <w:lvlJc w:val="left"/>
      <w:pPr>
        <w:ind w:left="420" w:hanging="420"/>
      </w:pPr>
      <w:rPr>
        <w:rFonts w:ascii="ＭＳ 明朝" w:eastAsia="ＭＳ 明朝" w:hAnsi="ＭＳ 明朝" w:cs="Apple Color Emoj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92A6328"/>
    <w:multiLevelType w:val="hybridMultilevel"/>
    <w:tmpl w:val="17F2E17C"/>
    <w:lvl w:ilvl="0" w:tplc="535AF8A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AB82B0B"/>
    <w:multiLevelType w:val="hybridMultilevel"/>
    <w:tmpl w:val="108E8BB8"/>
    <w:lvl w:ilvl="0" w:tplc="F58A31F4">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printTwoOnOn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0B5B"/>
    <w:rsid w:val="0002716F"/>
    <w:rsid w:val="00042C30"/>
    <w:rsid w:val="00051518"/>
    <w:rsid w:val="00061279"/>
    <w:rsid w:val="000768F9"/>
    <w:rsid w:val="000777D4"/>
    <w:rsid w:val="000806A2"/>
    <w:rsid w:val="000953DA"/>
    <w:rsid w:val="00115A5F"/>
    <w:rsid w:val="00132585"/>
    <w:rsid w:val="00135862"/>
    <w:rsid w:val="00144250"/>
    <w:rsid w:val="00150B25"/>
    <w:rsid w:val="001671EE"/>
    <w:rsid w:val="0017060A"/>
    <w:rsid w:val="00181E05"/>
    <w:rsid w:val="001833A1"/>
    <w:rsid w:val="00184DCF"/>
    <w:rsid w:val="001B3B1C"/>
    <w:rsid w:val="001C062C"/>
    <w:rsid w:val="001F5889"/>
    <w:rsid w:val="0020080C"/>
    <w:rsid w:val="00204013"/>
    <w:rsid w:val="002071A0"/>
    <w:rsid w:val="002202B1"/>
    <w:rsid w:val="002448AE"/>
    <w:rsid w:val="002609E8"/>
    <w:rsid w:val="00260E80"/>
    <w:rsid w:val="00264C30"/>
    <w:rsid w:val="00282E10"/>
    <w:rsid w:val="00283467"/>
    <w:rsid w:val="002C4E6A"/>
    <w:rsid w:val="002D3CEE"/>
    <w:rsid w:val="002F2806"/>
    <w:rsid w:val="00332BFA"/>
    <w:rsid w:val="0034610E"/>
    <w:rsid w:val="003507E8"/>
    <w:rsid w:val="003751D7"/>
    <w:rsid w:val="00386060"/>
    <w:rsid w:val="00393463"/>
    <w:rsid w:val="00396C27"/>
    <w:rsid w:val="003A1064"/>
    <w:rsid w:val="003A4DEF"/>
    <w:rsid w:val="003B4CAC"/>
    <w:rsid w:val="003D2097"/>
    <w:rsid w:val="00401429"/>
    <w:rsid w:val="004250D5"/>
    <w:rsid w:val="00435209"/>
    <w:rsid w:val="00446445"/>
    <w:rsid w:val="004903C3"/>
    <w:rsid w:val="00491B5D"/>
    <w:rsid w:val="0049239D"/>
    <w:rsid w:val="004A15D0"/>
    <w:rsid w:val="004A4D62"/>
    <w:rsid w:val="004C766E"/>
    <w:rsid w:val="004D134B"/>
    <w:rsid w:val="004E087C"/>
    <w:rsid w:val="004F1654"/>
    <w:rsid w:val="0050576F"/>
    <w:rsid w:val="005119DE"/>
    <w:rsid w:val="00523E15"/>
    <w:rsid w:val="005440B5"/>
    <w:rsid w:val="0056001B"/>
    <w:rsid w:val="00575161"/>
    <w:rsid w:val="0059136A"/>
    <w:rsid w:val="005A2721"/>
    <w:rsid w:val="005B2711"/>
    <w:rsid w:val="005C15AD"/>
    <w:rsid w:val="005C2B53"/>
    <w:rsid w:val="005C7008"/>
    <w:rsid w:val="005E52F0"/>
    <w:rsid w:val="005E775B"/>
    <w:rsid w:val="005F42BB"/>
    <w:rsid w:val="005F6DF9"/>
    <w:rsid w:val="006174FA"/>
    <w:rsid w:val="00622F78"/>
    <w:rsid w:val="00625EBC"/>
    <w:rsid w:val="00634A93"/>
    <w:rsid w:val="006350B8"/>
    <w:rsid w:val="00640DC2"/>
    <w:rsid w:val="0065745D"/>
    <w:rsid w:val="0066528B"/>
    <w:rsid w:val="00671B50"/>
    <w:rsid w:val="00681D99"/>
    <w:rsid w:val="00692D08"/>
    <w:rsid w:val="006C383B"/>
    <w:rsid w:val="006D0BC3"/>
    <w:rsid w:val="006F0274"/>
    <w:rsid w:val="00701A04"/>
    <w:rsid w:val="007122A7"/>
    <w:rsid w:val="0072166E"/>
    <w:rsid w:val="0072691C"/>
    <w:rsid w:val="00760522"/>
    <w:rsid w:val="00762628"/>
    <w:rsid w:val="00767CAC"/>
    <w:rsid w:val="007745E1"/>
    <w:rsid w:val="00782855"/>
    <w:rsid w:val="00793E28"/>
    <w:rsid w:val="007A3B41"/>
    <w:rsid w:val="007C4164"/>
    <w:rsid w:val="007E278F"/>
    <w:rsid w:val="007E5A66"/>
    <w:rsid w:val="00817774"/>
    <w:rsid w:val="00817A18"/>
    <w:rsid w:val="00836207"/>
    <w:rsid w:val="00853403"/>
    <w:rsid w:val="008535E9"/>
    <w:rsid w:val="0085556E"/>
    <w:rsid w:val="0087485E"/>
    <w:rsid w:val="00892D09"/>
    <w:rsid w:val="0089336C"/>
    <w:rsid w:val="008A2AD3"/>
    <w:rsid w:val="008B36FF"/>
    <w:rsid w:val="008B68AC"/>
    <w:rsid w:val="008C6109"/>
    <w:rsid w:val="008E53DE"/>
    <w:rsid w:val="008E5D04"/>
    <w:rsid w:val="00907CDF"/>
    <w:rsid w:val="00925D1F"/>
    <w:rsid w:val="009261F9"/>
    <w:rsid w:val="00935202"/>
    <w:rsid w:val="00962DF4"/>
    <w:rsid w:val="00973F29"/>
    <w:rsid w:val="009A12FF"/>
    <w:rsid w:val="009B2906"/>
    <w:rsid w:val="009B758D"/>
    <w:rsid w:val="009C76CE"/>
    <w:rsid w:val="009D7148"/>
    <w:rsid w:val="009E575F"/>
    <w:rsid w:val="009E5EDB"/>
    <w:rsid w:val="009F2A12"/>
    <w:rsid w:val="00A00967"/>
    <w:rsid w:val="00A136F5"/>
    <w:rsid w:val="00A2068C"/>
    <w:rsid w:val="00A45C6C"/>
    <w:rsid w:val="00A90C04"/>
    <w:rsid w:val="00A90CFF"/>
    <w:rsid w:val="00A94958"/>
    <w:rsid w:val="00AA7344"/>
    <w:rsid w:val="00AC7A2A"/>
    <w:rsid w:val="00B13B0D"/>
    <w:rsid w:val="00B149A0"/>
    <w:rsid w:val="00B2424B"/>
    <w:rsid w:val="00B24539"/>
    <w:rsid w:val="00B56369"/>
    <w:rsid w:val="00B70E5C"/>
    <w:rsid w:val="00B80C99"/>
    <w:rsid w:val="00B90B5B"/>
    <w:rsid w:val="00B91E1A"/>
    <w:rsid w:val="00B93C32"/>
    <w:rsid w:val="00BB4FB9"/>
    <w:rsid w:val="00BB5DCD"/>
    <w:rsid w:val="00BB78E5"/>
    <w:rsid w:val="00BD2162"/>
    <w:rsid w:val="00BF0BF2"/>
    <w:rsid w:val="00BF5A3A"/>
    <w:rsid w:val="00C06735"/>
    <w:rsid w:val="00C23F0B"/>
    <w:rsid w:val="00C273F5"/>
    <w:rsid w:val="00C40090"/>
    <w:rsid w:val="00C700C1"/>
    <w:rsid w:val="00C711F0"/>
    <w:rsid w:val="00C71655"/>
    <w:rsid w:val="00CD3804"/>
    <w:rsid w:val="00D1759E"/>
    <w:rsid w:val="00D31F06"/>
    <w:rsid w:val="00D33EE8"/>
    <w:rsid w:val="00D415E1"/>
    <w:rsid w:val="00D607E4"/>
    <w:rsid w:val="00D769E2"/>
    <w:rsid w:val="00DA39F6"/>
    <w:rsid w:val="00DA4279"/>
    <w:rsid w:val="00DA7665"/>
    <w:rsid w:val="00DB2777"/>
    <w:rsid w:val="00DB2B22"/>
    <w:rsid w:val="00DC7FAC"/>
    <w:rsid w:val="00DE3F50"/>
    <w:rsid w:val="00E07006"/>
    <w:rsid w:val="00E55153"/>
    <w:rsid w:val="00E55953"/>
    <w:rsid w:val="00E7120A"/>
    <w:rsid w:val="00E76692"/>
    <w:rsid w:val="00EC2690"/>
    <w:rsid w:val="00F0021D"/>
    <w:rsid w:val="00F16664"/>
    <w:rsid w:val="00F233CB"/>
    <w:rsid w:val="00F3681C"/>
    <w:rsid w:val="00F4161E"/>
    <w:rsid w:val="00F663C5"/>
    <w:rsid w:val="00F85417"/>
    <w:rsid w:val="00FB08B9"/>
    <w:rsid w:val="00FC1813"/>
    <w:rsid w:val="00FC7720"/>
    <w:rsid w:val="00FF7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1E90B9"/>
  <w15:chartTrackingRefBased/>
  <w15:docId w15:val="{FB1927EA-B394-4A4F-8E7A-583F7B4F9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161"/>
    <w:pPr>
      <w:widowControl w:val="0"/>
      <w:jc w:val="both"/>
    </w:pPr>
    <w:rPr>
      <w:kern w:val="2"/>
      <w:sz w:val="21"/>
      <w:szCs w:val="24"/>
    </w:rPr>
  </w:style>
  <w:style w:type="paragraph" w:styleId="3">
    <w:name w:val="heading 3"/>
    <w:basedOn w:val="a"/>
    <w:next w:val="a"/>
    <w:link w:val="30"/>
    <w:semiHidden/>
    <w:unhideWhenUsed/>
    <w:qFormat/>
    <w:rsid w:val="0043520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92D08"/>
    <w:pPr>
      <w:tabs>
        <w:tab w:val="center" w:pos="4252"/>
        <w:tab w:val="right" w:pos="8504"/>
      </w:tabs>
      <w:snapToGrid w:val="0"/>
    </w:pPr>
  </w:style>
  <w:style w:type="character" w:customStyle="1" w:styleId="a4">
    <w:name w:val="ヘッダー (文字)"/>
    <w:link w:val="a3"/>
    <w:rsid w:val="00692D08"/>
    <w:rPr>
      <w:kern w:val="2"/>
      <w:sz w:val="21"/>
      <w:szCs w:val="24"/>
    </w:rPr>
  </w:style>
  <w:style w:type="paragraph" w:styleId="a5">
    <w:name w:val="footer"/>
    <w:basedOn w:val="a"/>
    <w:link w:val="a6"/>
    <w:rsid w:val="00692D08"/>
    <w:pPr>
      <w:tabs>
        <w:tab w:val="center" w:pos="4252"/>
        <w:tab w:val="right" w:pos="8504"/>
      </w:tabs>
      <w:snapToGrid w:val="0"/>
    </w:pPr>
  </w:style>
  <w:style w:type="character" w:customStyle="1" w:styleId="a6">
    <w:name w:val="フッター (文字)"/>
    <w:link w:val="a5"/>
    <w:rsid w:val="00692D08"/>
    <w:rPr>
      <w:kern w:val="2"/>
      <w:sz w:val="21"/>
      <w:szCs w:val="24"/>
    </w:rPr>
  </w:style>
  <w:style w:type="character" w:customStyle="1" w:styleId="30">
    <w:name w:val="見出し 3 (文字)"/>
    <w:basedOn w:val="a0"/>
    <w:link w:val="3"/>
    <w:semiHidden/>
    <w:rsid w:val="00435209"/>
    <w:rPr>
      <w:rFonts w:asciiTheme="majorHAnsi" w:eastAsiaTheme="majorEastAsia" w:hAnsiTheme="majorHAnsi" w:cstheme="majorBidi"/>
      <w:kern w:val="2"/>
      <w:sz w:val="21"/>
      <w:szCs w:val="24"/>
    </w:rPr>
  </w:style>
  <w:style w:type="paragraph" w:styleId="Web">
    <w:name w:val="Normal (Web)"/>
    <w:basedOn w:val="a"/>
    <w:uiPriority w:val="99"/>
    <w:unhideWhenUsed/>
    <w:rsid w:val="0057516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14169">
      <w:bodyDiv w:val="1"/>
      <w:marLeft w:val="0"/>
      <w:marRight w:val="0"/>
      <w:marTop w:val="0"/>
      <w:marBottom w:val="0"/>
      <w:divBdr>
        <w:top w:val="none" w:sz="0" w:space="0" w:color="auto"/>
        <w:left w:val="none" w:sz="0" w:space="0" w:color="auto"/>
        <w:bottom w:val="none" w:sz="0" w:space="0" w:color="auto"/>
        <w:right w:val="none" w:sz="0" w:space="0" w:color="auto"/>
      </w:divBdr>
    </w:div>
    <w:div w:id="724177958">
      <w:bodyDiv w:val="1"/>
      <w:marLeft w:val="0"/>
      <w:marRight w:val="0"/>
      <w:marTop w:val="0"/>
      <w:marBottom w:val="0"/>
      <w:divBdr>
        <w:top w:val="none" w:sz="0" w:space="0" w:color="auto"/>
        <w:left w:val="none" w:sz="0" w:space="0" w:color="auto"/>
        <w:bottom w:val="none" w:sz="0" w:space="0" w:color="auto"/>
        <w:right w:val="none" w:sz="0" w:space="0" w:color="auto"/>
      </w:divBdr>
    </w:div>
    <w:div w:id="1027218884">
      <w:bodyDiv w:val="1"/>
      <w:marLeft w:val="0"/>
      <w:marRight w:val="0"/>
      <w:marTop w:val="0"/>
      <w:marBottom w:val="0"/>
      <w:divBdr>
        <w:top w:val="none" w:sz="0" w:space="0" w:color="auto"/>
        <w:left w:val="none" w:sz="0" w:space="0" w:color="auto"/>
        <w:bottom w:val="none" w:sz="0" w:space="0" w:color="auto"/>
        <w:right w:val="none" w:sz="0" w:space="0" w:color="auto"/>
      </w:divBdr>
    </w:div>
    <w:div w:id="1087457888">
      <w:bodyDiv w:val="1"/>
      <w:marLeft w:val="0"/>
      <w:marRight w:val="0"/>
      <w:marTop w:val="0"/>
      <w:marBottom w:val="0"/>
      <w:divBdr>
        <w:top w:val="none" w:sz="0" w:space="0" w:color="auto"/>
        <w:left w:val="none" w:sz="0" w:space="0" w:color="auto"/>
        <w:bottom w:val="none" w:sz="0" w:space="0" w:color="auto"/>
        <w:right w:val="none" w:sz="0" w:space="0" w:color="auto"/>
      </w:divBdr>
    </w:div>
    <w:div w:id="1178420203">
      <w:bodyDiv w:val="1"/>
      <w:marLeft w:val="0"/>
      <w:marRight w:val="0"/>
      <w:marTop w:val="0"/>
      <w:marBottom w:val="0"/>
      <w:divBdr>
        <w:top w:val="none" w:sz="0" w:space="0" w:color="auto"/>
        <w:left w:val="none" w:sz="0" w:space="0" w:color="auto"/>
        <w:bottom w:val="none" w:sz="0" w:space="0" w:color="auto"/>
        <w:right w:val="none" w:sz="0" w:space="0" w:color="auto"/>
      </w:divBdr>
    </w:div>
    <w:div w:id="129868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652650BF7AA4E448234F024445FC486" ma:contentTypeVersion="0" ma:contentTypeDescription="新しいドキュメントを作成します。" ma:contentTypeScope="" ma:versionID="67e65eb869ee1b0ed4eebcd90d7c822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54E10FF-7C04-4BB0-BB9F-DE09C22998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735C83-1852-44B2-9404-48EC461E4829}">
  <ds:schemaRefs>
    <ds:schemaRef ds:uri="http://schemas.microsoft.com/sharepoint/v3/contenttype/forms"/>
  </ds:schemaRefs>
</ds:datastoreItem>
</file>

<file path=customXml/itemProps3.xml><?xml version="1.0" encoding="utf-8"?>
<ds:datastoreItem xmlns:ds="http://schemas.openxmlformats.org/officeDocument/2006/customXml" ds:itemID="{E65B5949-D818-4AA3-8919-496384E98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3</Pages>
  <Words>350</Words>
  <Characters>1999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再評価調書変更（案）</vt:lpstr>
      <vt:lpstr>再評価調書変更（案）</vt:lpstr>
    </vt:vector>
  </TitlesOfParts>
  <Company>大阪府</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再評価調書変更（案）</dc:title>
  <dc:subject/>
  <dc:creator>職員端末機20年度12月調達</dc:creator>
  <cp:keywords/>
  <cp:lastModifiedBy>田口　敬祐</cp:lastModifiedBy>
  <cp:revision>41</cp:revision>
  <cp:lastPrinted>2024-02-06T05:41:00Z</cp:lastPrinted>
  <dcterms:created xsi:type="dcterms:W3CDTF">2023-12-07T03:35:00Z</dcterms:created>
  <dcterms:modified xsi:type="dcterms:W3CDTF">2024-02-08T05:11:00Z</dcterms:modified>
</cp:coreProperties>
</file>