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6112D0" w:rsidRPr="00B83B07" w:rsidRDefault="009D6128" w:rsidP="006112D0">
      <w:pPr>
        <w:rPr>
          <w:rFonts w:ascii="ＭＳ ゴシック" w:eastAsia="ＭＳ ゴシック" w:hAnsi="ＭＳ ゴシック"/>
          <w:b/>
          <w:sz w:val="40"/>
        </w:rPr>
      </w:pPr>
      <w:r>
        <w:rPr>
          <w:rFonts w:ascii="ＭＳ ゴシック" w:eastAsia="ＭＳ ゴシック" w:hAnsi="ＭＳ ゴシック"/>
          <w:b/>
          <w:noProof/>
          <w:sz w:val="40"/>
        </w:rPr>
        <mc:AlternateContent>
          <mc:Choice Requires="wps">
            <w:drawing>
              <wp:anchor distT="0" distB="0" distL="114300" distR="114300" simplePos="0" relativeHeight="251675648" behindDoc="0" locked="0" layoutInCell="1" allowOverlap="1">
                <wp:simplePos x="0" y="0"/>
                <wp:positionH relativeFrom="column">
                  <wp:posOffset>4805045</wp:posOffset>
                </wp:positionH>
                <wp:positionV relativeFrom="paragraph">
                  <wp:posOffset>-209550</wp:posOffset>
                </wp:positionV>
                <wp:extent cx="1114425" cy="314325"/>
                <wp:effectExtent l="0" t="0" r="28575" b="28575"/>
                <wp:wrapNone/>
                <wp:docPr id="52" name="テキスト ボックス 52"/>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chemeClr val="lt1"/>
                        </a:solidFill>
                        <a:ln w="6350">
                          <a:solidFill>
                            <a:prstClr val="black"/>
                          </a:solidFill>
                        </a:ln>
                      </wps:spPr>
                      <wps:txbx>
                        <w:txbxContent>
                          <w:p w:rsidR="009D6128" w:rsidRPr="009D6128" w:rsidRDefault="009D6128" w:rsidP="009D6128">
                            <w:pPr>
                              <w:jc w:val="center"/>
                              <w:rPr>
                                <w:rFonts w:ascii="ＭＳ ゴシック" w:eastAsia="ＭＳ ゴシック" w:hAnsi="ＭＳ ゴシック"/>
                              </w:rPr>
                            </w:pPr>
                            <w:r w:rsidRPr="009D6128">
                              <w:rPr>
                                <w:rFonts w:ascii="ＭＳ ゴシック" w:eastAsia="ＭＳ ゴシック" w:hAnsi="ＭＳ ゴシック" w:hint="eastAsia"/>
                              </w:rPr>
                              <w:t>資料</w:t>
                            </w:r>
                            <w:r w:rsidRPr="009D6128">
                              <w:rPr>
                                <w:rFonts w:ascii="ＭＳ ゴシック" w:eastAsia="ＭＳ ゴシック" w:hAnsi="ＭＳ ゴシック"/>
                              </w:rPr>
                              <w:t>３－２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52" o:spid="_x0000_s1026" type="#_x0000_t202" style="position:absolute;left:0;text-align:left;margin-left:378.35pt;margin-top:-16.5pt;width:87.75pt;height:2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" fillcolor="white [3201]" strokeweight=".5pt">
                <v:textbox>
                  <w:txbxContent>
                    <w:p w:rsidR="009D6128" w:rsidRPr="009D6128" w:rsidRDefault="009D6128" w:rsidP="009D6128">
                      <w:pPr>
                        <w:jc w:val="center"/>
                        <w:rPr>
                          <w:rFonts w:ascii="ＭＳ ゴシック" w:eastAsia="ＭＳ ゴシック" w:hAnsi="ＭＳ ゴシック" w:hint="eastAsia"/>
                        </w:rPr>
                      </w:pPr>
                      <w:r w:rsidRPr="009D6128">
                        <w:rPr>
                          <w:rFonts w:ascii="ＭＳ ゴシック" w:eastAsia="ＭＳ ゴシック" w:hAnsi="ＭＳ ゴシック" w:hint="eastAsia"/>
                        </w:rPr>
                        <w:t>資料</w:t>
                      </w:r>
                      <w:r w:rsidRPr="009D6128">
                        <w:rPr>
                          <w:rFonts w:ascii="ＭＳ ゴシック" w:eastAsia="ＭＳ ゴシック" w:hAnsi="ＭＳ ゴシック"/>
                        </w:rPr>
                        <w:t>３－２</w:t>
                      </w:r>
                    </w:p>
                  </w:txbxContent>
                </v:textbox>
              </v:shape>
            </w:pict>
          </mc:Fallback>
        </mc:AlternateContent>
      </w:r>
    </w:p>
    <w:p w:rsidR="006112D0" w:rsidRPr="00B83B07" w:rsidRDefault="006112D0" w:rsidP="006112D0">
      <w:pPr>
        <w:rPr>
          <w:rFonts w:ascii="ＭＳ ゴシック" w:eastAsia="ＭＳ ゴシック" w:hAnsi="ＭＳ ゴシック"/>
          <w:b/>
          <w:sz w:val="40"/>
        </w:rPr>
      </w:pPr>
    </w:p>
    <w:p w:rsidR="006112D0" w:rsidRPr="00B83B07" w:rsidRDefault="006112D0" w:rsidP="006112D0">
      <w:pPr>
        <w:rPr>
          <w:rFonts w:ascii="ＭＳ ゴシック" w:eastAsia="ＭＳ ゴシック" w:hAnsi="ＭＳ ゴシック"/>
          <w:b/>
          <w:sz w:val="40"/>
        </w:rPr>
      </w:pPr>
    </w:p>
    <w:p w:rsidR="006112D0" w:rsidRPr="00B83B07" w:rsidRDefault="006112D0" w:rsidP="006112D0">
      <w:pPr>
        <w:rPr>
          <w:rFonts w:ascii="ＭＳ ゴシック" w:eastAsia="ＭＳ ゴシック" w:hAnsi="ＭＳ ゴシック"/>
          <w:b/>
          <w:sz w:val="40"/>
        </w:rPr>
      </w:pPr>
    </w:p>
    <w:p w:rsidR="006112D0" w:rsidRPr="00B83B07" w:rsidRDefault="006112D0" w:rsidP="006112D0">
      <w:pPr>
        <w:jc w:val="center"/>
        <w:rPr>
          <w:rFonts w:ascii="ＭＳ ゴシック" w:eastAsia="ＭＳ ゴシック" w:hAnsi="ＭＳ ゴシック"/>
          <w:b/>
          <w:sz w:val="40"/>
        </w:rPr>
      </w:pPr>
    </w:p>
    <w:p w:rsidR="006112D0" w:rsidRPr="00B83B07" w:rsidRDefault="006112D0" w:rsidP="006112D0">
      <w:pPr>
        <w:jc w:val="center"/>
        <w:rPr>
          <w:rFonts w:ascii="ＭＳ ゴシック" w:eastAsia="ＭＳ ゴシック" w:hAnsi="ＭＳ ゴシック"/>
          <w:b/>
          <w:sz w:val="40"/>
        </w:rPr>
      </w:pPr>
    </w:p>
    <w:p w:rsidR="006112D0" w:rsidRPr="00B83B07" w:rsidRDefault="006112D0" w:rsidP="006112D0">
      <w:pPr>
        <w:jc w:val="center"/>
        <w:rPr>
          <w:rFonts w:ascii="ＭＳ ゴシック" w:eastAsia="ＭＳ ゴシック" w:hAnsi="ＭＳ ゴシック"/>
          <w:b/>
          <w:sz w:val="56"/>
        </w:rPr>
      </w:pPr>
      <w:r w:rsidRPr="00B83B07">
        <w:rPr>
          <w:rFonts w:ascii="ＭＳ ゴシック" w:eastAsia="ＭＳ ゴシック" w:hAnsi="ＭＳ ゴシック" w:hint="eastAsia"/>
          <w:b/>
          <w:sz w:val="56"/>
        </w:rPr>
        <w:t>大阪府居住安定確保計画（案）</w:t>
      </w:r>
    </w:p>
    <w:p w:rsidR="006112D0" w:rsidRPr="00B83B07" w:rsidRDefault="006112D0" w:rsidP="006112D0">
      <w:pPr>
        <w:jc w:val="center"/>
        <w:rPr>
          <w:rFonts w:ascii="ＭＳ ゴシック" w:eastAsia="ＭＳ ゴシック" w:hAnsi="ＭＳ ゴシック"/>
          <w:b/>
          <w:sz w:val="36"/>
        </w:rPr>
      </w:pPr>
    </w:p>
    <w:p w:rsidR="006112D0" w:rsidRPr="00B83B07" w:rsidRDefault="006112D0" w:rsidP="006112D0">
      <w:pPr>
        <w:jc w:val="center"/>
        <w:rPr>
          <w:rFonts w:ascii="ＭＳ ゴシック" w:eastAsia="ＭＳ ゴシック" w:hAnsi="ＭＳ ゴシック"/>
          <w:b/>
          <w:sz w:val="48"/>
        </w:rPr>
      </w:pPr>
    </w:p>
    <w:p w:rsidR="006112D0" w:rsidRPr="00B83B07" w:rsidRDefault="006112D0" w:rsidP="006112D0">
      <w:pPr>
        <w:jc w:val="center"/>
        <w:rPr>
          <w:rFonts w:ascii="ＭＳ ゴシック" w:eastAsia="ＭＳ ゴシック" w:hAnsi="ＭＳ ゴシック"/>
          <w:b/>
          <w:sz w:val="48"/>
        </w:rPr>
      </w:pPr>
    </w:p>
    <w:p w:rsidR="006112D0" w:rsidRPr="00B83B07" w:rsidRDefault="006112D0" w:rsidP="006112D0">
      <w:pPr>
        <w:jc w:val="center"/>
        <w:rPr>
          <w:rFonts w:ascii="ＭＳ ゴシック" w:eastAsia="ＭＳ ゴシック" w:hAnsi="ＭＳ ゴシック"/>
          <w:b/>
          <w:sz w:val="48"/>
        </w:rPr>
      </w:pPr>
    </w:p>
    <w:p w:rsidR="006112D0" w:rsidRPr="00B83B07" w:rsidRDefault="006112D0" w:rsidP="006112D0">
      <w:pPr>
        <w:jc w:val="center"/>
        <w:rPr>
          <w:rFonts w:ascii="ＭＳ ゴシック" w:eastAsia="ＭＳ ゴシック" w:hAnsi="ＭＳ ゴシック"/>
          <w:b/>
          <w:sz w:val="48"/>
        </w:rPr>
      </w:pPr>
    </w:p>
    <w:p w:rsidR="006112D0" w:rsidRPr="00B83B07" w:rsidRDefault="006112D0" w:rsidP="006112D0">
      <w:pPr>
        <w:jc w:val="center"/>
        <w:rPr>
          <w:rFonts w:ascii="ＭＳ ゴシック" w:eastAsia="ＭＳ ゴシック" w:hAnsi="ＭＳ ゴシック"/>
          <w:b/>
          <w:sz w:val="48"/>
        </w:rPr>
      </w:pPr>
    </w:p>
    <w:p w:rsidR="006112D0" w:rsidRPr="00B83B07" w:rsidRDefault="006515ED" w:rsidP="006112D0">
      <w:pPr>
        <w:jc w:val="center"/>
        <w:rPr>
          <w:rFonts w:ascii="ＭＳ ゴシック" w:eastAsia="ＭＳ ゴシック" w:hAnsi="ＭＳ ゴシック"/>
          <w:b/>
          <w:sz w:val="36"/>
        </w:rPr>
      </w:pPr>
      <w:r w:rsidRPr="00B83B07">
        <w:rPr>
          <w:rFonts w:ascii="ＭＳ ゴシック" w:eastAsia="ＭＳ ゴシック" w:hAnsi="ＭＳ ゴシック" w:hint="eastAsia"/>
          <w:b/>
          <w:sz w:val="36"/>
        </w:rPr>
        <w:t>令和３</w:t>
      </w:r>
      <w:r w:rsidR="006112D0" w:rsidRPr="00B83B07">
        <w:rPr>
          <w:rFonts w:ascii="ＭＳ ゴシック" w:eastAsia="ＭＳ ゴシック" w:hAnsi="ＭＳ ゴシック" w:hint="eastAsia"/>
          <w:b/>
          <w:sz w:val="36"/>
        </w:rPr>
        <w:t>年　月</w:t>
      </w:r>
    </w:p>
    <w:p w:rsidR="006112D0" w:rsidRPr="00B83B07" w:rsidRDefault="006112D0" w:rsidP="006112D0">
      <w:pPr>
        <w:jc w:val="center"/>
        <w:rPr>
          <w:rFonts w:ascii="ＭＳ ゴシック" w:eastAsia="ＭＳ ゴシック" w:hAnsi="ＭＳ ゴシック"/>
          <w:b/>
          <w:sz w:val="36"/>
        </w:rPr>
      </w:pPr>
      <w:r w:rsidRPr="00B83B07">
        <w:rPr>
          <w:rFonts w:ascii="ＭＳ ゴシック" w:eastAsia="ＭＳ ゴシック" w:hAnsi="ＭＳ ゴシック" w:hint="eastAsia"/>
          <w:b/>
          <w:sz w:val="36"/>
        </w:rPr>
        <w:t>大阪府</w:t>
      </w:r>
    </w:p>
    <w:p w:rsidR="006112D0" w:rsidRPr="00B83B07" w:rsidRDefault="006112D0" w:rsidP="006112D0">
      <w:pPr>
        <w:jc w:val="center"/>
        <w:rPr>
          <w:rFonts w:ascii="ＭＳ ゴシック" w:eastAsia="ＭＳ ゴシック" w:hAnsi="ＭＳ ゴシック"/>
          <w:b/>
          <w:sz w:val="32"/>
        </w:rPr>
      </w:pPr>
    </w:p>
    <w:p w:rsidR="006112D0" w:rsidRPr="00B83B07" w:rsidRDefault="006112D0" w:rsidP="006112D0">
      <w:pPr>
        <w:rPr>
          <w:rFonts w:ascii="ＭＳ ゴシック" w:eastAsia="ＭＳ ゴシック" w:hAnsi="ＭＳ ゴシック"/>
          <w:b/>
          <w:sz w:val="32"/>
        </w:rPr>
      </w:pPr>
    </w:p>
    <w:p w:rsidR="006112D0" w:rsidRPr="00B83B07" w:rsidRDefault="006112D0" w:rsidP="006112D0">
      <w:pPr>
        <w:rPr>
          <w:rFonts w:ascii="ＭＳ ゴシック" w:eastAsia="ＭＳ ゴシック" w:hAnsi="ＭＳ ゴシック"/>
          <w:b/>
          <w:sz w:val="32"/>
        </w:rPr>
      </w:pPr>
    </w:p>
    <w:p w:rsidR="006112D0" w:rsidRPr="00B83B07" w:rsidRDefault="006112D0" w:rsidP="006112D0">
      <w:pPr>
        <w:rPr>
          <w:rFonts w:ascii="ＭＳ ゴシック" w:eastAsia="ＭＳ ゴシック" w:hAnsi="ＭＳ ゴシック"/>
          <w:b/>
          <w:sz w:val="32"/>
        </w:rPr>
      </w:pPr>
    </w:p>
    <w:p w:rsidR="00287B8E" w:rsidRPr="00B83B07" w:rsidRDefault="00287B8E" w:rsidP="00287B8E">
      <w:pPr>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目　次</w:t>
      </w:r>
    </w:p>
    <w:p w:rsidR="00287B8E" w:rsidRPr="00B83B07" w:rsidRDefault="00287B8E" w:rsidP="00FE3A4B">
      <w:pPr>
        <w:spacing w:line="320" w:lineRule="exact"/>
        <w:rPr>
          <w:rFonts w:ascii="ＭＳ ゴシック" w:eastAsia="ＭＳ ゴシック" w:hAnsi="ＭＳ ゴシック"/>
          <w:sz w:val="24"/>
          <w:szCs w:val="24"/>
        </w:rPr>
      </w:pPr>
    </w:p>
    <w:p w:rsidR="00287B8E" w:rsidRPr="00B83B07" w:rsidRDefault="00B24AA8"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１</w:t>
      </w:r>
      <w:r w:rsidR="00F32B9E" w:rsidRPr="00B83B07">
        <w:rPr>
          <w:rFonts w:ascii="ＭＳ ゴシック" w:eastAsia="ＭＳ ゴシック" w:hAnsi="ＭＳ ゴシック" w:hint="eastAsia"/>
          <w:sz w:val="24"/>
          <w:szCs w:val="24"/>
        </w:rPr>
        <w:t>．はじめに</w:t>
      </w:r>
      <w:r w:rsidR="00287B8E" w:rsidRPr="00B83B07">
        <w:rPr>
          <w:rFonts w:ascii="ＭＳ ゴシック" w:eastAsia="ＭＳ ゴシック" w:hAnsi="ＭＳ ゴシック" w:hint="eastAsia"/>
          <w:sz w:val="24"/>
          <w:szCs w:val="24"/>
        </w:rPr>
        <w:t xml:space="preserve">　</w:t>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 xml:space="preserve">　　　 </w:t>
      </w:r>
      <w:r w:rsidR="008C52B5" w:rsidRPr="00B83B07">
        <w:rPr>
          <w:rFonts w:ascii="ＭＳ ゴシック" w:eastAsia="ＭＳ ゴシック" w:hAnsi="ＭＳ ゴシック" w:hint="eastAsia"/>
          <w:sz w:val="24"/>
          <w:szCs w:val="24"/>
        </w:rPr>
        <w:t xml:space="preserve">　</w:t>
      </w:r>
      <w:r w:rsidR="00287B8E"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A87D41" w:rsidRPr="00B83B07">
        <w:rPr>
          <w:rFonts w:ascii="ＭＳ ゴシック" w:eastAsia="ＭＳ ゴシック" w:hAnsi="ＭＳ ゴシック" w:hint="eastAsia"/>
          <w:sz w:val="24"/>
          <w:szCs w:val="24"/>
        </w:rPr>
        <w:t xml:space="preserve"> 1</w:t>
      </w:r>
    </w:p>
    <w:p w:rsidR="004561AD" w:rsidRPr="00B83B07" w:rsidRDefault="004561AD" w:rsidP="00FE3A4B">
      <w:pPr>
        <w:spacing w:line="320" w:lineRule="exact"/>
        <w:rPr>
          <w:rFonts w:ascii="ＭＳ ゴシック" w:eastAsia="ＭＳ ゴシック" w:hAnsi="ＭＳ ゴシック"/>
          <w:sz w:val="24"/>
          <w:szCs w:val="24"/>
        </w:rPr>
      </w:pPr>
    </w:p>
    <w:p w:rsidR="00287B8E" w:rsidRPr="00B83B07" w:rsidRDefault="00B24AA8"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w:t>
      </w:r>
      <w:r w:rsidR="00287B8E" w:rsidRPr="00B83B07">
        <w:rPr>
          <w:rFonts w:ascii="ＭＳ ゴシック" w:eastAsia="ＭＳ ゴシック" w:hAnsi="ＭＳ ゴシック" w:hint="eastAsia"/>
          <w:sz w:val="24"/>
          <w:szCs w:val="24"/>
        </w:rPr>
        <w:t>．</w:t>
      </w:r>
      <w:r w:rsidR="00F32B9E" w:rsidRPr="00B83B07">
        <w:rPr>
          <w:rFonts w:ascii="ＭＳ ゴシック" w:eastAsia="ＭＳ ゴシック" w:hAnsi="ＭＳ ゴシック" w:hint="eastAsia"/>
          <w:sz w:val="24"/>
          <w:szCs w:val="24"/>
        </w:rPr>
        <w:t>現状及び課題</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6112D0" w:rsidRPr="00B83B07">
        <w:rPr>
          <w:rFonts w:ascii="ＭＳ ゴシック" w:eastAsia="ＭＳ ゴシック" w:hAnsi="ＭＳ ゴシック"/>
          <w:sz w:val="24"/>
          <w:szCs w:val="24"/>
        </w:rPr>
        <w:tab/>
      </w:r>
    </w:p>
    <w:p w:rsidR="003F17E6" w:rsidRPr="00B83B07" w:rsidRDefault="003F17E6"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２－１　居住支援の取組み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494A2B" w:rsidRPr="00B83B07">
        <w:rPr>
          <w:rFonts w:ascii="ＭＳ ゴシック" w:eastAsia="ＭＳ ゴシック" w:hAnsi="ＭＳ ゴシック"/>
          <w:sz w:val="24"/>
          <w:szCs w:val="24"/>
        </w:rPr>
        <w:t xml:space="preserve">      </w:t>
      </w:r>
      <w:r w:rsidR="00494A2B" w:rsidRPr="00B83B07">
        <w:rPr>
          <w:rFonts w:ascii="ＭＳ ゴシック" w:eastAsia="ＭＳ ゴシック" w:hAnsi="ＭＳ ゴシック" w:hint="eastAsia"/>
          <w:sz w:val="24"/>
          <w:szCs w:val="24"/>
        </w:rPr>
        <w:t>…  3</w:t>
      </w:r>
    </w:p>
    <w:p w:rsidR="003F17E6" w:rsidRPr="00B83B07" w:rsidRDefault="003F17E6"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①住宅セーフティネット制度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 xml:space="preserve"> 6</w:t>
      </w:r>
    </w:p>
    <w:p w:rsidR="003F17E6" w:rsidRPr="00B83B07" w:rsidRDefault="003F17E6"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②セーフティネット住宅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A87D41"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8</w:t>
      </w:r>
    </w:p>
    <w:p w:rsidR="003F17E6" w:rsidRPr="00B83B07" w:rsidRDefault="003F17E6"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③居住支援法人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0A2208" w:rsidRPr="00B83B07">
        <w:rPr>
          <w:rFonts w:ascii="ＭＳ ゴシック" w:eastAsia="ＭＳ ゴシック" w:hAnsi="ＭＳ ゴシック" w:hint="eastAsia"/>
          <w:sz w:val="24"/>
          <w:szCs w:val="24"/>
        </w:rPr>
        <w:t xml:space="preserve"> </w:t>
      </w:r>
      <w:r w:rsidR="00A00BAC" w:rsidRPr="00B83B07">
        <w:rPr>
          <w:rFonts w:ascii="ＭＳ ゴシック" w:eastAsia="ＭＳ ゴシック" w:hAnsi="ＭＳ ゴシック"/>
          <w:sz w:val="24"/>
          <w:szCs w:val="24"/>
        </w:rPr>
        <w:t xml:space="preserve"> </w:t>
      </w:r>
      <w:r w:rsidR="00494A2B" w:rsidRPr="00B83B07">
        <w:rPr>
          <w:rFonts w:ascii="ＭＳ ゴシック" w:eastAsia="ＭＳ ゴシック" w:hAnsi="ＭＳ ゴシック" w:hint="eastAsia"/>
          <w:sz w:val="24"/>
          <w:szCs w:val="24"/>
        </w:rPr>
        <w:t>9</w:t>
      </w:r>
    </w:p>
    <w:p w:rsidR="003F17E6" w:rsidRPr="00B83B07" w:rsidRDefault="003F17E6"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④協力店・相談協力店</w:t>
      </w:r>
      <w:r w:rsidR="00C00B4F" w:rsidRPr="00B83B07">
        <w:rPr>
          <w:rFonts w:ascii="ＭＳ ゴシック" w:eastAsia="ＭＳ ゴシック" w:hAnsi="ＭＳ ゴシック" w:hint="eastAsia"/>
          <w:sz w:val="24"/>
          <w:szCs w:val="24"/>
        </w:rPr>
        <w:t>（不動産事業者）</w:t>
      </w:r>
      <w:r w:rsidRPr="00B83B07">
        <w:rPr>
          <w:rFonts w:ascii="ＭＳ ゴシック" w:eastAsia="ＭＳ ゴシック" w:hAnsi="ＭＳ ゴシック" w:hint="eastAsia"/>
          <w:sz w:val="24"/>
          <w:szCs w:val="24"/>
        </w:rPr>
        <w:t xml:space="preserve">　</w:t>
      </w:r>
      <w:r w:rsidR="00C00B4F"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0A2208"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sz w:val="24"/>
          <w:szCs w:val="24"/>
        </w:rPr>
        <w:t>1</w:t>
      </w:r>
      <w:r w:rsidR="00494A2B" w:rsidRPr="00B83B07">
        <w:rPr>
          <w:rFonts w:ascii="ＭＳ ゴシック" w:eastAsia="ＭＳ ゴシック" w:hAnsi="ＭＳ ゴシック" w:hint="eastAsia"/>
          <w:sz w:val="24"/>
          <w:szCs w:val="24"/>
        </w:rPr>
        <w:t>1</w:t>
      </w:r>
    </w:p>
    <w:p w:rsidR="003F17E6" w:rsidRPr="00B83B07" w:rsidRDefault="003F17E6"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⑤居住支援協議会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0A2208"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sz w:val="24"/>
          <w:szCs w:val="24"/>
        </w:rPr>
        <w:t>1</w:t>
      </w:r>
      <w:r w:rsidR="00494A2B" w:rsidRPr="00B83B07">
        <w:rPr>
          <w:rFonts w:ascii="ＭＳ ゴシック" w:eastAsia="ＭＳ ゴシック" w:hAnsi="ＭＳ ゴシック" w:hint="eastAsia"/>
          <w:sz w:val="24"/>
          <w:szCs w:val="24"/>
        </w:rPr>
        <w:t>2</w:t>
      </w:r>
    </w:p>
    <w:p w:rsidR="003F17E6" w:rsidRPr="00B83B07" w:rsidRDefault="006E6052"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２－２　住宅確保要配慮者の属性ごと</w:t>
      </w:r>
      <w:r w:rsidR="003F17E6" w:rsidRPr="00B83B07">
        <w:rPr>
          <w:rFonts w:ascii="ＭＳ ゴシック" w:eastAsia="ＭＳ ゴシック" w:hAnsi="ＭＳ ゴシック" w:hint="eastAsia"/>
          <w:sz w:val="24"/>
          <w:szCs w:val="24"/>
        </w:rPr>
        <w:t xml:space="preserve">の居住支援　</w:t>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hint="eastAsia"/>
          <w:sz w:val="24"/>
          <w:szCs w:val="24"/>
        </w:rPr>
        <w:t xml:space="preserve">　　　… 15</w:t>
      </w:r>
    </w:p>
    <w:p w:rsidR="00287B8E" w:rsidRPr="00B83B07" w:rsidRDefault="003F17E6"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（１</w:t>
      </w:r>
      <w:r w:rsidR="004561AD" w:rsidRPr="00B83B07">
        <w:rPr>
          <w:rFonts w:ascii="ＭＳ ゴシック" w:eastAsia="ＭＳ ゴシック" w:hAnsi="ＭＳ ゴシック" w:hint="eastAsia"/>
          <w:sz w:val="24"/>
          <w:szCs w:val="24"/>
        </w:rPr>
        <w:t>）高齢者</w:t>
      </w:r>
      <w:r w:rsidR="00575F5B" w:rsidRPr="00B83B07">
        <w:rPr>
          <w:rFonts w:ascii="ＭＳ ゴシック" w:eastAsia="ＭＳ ゴシック" w:hAnsi="ＭＳ ゴシック" w:hint="eastAsia"/>
          <w:sz w:val="24"/>
          <w:szCs w:val="24"/>
        </w:rPr>
        <w:t>世帯</w:t>
      </w:r>
      <w:r w:rsidR="004561AD" w:rsidRPr="00B83B07">
        <w:rPr>
          <w:rFonts w:ascii="ＭＳ ゴシック" w:eastAsia="ＭＳ ゴシック" w:hAnsi="ＭＳ ゴシック" w:hint="eastAsia"/>
          <w:sz w:val="24"/>
          <w:szCs w:val="24"/>
        </w:rPr>
        <w:t xml:space="preserve">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004561AD"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1A4A46" w:rsidRPr="00B83B07">
        <w:rPr>
          <w:rFonts w:ascii="ＭＳ ゴシック" w:eastAsia="ＭＳ ゴシック" w:hAnsi="ＭＳ ゴシック"/>
          <w:sz w:val="24"/>
          <w:szCs w:val="24"/>
        </w:rPr>
        <w:t>1</w:t>
      </w:r>
      <w:r w:rsidR="00494A2B" w:rsidRPr="00B83B07">
        <w:rPr>
          <w:rFonts w:ascii="ＭＳ ゴシック" w:eastAsia="ＭＳ ゴシック" w:hAnsi="ＭＳ ゴシック" w:hint="eastAsia"/>
          <w:sz w:val="24"/>
          <w:szCs w:val="24"/>
        </w:rPr>
        <w:t>5</w:t>
      </w:r>
    </w:p>
    <w:p w:rsidR="00C65A83" w:rsidRPr="00B83B07" w:rsidRDefault="003F17E6"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w:t>
      </w:r>
      <w:r w:rsidR="00F50BB0" w:rsidRPr="00B83B07">
        <w:rPr>
          <w:rFonts w:ascii="ＭＳ ゴシック" w:eastAsia="ＭＳ ゴシック" w:hAnsi="ＭＳ ゴシック" w:hint="eastAsia"/>
          <w:sz w:val="24"/>
          <w:szCs w:val="24"/>
        </w:rPr>
        <w:t>）</w:t>
      </w:r>
      <w:r w:rsidR="00575F5B" w:rsidRPr="00B83B07">
        <w:rPr>
          <w:rFonts w:ascii="ＭＳ ゴシック" w:eastAsia="ＭＳ ゴシック" w:hAnsi="ＭＳ ゴシック" w:hint="eastAsia"/>
          <w:sz w:val="24"/>
          <w:szCs w:val="24"/>
        </w:rPr>
        <w:t>障がい者世帯</w:t>
      </w:r>
      <w:r w:rsidR="00F50BB0" w:rsidRPr="00B83B07">
        <w:rPr>
          <w:rFonts w:ascii="ＭＳ ゴシック" w:eastAsia="ＭＳ ゴシック" w:hAnsi="ＭＳ ゴシック" w:hint="eastAsia"/>
          <w:sz w:val="24"/>
          <w:szCs w:val="24"/>
        </w:rPr>
        <w:t xml:space="preserve">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00F50BB0" w:rsidRPr="00B83B07">
        <w:rPr>
          <w:rFonts w:ascii="ＭＳ ゴシック" w:eastAsia="ＭＳ ゴシック" w:hAnsi="ＭＳ ゴシック" w:hint="eastAsia"/>
          <w:sz w:val="24"/>
          <w:szCs w:val="24"/>
        </w:rPr>
        <w:t>…</w:t>
      </w:r>
      <w:r w:rsidR="00494A2B" w:rsidRPr="00B83B07">
        <w:rPr>
          <w:rFonts w:ascii="ＭＳ ゴシック" w:eastAsia="ＭＳ ゴシック" w:hAnsi="ＭＳ ゴシック" w:hint="eastAsia"/>
          <w:sz w:val="24"/>
          <w:szCs w:val="24"/>
        </w:rPr>
        <w:t xml:space="preserve"> 27</w:t>
      </w:r>
    </w:p>
    <w:p w:rsidR="00857450" w:rsidRPr="00B83B07" w:rsidRDefault="00857450"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（３）子育て世帯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494A2B" w:rsidRPr="00B83B07">
        <w:rPr>
          <w:rFonts w:ascii="ＭＳ ゴシック" w:eastAsia="ＭＳ ゴシック" w:hAnsi="ＭＳ ゴシック" w:hint="eastAsia"/>
          <w:sz w:val="24"/>
          <w:szCs w:val="24"/>
        </w:rPr>
        <w:t xml:space="preserve"> 29</w:t>
      </w:r>
    </w:p>
    <w:p w:rsidR="00857450" w:rsidRPr="00B83B07" w:rsidRDefault="00857450"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（４）外国人世帯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35</w:t>
      </w:r>
    </w:p>
    <w:p w:rsidR="00857450" w:rsidRPr="00B83B07" w:rsidRDefault="00857450"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（５）</w:t>
      </w:r>
      <w:r w:rsidR="008A51D7" w:rsidRPr="00B83B07">
        <w:rPr>
          <w:rFonts w:ascii="ＭＳ ゴシック" w:eastAsia="ＭＳ ゴシック" w:hAnsi="ＭＳ ゴシック" w:hint="eastAsia"/>
          <w:sz w:val="24"/>
          <w:szCs w:val="24"/>
        </w:rPr>
        <w:t>性的マイノリティ</w:t>
      </w:r>
      <w:r w:rsidR="00D04682" w:rsidRPr="00B83B07">
        <w:rPr>
          <w:rFonts w:ascii="ＭＳ ゴシック" w:eastAsia="ＭＳ ゴシック" w:hAnsi="ＭＳ ゴシック" w:hint="eastAsia"/>
          <w:sz w:val="24"/>
          <w:szCs w:val="24"/>
        </w:rPr>
        <w:t>及びその他の住宅確保要配慮者</w:t>
      </w:r>
      <w:r w:rsidRPr="00B83B07">
        <w:rPr>
          <w:rFonts w:ascii="ＭＳ ゴシック" w:eastAsia="ＭＳ ゴシック" w:hAnsi="ＭＳ ゴシック" w:hint="eastAsia"/>
          <w:sz w:val="24"/>
          <w:szCs w:val="24"/>
        </w:rPr>
        <w:t xml:space="preserve">　</w:t>
      </w:r>
      <w:r w:rsidR="00193A03" w:rsidRPr="00B83B07">
        <w:rPr>
          <w:rFonts w:ascii="ＭＳ ゴシック" w:eastAsia="ＭＳ ゴシック" w:hAnsi="ＭＳ ゴシック"/>
          <w:sz w:val="24"/>
          <w:szCs w:val="24"/>
        </w:rPr>
        <w:tab/>
      </w:r>
      <w:r w:rsidR="00193A03"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39</w:t>
      </w:r>
    </w:p>
    <w:p w:rsidR="00F50BB0" w:rsidRPr="00B83B07" w:rsidRDefault="00F50BB0" w:rsidP="00FE3A4B">
      <w:pPr>
        <w:spacing w:line="320" w:lineRule="exact"/>
        <w:rPr>
          <w:rFonts w:ascii="ＭＳ ゴシック" w:eastAsia="ＭＳ ゴシック" w:hAnsi="ＭＳ ゴシック"/>
          <w:sz w:val="24"/>
          <w:szCs w:val="24"/>
        </w:rPr>
      </w:pPr>
    </w:p>
    <w:p w:rsidR="00287B8E" w:rsidRPr="00B83B07" w:rsidRDefault="00F32B9E"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３．施策の推進</w:t>
      </w:r>
      <w:r w:rsidR="00C00B4F" w:rsidRPr="00B83B07">
        <w:rPr>
          <w:rFonts w:ascii="ＭＳ ゴシック" w:eastAsia="ＭＳ ゴシック" w:hAnsi="ＭＳ ゴシック" w:hint="eastAsia"/>
          <w:sz w:val="24"/>
          <w:szCs w:val="24"/>
        </w:rPr>
        <w:t>について</w:t>
      </w:r>
      <w:r w:rsidR="00287B8E" w:rsidRPr="00B83B07">
        <w:rPr>
          <w:rFonts w:ascii="ＭＳ ゴシック" w:eastAsia="ＭＳ ゴシック" w:hAnsi="ＭＳ ゴシック" w:hint="eastAsia"/>
          <w:sz w:val="24"/>
          <w:szCs w:val="24"/>
        </w:rPr>
        <w:t xml:space="preserve">　</w:t>
      </w:r>
      <w:r w:rsidR="006112D0" w:rsidRPr="00B83B07">
        <w:rPr>
          <w:rFonts w:ascii="ＭＳ ゴシック" w:eastAsia="ＭＳ ゴシック" w:hAnsi="ＭＳ ゴシック"/>
          <w:sz w:val="24"/>
          <w:szCs w:val="24"/>
        </w:rPr>
        <w:tab/>
      </w:r>
      <w:r w:rsidR="006112D0" w:rsidRPr="00B83B07">
        <w:rPr>
          <w:rFonts w:ascii="ＭＳ ゴシック" w:eastAsia="ＭＳ ゴシック" w:hAnsi="ＭＳ ゴシック"/>
          <w:sz w:val="24"/>
          <w:szCs w:val="24"/>
        </w:rPr>
        <w:tab/>
      </w:r>
      <w:r w:rsidR="006112D0" w:rsidRPr="00B83B07">
        <w:rPr>
          <w:rFonts w:ascii="ＭＳ ゴシック" w:eastAsia="ＭＳ ゴシック" w:hAnsi="ＭＳ ゴシック"/>
          <w:sz w:val="24"/>
          <w:szCs w:val="24"/>
        </w:rPr>
        <w:tab/>
      </w:r>
    </w:p>
    <w:p w:rsidR="000A68BD" w:rsidRPr="00B83B07" w:rsidRDefault="001D70FF"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３－１　</w:t>
      </w:r>
      <w:r w:rsidR="000A68BD" w:rsidRPr="00B83B07">
        <w:rPr>
          <w:rFonts w:ascii="ＭＳ ゴシック" w:eastAsia="ＭＳ ゴシック" w:hAnsi="ＭＳ ゴシック" w:hint="eastAsia"/>
          <w:sz w:val="24"/>
          <w:szCs w:val="24"/>
        </w:rPr>
        <w:t xml:space="preserve">居住支援の取組み　</w:t>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hint="eastAsia"/>
          <w:sz w:val="24"/>
          <w:szCs w:val="24"/>
        </w:rPr>
        <w:t xml:space="preserve">　　　… 42</w:t>
      </w:r>
    </w:p>
    <w:p w:rsidR="005C31E6" w:rsidRPr="00B83B07" w:rsidRDefault="005C31E6" w:rsidP="005C31E6">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①住宅セーフティネット制度　</w:t>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42</w:t>
      </w:r>
    </w:p>
    <w:p w:rsidR="005C31E6" w:rsidRPr="00B83B07" w:rsidRDefault="005C31E6" w:rsidP="005C31E6">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②セーフティネット住宅　</w:t>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43</w:t>
      </w:r>
    </w:p>
    <w:p w:rsidR="005C31E6" w:rsidRPr="00B83B07" w:rsidRDefault="005C31E6" w:rsidP="005C31E6">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③居住支援法人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46</w:t>
      </w:r>
    </w:p>
    <w:p w:rsidR="005C31E6" w:rsidRPr="00B83B07" w:rsidRDefault="005C31E6" w:rsidP="005C31E6">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④協力店・相談協力店</w:t>
      </w:r>
      <w:r w:rsidR="001A4A46" w:rsidRPr="00B83B07">
        <w:rPr>
          <w:rFonts w:ascii="ＭＳ ゴシック" w:eastAsia="ＭＳ ゴシック" w:hAnsi="ＭＳ ゴシック" w:hint="eastAsia"/>
          <w:sz w:val="24"/>
          <w:szCs w:val="24"/>
        </w:rPr>
        <w:t>(不動産事業者)</w:t>
      </w:r>
      <w:r w:rsidRPr="00B83B07">
        <w:rPr>
          <w:rFonts w:ascii="ＭＳ ゴシック" w:eastAsia="ＭＳ ゴシック" w:hAnsi="ＭＳ ゴシック" w:hint="eastAsia"/>
          <w:sz w:val="24"/>
          <w:szCs w:val="24"/>
        </w:rPr>
        <w:t xml:space="preserve">　</w:t>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47</w:t>
      </w:r>
    </w:p>
    <w:p w:rsidR="005C31E6" w:rsidRPr="00B83B07" w:rsidRDefault="005C31E6" w:rsidP="005C31E6">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⑤居住支援協議会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48</w:t>
      </w:r>
    </w:p>
    <w:p w:rsidR="00BF286B" w:rsidRPr="00B83B07" w:rsidRDefault="00BF286B" w:rsidP="005C31E6">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⑥連携</w:t>
      </w:r>
      <w:r w:rsidR="003E4F70" w:rsidRPr="00B83B07">
        <w:rPr>
          <w:rFonts w:ascii="ＭＳ ゴシック" w:eastAsia="ＭＳ ゴシック" w:hAnsi="ＭＳ ゴシック" w:hint="eastAsia"/>
          <w:sz w:val="24"/>
          <w:szCs w:val="24"/>
        </w:rPr>
        <w:t>、情報共有の強化</w:t>
      </w:r>
      <w:r w:rsidRPr="00B83B07">
        <w:rPr>
          <w:rFonts w:ascii="ＭＳ ゴシック" w:eastAsia="ＭＳ ゴシック" w:hAnsi="ＭＳ ゴシック" w:hint="eastAsia"/>
          <w:sz w:val="24"/>
          <w:szCs w:val="24"/>
        </w:rPr>
        <w:t xml:space="preserve">　</w:t>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49</w:t>
      </w:r>
    </w:p>
    <w:p w:rsidR="0038194B" w:rsidRPr="00B83B07" w:rsidRDefault="0038194B" w:rsidP="005C31E6">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⑦公的賃貸住宅の活用　</w:t>
      </w:r>
      <w:r w:rsidRPr="00B83B07">
        <w:rPr>
          <w:rFonts w:ascii="ＭＳ ゴシック" w:eastAsia="ＭＳ ゴシック" w:hAnsi="ＭＳ ゴシック"/>
          <w:sz w:val="24"/>
          <w:szCs w:val="24"/>
        </w:rPr>
        <w:tab/>
      </w:r>
      <w:r w:rsidRPr="00B83B07">
        <w:rPr>
          <w:rFonts w:ascii="ＭＳ ゴシック" w:eastAsia="ＭＳ ゴシック" w:hAnsi="ＭＳ ゴシック"/>
          <w:sz w:val="24"/>
          <w:szCs w:val="24"/>
        </w:rPr>
        <w:tab/>
      </w:r>
      <w:r w:rsidRPr="00B83B07">
        <w:rPr>
          <w:rFonts w:ascii="ＭＳ ゴシック" w:eastAsia="ＭＳ ゴシック" w:hAnsi="ＭＳ ゴシック"/>
          <w:sz w:val="24"/>
          <w:szCs w:val="24"/>
        </w:rPr>
        <w:tab/>
      </w:r>
      <w:r w:rsidRPr="00B83B07">
        <w:rPr>
          <w:rFonts w:ascii="ＭＳ ゴシック" w:eastAsia="ＭＳ ゴシック" w:hAnsi="ＭＳ ゴシック"/>
          <w:sz w:val="24"/>
          <w:szCs w:val="24"/>
        </w:rPr>
        <w:tab/>
      </w:r>
      <w:r w:rsidRPr="00B83B07">
        <w:rPr>
          <w:rFonts w:ascii="ＭＳ ゴシック" w:eastAsia="ＭＳ ゴシック" w:hAnsi="ＭＳ ゴシック"/>
          <w:sz w:val="24"/>
          <w:szCs w:val="24"/>
        </w:rPr>
        <w:tab/>
      </w:r>
      <w:r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 xml:space="preserve"> 50</w:t>
      </w:r>
    </w:p>
    <w:p w:rsidR="001D70FF" w:rsidRPr="00B83B07" w:rsidRDefault="006E6052" w:rsidP="005C31E6">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３－２　住宅確保要配慮者の属性ごと</w:t>
      </w:r>
      <w:r w:rsidR="001D70FF" w:rsidRPr="00B83B07">
        <w:rPr>
          <w:rFonts w:ascii="ＭＳ ゴシック" w:eastAsia="ＭＳ ゴシック" w:hAnsi="ＭＳ ゴシック" w:hint="eastAsia"/>
          <w:sz w:val="24"/>
          <w:szCs w:val="24"/>
        </w:rPr>
        <w:t xml:space="preserve">の居住支援　</w:t>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sz w:val="24"/>
          <w:szCs w:val="24"/>
        </w:rPr>
        <w:tab/>
      </w:r>
      <w:r w:rsidR="00213F17" w:rsidRPr="00B83B07">
        <w:rPr>
          <w:rFonts w:ascii="ＭＳ ゴシック" w:eastAsia="ＭＳ ゴシック" w:hAnsi="ＭＳ ゴシック" w:hint="eastAsia"/>
          <w:sz w:val="24"/>
          <w:szCs w:val="24"/>
        </w:rPr>
        <w:t xml:space="preserve">　　　…</w:t>
      </w:r>
      <w:r w:rsidR="00213F17" w:rsidRPr="00B83B07">
        <w:rPr>
          <w:rFonts w:ascii="ＭＳ ゴシック" w:eastAsia="ＭＳ ゴシック" w:hAnsi="ＭＳ ゴシック"/>
          <w:sz w:val="24"/>
          <w:szCs w:val="24"/>
        </w:rPr>
        <w:t xml:space="preserve"> 51</w:t>
      </w:r>
    </w:p>
    <w:p w:rsidR="00287B8E" w:rsidRPr="00B83B07" w:rsidRDefault="001D70FF"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（１</w:t>
      </w:r>
      <w:r w:rsidR="000A68BD" w:rsidRPr="00B83B07">
        <w:rPr>
          <w:rFonts w:ascii="ＭＳ ゴシック" w:eastAsia="ＭＳ ゴシック" w:hAnsi="ＭＳ ゴシック" w:hint="eastAsia"/>
          <w:sz w:val="24"/>
          <w:szCs w:val="24"/>
        </w:rPr>
        <w:t>）高齢者</w:t>
      </w:r>
      <w:r w:rsidRPr="00B83B07">
        <w:rPr>
          <w:rFonts w:ascii="ＭＳ ゴシック" w:eastAsia="ＭＳ ゴシック" w:hAnsi="ＭＳ ゴシック" w:hint="eastAsia"/>
          <w:sz w:val="24"/>
          <w:szCs w:val="24"/>
        </w:rPr>
        <w:t>世帯</w:t>
      </w:r>
      <w:r w:rsidR="000A68BD" w:rsidRPr="00B83B07">
        <w:rPr>
          <w:rFonts w:ascii="ＭＳ ゴシック" w:eastAsia="ＭＳ ゴシック" w:hAnsi="ＭＳ ゴシック" w:hint="eastAsia"/>
          <w:sz w:val="24"/>
          <w:szCs w:val="24"/>
        </w:rPr>
        <w:t xml:space="preserve">　</w:t>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000A68BD"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51</w:t>
      </w:r>
    </w:p>
    <w:p w:rsidR="000A68BD" w:rsidRPr="00B83B07" w:rsidRDefault="001D70FF"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w:t>
      </w:r>
      <w:r w:rsidR="000A68BD" w:rsidRPr="00B83B07">
        <w:rPr>
          <w:rFonts w:ascii="ＭＳ ゴシック" w:eastAsia="ＭＳ ゴシック" w:hAnsi="ＭＳ ゴシック" w:hint="eastAsia"/>
          <w:sz w:val="24"/>
          <w:szCs w:val="24"/>
        </w:rPr>
        <w:t>）</w:t>
      </w:r>
      <w:r w:rsidRPr="00B83B07">
        <w:rPr>
          <w:rFonts w:ascii="ＭＳ ゴシック" w:eastAsia="ＭＳ ゴシック" w:hAnsi="ＭＳ ゴシック" w:hint="eastAsia"/>
          <w:sz w:val="24"/>
          <w:szCs w:val="24"/>
        </w:rPr>
        <w:t>障がい者世帯</w:t>
      </w:r>
      <w:r w:rsidR="000A68BD" w:rsidRPr="00B83B07">
        <w:rPr>
          <w:rFonts w:ascii="ＭＳ ゴシック" w:eastAsia="ＭＳ ゴシック" w:hAnsi="ＭＳ ゴシック" w:hint="eastAsia"/>
          <w:sz w:val="24"/>
          <w:szCs w:val="24"/>
        </w:rPr>
        <w:t xml:space="preserve">　</w:t>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000A68BD"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55</w:t>
      </w:r>
    </w:p>
    <w:p w:rsidR="000A68BD" w:rsidRPr="00B83B07" w:rsidRDefault="001D70FF"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（３</w:t>
      </w:r>
      <w:r w:rsidR="000A68BD" w:rsidRPr="00B83B07">
        <w:rPr>
          <w:rFonts w:ascii="ＭＳ ゴシック" w:eastAsia="ＭＳ ゴシック" w:hAnsi="ＭＳ ゴシック" w:hint="eastAsia"/>
          <w:sz w:val="24"/>
          <w:szCs w:val="24"/>
        </w:rPr>
        <w:t>）</w:t>
      </w:r>
      <w:r w:rsidRPr="00B83B07">
        <w:rPr>
          <w:rFonts w:ascii="ＭＳ ゴシック" w:eastAsia="ＭＳ ゴシック" w:hAnsi="ＭＳ ゴシック" w:hint="eastAsia"/>
          <w:sz w:val="24"/>
          <w:szCs w:val="24"/>
        </w:rPr>
        <w:t xml:space="preserve">子育て世帯　</w:t>
      </w:r>
      <w:r w:rsidR="00A87D41" w:rsidRPr="00B83B07">
        <w:rPr>
          <w:rFonts w:ascii="ＭＳ ゴシック" w:eastAsia="ＭＳ ゴシック" w:hAnsi="ＭＳ ゴシック"/>
          <w:sz w:val="24"/>
          <w:szCs w:val="24"/>
        </w:rPr>
        <w:tab/>
      </w:r>
      <w:r w:rsidR="00A87D41"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57</w:t>
      </w:r>
    </w:p>
    <w:p w:rsidR="001D70FF" w:rsidRPr="00B83B07" w:rsidRDefault="001D70FF"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（４）外国人世帯</w:t>
      </w:r>
      <w:r w:rsidR="00857450" w:rsidRPr="00B83B07">
        <w:rPr>
          <w:rFonts w:ascii="ＭＳ ゴシック" w:eastAsia="ＭＳ ゴシック" w:hAnsi="ＭＳ ゴシック" w:hint="eastAsia"/>
          <w:sz w:val="24"/>
          <w:szCs w:val="24"/>
        </w:rPr>
        <w:t xml:space="preserve">　</w:t>
      </w:r>
      <w:r w:rsidR="00A87D41"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5B7E8C"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00857450"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57</w:t>
      </w:r>
    </w:p>
    <w:p w:rsidR="001D70FF" w:rsidRPr="00B83B07" w:rsidRDefault="001D70FF"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（５）</w:t>
      </w:r>
      <w:r w:rsidR="008A51D7" w:rsidRPr="00B83B07">
        <w:rPr>
          <w:rFonts w:ascii="ＭＳ ゴシック" w:eastAsia="ＭＳ ゴシック" w:hAnsi="ＭＳ ゴシック" w:hint="eastAsia"/>
          <w:sz w:val="24"/>
          <w:szCs w:val="24"/>
        </w:rPr>
        <w:t>性的マイノリティ</w:t>
      </w:r>
      <w:r w:rsidR="00D04682" w:rsidRPr="00B83B07">
        <w:rPr>
          <w:rFonts w:ascii="ＭＳ ゴシック" w:eastAsia="ＭＳ ゴシック" w:hAnsi="ＭＳ ゴシック" w:hint="eastAsia"/>
          <w:sz w:val="24"/>
          <w:szCs w:val="24"/>
        </w:rPr>
        <w:t>及びその他の住宅確保要配慮者</w:t>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4"/>
          <w:szCs w:val="24"/>
        </w:rPr>
        <w:t>…</w:t>
      </w:r>
      <w:r w:rsidR="00A00BAC" w:rsidRPr="00B83B07">
        <w:rPr>
          <w:rFonts w:ascii="ＭＳ ゴシック" w:eastAsia="ＭＳ ゴシック" w:hAnsi="ＭＳ ゴシック" w:hint="eastAsia"/>
          <w:sz w:val="24"/>
          <w:szCs w:val="24"/>
        </w:rPr>
        <w:t xml:space="preserve"> </w:t>
      </w:r>
      <w:r w:rsidR="00494A2B" w:rsidRPr="00B83B07">
        <w:rPr>
          <w:rFonts w:ascii="ＭＳ ゴシック" w:eastAsia="ＭＳ ゴシック" w:hAnsi="ＭＳ ゴシック" w:hint="eastAsia"/>
          <w:sz w:val="24"/>
          <w:szCs w:val="24"/>
        </w:rPr>
        <w:t>58</w:t>
      </w:r>
    </w:p>
    <w:p w:rsidR="004561AD" w:rsidRPr="00B83B07" w:rsidRDefault="004561AD" w:rsidP="00FE3A4B">
      <w:pPr>
        <w:spacing w:line="320" w:lineRule="exact"/>
        <w:rPr>
          <w:rFonts w:ascii="ＭＳ ゴシック" w:eastAsia="ＭＳ ゴシック" w:hAnsi="ＭＳ ゴシック"/>
          <w:sz w:val="24"/>
          <w:szCs w:val="24"/>
        </w:rPr>
      </w:pPr>
    </w:p>
    <w:p w:rsidR="00A70639" w:rsidRPr="00B83B07" w:rsidRDefault="00D6706B" w:rsidP="00FE3A4B">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４</w:t>
      </w:r>
      <w:r w:rsidR="00A70639" w:rsidRPr="00B83B07">
        <w:rPr>
          <w:rFonts w:ascii="ＭＳ ゴシック" w:eastAsia="ＭＳ ゴシック" w:hAnsi="ＭＳ ゴシック" w:hint="eastAsia"/>
          <w:sz w:val="24"/>
          <w:szCs w:val="24"/>
        </w:rPr>
        <w:t xml:space="preserve">．参考資料　</w:t>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sz w:val="24"/>
          <w:szCs w:val="24"/>
        </w:rPr>
        <w:tab/>
      </w:r>
      <w:r w:rsidR="008C52B5" w:rsidRPr="00B83B07">
        <w:rPr>
          <w:rFonts w:ascii="ＭＳ ゴシック" w:eastAsia="ＭＳ ゴシック" w:hAnsi="ＭＳ ゴシック"/>
          <w:sz w:val="24"/>
          <w:szCs w:val="24"/>
        </w:rPr>
        <w:tab/>
      </w:r>
    </w:p>
    <w:p w:rsidR="00C00B4F" w:rsidRPr="00B83B07" w:rsidRDefault="003F17E6" w:rsidP="00C00B4F">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C00B4F" w:rsidRPr="00B83B07">
        <w:rPr>
          <w:rFonts w:ascii="ＭＳ ゴシック" w:eastAsia="ＭＳ ゴシック" w:hAnsi="ＭＳ ゴシック" w:hint="eastAsia"/>
          <w:sz w:val="24"/>
          <w:szCs w:val="24"/>
        </w:rPr>
        <w:t>・大阪府住宅まちづくり審議会居住安定確保計画推進部会　　　　　　 … 59</w:t>
      </w:r>
    </w:p>
    <w:p w:rsidR="00C00B4F" w:rsidRPr="00B83B07" w:rsidRDefault="00C00B4F" w:rsidP="00C00B4F">
      <w:pPr>
        <w:spacing w:line="320" w:lineRule="exac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委員・専門委員及び専門家名簿　　　　　　　　　　　　　　　 　　</w:t>
      </w:r>
    </w:p>
    <w:p w:rsidR="00C00B4F" w:rsidRPr="00B83B07" w:rsidRDefault="00C00B4F" w:rsidP="00C00B4F">
      <w:pPr>
        <w:spacing w:line="320" w:lineRule="exact"/>
        <w:ind w:firstLineChars="200" w:firstLine="480"/>
        <w:jc w:val="lef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・大阪府住宅まちづくり審議会居住安定確保計画推進部会審議経過     … 60</w:t>
      </w:r>
    </w:p>
    <w:p w:rsidR="00C00B4F" w:rsidRPr="00B83B07" w:rsidRDefault="00C00B4F" w:rsidP="00C00B4F">
      <w:pPr>
        <w:spacing w:line="320" w:lineRule="exact"/>
        <w:ind w:firstLineChars="200" w:firstLine="48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・法定計画について　　　　　　　　　　　　　　　　　　　　　　　 … 61</w:t>
      </w:r>
    </w:p>
    <w:p w:rsidR="003F17E6" w:rsidRPr="00B83B07" w:rsidRDefault="003F17E6" w:rsidP="00C00B4F">
      <w:pPr>
        <w:spacing w:line="320" w:lineRule="exact"/>
        <w:rPr>
          <w:rFonts w:ascii="ＭＳ ゴシック" w:eastAsia="ＭＳ ゴシック" w:hAnsi="ＭＳ ゴシック"/>
          <w:sz w:val="24"/>
          <w:szCs w:val="24"/>
        </w:rPr>
      </w:pPr>
    </w:p>
    <w:p w:rsidR="00AC3FAF" w:rsidRPr="00B83B07" w:rsidRDefault="00AC3FAF" w:rsidP="00FE3A4B">
      <w:pPr>
        <w:spacing w:line="320" w:lineRule="exact"/>
        <w:rPr>
          <w:rFonts w:ascii="ＭＳ ゴシック" w:eastAsia="ＭＳ ゴシック" w:hAnsi="ＭＳ ゴシック"/>
          <w:sz w:val="24"/>
          <w:szCs w:val="24"/>
        </w:rPr>
      </w:pPr>
    </w:p>
    <w:p w:rsidR="00AC3FAF" w:rsidRPr="00B83B07" w:rsidRDefault="00AC3FAF" w:rsidP="00FE3A4B">
      <w:pPr>
        <w:spacing w:line="320" w:lineRule="exact"/>
        <w:rPr>
          <w:rFonts w:ascii="ＭＳ ゴシック" w:eastAsia="ＭＳ ゴシック" w:hAnsi="ＭＳ ゴシック"/>
          <w:sz w:val="24"/>
          <w:szCs w:val="24"/>
        </w:rPr>
      </w:pPr>
    </w:p>
    <w:p w:rsidR="00AC3FAF" w:rsidRPr="00B83B07" w:rsidRDefault="00AC3FAF" w:rsidP="00FE3A4B">
      <w:pPr>
        <w:spacing w:line="320" w:lineRule="exact"/>
        <w:rPr>
          <w:rFonts w:ascii="ＭＳ ゴシック" w:eastAsia="ＭＳ ゴシック" w:hAnsi="ＭＳ ゴシック"/>
          <w:sz w:val="24"/>
          <w:szCs w:val="24"/>
        </w:rPr>
      </w:pPr>
    </w:p>
    <w:p w:rsidR="00495298" w:rsidRPr="00B83B07" w:rsidRDefault="00495298" w:rsidP="00FE3A4B">
      <w:pPr>
        <w:spacing w:line="320" w:lineRule="exact"/>
        <w:rPr>
          <w:rFonts w:ascii="ＭＳ ゴシック" w:eastAsia="ＭＳ ゴシック" w:hAnsi="ＭＳ ゴシック"/>
          <w:sz w:val="24"/>
          <w:szCs w:val="24"/>
        </w:rPr>
        <w:sectPr w:rsidR="00495298" w:rsidRPr="00B83B07" w:rsidSect="00DF355E">
          <w:headerReference w:type="default" r:id="rId7"/>
          <w:footerReference w:type="default" r:id="rId8"/>
          <w:pgSz w:w="11906" w:h="16838" w:code="9"/>
          <w:pgMar w:top="1440" w:right="1418" w:bottom="1440" w:left="1418" w:header="851" w:footer="510" w:gutter="0"/>
          <w:pgNumType w:start="1"/>
          <w:cols w:space="425"/>
          <w:docGrid w:type="lines" w:linePitch="360"/>
        </w:sectPr>
      </w:pPr>
    </w:p>
    <w:p w:rsidR="00287B8E" w:rsidRPr="00B83B07" w:rsidRDefault="00F32B9E" w:rsidP="0090490D">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１．はじめに</w:t>
      </w:r>
    </w:p>
    <w:p w:rsidR="002136BD" w:rsidRPr="00B83B07" w:rsidRDefault="002136BD" w:rsidP="0085786E">
      <w:pPr>
        <w:spacing w:line="276" w:lineRule="auto"/>
        <w:rPr>
          <w:rFonts w:ascii="ＭＳ ゴシック" w:eastAsia="ＭＳ ゴシック" w:hAnsi="ＭＳ ゴシック"/>
          <w:sz w:val="24"/>
          <w:szCs w:val="24"/>
        </w:rPr>
      </w:pPr>
    </w:p>
    <w:p w:rsidR="00CC0E43" w:rsidRPr="00B83B07" w:rsidRDefault="00DE6D84" w:rsidP="0090490D">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大阪府は、これまで</w:t>
      </w:r>
      <w:r w:rsidR="00345307" w:rsidRPr="00B83B07">
        <w:rPr>
          <w:rFonts w:ascii="ＭＳ ゴシック" w:eastAsia="ＭＳ ゴシック" w:hAnsi="ＭＳ ゴシック" w:hint="eastAsia"/>
          <w:sz w:val="24"/>
          <w:szCs w:val="24"/>
        </w:rPr>
        <w:t>「</w:t>
      </w:r>
      <w:r w:rsidR="00E67E69" w:rsidRPr="00B83B07">
        <w:rPr>
          <w:rFonts w:ascii="ＭＳ ゴシック" w:eastAsia="ＭＳ ゴシック" w:hAnsi="ＭＳ ゴシック" w:hint="eastAsia"/>
          <w:sz w:val="24"/>
          <w:szCs w:val="24"/>
        </w:rPr>
        <w:t>住宅確保要配慮者に対する賃貸住宅の供給の促進に関する法律（平成</w:t>
      </w:r>
      <w:r w:rsidR="00345307" w:rsidRPr="00B83B07">
        <w:rPr>
          <w:rFonts w:ascii="ＭＳ ゴシック" w:eastAsia="ＭＳ ゴシック" w:hAnsi="ＭＳ ゴシック" w:hint="eastAsia"/>
          <w:sz w:val="24"/>
          <w:szCs w:val="24"/>
        </w:rPr>
        <w:t>19年法律第112</w:t>
      </w:r>
      <w:r w:rsidR="00044566" w:rsidRPr="00B83B07">
        <w:rPr>
          <w:rFonts w:ascii="ＭＳ ゴシック" w:eastAsia="ＭＳ ゴシック" w:hAnsi="ＭＳ ゴシック" w:hint="eastAsia"/>
          <w:sz w:val="24"/>
          <w:szCs w:val="24"/>
        </w:rPr>
        <w:t>号</w:t>
      </w:r>
      <w:r w:rsidR="00046D8D" w:rsidRPr="00B83B07">
        <w:rPr>
          <w:rFonts w:ascii="ＭＳ ゴシック" w:eastAsia="ＭＳ ゴシック" w:hAnsi="ＭＳ ゴシック" w:hint="eastAsia"/>
          <w:sz w:val="24"/>
          <w:szCs w:val="24"/>
        </w:rPr>
        <w:t>。以下</w:t>
      </w:r>
      <w:r w:rsidR="00345307" w:rsidRPr="00B83B07">
        <w:rPr>
          <w:rFonts w:ascii="ＭＳ ゴシック" w:eastAsia="ＭＳ ゴシック" w:hAnsi="ＭＳ ゴシック" w:hint="eastAsia"/>
          <w:sz w:val="24"/>
          <w:szCs w:val="24"/>
        </w:rPr>
        <w:t>「住宅セーフティネット法」という。）」に基づく「大阪府賃貸住宅供給促進計画」</w:t>
      </w:r>
      <w:r w:rsidR="00F32B9E" w:rsidRPr="00B83B07">
        <w:rPr>
          <w:rFonts w:ascii="ＭＳ ゴシック" w:eastAsia="ＭＳ ゴシック" w:hAnsi="ＭＳ ゴシック" w:hint="eastAsia"/>
          <w:sz w:val="24"/>
          <w:szCs w:val="24"/>
        </w:rPr>
        <w:t>及び「高齢者の居住の安定確保に関する法律（平成13年法律第26号。以下「高齢者住まい法」という。）」に基づく「大阪府高齢者・障がい者住宅計画」</w:t>
      </w:r>
      <w:r w:rsidR="00345307" w:rsidRPr="00B83B07">
        <w:rPr>
          <w:rFonts w:ascii="ＭＳ ゴシック" w:eastAsia="ＭＳ ゴシック" w:hAnsi="ＭＳ ゴシック" w:hint="eastAsia"/>
          <w:sz w:val="24"/>
          <w:szCs w:val="24"/>
        </w:rPr>
        <w:t>を策定し、高齢</w:t>
      </w:r>
      <w:r w:rsidR="00F32B9E" w:rsidRPr="00B83B07">
        <w:rPr>
          <w:rFonts w:ascii="ＭＳ ゴシック" w:eastAsia="ＭＳ ゴシック" w:hAnsi="ＭＳ ゴシック" w:hint="eastAsia"/>
          <w:sz w:val="24"/>
          <w:szCs w:val="24"/>
        </w:rPr>
        <w:t>者、障がい者等の住宅確保要配慮者の居住の安定確保の取</w:t>
      </w:r>
      <w:r w:rsidR="00C62CE2" w:rsidRPr="00B83B07">
        <w:rPr>
          <w:rFonts w:ascii="ＭＳ ゴシック" w:eastAsia="ＭＳ ゴシック" w:hAnsi="ＭＳ ゴシック" w:hint="eastAsia"/>
          <w:sz w:val="24"/>
          <w:szCs w:val="24"/>
        </w:rPr>
        <w:t>組みを進めてきたところです。</w:t>
      </w:r>
    </w:p>
    <w:p w:rsidR="00C62CE2" w:rsidRPr="00B83B07" w:rsidRDefault="005F3C86" w:rsidP="0090490D">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p>
    <w:p w:rsidR="00C62CE2" w:rsidRPr="00B83B07" w:rsidRDefault="00C62CE2" w:rsidP="00F32B9E">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高齢者や障がい者、低額所得者、子育て世帯、外国人などについては、自力で一定の質を備えた住宅を確保できない場合があり</w:t>
      </w:r>
      <w:r w:rsidR="00F32B9E" w:rsidRPr="00B83B07">
        <w:rPr>
          <w:rFonts w:ascii="ＭＳ ゴシック" w:eastAsia="ＭＳ ゴシック" w:hAnsi="ＭＳ ゴシック" w:hint="eastAsia"/>
          <w:sz w:val="24"/>
          <w:szCs w:val="24"/>
        </w:rPr>
        <w:t>ます。また</w:t>
      </w:r>
      <w:r w:rsidRPr="00B83B07">
        <w:rPr>
          <w:rFonts w:ascii="ＭＳ ゴシック" w:eastAsia="ＭＳ ゴシック" w:hAnsi="ＭＳ ゴシック" w:hint="eastAsia"/>
          <w:sz w:val="24"/>
          <w:szCs w:val="24"/>
        </w:rPr>
        <w:t>新型コロナウイルス感染症に起因する社会情勢の急激な変化等で住宅に困窮する府民に対して、居住の安定確保のための施策を講じることが行政に求められています。</w:t>
      </w:r>
    </w:p>
    <w:p w:rsidR="00C62CE2" w:rsidRPr="00B83B07" w:rsidRDefault="00C62CE2" w:rsidP="00C62CE2">
      <w:pPr>
        <w:spacing w:line="276" w:lineRule="auto"/>
        <w:rPr>
          <w:rFonts w:ascii="ＭＳ ゴシック" w:eastAsia="ＭＳ ゴシック" w:hAnsi="ＭＳ ゴシック"/>
          <w:sz w:val="24"/>
          <w:szCs w:val="24"/>
        </w:rPr>
      </w:pPr>
    </w:p>
    <w:p w:rsidR="00C94BF8" w:rsidRPr="00B83B07" w:rsidRDefault="00F32B9E" w:rsidP="00C94BF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福祉施策とも連携し、居住支援の仕組みを機能させつつ、</w:t>
      </w:r>
      <w:r w:rsidR="008E4F48" w:rsidRPr="00B83B07">
        <w:rPr>
          <w:rFonts w:ascii="ＭＳ ゴシック" w:eastAsia="ＭＳ ゴシック" w:hAnsi="ＭＳ ゴシック" w:hint="eastAsia"/>
          <w:sz w:val="24"/>
          <w:szCs w:val="24"/>
        </w:rPr>
        <w:t>民間賃貸住宅や公的賃貸住宅といった住宅ストック全体を活用して居住の安定確保を図るため、これまでの取組みの方向性を継続・発展させていくことが必要です。</w:t>
      </w:r>
    </w:p>
    <w:p w:rsidR="0044084F" w:rsidRPr="00B83B07" w:rsidRDefault="0044084F" w:rsidP="00C94BF8">
      <w:pPr>
        <w:spacing w:line="276" w:lineRule="auto"/>
        <w:ind w:firstLineChars="100" w:firstLine="240"/>
        <w:rPr>
          <w:rFonts w:ascii="ＭＳ ゴシック" w:eastAsia="ＭＳ ゴシック" w:hAnsi="ＭＳ ゴシック"/>
          <w:sz w:val="24"/>
          <w:szCs w:val="24"/>
        </w:rPr>
      </w:pPr>
    </w:p>
    <w:p w:rsidR="00C87A9A" w:rsidRPr="00B83B07" w:rsidRDefault="00FE7EB2" w:rsidP="00C94BF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大阪府地域福祉</w:t>
      </w:r>
      <w:r w:rsidR="0085786E" w:rsidRPr="00B83B07">
        <w:rPr>
          <w:rFonts w:ascii="ＭＳ ゴシック" w:eastAsia="ＭＳ ゴシック" w:hAnsi="ＭＳ ゴシック" w:hint="eastAsia"/>
          <w:sz w:val="24"/>
          <w:szCs w:val="24"/>
        </w:rPr>
        <w:t>支援</w:t>
      </w:r>
      <w:r w:rsidRPr="00B83B07">
        <w:rPr>
          <w:rFonts w:ascii="ＭＳ ゴシック" w:eastAsia="ＭＳ ゴシック" w:hAnsi="ＭＳ ゴシック" w:hint="eastAsia"/>
          <w:sz w:val="24"/>
          <w:szCs w:val="24"/>
        </w:rPr>
        <w:t>計画、</w:t>
      </w:r>
      <w:r w:rsidR="00BD58EA" w:rsidRPr="00B83B07">
        <w:rPr>
          <w:rFonts w:ascii="ＭＳ ゴシック" w:eastAsia="ＭＳ ゴシック" w:hAnsi="ＭＳ ゴシック" w:hint="eastAsia"/>
          <w:sz w:val="24"/>
          <w:szCs w:val="24"/>
        </w:rPr>
        <w:t>大阪府</w:t>
      </w:r>
      <w:r w:rsidRPr="00B83B07">
        <w:rPr>
          <w:rFonts w:ascii="ＭＳ ゴシック" w:eastAsia="ＭＳ ゴシック" w:hAnsi="ＭＳ ゴシック" w:hint="eastAsia"/>
          <w:sz w:val="24"/>
          <w:szCs w:val="24"/>
        </w:rPr>
        <w:t>高齢者計画、大阪府障がい者計画</w:t>
      </w:r>
      <w:r w:rsidR="0085188F" w:rsidRPr="00B83B07">
        <w:rPr>
          <w:rFonts w:ascii="ＭＳ ゴシック" w:eastAsia="ＭＳ ゴシック" w:hAnsi="ＭＳ ゴシック" w:hint="eastAsia"/>
          <w:sz w:val="24"/>
          <w:szCs w:val="24"/>
        </w:rPr>
        <w:t>等の関連</w:t>
      </w:r>
      <w:r w:rsidR="00BD58EA" w:rsidRPr="00B83B07">
        <w:rPr>
          <w:rFonts w:ascii="ＭＳ ゴシック" w:eastAsia="ＭＳ ゴシック" w:hAnsi="ＭＳ ゴシック" w:hint="eastAsia"/>
          <w:sz w:val="24"/>
          <w:szCs w:val="24"/>
        </w:rPr>
        <w:t>計画</w:t>
      </w:r>
      <w:r w:rsidR="00BF5F46" w:rsidRPr="00B83B07">
        <w:rPr>
          <w:rFonts w:ascii="ＭＳ ゴシック" w:eastAsia="ＭＳ ゴシック" w:hAnsi="ＭＳ ゴシック" w:hint="eastAsia"/>
          <w:sz w:val="24"/>
          <w:szCs w:val="24"/>
        </w:rPr>
        <w:t>における取組み</w:t>
      </w:r>
      <w:r w:rsidR="0085188F" w:rsidRPr="00B83B07">
        <w:rPr>
          <w:rFonts w:ascii="ＭＳ ゴシック" w:eastAsia="ＭＳ ゴシック" w:hAnsi="ＭＳ ゴシック" w:hint="eastAsia"/>
          <w:sz w:val="24"/>
          <w:szCs w:val="24"/>
        </w:rPr>
        <w:t>とも連携し</w:t>
      </w:r>
      <w:r w:rsidR="00A33397" w:rsidRPr="00B83B07">
        <w:rPr>
          <w:rFonts w:ascii="ＭＳ ゴシック" w:eastAsia="ＭＳ ゴシック" w:hAnsi="ＭＳ ゴシック" w:hint="eastAsia"/>
          <w:sz w:val="24"/>
          <w:szCs w:val="24"/>
        </w:rPr>
        <w:t>て</w:t>
      </w:r>
      <w:r w:rsidR="00BD58EA" w:rsidRPr="00B83B07">
        <w:rPr>
          <w:rFonts w:ascii="ＭＳ ゴシック" w:eastAsia="ＭＳ ゴシック" w:hAnsi="ＭＳ ゴシック" w:hint="eastAsia"/>
          <w:sz w:val="24"/>
          <w:szCs w:val="24"/>
        </w:rPr>
        <w:t>、</w:t>
      </w:r>
      <w:r w:rsidR="0044084F" w:rsidRPr="00B83B07">
        <w:rPr>
          <w:rFonts w:ascii="ＭＳ ゴシック" w:eastAsia="ＭＳ ゴシック" w:hAnsi="ＭＳ ゴシック" w:hint="eastAsia"/>
          <w:sz w:val="24"/>
          <w:szCs w:val="24"/>
        </w:rPr>
        <w:t>高齢者や障がい者、低額所得者等の住宅確保要配慮者の居住の安定に関する総合的</w:t>
      </w:r>
      <w:r w:rsidR="009A121A" w:rsidRPr="00B83B07">
        <w:rPr>
          <w:rFonts w:ascii="ＭＳ ゴシック" w:eastAsia="ＭＳ ゴシック" w:hAnsi="ＭＳ ゴシック" w:hint="eastAsia"/>
          <w:sz w:val="24"/>
          <w:szCs w:val="24"/>
        </w:rPr>
        <w:t>かつ効果的な施策</w:t>
      </w:r>
      <w:r w:rsidR="0044084F" w:rsidRPr="00B83B07">
        <w:rPr>
          <w:rFonts w:ascii="ＭＳ ゴシック" w:eastAsia="ＭＳ ゴシック" w:hAnsi="ＭＳ ゴシック" w:hint="eastAsia"/>
          <w:sz w:val="24"/>
          <w:szCs w:val="24"/>
        </w:rPr>
        <w:t>を推進するため、これまでの「大阪府賃貸住宅供給促進計画」及び「大阪府高齢者・障がい者住宅計画」を統合し、「大阪府居住安定確保計画」を策定します</w:t>
      </w:r>
      <w:r w:rsidRPr="00B83B07">
        <w:rPr>
          <w:rFonts w:ascii="ＭＳ ゴシック" w:eastAsia="ＭＳ ゴシック" w:hAnsi="ＭＳ ゴシック" w:hint="eastAsia"/>
          <w:sz w:val="24"/>
          <w:szCs w:val="24"/>
        </w:rPr>
        <w:t>。</w:t>
      </w:r>
    </w:p>
    <w:p w:rsidR="00240884" w:rsidRPr="00B83B07" w:rsidRDefault="00240884" w:rsidP="00C94BF8">
      <w:pPr>
        <w:spacing w:line="276" w:lineRule="auto"/>
        <w:ind w:firstLineChars="100" w:firstLine="240"/>
        <w:rPr>
          <w:rFonts w:ascii="ＭＳ ゴシック" w:eastAsia="ＭＳ ゴシック" w:hAnsi="ＭＳ ゴシック"/>
          <w:sz w:val="24"/>
          <w:szCs w:val="24"/>
        </w:rPr>
      </w:pPr>
    </w:p>
    <w:p w:rsidR="0044084F" w:rsidRPr="00B83B07" w:rsidRDefault="004849E8" w:rsidP="004849E8">
      <w:pPr>
        <w:spacing w:line="276" w:lineRule="auto"/>
        <w:ind w:firstLineChars="100" w:firstLine="240"/>
        <w:rPr>
          <w:rFonts w:ascii="ＭＳ ゴシック" w:eastAsia="ＭＳ ゴシック" w:hAnsi="ＭＳ ゴシック"/>
          <w:sz w:val="28"/>
          <w:szCs w:val="24"/>
        </w:rPr>
      </w:pPr>
      <w:r w:rsidRPr="00B83B07">
        <w:rPr>
          <w:rFonts w:ascii="ＭＳ ゴシック" w:eastAsia="ＭＳ ゴシック" w:hAnsi="ＭＳ ゴシック" w:hint="eastAsia"/>
          <w:sz w:val="24"/>
        </w:rPr>
        <w:t>なお、大阪府は</w:t>
      </w:r>
      <w:r w:rsidRPr="00B83B07">
        <w:rPr>
          <w:rFonts w:ascii="ＭＳ ゴシック" w:eastAsia="ＭＳ ゴシック" w:hAnsi="ＭＳ ゴシック"/>
          <w:sz w:val="24"/>
        </w:rPr>
        <w:t>世界の先頭に立ってSDGs</w:t>
      </w:r>
      <w:r w:rsidRPr="00B83B07">
        <w:rPr>
          <w:rFonts w:ascii="ＭＳ ゴシック" w:eastAsia="ＭＳ ゴシック" w:hAnsi="ＭＳ ゴシック" w:hint="eastAsia"/>
          <w:sz w:val="24"/>
        </w:rPr>
        <w:t>（平成</w:t>
      </w:r>
      <w:r w:rsidRPr="00B83B07">
        <w:rPr>
          <w:rFonts w:ascii="ＭＳ ゴシック" w:eastAsia="ＭＳ ゴシック" w:hAnsi="ＭＳ ゴシック"/>
          <w:sz w:val="24"/>
        </w:rPr>
        <w:t>27年９月に国連サミットにおいて採択された「持続可能な開発目標（Sustainable Development Goals：SDGs）</w:t>
      </w:r>
      <w:r w:rsidRPr="00B83B07">
        <w:rPr>
          <w:rFonts w:ascii="ＭＳ ゴシック" w:eastAsia="ＭＳ ゴシック" w:hAnsi="ＭＳ ゴシック" w:hint="eastAsia"/>
          <w:sz w:val="24"/>
        </w:rPr>
        <w:t>」）</w:t>
      </w:r>
      <w:r w:rsidRPr="00B83B07">
        <w:rPr>
          <w:rFonts w:ascii="ＭＳ ゴシック" w:eastAsia="ＭＳ ゴシック" w:hAnsi="ＭＳ ゴシック"/>
          <w:sz w:val="24"/>
        </w:rPr>
        <w:t>に貢献する「SDGs先進都市」をめざし</w:t>
      </w:r>
      <w:r w:rsidRPr="00B83B07">
        <w:rPr>
          <w:rFonts w:ascii="ＭＳ ゴシック" w:eastAsia="ＭＳ ゴシック" w:hAnsi="ＭＳ ゴシック" w:hint="eastAsia"/>
          <w:sz w:val="24"/>
        </w:rPr>
        <w:t>ており</w:t>
      </w:r>
      <w:r w:rsidRPr="00B83B07">
        <w:rPr>
          <w:rFonts w:ascii="ＭＳ ゴシック" w:eastAsia="ＭＳ ゴシック" w:hAnsi="ＭＳ ゴシック"/>
          <w:sz w:val="24"/>
        </w:rPr>
        <w:t>、</w:t>
      </w:r>
      <w:r w:rsidR="00C00B4F" w:rsidRPr="00B83B07">
        <w:rPr>
          <w:rFonts w:ascii="ＭＳ ゴシック" w:eastAsia="ＭＳ ゴシック" w:hAnsi="ＭＳ ゴシック" w:hint="eastAsia"/>
          <w:sz w:val="24"/>
        </w:rPr>
        <w:t>本</w:t>
      </w:r>
      <w:r w:rsidRPr="00B83B07">
        <w:rPr>
          <w:rFonts w:ascii="ＭＳ ゴシック" w:eastAsia="ＭＳ ゴシック" w:hAnsi="ＭＳ ゴシック" w:hint="eastAsia"/>
          <w:sz w:val="24"/>
        </w:rPr>
        <w:t>計画はこのSDGｓ</w:t>
      </w:r>
      <w:r w:rsidRPr="00B83B07">
        <w:rPr>
          <w:rFonts w:ascii="ＭＳ ゴシック" w:eastAsia="ＭＳ ゴシック" w:hAnsi="ＭＳ ゴシック"/>
          <w:sz w:val="24"/>
        </w:rPr>
        <w:t>に資するも</w:t>
      </w:r>
      <w:r w:rsidRPr="00B83B07">
        <w:rPr>
          <w:rFonts w:ascii="ＭＳ ゴシック" w:eastAsia="ＭＳ ゴシック" w:hAnsi="ＭＳ ゴシック" w:hint="eastAsia"/>
          <w:sz w:val="24"/>
        </w:rPr>
        <w:t>のです。</w:t>
      </w:r>
    </w:p>
    <w:p w:rsidR="006515ED" w:rsidRPr="00B83B07" w:rsidRDefault="006515ED" w:rsidP="004849E8">
      <w:pPr>
        <w:spacing w:line="276" w:lineRule="auto"/>
        <w:rPr>
          <w:rFonts w:ascii="ＭＳ ゴシック" w:eastAsia="ＭＳ ゴシック" w:hAnsi="ＭＳ ゴシック"/>
          <w:sz w:val="24"/>
          <w:szCs w:val="24"/>
        </w:rPr>
      </w:pPr>
    </w:p>
    <w:p w:rsidR="006515ED" w:rsidRPr="00B83B07" w:rsidRDefault="006515ED" w:rsidP="004849E8">
      <w:pPr>
        <w:spacing w:line="276" w:lineRule="auto"/>
        <w:rPr>
          <w:rFonts w:ascii="ＭＳ ゴシック" w:eastAsia="ＭＳ ゴシック" w:hAnsi="ＭＳ ゴシック"/>
          <w:sz w:val="24"/>
          <w:szCs w:val="24"/>
        </w:rPr>
      </w:pPr>
    </w:p>
    <w:p w:rsidR="006515ED" w:rsidRPr="00B83B07" w:rsidRDefault="006515ED" w:rsidP="004849E8">
      <w:pPr>
        <w:spacing w:line="276" w:lineRule="auto"/>
        <w:rPr>
          <w:rFonts w:ascii="ＭＳ ゴシック" w:eastAsia="ＭＳ ゴシック" w:hAnsi="ＭＳ ゴシック"/>
          <w:sz w:val="24"/>
          <w:szCs w:val="24"/>
        </w:rPr>
      </w:pPr>
    </w:p>
    <w:p w:rsidR="006515ED" w:rsidRPr="00B83B07" w:rsidRDefault="006515ED" w:rsidP="004849E8">
      <w:pPr>
        <w:spacing w:line="276" w:lineRule="auto"/>
        <w:rPr>
          <w:rFonts w:ascii="ＭＳ ゴシック" w:eastAsia="ＭＳ ゴシック" w:hAnsi="ＭＳ ゴシック"/>
          <w:sz w:val="24"/>
          <w:szCs w:val="24"/>
        </w:rPr>
      </w:pPr>
    </w:p>
    <w:p w:rsidR="006515ED" w:rsidRPr="00B83B07" w:rsidRDefault="006515ED" w:rsidP="004849E8">
      <w:pPr>
        <w:spacing w:line="276" w:lineRule="auto"/>
        <w:rPr>
          <w:rFonts w:ascii="ＭＳ ゴシック" w:eastAsia="ＭＳ ゴシック" w:hAnsi="ＭＳ ゴシック"/>
          <w:sz w:val="24"/>
          <w:szCs w:val="24"/>
        </w:rPr>
      </w:pPr>
    </w:p>
    <w:p w:rsidR="006515ED" w:rsidRPr="00B83B07" w:rsidRDefault="006515ED" w:rsidP="004849E8">
      <w:pPr>
        <w:spacing w:line="276" w:lineRule="auto"/>
        <w:rPr>
          <w:rFonts w:ascii="ＭＳ ゴシック" w:eastAsia="ＭＳ ゴシック" w:hAnsi="ＭＳ ゴシック"/>
          <w:sz w:val="24"/>
          <w:szCs w:val="24"/>
        </w:rPr>
      </w:pPr>
    </w:p>
    <w:p w:rsidR="006112D0" w:rsidRPr="00B83B07" w:rsidRDefault="006112D0" w:rsidP="006112D0">
      <w:pPr>
        <w:rPr>
          <w:rFonts w:ascii="ＭＳ ゴシック" w:eastAsia="ＭＳ ゴシック" w:hAnsi="ＭＳ ゴシック"/>
          <w:sz w:val="24"/>
          <w:u w:val="single"/>
        </w:rPr>
      </w:pPr>
      <w:r w:rsidRPr="00B83B07">
        <w:rPr>
          <w:rFonts w:ascii="ＭＳ ゴシック" w:eastAsia="ＭＳ ゴシック" w:hAnsi="ＭＳ ゴシック" w:hint="eastAsia"/>
          <w:sz w:val="24"/>
          <w:u w:val="single"/>
        </w:rPr>
        <w:lastRenderedPageBreak/>
        <w:t>位置付け</w:t>
      </w:r>
    </w:p>
    <w:p w:rsidR="006112D0" w:rsidRPr="00B83B07" w:rsidRDefault="00552664" w:rsidP="0044084F">
      <w:pPr>
        <w:spacing w:line="276" w:lineRule="auto"/>
        <w:ind w:left="-14" w:firstLineChars="92" w:firstLine="221"/>
        <w:rPr>
          <w:rFonts w:ascii="ＭＳ ゴシック" w:eastAsia="ＭＳ ゴシック" w:hAnsi="ＭＳ ゴシック"/>
          <w:sz w:val="24"/>
        </w:rPr>
      </w:pPr>
      <w:r w:rsidRPr="00B83B07">
        <w:rPr>
          <w:rFonts w:ascii="ＭＳ ゴシック" w:eastAsia="ＭＳ ゴシック" w:hAnsi="ＭＳ ゴシック" w:hint="eastAsia"/>
          <w:sz w:val="24"/>
        </w:rPr>
        <w:t>本計画は、</w:t>
      </w:r>
      <w:r w:rsidR="00512EA7" w:rsidRPr="00B83B07">
        <w:rPr>
          <w:rFonts w:ascii="ＭＳ ゴシック" w:eastAsia="ＭＳ ゴシック" w:hAnsi="ＭＳ ゴシック" w:hint="eastAsia"/>
          <w:sz w:val="24"/>
        </w:rPr>
        <w:t>住生活基本法（平成18年法律第61号）に基づく大阪府の住生活基本計画である</w:t>
      </w:r>
      <w:r w:rsidR="00C00B4F" w:rsidRPr="00B83B07">
        <w:rPr>
          <w:rFonts w:ascii="ＭＳ ゴシック" w:eastAsia="ＭＳ ゴシック" w:hAnsi="ＭＳ ゴシック" w:hint="eastAsia"/>
          <w:sz w:val="24"/>
        </w:rPr>
        <w:t>「</w:t>
      </w:r>
      <w:r w:rsidR="00512EA7" w:rsidRPr="00B83B07">
        <w:rPr>
          <w:rFonts w:ascii="ＭＳ ゴシック" w:eastAsia="ＭＳ ゴシック" w:hAnsi="ＭＳ ゴシック" w:hint="eastAsia"/>
          <w:sz w:val="24"/>
        </w:rPr>
        <w:t>住まうビジョン・大阪</w:t>
      </w:r>
      <w:r w:rsidR="00C00B4F" w:rsidRPr="00B83B07">
        <w:rPr>
          <w:rFonts w:ascii="ＭＳ ゴシック" w:eastAsia="ＭＳ ゴシック" w:hAnsi="ＭＳ ゴシック" w:hint="eastAsia"/>
          <w:sz w:val="24"/>
        </w:rPr>
        <w:t>」</w:t>
      </w:r>
      <w:r w:rsidR="00512EA7" w:rsidRPr="00B83B07">
        <w:rPr>
          <w:rFonts w:ascii="ＭＳ ゴシック" w:eastAsia="ＭＳ ゴシック" w:hAnsi="ＭＳ ゴシック" w:hint="eastAsia"/>
          <w:sz w:val="24"/>
        </w:rPr>
        <w:t>の個別計画であり、</w:t>
      </w:r>
      <w:r w:rsidRPr="00B83B07">
        <w:rPr>
          <w:rFonts w:ascii="ＭＳ ゴシック" w:eastAsia="ＭＳ ゴシック" w:hAnsi="ＭＳ ゴシック" w:hint="eastAsia"/>
          <w:sz w:val="24"/>
        </w:rPr>
        <w:t>住宅セーフティネット法に基づく</w:t>
      </w:r>
      <w:r w:rsidR="00C00B4F" w:rsidRPr="00B83B07">
        <w:rPr>
          <w:rFonts w:ascii="ＭＳ ゴシック" w:eastAsia="ＭＳ ゴシック" w:hAnsi="ＭＳ ゴシック" w:hint="eastAsia"/>
          <w:sz w:val="24"/>
        </w:rPr>
        <w:t>「</w:t>
      </w:r>
      <w:r w:rsidR="0044084F" w:rsidRPr="00B83B07">
        <w:rPr>
          <w:rFonts w:ascii="ＭＳ ゴシック" w:eastAsia="ＭＳ ゴシック" w:hAnsi="ＭＳ ゴシック" w:hint="eastAsia"/>
          <w:sz w:val="24"/>
        </w:rPr>
        <w:t>大阪府賃貸住宅供給促進計画</w:t>
      </w:r>
      <w:r w:rsidR="00C00B4F" w:rsidRPr="00B83B07">
        <w:rPr>
          <w:rFonts w:ascii="ＭＳ ゴシック" w:eastAsia="ＭＳ ゴシック" w:hAnsi="ＭＳ ゴシック" w:hint="eastAsia"/>
          <w:sz w:val="24"/>
        </w:rPr>
        <w:t>」</w:t>
      </w:r>
      <w:r w:rsidR="0044084F" w:rsidRPr="00B83B07">
        <w:rPr>
          <w:rFonts w:ascii="ＭＳ ゴシック" w:eastAsia="ＭＳ ゴシック" w:hAnsi="ＭＳ ゴシック" w:hint="eastAsia"/>
          <w:sz w:val="24"/>
        </w:rPr>
        <w:t>、かつ</w:t>
      </w:r>
      <w:r w:rsidR="006112D0" w:rsidRPr="00B83B07">
        <w:rPr>
          <w:rFonts w:ascii="ＭＳ ゴシック" w:eastAsia="ＭＳ ゴシック" w:hAnsi="ＭＳ ゴシック" w:hint="eastAsia"/>
          <w:sz w:val="24"/>
        </w:rPr>
        <w:t>、高齢者住まい法に基づ</w:t>
      </w:r>
      <w:r w:rsidRPr="00B83B07">
        <w:rPr>
          <w:rFonts w:ascii="ＭＳ ゴシック" w:eastAsia="ＭＳ ゴシック" w:hAnsi="ＭＳ ゴシック" w:hint="eastAsia"/>
          <w:sz w:val="24"/>
        </w:rPr>
        <w:t>く</w:t>
      </w:r>
      <w:r w:rsidR="00C00B4F" w:rsidRPr="00B83B07">
        <w:rPr>
          <w:rFonts w:ascii="ＭＳ ゴシック" w:eastAsia="ＭＳ ゴシック" w:hAnsi="ＭＳ ゴシック" w:hint="eastAsia"/>
          <w:sz w:val="24"/>
        </w:rPr>
        <w:t>「</w:t>
      </w:r>
      <w:r w:rsidRPr="00B83B07">
        <w:rPr>
          <w:rFonts w:ascii="ＭＳ ゴシック" w:eastAsia="ＭＳ ゴシック" w:hAnsi="ＭＳ ゴシック" w:hint="eastAsia"/>
          <w:sz w:val="24"/>
        </w:rPr>
        <w:t>大阪府高齢者居住安定確保計画</w:t>
      </w:r>
      <w:r w:rsidR="00C00B4F" w:rsidRPr="00B83B07">
        <w:rPr>
          <w:rFonts w:ascii="ＭＳ ゴシック" w:eastAsia="ＭＳ ゴシック" w:hAnsi="ＭＳ ゴシック" w:hint="eastAsia"/>
          <w:sz w:val="24"/>
        </w:rPr>
        <w:t>」</w:t>
      </w:r>
      <w:r w:rsidRPr="00B83B07">
        <w:rPr>
          <w:rFonts w:ascii="ＭＳ ゴシック" w:eastAsia="ＭＳ ゴシック" w:hAnsi="ＭＳ ゴシック" w:hint="eastAsia"/>
          <w:sz w:val="24"/>
        </w:rPr>
        <w:t>です</w:t>
      </w:r>
      <w:r w:rsidR="006112D0" w:rsidRPr="00B83B07">
        <w:rPr>
          <w:rFonts w:ascii="ＭＳ ゴシック" w:eastAsia="ＭＳ ゴシック" w:hAnsi="ＭＳ ゴシック" w:hint="eastAsia"/>
          <w:sz w:val="24"/>
        </w:rPr>
        <w:t>。</w:t>
      </w:r>
    </w:p>
    <w:p w:rsidR="006112D0" w:rsidRPr="00B83B07" w:rsidRDefault="006112D0" w:rsidP="006112D0">
      <w:pPr>
        <w:spacing w:line="276" w:lineRule="auto"/>
        <w:rPr>
          <w:rFonts w:ascii="ＭＳ ゴシック" w:eastAsia="ＭＳ ゴシック" w:hAnsi="ＭＳ ゴシック"/>
          <w:sz w:val="24"/>
          <w:szCs w:val="24"/>
        </w:rPr>
      </w:pPr>
    </w:p>
    <w:p w:rsidR="006112D0" w:rsidRPr="00B83B07" w:rsidRDefault="0044084F" w:rsidP="00552664">
      <w:pPr>
        <w:rPr>
          <w:rFonts w:ascii="ＭＳ ゴシック" w:eastAsia="ＭＳ ゴシック" w:hAnsi="ＭＳ ゴシック"/>
          <w:sz w:val="24"/>
        </w:rPr>
      </w:pPr>
      <w:r w:rsidRPr="00B83B07">
        <w:rPr>
          <w:rFonts w:ascii="ＭＳ ゴシック" w:eastAsia="ＭＳ ゴシック" w:hAnsi="ＭＳ ゴシック" w:hint="eastAsia"/>
          <w:sz w:val="24"/>
        </w:rPr>
        <w:t>＜参考：本</w:t>
      </w:r>
      <w:r w:rsidR="006112D0" w:rsidRPr="00B83B07">
        <w:rPr>
          <w:rFonts w:ascii="ＭＳ ゴシック" w:eastAsia="ＭＳ ゴシック" w:hAnsi="ＭＳ ゴシック" w:hint="eastAsia"/>
          <w:sz w:val="24"/>
        </w:rPr>
        <w:t>計画に関連する計画＞</w:t>
      </w:r>
    </w:p>
    <w:p w:rsidR="006112D0" w:rsidRPr="00B83B07" w:rsidRDefault="00240884" w:rsidP="006112D0">
      <w:pPr>
        <w:rPr>
          <w:rFonts w:ascii="ＭＳ ゴシック" w:eastAsia="ＭＳ ゴシック" w:hAnsi="ＭＳ ゴシック"/>
          <w:sz w:val="24"/>
        </w:rPr>
      </w:pPr>
      <w:r w:rsidRPr="00B83B07">
        <w:rPr>
          <w:rFonts w:ascii="ＭＳ ゴシック" w:eastAsia="ＭＳ ゴシック" w:hAnsi="ＭＳ ゴシック" w:hint="eastAsia"/>
          <w:sz w:val="24"/>
        </w:rPr>
        <w:t xml:space="preserve">　　　・住まうビ</w:t>
      </w:r>
      <w:r w:rsidR="006112D0" w:rsidRPr="00B83B07">
        <w:rPr>
          <w:rFonts w:ascii="ＭＳ ゴシック" w:eastAsia="ＭＳ ゴシック" w:hAnsi="ＭＳ ゴシック" w:hint="eastAsia"/>
          <w:sz w:val="24"/>
        </w:rPr>
        <w:t xml:space="preserve">ジョン・大阪　　</w:t>
      </w:r>
    </w:p>
    <w:p w:rsidR="006112D0" w:rsidRPr="00B83B07" w:rsidRDefault="00552664" w:rsidP="006112D0">
      <w:pPr>
        <w:rPr>
          <w:rFonts w:ascii="ＭＳ ゴシック" w:eastAsia="ＭＳ ゴシック" w:hAnsi="ＭＳ ゴシック"/>
          <w:sz w:val="24"/>
        </w:rPr>
      </w:pPr>
      <w:r w:rsidRPr="00B83B07">
        <w:rPr>
          <w:rFonts w:ascii="ＭＳ ゴシック" w:eastAsia="ＭＳ ゴシック" w:hAnsi="ＭＳ ゴシック" w:hint="eastAsia"/>
          <w:sz w:val="24"/>
        </w:rPr>
        <w:t xml:space="preserve">　　　・大阪府</w:t>
      </w:r>
      <w:r w:rsidR="006515ED" w:rsidRPr="00B83B07">
        <w:rPr>
          <w:rFonts w:ascii="ＭＳ ゴシック" w:eastAsia="ＭＳ ゴシック" w:hAnsi="ＭＳ ゴシック" w:hint="eastAsia"/>
          <w:sz w:val="24"/>
        </w:rPr>
        <w:t xml:space="preserve">営住宅ストック総合活用計画　　</w:t>
      </w:r>
    </w:p>
    <w:p w:rsidR="006112D0" w:rsidRPr="00B83B07" w:rsidRDefault="006112D0" w:rsidP="006112D0">
      <w:pPr>
        <w:rPr>
          <w:rFonts w:ascii="ＭＳ ゴシック" w:eastAsia="ＭＳ ゴシック" w:hAnsi="ＭＳ ゴシック"/>
          <w:sz w:val="24"/>
        </w:rPr>
      </w:pPr>
      <w:r w:rsidRPr="00B83B07">
        <w:rPr>
          <w:rFonts w:ascii="ＭＳ ゴシック" w:eastAsia="ＭＳ ゴシック" w:hAnsi="ＭＳ ゴシック" w:hint="eastAsia"/>
          <w:sz w:val="24"/>
        </w:rPr>
        <w:t xml:space="preserve">　　　・大阪府高齢者計画2021</w:t>
      </w:r>
      <w:r w:rsidR="006515ED" w:rsidRPr="00B83B07">
        <w:rPr>
          <w:rFonts w:ascii="ＭＳ ゴシック" w:eastAsia="ＭＳ ゴシック" w:hAnsi="ＭＳ ゴシック" w:hint="eastAsia"/>
          <w:sz w:val="24"/>
        </w:rPr>
        <w:t xml:space="preserve">　　</w:t>
      </w:r>
    </w:p>
    <w:p w:rsidR="006112D0" w:rsidRPr="00B83B07" w:rsidRDefault="006515ED" w:rsidP="006112D0">
      <w:pPr>
        <w:rPr>
          <w:rFonts w:ascii="ＭＳ ゴシック" w:eastAsia="ＭＳ ゴシック" w:hAnsi="ＭＳ ゴシック"/>
          <w:sz w:val="24"/>
        </w:rPr>
      </w:pPr>
      <w:r w:rsidRPr="00B83B07">
        <w:rPr>
          <w:rFonts w:ascii="ＭＳ ゴシック" w:eastAsia="ＭＳ ゴシック" w:hAnsi="ＭＳ ゴシック" w:hint="eastAsia"/>
          <w:sz w:val="24"/>
        </w:rPr>
        <w:t xml:space="preserve">　　　・第５次大阪府障がい者計画　　</w:t>
      </w:r>
    </w:p>
    <w:p w:rsidR="006112D0" w:rsidRPr="00B83B07" w:rsidRDefault="006515ED" w:rsidP="006112D0">
      <w:pPr>
        <w:rPr>
          <w:rFonts w:ascii="ＭＳ ゴシック" w:eastAsia="ＭＳ ゴシック" w:hAnsi="ＭＳ ゴシック"/>
          <w:sz w:val="24"/>
        </w:rPr>
      </w:pPr>
      <w:r w:rsidRPr="00B83B07">
        <w:rPr>
          <w:rFonts w:ascii="ＭＳ ゴシック" w:eastAsia="ＭＳ ゴシック" w:hAnsi="ＭＳ ゴシック" w:hint="eastAsia"/>
          <w:sz w:val="24"/>
        </w:rPr>
        <w:t xml:space="preserve">　　　・第４期大阪府地域福祉支援計画　　</w:t>
      </w:r>
    </w:p>
    <w:p w:rsidR="006112D0" w:rsidRPr="00B83B07" w:rsidRDefault="006515ED" w:rsidP="006112D0">
      <w:pPr>
        <w:rPr>
          <w:rFonts w:ascii="ＭＳ ゴシック" w:eastAsia="ＭＳ ゴシック" w:hAnsi="ＭＳ ゴシック"/>
          <w:sz w:val="24"/>
        </w:rPr>
      </w:pPr>
      <w:r w:rsidRPr="00B83B07">
        <w:rPr>
          <w:rFonts w:ascii="ＭＳ ゴシック" w:eastAsia="ＭＳ ゴシック" w:hAnsi="ＭＳ ゴシック" w:hint="eastAsia"/>
          <w:sz w:val="24"/>
        </w:rPr>
        <w:t xml:space="preserve">　　　・大阪府子ども総合計画　　</w:t>
      </w:r>
    </w:p>
    <w:p w:rsidR="006112D0" w:rsidRPr="00B83B07" w:rsidRDefault="006112D0" w:rsidP="006112D0">
      <w:pPr>
        <w:rPr>
          <w:rFonts w:ascii="ＭＳ ゴシック" w:eastAsia="ＭＳ ゴシック" w:hAnsi="ＭＳ ゴシック"/>
          <w:sz w:val="24"/>
        </w:rPr>
      </w:pPr>
      <w:r w:rsidRPr="00B83B07">
        <w:rPr>
          <w:rFonts w:ascii="ＭＳ ゴシック" w:eastAsia="ＭＳ ゴシック" w:hAnsi="ＭＳ ゴシック" w:hint="eastAsia"/>
          <w:sz w:val="24"/>
        </w:rPr>
        <w:t xml:space="preserve">　　　</w:t>
      </w:r>
      <w:r w:rsidR="006515ED" w:rsidRPr="00B83B07">
        <w:rPr>
          <w:rFonts w:ascii="ＭＳ ゴシック" w:eastAsia="ＭＳ ゴシック" w:hAnsi="ＭＳ ゴシック" w:hint="eastAsia"/>
          <w:sz w:val="24"/>
        </w:rPr>
        <w:t xml:space="preserve">・第四次大阪府ひとり親家庭等自立支援促進計画　　</w:t>
      </w:r>
    </w:p>
    <w:p w:rsidR="006112D0" w:rsidRPr="00B83B07" w:rsidRDefault="006112D0" w:rsidP="006112D0">
      <w:pPr>
        <w:rPr>
          <w:rFonts w:ascii="ＭＳ ゴシック" w:eastAsia="ＭＳ ゴシック" w:hAnsi="ＭＳ ゴシック"/>
          <w:sz w:val="24"/>
        </w:rPr>
      </w:pPr>
      <w:r w:rsidRPr="00B83B07">
        <w:rPr>
          <w:rFonts w:ascii="ＭＳ ゴシック" w:eastAsia="ＭＳ ゴシック" w:hAnsi="ＭＳ ゴシック" w:hint="eastAsia"/>
          <w:sz w:val="24"/>
        </w:rPr>
        <w:t xml:space="preserve">　　　・大阪府再犯防</w:t>
      </w:r>
      <w:r w:rsidR="00552664" w:rsidRPr="00B83B07">
        <w:rPr>
          <w:rFonts w:ascii="ＭＳ ゴシック" w:eastAsia="ＭＳ ゴシック" w:hAnsi="ＭＳ ゴシック" w:hint="eastAsia"/>
          <w:sz w:val="24"/>
        </w:rPr>
        <w:t>止</w:t>
      </w:r>
      <w:r w:rsidR="006515ED" w:rsidRPr="00B83B07">
        <w:rPr>
          <w:rFonts w:ascii="ＭＳ ゴシック" w:eastAsia="ＭＳ ゴシック" w:hAnsi="ＭＳ ゴシック" w:hint="eastAsia"/>
          <w:sz w:val="24"/>
        </w:rPr>
        <w:t xml:space="preserve">推進計画　　</w:t>
      </w:r>
    </w:p>
    <w:p w:rsidR="006112D0" w:rsidRPr="00B83B07" w:rsidRDefault="006112D0" w:rsidP="006112D0">
      <w:pPr>
        <w:ind w:left="720" w:hangingChars="300" w:hanging="720"/>
        <w:rPr>
          <w:rFonts w:ascii="ＭＳ ゴシック" w:eastAsia="ＭＳ ゴシック" w:hAnsi="ＭＳ ゴシック"/>
        </w:rPr>
      </w:pPr>
      <w:r w:rsidRPr="00B83B07">
        <w:rPr>
          <w:rFonts w:ascii="ＭＳ ゴシック" w:eastAsia="ＭＳ ゴシック" w:hAnsi="ＭＳ ゴシック" w:hint="eastAsia"/>
          <w:sz w:val="24"/>
        </w:rPr>
        <w:t xml:space="preserve">　</w:t>
      </w:r>
      <w:r w:rsidR="0044084F" w:rsidRPr="00B83B07">
        <w:rPr>
          <w:rFonts w:ascii="ＭＳ ゴシック" w:eastAsia="ＭＳ ゴシック" w:hAnsi="ＭＳ ゴシック" w:hint="eastAsia"/>
        </w:rPr>
        <w:t xml:space="preserve">　※ここに</w:t>
      </w:r>
      <w:r w:rsidR="00552664" w:rsidRPr="00B83B07">
        <w:rPr>
          <w:rFonts w:ascii="ＭＳ ゴシック" w:eastAsia="ＭＳ ゴシック" w:hAnsi="ＭＳ ゴシック" w:hint="eastAsia"/>
        </w:rPr>
        <w:t>記載している計画</w:t>
      </w:r>
      <w:r w:rsidR="0044084F" w:rsidRPr="00B83B07">
        <w:rPr>
          <w:rFonts w:ascii="ＭＳ ゴシック" w:eastAsia="ＭＳ ゴシック" w:hAnsi="ＭＳ ゴシック" w:hint="eastAsia"/>
        </w:rPr>
        <w:t>は、本計画策定時点</w:t>
      </w:r>
      <w:r w:rsidRPr="00B83B07">
        <w:rPr>
          <w:rFonts w:ascii="ＭＳ ゴシック" w:eastAsia="ＭＳ ゴシック" w:hAnsi="ＭＳ ゴシック" w:hint="eastAsia"/>
        </w:rPr>
        <w:t>（令和３年</w:t>
      </w:r>
      <w:r w:rsidR="00F50950" w:rsidRPr="00B83B07">
        <w:rPr>
          <w:rFonts w:ascii="ＭＳ ゴシック" w:eastAsia="ＭＳ ゴシック" w:hAnsi="ＭＳ ゴシック" w:hint="eastAsia"/>
        </w:rPr>
        <w:t xml:space="preserve">　</w:t>
      </w:r>
      <w:r w:rsidR="0044084F" w:rsidRPr="00B83B07">
        <w:rPr>
          <w:rFonts w:ascii="ＭＳ ゴシック" w:eastAsia="ＭＳ ゴシック" w:hAnsi="ＭＳ ゴシック" w:hint="eastAsia"/>
        </w:rPr>
        <w:t>月末</w:t>
      </w:r>
      <w:r w:rsidRPr="00B83B07">
        <w:rPr>
          <w:rFonts w:ascii="ＭＳ ゴシック" w:eastAsia="ＭＳ ゴシック" w:hAnsi="ＭＳ ゴシック" w:hint="eastAsia"/>
        </w:rPr>
        <w:t>）のものであ</w:t>
      </w:r>
      <w:r w:rsidR="00552664" w:rsidRPr="00B83B07">
        <w:rPr>
          <w:rFonts w:ascii="ＭＳ ゴシック" w:eastAsia="ＭＳ ゴシック" w:hAnsi="ＭＳ ゴシック" w:hint="eastAsia"/>
        </w:rPr>
        <w:t>り、今後新たに府で策定される計画</w:t>
      </w:r>
      <w:r w:rsidR="0044084F" w:rsidRPr="00B83B07">
        <w:rPr>
          <w:rFonts w:ascii="ＭＳ ゴシック" w:eastAsia="ＭＳ ゴシック" w:hAnsi="ＭＳ ゴシック" w:hint="eastAsia"/>
        </w:rPr>
        <w:t>等</w:t>
      </w:r>
      <w:r w:rsidR="00552664" w:rsidRPr="00B83B07">
        <w:rPr>
          <w:rFonts w:ascii="ＭＳ ゴシック" w:eastAsia="ＭＳ ゴシック" w:hAnsi="ＭＳ ゴシック" w:hint="eastAsia"/>
        </w:rPr>
        <w:t>も関連する場合が</w:t>
      </w:r>
      <w:r w:rsidRPr="00B83B07">
        <w:rPr>
          <w:rFonts w:ascii="ＭＳ ゴシック" w:eastAsia="ＭＳ ゴシック" w:hAnsi="ＭＳ ゴシック" w:hint="eastAsia"/>
        </w:rPr>
        <w:t>あります。</w:t>
      </w:r>
    </w:p>
    <w:p w:rsidR="006112D0" w:rsidRPr="00B83B07" w:rsidRDefault="006112D0" w:rsidP="006112D0">
      <w:pPr>
        <w:spacing w:line="276" w:lineRule="auto"/>
        <w:rPr>
          <w:rFonts w:ascii="ＭＳ ゴシック" w:eastAsia="ＭＳ ゴシック" w:hAnsi="ＭＳ ゴシック"/>
          <w:sz w:val="24"/>
          <w:szCs w:val="24"/>
        </w:rPr>
      </w:pPr>
    </w:p>
    <w:p w:rsidR="006112D0" w:rsidRPr="00B83B07" w:rsidRDefault="006112D0" w:rsidP="006112D0">
      <w:pPr>
        <w:spacing w:line="276" w:lineRule="auto"/>
        <w:rPr>
          <w:rFonts w:ascii="ＭＳ ゴシック" w:eastAsia="ＭＳ ゴシック" w:hAnsi="ＭＳ ゴシック"/>
          <w:sz w:val="24"/>
          <w:szCs w:val="24"/>
        </w:rPr>
      </w:pPr>
    </w:p>
    <w:p w:rsidR="006112D0" w:rsidRPr="00B83B07" w:rsidRDefault="006112D0" w:rsidP="006112D0">
      <w:pPr>
        <w:rPr>
          <w:rFonts w:ascii="ＭＳ ゴシック" w:eastAsia="ＭＳ ゴシック" w:hAnsi="ＭＳ ゴシック"/>
          <w:sz w:val="24"/>
          <w:u w:val="single"/>
        </w:rPr>
      </w:pPr>
      <w:r w:rsidRPr="00B83B07">
        <w:rPr>
          <w:rFonts w:ascii="ＭＳ ゴシック" w:eastAsia="ＭＳ ゴシック" w:hAnsi="ＭＳ ゴシック" w:hint="eastAsia"/>
          <w:sz w:val="24"/>
          <w:u w:val="single"/>
        </w:rPr>
        <w:t>期間</w:t>
      </w:r>
    </w:p>
    <w:p w:rsidR="006112D0" w:rsidRPr="00B83B07" w:rsidRDefault="006112D0" w:rsidP="0044084F">
      <w:pPr>
        <w:spacing w:line="340" w:lineRule="exact"/>
        <w:ind w:leftChars="1" w:left="2" w:firstLineChars="100" w:firstLine="240"/>
        <w:rPr>
          <w:rFonts w:ascii="ＭＳ ゴシック" w:eastAsia="ＭＳ ゴシック" w:hAnsi="ＭＳ ゴシック"/>
          <w:sz w:val="24"/>
        </w:rPr>
      </w:pPr>
      <w:r w:rsidRPr="00B83B07">
        <w:rPr>
          <w:rFonts w:ascii="ＭＳ ゴシック" w:eastAsia="ＭＳ ゴシック" w:hAnsi="ＭＳ ゴシック" w:hint="eastAsia"/>
          <w:sz w:val="24"/>
        </w:rPr>
        <w:t>本計画の計画期間は、令和３</w:t>
      </w:r>
      <w:r w:rsidRPr="00B83B07">
        <w:rPr>
          <w:rFonts w:ascii="ＭＳ ゴシック" w:eastAsia="ＭＳ ゴシック" w:hAnsi="ＭＳ ゴシック"/>
          <w:sz w:val="24"/>
        </w:rPr>
        <w:t>年度から</w:t>
      </w:r>
      <w:r w:rsidRPr="00B83B07">
        <w:rPr>
          <w:rFonts w:ascii="ＭＳ ゴシック" w:eastAsia="ＭＳ ゴシック" w:hAnsi="ＭＳ ゴシック" w:hint="eastAsia"/>
          <w:sz w:val="24"/>
        </w:rPr>
        <w:t>令和12</w:t>
      </w:r>
      <w:r w:rsidRPr="00B83B07">
        <w:rPr>
          <w:rFonts w:ascii="ＭＳ ゴシック" w:eastAsia="ＭＳ ゴシック" w:hAnsi="ＭＳ ゴシック"/>
          <w:sz w:val="24"/>
        </w:rPr>
        <w:t>年度までの10</w:t>
      </w:r>
      <w:r w:rsidRPr="00B83B07">
        <w:rPr>
          <w:rFonts w:ascii="ＭＳ ゴシック" w:eastAsia="ＭＳ ゴシック" w:hAnsi="ＭＳ ゴシック" w:hint="eastAsia"/>
          <w:sz w:val="24"/>
        </w:rPr>
        <w:t>年間とします。</w:t>
      </w:r>
    </w:p>
    <w:p w:rsidR="006112D0" w:rsidRPr="00B83B07" w:rsidRDefault="00552664" w:rsidP="0044084F">
      <w:pPr>
        <w:spacing w:line="340" w:lineRule="exact"/>
        <w:ind w:firstLineChars="100" w:firstLine="240"/>
        <w:rPr>
          <w:rFonts w:ascii="ＭＳ ゴシック" w:eastAsia="ＭＳ ゴシック" w:hAnsi="ＭＳ ゴシック"/>
          <w:sz w:val="24"/>
        </w:rPr>
      </w:pPr>
      <w:r w:rsidRPr="00B83B07">
        <w:rPr>
          <w:rFonts w:ascii="ＭＳ ゴシック" w:eastAsia="ＭＳ ゴシック" w:hAnsi="ＭＳ ゴシック" w:hint="eastAsia"/>
          <w:sz w:val="24"/>
        </w:rPr>
        <w:t>なお、</w:t>
      </w:r>
      <w:r w:rsidR="006112D0" w:rsidRPr="00B83B07">
        <w:rPr>
          <w:rFonts w:ascii="ＭＳ ゴシック" w:eastAsia="ＭＳ ゴシック" w:hAnsi="ＭＳ ゴシック"/>
          <w:sz w:val="24"/>
        </w:rPr>
        <w:t>計画の達成状況の評価や社会･経済の変化、関連する計画との整合性などから、</w:t>
      </w:r>
      <w:r w:rsidR="00496EA0" w:rsidRPr="00B83B07">
        <w:rPr>
          <w:rFonts w:ascii="ＭＳ ゴシック" w:eastAsia="ＭＳ ゴシック" w:hAnsi="ＭＳ ゴシック" w:hint="eastAsia"/>
          <w:sz w:val="24"/>
        </w:rPr>
        <w:t>おおむね</w:t>
      </w:r>
      <w:r w:rsidRPr="00B83B07">
        <w:rPr>
          <w:rFonts w:ascii="ＭＳ ゴシック" w:eastAsia="ＭＳ ゴシック" w:hAnsi="ＭＳ ゴシック" w:hint="eastAsia"/>
          <w:sz w:val="24"/>
        </w:rPr>
        <w:t>５年を基本として、</w:t>
      </w:r>
      <w:r w:rsidR="006112D0" w:rsidRPr="00B83B07">
        <w:rPr>
          <w:rFonts w:ascii="ＭＳ ゴシック" w:eastAsia="ＭＳ ゴシック" w:hAnsi="ＭＳ ゴシック"/>
          <w:sz w:val="24"/>
        </w:rPr>
        <w:t>必要に応じて計画の見直しを行います。</w:t>
      </w:r>
    </w:p>
    <w:p w:rsidR="006112D0" w:rsidRPr="00B83B07" w:rsidRDefault="006112D0" w:rsidP="006112D0">
      <w:pPr>
        <w:spacing w:line="276" w:lineRule="auto"/>
        <w:rPr>
          <w:rFonts w:ascii="ＭＳ ゴシック" w:eastAsia="ＭＳ ゴシック" w:hAnsi="ＭＳ ゴシック"/>
          <w:sz w:val="24"/>
          <w:szCs w:val="24"/>
        </w:rPr>
      </w:pPr>
    </w:p>
    <w:p w:rsidR="006112D0" w:rsidRPr="00B83B07" w:rsidRDefault="006112D0" w:rsidP="006112D0">
      <w:pPr>
        <w:spacing w:line="276" w:lineRule="auto"/>
        <w:rPr>
          <w:rFonts w:ascii="ＭＳ ゴシック" w:eastAsia="ＭＳ ゴシック" w:hAnsi="ＭＳ ゴシック"/>
          <w:sz w:val="24"/>
          <w:szCs w:val="24"/>
        </w:rPr>
      </w:pPr>
    </w:p>
    <w:p w:rsidR="006112D0" w:rsidRPr="00B83B07" w:rsidRDefault="006112D0" w:rsidP="006112D0">
      <w:pPr>
        <w:spacing w:line="276" w:lineRule="auto"/>
        <w:rPr>
          <w:rFonts w:ascii="ＭＳ ゴシック" w:eastAsia="ＭＳ ゴシック" w:hAnsi="ＭＳ ゴシック"/>
          <w:sz w:val="24"/>
          <w:szCs w:val="24"/>
        </w:rPr>
      </w:pPr>
    </w:p>
    <w:p w:rsidR="006112D0" w:rsidRPr="00B83B07" w:rsidRDefault="006112D0" w:rsidP="006112D0">
      <w:pPr>
        <w:spacing w:line="276" w:lineRule="auto"/>
        <w:rPr>
          <w:rFonts w:ascii="ＭＳ ゴシック" w:eastAsia="ＭＳ ゴシック" w:hAnsi="ＭＳ ゴシック"/>
          <w:sz w:val="24"/>
          <w:szCs w:val="24"/>
        </w:rPr>
      </w:pPr>
    </w:p>
    <w:p w:rsidR="006112D0" w:rsidRPr="00B83B07" w:rsidRDefault="006112D0" w:rsidP="0090490D">
      <w:pPr>
        <w:spacing w:line="276" w:lineRule="auto"/>
        <w:rPr>
          <w:rFonts w:ascii="ＭＳ ゴシック" w:eastAsia="ＭＳ ゴシック" w:hAnsi="ＭＳ ゴシック"/>
          <w:sz w:val="24"/>
          <w:szCs w:val="24"/>
        </w:rPr>
      </w:pPr>
    </w:p>
    <w:p w:rsidR="00552664" w:rsidRPr="00B83B07" w:rsidRDefault="00552664" w:rsidP="0090490D">
      <w:pPr>
        <w:spacing w:line="276" w:lineRule="auto"/>
        <w:rPr>
          <w:rFonts w:ascii="ＭＳ ゴシック" w:eastAsia="ＭＳ ゴシック" w:hAnsi="ＭＳ ゴシック"/>
          <w:sz w:val="24"/>
          <w:szCs w:val="24"/>
        </w:rPr>
      </w:pPr>
    </w:p>
    <w:p w:rsidR="00552664" w:rsidRPr="00B83B07" w:rsidRDefault="00552664" w:rsidP="0090490D">
      <w:pPr>
        <w:spacing w:line="276" w:lineRule="auto"/>
        <w:rPr>
          <w:rFonts w:ascii="ＭＳ ゴシック" w:eastAsia="ＭＳ ゴシック" w:hAnsi="ＭＳ ゴシック"/>
          <w:sz w:val="24"/>
          <w:szCs w:val="24"/>
        </w:rPr>
      </w:pPr>
    </w:p>
    <w:p w:rsidR="00552664" w:rsidRPr="00B83B07" w:rsidRDefault="00552664" w:rsidP="0090490D">
      <w:pPr>
        <w:spacing w:line="276" w:lineRule="auto"/>
        <w:rPr>
          <w:rFonts w:ascii="ＭＳ ゴシック" w:eastAsia="ＭＳ ゴシック" w:hAnsi="ＭＳ ゴシック"/>
          <w:sz w:val="24"/>
          <w:szCs w:val="24"/>
        </w:rPr>
      </w:pPr>
    </w:p>
    <w:p w:rsidR="00552664" w:rsidRPr="00B83B07" w:rsidRDefault="00552664" w:rsidP="0090490D">
      <w:pPr>
        <w:spacing w:line="276" w:lineRule="auto"/>
        <w:rPr>
          <w:rFonts w:ascii="ＭＳ ゴシック" w:eastAsia="ＭＳ ゴシック" w:hAnsi="ＭＳ ゴシック"/>
          <w:sz w:val="24"/>
          <w:szCs w:val="24"/>
        </w:rPr>
      </w:pPr>
    </w:p>
    <w:p w:rsidR="00552664" w:rsidRPr="00B83B07" w:rsidRDefault="00552664" w:rsidP="0090490D">
      <w:pPr>
        <w:spacing w:line="276" w:lineRule="auto"/>
        <w:rPr>
          <w:rFonts w:ascii="ＭＳ ゴシック" w:eastAsia="ＭＳ ゴシック" w:hAnsi="ＭＳ ゴシック"/>
          <w:sz w:val="24"/>
          <w:szCs w:val="24"/>
        </w:rPr>
      </w:pPr>
    </w:p>
    <w:p w:rsidR="0044084F" w:rsidRPr="00B83B07" w:rsidRDefault="0044084F" w:rsidP="0090490D">
      <w:pPr>
        <w:spacing w:line="276" w:lineRule="auto"/>
        <w:rPr>
          <w:rFonts w:ascii="ＭＳ ゴシック" w:eastAsia="ＭＳ ゴシック" w:hAnsi="ＭＳ ゴシック"/>
          <w:sz w:val="24"/>
          <w:szCs w:val="24"/>
        </w:rPr>
      </w:pPr>
    </w:p>
    <w:p w:rsidR="0044084F" w:rsidRPr="00B83B07" w:rsidRDefault="0044084F" w:rsidP="0090490D">
      <w:pPr>
        <w:spacing w:line="276" w:lineRule="auto"/>
        <w:rPr>
          <w:rFonts w:ascii="ＭＳ ゴシック" w:eastAsia="ＭＳ ゴシック" w:hAnsi="ＭＳ ゴシック"/>
          <w:sz w:val="24"/>
          <w:szCs w:val="24"/>
        </w:rPr>
      </w:pPr>
    </w:p>
    <w:p w:rsidR="0044084F" w:rsidRPr="00B83B07" w:rsidRDefault="0044084F" w:rsidP="0090490D">
      <w:pPr>
        <w:spacing w:line="276" w:lineRule="auto"/>
        <w:rPr>
          <w:rFonts w:ascii="ＭＳ ゴシック" w:eastAsia="ＭＳ ゴシック" w:hAnsi="ＭＳ ゴシック"/>
          <w:sz w:val="24"/>
          <w:szCs w:val="24"/>
        </w:rPr>
      </w:pPr>
    </w:p>
    <w:p w:rsidR="000F5B07" w:rsidRPr="00B83B07" w:rsidRDefault="009F68F3" w:rsidP="0090490D">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２．現状及び課題</w:t>
      </w:r>
    </w:p>
    <w:p w:rsidR="009F68F3" w:rsidRPr="00B83B07" w:rsidRDefault="009F68F3" w:rsidP="0090490D">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２－１　居住支援の取組み</w:t>
      </w:r>
    </w:p>
    <w:p w:rsidR="00B67BE9" w:rsidRPr="00B83B07" w:rsidRDefault="009F68F3" w:rsidP="009F68F3">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B67BE9" w:rsidRPr="00B83B07">
        <w:rPr>
          <w:rFonts w:ascii="ＭＳ ゴシック" w:eastAsia="ＭＳ ゴシック" w:hAnsi="ＭＳ ゴシック" w:hint="eastAsia"/>
          <w:sz w:val="24"/>
          <w:szCs w:val="24"/>
        </w:rPr>
        <w:t>民間賃貸住宅の賃貸人（全国）へのアンケートでは、</w:t>
      </w:r>
      <w:r w:rsidR="00AC30D9" w:rsidRPr="00B83B07">
        <w:rPr>
          <w:rFonts w:ascii="ＭＳ ゴシック" w:eastAsia="ＭＳ ゴシック" w:hAnsi="ＭＳ ゴシック" w:hint="eastAsia"/>
          <w:sz w:val="24"/>
          <w:szCs w:val="24"/>
        </w:rPr>
        <w:t>ホームレス、外国人、高齢者、障がい者などの入居を制限しているとの回答がありました</w:t>
      </w:r>
      <w:r w:rsidR="00B67BE9" w:rsidRPr="00B83B07">
        <w:rPr>
          <w:rFonts w:ascii="ＭＳ ゴシック" w:eastAsia="ＭＳ ゴシック" w:hAnsi="ＭＳ ゴシック" w:hint="eastAsia"/>
          <w:sz w:val="24"/>
          <w:szCs w:val="24"/>
        </w:rPr>
        <w:t>（令和２年度居住支援活動等の普及・促進に関する調査・検討業務報告書（国土交通省））。</w:t>
      </w:r>
    </w:p>
    <w:p w:rsidR="00B67BE9" w:rsidRPr="00B83B07" w:rsidRDefault="00552664" w:rsidP="00B67BE9">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2EC7402B">
            <wp:extent cx="5645150" cy="345059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5150" cy="3450590"/>
                    </a:xfrm>
                    <a:prstGeom prst="rect">
                      <a:avLst/>
                    </a:prstGeom>
                    <a:noFill/>
                    <a:ln>
                      <a:noFill/>
                    </a:ln>
                  </pic:spPr>
                </pic:pic>
              </a:graphicData>
            </a:graphic>
          </wp:inline>
        </w:drawing>
      </w:r>
    </w:p>
    <w:p w:rsidR="00B67BE9" w:rsidRPr="00B83B07" w:rsidRDefault="00B67BE9" w:rsidP="00B67BE9">
      <w:pPr>
        <w:spacing w:line="276" w:lineRule="auto"/>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70682B" w:rsidRPr="00B83B07" w:rsidRDefault="0070682B" w:rsidP="009F68F3">
      <w:pPr>
        <w:spacing w:line="276" w:lineRule="auto"/>
        <w:ind w:left="1" w:firstLineChars="87" w:firstLine="209"/>
        <w:rPr>
          <w:rFonts w:ascii="ＭＳ ゴシック" w:eastAsia="ＭＳ ゴシック" w:hAnsi="ＭＳ ゴシック"/>
          <w:sz w:val="24"/>
          <w:szCs w:val="24"/>
        </w:rPr>
      </w:pPr>
    </w:p>
    <w:p w:rsidR="00B67BE9" w:rsidRPr="00B83B07" w:rsidRDefault="00046D8D" w:rsidP="009F68F3">
      <w:pPr>
        <w:spacing w:line="276" w:lineRule="auto"/>
        <w:ind w:left="1" w:firstLineChars="87" w:firstLine="209"/>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賃貸人</w:t>
      </w:r>
      <w:r w:rsidR="00B67BE9" w:rsidRPr="00B83B07">
        <w:rPr>
          <w:rFonts w:ascii="ＭＳ ゴシック" w:eastAsia="ＭＳ ゴシック" w:hAnsi="ＭＳ ゴシック" w:hint="eastAsia"/>
          <w:sz w:val="24"/>
          <w:szCs w:val="24"/>
        </w:rPr>
        <w:t>が</w:t>
      </w:r>
      <w:r w:rsidR="00512EA7" w:rsidRPr="00B83B07">
        <w:rPr>
          <w:rFonts w:ascii="ＭＳ ゴシック" w:eastAsia="ＭＳ ゴシック" w:hAnsi="ＭＳ ゴシック" w:hint="eastAsia"/>
          <w:sz w:val="24"/>
          <w:szCs w:val="24"/>
        </w:rPr>
        <w:t>募集時に</w:t>
      </w:r>
      <w:r w:rsidR="00B67BE9" w:rsidRPr="00B83B07">
        <w:rPr>
          <w:rFonts w:ascii="ＭＳ ゴシック" w:eastAsia="ＭＳ ゴシック" w:hAnsi="ＭＳ ゴシック" w:hint="eastAsia"/>
          <w:sz w:val="24"/>
          <w:szCs w:val="24"/>
        </w:rPr>
        <w:t>入居制限をする理由としては、「家賃の支払いに対する不安」「他の入居者・近隣住民との協調性に対する不安」などが挙げられ、</w:t>
      </w:r>
      <w:r w:rsidR="00552664" w:rsidRPr="00B83B07">
        <w:rPr>
          <w:rFonts w:ascii="ＭＳ ゴシック" w:eastAsia="ＭＳ ゴシック" w:hAnsi="ＭＳ ゴシック" w:hint="eastAsia"/>
          <w:sz w:val="24"/>
          <w:szCs w:val="24"/>
        </w:rPr>
        <w:t>入居に対しての</w:t>
      </w:r>
      <w:r w:rsidR="00B67BE9" w:rsidRPr="00B83B07">
        <w:rPr>
          <w:rFonts w:ascii="ＭＳ ゴシック" w:eastAsia="ＭＳ ゴシック" w:hAnsi="ＭＳ ゴシック" w:hint="eastAsia"/>
          <w:sz w:val="24"/>
          <w:szCs w:val="24"/>
        </w:rPr>
        <w:t>不安解消のために必要な取組みとしては、「家賃債務保証の情報提供」「入居トラブルの相談対応」などが挙げられています（令和２年度居住支援活動等の普及・促進に関する調査・検討業務報告書（国土交通省））。</w:t>
      </w:r>
    </w:p>
    <w:p w:rsidR="007E631C" w:rsidRPr="00B83B07" w:rsidRDefault="006515ED" w:rsidP="007E631C">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5899BCB4" wp14:editId="1CE92C58">
            <wp:extent cx="5365242" cy="3483441"/>
            <wp:effectExtent l="0" t="0" r="0" b="317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81772" cy="3494173"/>
                    </a:xfrm>
                    <a:prstGeom prst="rect">
                      <a:avLst/>
                    </a:prstGeom>
                    <a:noFill/>
                    <a:ln>
                      <a:noFill/>
                    </a:ln>
                  </pic:spPr>
                </pic:pic>
              </a:graphicData>
            </a:graphic>
          </wp:inline>
        </w:drawing>
      </w:r>
    </w:p>
    <w:p w:rsidR="007E631C" w:rsidRPr="00B83B07" w:rsidRDefault="007E631C" w:rsidP="007E631C">
      <w:pPr>
        <w:spacing w:line="276" w:lineRule="auto"/>
        <w:jc w:val="center"/>
        <w:rPr>
          <w:rFonts w:ascii="ＭＳ ゴシック" w:eastAsia="ＭＳ ゴシック" w:hAnsi="ＭＳ ゴシック"/>
          <w:sz w:val="24"/>
          <w:szCs w:val="24"/>
        </w:rPr>
      </w:pPr>
    </w:p>
    <w:p w:rsidR="00B67BE9" w:rsidRPr="00B83B07" w:rsidRDefault="007E631C" w:rsidP="0070682B">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31E33F1B" wp14:editId="75F8ABCC">
            <wp:extent cx="5367116" cy="3514629"/>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93975" cy="3532218"/>
                    </a:xfrm>
                    <a:prstGeom prst="rect">
                      <a:avLst/>
                    </a:prstGeom>
                    <a:noFill/>
                    <a:ln>
                      <a:noFill/>
                    </a:ln>
                  </pic:spPr>
                </pic:pic>
              </a:graphicData>
            </a:graphic>
          </wp:inline>
        </w:drawing>
      </w:r>
    </w:p>
    <w:p w:rsidR="00B67BE9" w:rsidRPr="00B83B07" w:rsidRDefault="009F68F3" w:rsidP="009F68F3">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 xml:space="preserve">　</w:t>
      </w:r>
      <w:r w:rsidR="000B2A9C" w:rsidRPr="00B83B07">
        <w:rPr>
          <w:rFonts w:ascii="ＭＳ ゴシック" w:eastAsia="ＭＳ ゴシック" w:hAnsi="ＭＳ ゴシック" w:hint="eastAsia"/>
          <w:sz w:val="24"/>
          <w:szCs w:val="24"/>
        </w:rPr>
        <w:t>大阪府</w:t>
      </w:r>
      <w:r w:rsidR="00DE6D84" w:rsidRPr="00B83B07">
        <w:rPr>
          <w:rFonts w:ascii="ＭＳ ゴシック" w:eastAsia="ＭＳ ゴシック" w:hAnsi="ＭＳ ゴシック" w:hint="eastAsia"/>
          <w:sz w:val="24"/>
          <w:szCs w:val="24"/>
        </w:rPr>
        <w:t>人権問題に関する</w:t>
      </w:r>
      <w:r w:rsidR="00E37D8B" w:rsidRPr="00B83B07">
        <w:rPr>
          <w:rFonts w:ascii="ＭＳ ゴシック" w:eastAsia="ＭＳ ゴシック" w:hAnsi="ＭＳ ゴシック" w:hint="eastAsia"/>
          <w:sz w:val="24"/>
          <w:szCs w:val="24"/>
        </w:rPr>
        <w:t>府民</w:t>
      </w:r>
      <w:r w:rsidR="00B67BE9" w:rsidRPr="00B83B07">
        <w:rPr>
          <w:rFonts w:ascii="ＭＳ ゴシック" w:eastAsia="ＭＳ ゴシック" w:hAnsi="ＭＳ ゴシック" w:hint="eastAsia"/>
          <w:sz w:val="24"/>
          <w:szCs w:val="24"/>
        </w:rPr>
        <w:t>意識調査において、</w:t>
      </w:r>
      <w:r w:rsidR="00552664" w:rsidRPr="00B83B07">
        <w:rPr>
          <w:rFonts w:ascii="ＭＳ ゴシック" w:eastAsia="ＭＳ ゴシック" w:hAnsi="ＭＳ ゴシック" w:hint="eastAsia"/>
          <w:sz w:val="24"/>
          <w:szCs w:val="24"/>
        </w:rPr>
        <w:t>障がいのある人、日本に居住している外国人、性的マイノリティに関して賃貸住宅などへの入居</w:t>
      </w:r>
      <w:r w:rsidR="00B140ED" w:rsidRPr="00B83B07">
        <w:rPr>
          <w:rFonts w:ascii="ＭＳ ゴシック" w:eastAsia="ＭＳ ゴシック" w:hAnsi="ＭＳ ゴシック" w:hint="eastAsia"/>
          <w:sz w:val="24"/>
          <w:szCs w:val="24"/>
        </w:rPr>
        <w:t>等について、人権</w:t>
      </w:r>
      <w:r w:rsidR="00E37D8B" w:rsidRPr="00B83B07">
        <w:rPr>
          <w:rFonts w:ascii="ＭＳ ゴシック" w:eastAsia="ＭＳ ゴシック" w:hAnsi="ＭＳ ゴシック" w:hint="eastAsia"/>
          <w:sz w:val="24"/>
          <w:szCs w:val="24"/>
        </w:rPr>
        <w:t>侵害や問題などがあると思うか尋ねた結果は以下のとおりです。</w:t>
      </w:r>
      <w:r w:rsidR="00552664" w:rsidRPr="00B83B07">
        <w:rPr>
          <w:rFonts w:ascii="ＭＳ ゴシック" w:eastAsia="ＭＳ ゴシック" w:hAnsi="ＭＳ ゴシック" w:hint="eastAsia"/>
          <w:sz w:val="24"/>
          <w:szCs w:val="24"/>
        </w:rPr>
        <w:t>（令和２年度人権問題に関する府民意識調査報告書）。</w:t>
      </w:r>
    </w:p>
    <w:p w:rsidR="00B67BE9" w:rsidRPr="00B83B07" w:rsidRDefault="00B65BD4" w:rsidP="00B67BE9">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385462F8">
            <wp:extent cx="5624639" cy="381254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32507" cy="3817873"/>
                    </a:xfrm>
                    <a:prstGeom prst="rect">
                      <a:avLst/>
                    </a:prstGeom>
                    <a:noFill/>
                    <a:ln>
                      <a:noFill/>
                    </a:ln>
                  </pic:spPr>
                </pic:pic>
              </a:graphicData>
            </a:graphic>
          </wp:inline>
        </w:drawing>
      </w:r>
    </w:p>
    <w:p w:rsidR="00B67BE9" w:rsidRPr="00B83B07" w:rsidRDefault="00B65BD4" w:rsidP="00B67BE9">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3ECBF92A">
            <wp:extent cx="5687060" cy="32606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98943" cy="3267488"/>
                    </a:xfrm>
                    <a:prstGeom prst="rect">
                      <a:avLst/>
                    </a:prstGeom>
                    <a:noFill/>
                    <a:ln>
                      <a:noFill/>
                    </a:ln>
                  </pic:spPr>
                </pic:pic>
              </a:graphicData>
            </a:graphic>
          </wp:inline>
        </w:drawing>
      </w:r>
    </w:p>
    <w:p w:rsidR="00B67BE9" w:rsidRPr="00B83B07" w:rsidRDefault="00B67BE9" w:rsidP="00B67BE9">
      <w:pPr>
        <w:spacing w:line="276" w:lineRule="auto"/>
        <w:rPr>
          <w:rFonts w:ascii="ＭＳ ゴシック" w:eastAsia="ＭＳ ゴシック" w:hAnsi="ＭＳ ゴシック"/>
          <w:sz w:val="24"/>
          <w:szCs w:val="24"/>
        </w:rPr>
      </w:pPr>
    </w:p>
    <w:p w:rsidR="00B67BE9" w:rsidRPr="00B83B07" w:rsidRDefault="00B67BE9" w:rsidP="00DB5880">
      <w:pPr>
        <w:spacing w:line="276" w:lineRule="auto"/>
        <w:rPr>
          <w:rFonts w:ascii="ＭＳ ゴシック" w:eastAsia="ＭＳ ゴシック" w:hAnsi="ＭＳ ゴシック"/>
          <w:sz w:val="24"/>
          <w:szCs w:val="24"/>
        </w:rPr>
      </w:pPr>
    </w:p>
    <w:p w:rsidR="009F68F3" w:rsidRPr="00B83B07" w:rsidRDefault="009F68F3" w:rsidP="0077151E">
      <w:pPr>
        <w:pStyle w:val="af1"/>
        <w:numPr>
          <w:ilvl w:val="0"/>
          <w:numId w:val="2"/>
        </w:numPr>
        <w:spacing w:line="276" w:lineRule="auto"/>
        <w:ind w:leftChars="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住宅セーフティネット制度</w:t>
      </w:r>
    </w:p>
    <w:p w:rsidR="000F5B07" w:rsidRPr="00B83B07" w:rsidRDefault="0077151E" w:rsidP="0077151E">
      <w:pPr>
        <w:spacing w:line="276" w:lineRule="auto"/>
        <w:ind w:leftChars="-134" w:left="2" w:hangingChars="118" w:hanging="283"/>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4008CE" w:rsidRPr="00B83B07">
        <w:rPr>
          <w:rFonts w:ascii="ＭＳ ゴシック" w:eastAsia="ＭＳ ゴシック" w:hAnsi="ＭＳ ゴシック" w:hint="eastAsia"/>
          <w:sz w:val="24"/>
          <w:szCs w:val="24"/>
        </w:rPr>
        <w:t>平成29年の</w:t>
      </w:r>
      <w:r w:rsidR="00044566" w:rsidRPr="00B83B07">
        <w:rPr>
          <w:rFonts w:ascii="ＭＳ ゴシック" w:eastAsia="ＭＳ ゴシック" w:hAnsi="ＭＳ ゴシック" w:hint="eastAsia"/>
          <w:sz w:val="24"/>
          <w:szCs w:val="24"/>
        </w:rPr>
        <w:t>住宅セーフティネット法改正により、高齢</w:t>
      </w:r>
      <w:r w:rsidR="00046D8D" w:rsidRPr="00B83B07">
        <w:rPr>
          <w:rFonts w:ascii="ＭＳ ゴシック" w:eastAsia="ＭＳ ゴシック" w:hAnsi="ＭＳ ゴシック" w:hint="eastAsia"/>
          <w:sz w:val="24"/>
          <w:szCs w:val="24"/>
        </w:rPr>
        <w:t>者や障がい者等の住宅確保要配慮者の入居を拒まない賃貸住宅（以下</w:t>
      </w:r>
      <w:r w:rsidR="00044566" w:rsidRPr="00B83B07">
        <w:rPr>
          <w:rFonts w:ascii="ＭＳ ゴシック" w:eastAsia="ＭＳ ゴシック" w:hAnsi="ＭＳ ゴシック" w:hint="eastAsia"/>
          <w:sz w:val="24"/>
          <w:szCs w:val="24"/>
        </w:rPr>
        <w:t>「セーフティネット住宅」という。）の登録制度</w:t>
      </w:r>
      <w:r w:rsidR="006907A0" w:rsidRPr="00B83B07">
        <w:rPr>
          <w:rFonts w:ascii="ＭＳ ゴシック" w:eastAsia="ＭＳ ゴシック" w:hAnsi="ＭＳ ゴシック" w:hint="eastAsia"/>
          <w:sz w:val="24"/>
          <w:szCs w:val="24"/>
        </w:rPr>
        <w:t>の創設等を柱とした</w:t>
      </w:r>
      <w:r w:rsidR="00E875BE" w:rsidRPr="00B83B07">
        <w:rPr>
          <w:rFonts w:ascii="ＭＳ ゴシック" w:eastAsia="ＭＳ ゴシック" w:hAnsi="ＭＳ ゴシック" w:hint="eastAsia"/>
          <w:sz w:val="24"/>
          <w:szCs w:val="24"/>
        </w:rPr>
        <w:t>、新たな</w:t>
      </w:r>
      <w:r w:rsidR="006907A0" w:rsidRPr="00B83B07">
        <w:rPr>
          <w:rFonts w:ascii="ＭＳ ゴシック" w:eastAsia="ＭＳ ゴシック" w:hAnsi="ＭＳ ゴシック" w:hint="eastAsia"/>
          <w:sz w:val="24"/>
          <w:szCs w:val="24"/>
        </w:rPr>
        <w:t>住宅セーフティネット制度が</w:t>
      </w:r>
      <w:r w:rsidR="00E875BE" w:rsidRPr="00B83B07">
        <w:rPr>
          <w:rFonts w:ascii="ＭＳ ゴシック" w:eastAsia="ＭＳ ゴシック" w:hAnsi="ＭＳ ゴシック" w:hint="eastAsia"/>
          <w:sz w:val="24"/>
          <w:szCs w:val="24"/>
        </w:rPr>
        <w:t>示されました。</w:t>
      </w:r>
    </w:p>
    <w:p w:rsidR="000F5B07" w:rsidRPr="00B83B07" w:rsidRDefault="00136B3D" w:rsidP="0090490D">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1E439D67" wp14:editId="22FA3231">
            <wp:extent cx="5802489" cy="2306089"/>
            <wp:effectExtent l="0" t="0" r="825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4363" cy="2322731"/>
                    </a:xfrm>
                    <a:prstGeom prst="rect">
                      <a:avLst/>
                    </a:prstGeom>
                    <a:noFill/>
                    <a:ln>
                      <a:noFill/>
                    </a:ln>
                  </pic:spPr>
                </pic:pic>
              </a:graphicData>
            </a:graphic>
          </wp:inline>
        </w:drawing>
      </w:r>
    </w:p>
    <w:p w:rsidR="00495298" w:rsidRPr="00B83B07" w:rsidRDefault="00C6327E" w:rsidP="00C6327E">
      <w:pPr>
        <w:spacing w:line="220" w:lineRule="exact"/>
        <w:ind w:right="139" w:firstLineChars="300" w:firstLine="630"/>
        <w:jc w:val="right"/>
        <w:rPr>
          <w:rFonts w:ascii="ＭＳ ゴシック" w:eastAsia="ＭＳ ゴシック" w:hAnsi="ＭＳ ゴシック"/>
          <w:szCs w:val="24"/>
        </w:rPr>
      </w:pPr>
      <w:r w:rsidRPr="00B83B07">
        <w:rPr>
          <w:rFonts w:ascii="ＭＳ ゴシック" w:eastAsia="ＭＳ ゴシック" w:hAnsi="ＭＳ ゴシック" w:hint="eastAsia"/>
          <w:szCs w:val="24"/>
        </w:rPr>
        <w:t>出典：令和２年度都道府県等高齢者住宅担当課長会議資料（国土交通省）</w:t>
      </w:r>
    </w:p>
    <w:p w:rsidR="00C6327E" w:rsidRPr="00B83B07" w:rsidRDefault="00C6327E" w:rsidP="00C6327E">
      <w:pPr>
        <w:spacing w:line="220" w:lineRule="exact"/>
        <w:ind w:right="139" w:firstLineChars="300" w:firstLine="720"/>
        <w:jc w:val="right"/>
        <w:rPr>
          <w:rFonts w:ascii="ＭＳ ゴシック" w:eastAsia="ＭＳ ゴシック" w:hAnsi="ＭＳ ゴシック"/>
          <w:sz w:val="24"/>
          <w:szCs w:val="24"/>
        </w:rPr>
      </w:pPr>
    </w:p>
    <w:p w:rsidR="000F5B07" w:rsidRPr="00B83B07" w:rsidRDefault="00C6327E" w:rsidP="0090490D">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2E43A214">
            <wp:extent cx="5761355" cy="3975100"/>
            <wp:effectExtent l="0" t="0" r="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1355" cy="3975100"/>
                    </a:xfrm>
                    <a:prstGeom prst="rect">
                      <a:avLst/>
                    </a:prstGeom>
                    <a:noFill/>
                    <a:ln>
                      <a:noFill/>
                    </a:ln>
                  </pic:spPr>
                </pic:pic>
              </a:graphicData>
            </a:graphic>
          </wp:inline>
        </w:drawing>
      </w:r>
    </w:p>
    <w:p w:rsidR="00EE1E91" w:rsidRPr="00B83B07" w:rsidRDefault="00EE1E91" w:rsidP="00EE1E91">
      <w:pPr>
        <w:spacing w:line="276" w:lineRule="auto"/>
        <w:ind w:left="248" w:hangingChars="118" w:hanging="248"/>
        <w:jc w:val="right"/>
        <w:rPr>
          <w:rFonts w:ascii="ＭＳ ゴシック" w:eastAsia="ＭＳ ゴシック" w:hAnsi="ＭＳ ゴシック"/>
          <w:szCs w:val="24"/>
        </w:rPr>
      </w:pPr>
      <w:r w:rsidRPr="00B83B07">
        <w:rPr>
          <w:rFonts w:ascii="ＭＳ ゴシック" w:eastAsia="ＭＳ ゴシック" w:hAnsi="ＭＳ ゴシック" w:hint="eastAsia"/>
          <w:szCs w:val="24"/>
        </w:rPr>
        <w:t>出典：居住支援法人制度の概要（国土交通省）</w:t>
      </w:r>
    </w:p>
    <w:p w:rsidR="00B67BE9" w:rsidRPr="00B83B07" w:rsidRDefault="00B67BE9" w:rsidP="00EE1E91">
      <w:pPr>
        <w:spacing w:line="276" w:lineRule="auto"/>
        <w:ind w:left="283" w:hangingChars="118" w:hanging="283"/>
        <w:jc w:val="right"/>
        <w:rPr>
          <w:rFonts w:ascii="ＭＳ ゴシック" w:eastAsia="ＭＳ ゴシック" w:hAnsi="ＭＳ ゴシック"/>
          <w:sz w:val="24"/>
          <w:szCs w:val="24"/>
        </w:rPr>
      </w:pPr>
    </w:p>
    <w:p w:rsidR="00B67BE9" w:rsidRPr="00B83B07" w:rsidRDefault="00B67BE9" w:rsidP="0090490D">
      <w:pPr>
        <w:spacing w:line="276" w:lineRule="auto"/>
        <w:ind w:left="283" w:hangingChars="118" w:hanging="283"/>
        <w:rPr>
          <w:rFonts w:ascii="ＭＳ ゴシック" w:eastAsia="ＭＳ ゴシック" w:hAnsi="ＭＳ ゴシック"/>
          <w:sz w:val="24"/>
          <w:szCs w:val="24"/>
        </w:rPr>
      </w:pPr>
    </w:p>
    <w:p w:rsidR="000F5B07" w:rsidRPr="00B83B07" w:rsidRDefault="00DE6D84" w:rsidP="0077151E">
      <w:pPr>
        <w:spacing w:line="276" w:lineRule="auto"/>
        <w:ind w:left="2"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大阪府では、高齢者や障がい者等の入居を受け入れる賃貸住宅の登録制度である「大阪あんしん賃貸支援事業」を平成19年に創設し</w:t>
      </w:r>
      <w:r w:rsidR="004008CE" w:rsidRPr="00B83B07">
        <w:rPr>
          <w:rFonts w:ascii="ＭＳ ゴシック" w:eastAsia="ＭＳ ゴシック" w:hAnsi="ＭＳ ゴシック" w:hint="eastAsia"/>
          <w:sz w:val="24"/>
          <w:szCs w:val="24"/>
        </w:rPr>
        <w:t>、</w:t>
      </w:r>
      <w:r w:rsidR="008C24B0" w:rsidRPr="00B83B07">
        <w:rPr>
          <w:rFonts w:ascii="ＭＳ ゴシック" w:eastAsia="ＭＳ ゴシック" w:hAnsi="ＭＳ ゴシック" w:hint="eastAsia"/>
          <w:sz w:val="24"/>
          <w:szCs w:val="24"/>
        </w:rPr>
        <w:t>平成29年３月に</w:t>
      </w:r>
      <w:r w:rsidRPr="00B83B07">
        <w:rPr>
          <w:rFonts w:ascii="ＭＳ ゴシック" w:eastAsia="ＭＳ ゴシック" w:hAnsi="ＭＳ ゴシック" w:hint="eastAsia"/>
          <w:sz w:val="24"/>
          <w:szCs w:val="24"/>
        </w:rPr>
        <w:t>は</w:t>
      </w:r>
      <w:r w:rsidR="004008CE" w:rsidRPr="00B83B07">
        <w:rPr>
          <w:rFonts w:ascii="ＭＳ ゴシック" w:eastAsia="ＭＳ ゴシック" w:hAnsi="ＭＳ ゴシック" w:hint="eastAsia"/>
          <w:sz w:val="24"/>
          <w:szCs w:val="24"/>
        </w:rPr>
        <w:t>耐震性等を確保した住宅を登録する「大阪あん</w:t>
      </w:r>
      <w:r w:rsidR="000556C0" w:rsidRPr="00B83B07">
        <w:rPr>
          <w:rFonts w:ascii="ＭＳ ゴシック" w:eastAsia="ＭＳ ゴシック" w:hAnsi="ＭＳ ゴシック" w:hint="eastAsia"/>
          <w:sz w:val="24"/>
          <w:szCs w:val="24"/>
        </w:rPr>
        <w:t>ぜん・あんしん賃貸住宅登録制度」に移行するなど、平成29年10月25日に施行された住宅セーフティネット法の改正</w:t>
      </w:r>
      <w:r w:rsidR="004008CE" w:rsidRPr="00B83B07">
        <w:rPr>
          <w:rFonts w:ascii="ＭＳ ゴシック" w:eastAsia="ＭＳ ゴシック" w:hAnsi="ＭＳ ゴシック" w:hint="eastAsia"/>
          <w:sz w:val="24"/>
          <w:szCs w:val="24"/>
        </w:rPr>
        <w:t>に先立ち、</w:t>
      </w:r>
      <w:r w:rsidR="00DC0020" w:rsidRPr="00B83B07">
        <w:rPr>
          <w:rFonts w:ascii="ＭＳ ゴシック" w:eastAsia="ＭＳ ゴシック" w:hAnsi="ＭＳ ゴシック" w:hint="eastAsia"/>
          <w:sz w:val="24"/>
          <w:szCs w:val="24"/>
        </w:rPr>
        <w:t>高齢者や障がい者等の住まいの確保に対する取組みを行ってきました。</w:t>
      </w:r>
    </w:p>
    <w:p w:rsidR="000F5B07" w:rsidRPr="00B83B07" w:rsidRDefault="00324677" w:rsidP="0090490D">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p>
    <w:p w:rsidR="00193A03" w:rsidRPr="00B83B07" w:rsidRDefault="0077151E" w:rsidP="0077151E">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324677" w:rsidRPr="00B83B07">
        <w:rPr>
          <w:rFonts w:ascii="ＭＳ ゴシック" w:eastAsia="ＭＳ ゴシック" w:hAnsi="ＭＳ ゴシック" w:hint="eastAsia"/>
          <w:sz w:val="24"/>
          <w:szCs w:val="24"/>
        </w:rPr>
        <w:t>また、平成29年12月に策定した「大阪府賃貸住宅供給促進計画」において、住宅確保要配慮者の範囲を次のように定めています。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8"/>
      </w:tblGrid>
      <w:tr w:rsidR="00193A03" w:rsidRPr="00B83B07" w:rsidTr="0077151E">
        <w:trPr>
          <w:trHeight w:val="8822"/>
          <w:jc w:val="center"/>
        </w:trPr>
        <w:tc>
          <w:tcPr>
            <w:tcW w:w="8788" w:type="dxa"/>
            <w:shd w:val="clear" w:color="auto" w:fill="auto"/>
          </w:tcPr>
          <w:p w:rsidR="00193A03" w:rsidRPr="00B83B07" w:rsidRDefault="00193A03" w:rsidP="00507058">
            <w:pPr>
              <w:tabs>
                <w:tab w:val="right" w:pos="8789"/>
              </w:tabs>
              <w:spacing w:line="320" w:lineRule="exact"/>
              <w:ind w:firstLineChars="100" w:firstLine="210"/>
              <w:rPr>
                <w:rFonts w:ascii="ＭＳ Ｐゴシック" w:eastAsia="ＭＳ Ｐゴシック" w:hAnsi="ＭＳ Ｐゴシック"/>
              </w:rPr>
            </w:pPr>
            <w:r w:rsidRPr="00B83B07">
              <w:rPr>
                <w:rFonts w:ascii="ＭＳ Ｐゴシック" w:eastAsia="ＭＳ Ｐゴシック" w:hAnsi="ＭＳ Ｐゴシック" w:hint="eastAsia"/>
              </w:rPr>
              <w:t>① 法</w:t>
            </w:r>
            <w:r w:rsidRPr="00B83B07">
              <w:rPr>
                <w:rFonts w:ascii="ＭＳ Ｐゴシック" w:eastAsia="ＭＳ Ｐゴシック" w:hAnsi="ＭＳ Ｐゴシック"/>
              </w:rPr>
              <w:t>で定められた者</w:t>
            </w:r>
          </w:p>
          <w:p w:rsidR="00193A03" w:rsidRPr="00B83B07" w:rsidRDefault="00193A03" w:rsidP="00507058">
            <w:pPr>
              <w:tabs>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低額所得者</w:t>
            </w:r>
          </w:p>
          <w:p w:rsidR="00193A03" w:rsidRPr="00B83B07" w:rsidRDefault="00193A03" w:rsidP="00507058">
            <w:pPr>
              <w:tabs>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被災者（発災後3年以内）</w:t>
            </w:r>
          </w:p>
          <w:p w:rsidR="00193A03" w:rsidRPr="00B83B07" w:rsidRDefault="00193A03" w:rsidP="00507058">
            <w:pPr>
              <w:tabs>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高齢者</w:t>
            </w:r>
          </w:p>
          <w:p w:rsidR="00193A03" w:rsidRPr="00B83B07" w:rsidRDefault="00193A03" w:rsidP="00507058">
            <w:pPr>
              <w:tabs>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・身体障がい者、知的障がい者、精神障がい者、その他の障がい者</w:t>
            </w:r>
          </w:p>
          <w:p w:rsidR="00193A03" w:rsidRPr="00B83B07" w:rsidRDefault="00193A03" w:rsidP="00507058">
            <w:pPr>
              <w:tabs>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・子ども（高校生相当以下）を養育している者（妊婦がいる世帯も含む）</w:t>
            </w:r>
          </w:p>
          <w:p w:rsidR="00193A03" w:rsidRPr="00B83B07" w:rsidRDefault="00193A03" w:rsidP="00507058">
            <w:pPr>
              <w:tabs>
                <w:tab w:val="right" w:pos="8789"/>
              </w:tabs>
              <w:spacing w:line="320" w:lineRule="exact"/>
              <w:ind w:firstLineChars="100" w:firstLine="210"/>
              <w:rPr>
                <w:rFonts w:ascii="ＭＳ Ｐゴシック" w:eastAsia="ＭＳ Ｐゴシック" w:hAnsi="ＭＳ Ｐゴシック"/>
              </w:rPr>
            </w:pPr>
            <w:r w:rsidRPr="00B83B07">
              <w:rPr>
                <w:rFonts w:ascii="ＭＳ Ｐゴシック" w:eastAsia="ＭＳ Ｐゴシック" w:hAnsi="ＭＳ Ｐゴシック" w:hint="eastAsia"/>
              </w:rPr>
              <w:t>② 規則で</w:t>
            </w:r>
            <w:r w:rsidRPr="00B83B07">
              <w:rPr>
                <w:rFonts w:ascii="ＭＳ Ｐゴシック" w:eastAsia="ＭＳ Ｐゴシック" w:hAnsi="ＭＳ Ｐゴシック"/>
              </w:rPr>
              <w:t>定められた者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外国人</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中国残留邦人</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・児童虐待を受けた者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・ハンセン病療養所入所者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・ＤＶ</w:t>
            </w:r>
            <w:r w:rsidRPr="00B83B07">
              <w:rPr>
                <w:rFonts w:ascii="ＭＳ Ｐゴシック" w:eastAsia="ＭＳ Ｐゴシック" w:hAnsi="ＭＳ Ｐゴシック"/>
              </w:rPr>
              <w:t>（ドメスティック</w:t>
            </w:r>
            <w:r w:rsidRPr="00B83B07">
              <w:rPr>
                <w:rFonts w:ascii="ＭＳ Ｐゴシック" w:eastAsia="ＭＳ Ｐゴシック" w:hAnsi="ＭＳ Ｐゴシック" w:hint="eastAsia"/>
              </w:rPr>
              <w:t>・</w:t>
            </w:r>
            <w:r w:rsidRPr="00B83B07">
              <w:rPr>
                <w:rFonts w:ascii="ＭＳ Ｐゴシック" w:eastAsia="ＭＳ Ｐゴシック" w:hAnsi="ＭＳ Ｐゴシック"/>
              </w:rPr>
              <w:t>バイオレンス</w:t>
            </w:r>
            <w:r w:rsidRPr="00B83B07">
              <w:rPr>
                <w:rFonts w:ascii="ＭＳ Ｐゴシック" w:eastAsia="ＭＳ Ｐゴシック" w:hAnsi="ＭＳ Ｐゴシック" w:hint="eastAsia"/>
              </w:rPr>
              <w:t>）</w:t>
            </w:r>
            <w:r w:rsidRPr="00B83B07">
              <w:rPr>
                <w:rFonts w:ascii="ＭＳ Ｐゴシック" w:eastAsia="ＭＳ Ｐゴシック" w:hAnsi="ＭＳ Ｐゴシック"/>
              </w:rPr>
              <w:t>被害者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・北朝鮮拉致被害者等</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・犯罪被害者等</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w:t>
            </w:r>
            <w:r w:rsidRPr="00B83B07">
              <w:rPr>
                <w:rFonts w:ascii="ＭＳ Ｐゴシック" w:eastAsia="ＭＳ Ｐゴシック" w:hAnsi="ＭＳ Ｐゴシック"/>
              </w:rPr>
              <w:t>生活困窮者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 xml:space="preserve">・更生保護対象者　　　　</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・東日本大震災による被災者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・供給促進計画で定める者</w:t>
            </w:r>
          </w:p>
          <w:p w:rsidR="00193A03" w:rsidRPr="00B83B07" w:rsidRDefault="00193A03" w:rsidP="00507058">
            <w:pPr>
              <w:tabs>
                <w:tab w:val="left" w:pos="4395"/>
                <w:tab w:val="right" w:pos="8789"/>
              </w:tabs>
              <w:spacing w:line="320" w:lineRule="exact"/>
              <w:rPr>
                <w:rFonts w:ascii="ＭＳ Ｐゴシック" w:eastAsia="ＭＳ Ｐゴシック" w:hAnsi="ＭＳ Ｐゴシック"/>
              </w:rPr>
            </w:pPr>
            <w:r w:rsidRPr="00B83B07">
              <w:rPr>
                <w:rFonts w:ascii="ＭＳ Ｐゴシック" w:eastAsia="ＭＳ Ｐゴシック" w:hAnsi="ＭＳ Ｐゴシック" w:hint="eastAsia"/>
              </w:rPr>
              <w:t xml:space="preserve">　③基本方針に示されている者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・海外からの引揚者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・新婚世帯</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・原子爆弾被爆者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・戦傷病者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・児童養護施設退所者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・LGBTをはじめとする性的マイノリティ</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・UIJターンによる転入者</w:t>
            </w:r>
          </w:p>
          <w:p w:rsidR="00193A03" w:rsidRPr="00B83B07"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・住宅確保要配慮者に対して必要な生活支援等を行う者</w:t>
            </w:r>
          </w:p>
        </w:tc>
      </w:tr>
    </w:tbl>
    <w:p w:rsidR="00324677" w:rsidRPr="00B83B07" w:rsidRDefault="00324677" w:rsidP="0090490D">
      <w:pPr>
        <w:spacing w:line="276" w:lineRule="auto"/>
        <w:rPr>
          <w:rFonts w:ascii="ＭＳ ゴシック" w:eastAsia="ＭＳ ゴシック" w:hAnsi="ＭＳ ゴシック"/>
          <w:sz w:val="24"/>
          <w:szCs w:val="24"/>
        </w:rPr>
      </w:pPr>
    </w:p>
    <w:p w:rsidR="00324677" w:rsidRPr="00B83B07" w:rsidRDefault="00324677" w:rsidP="0090490D">
      <w:pPr>
        <w:spacing w:line="276" w:lineRule="auto"/>
        <w:rPr>
          <w:rFonts w:ascii="ＭＳ ゴシック" w:eastAsia="ＭＳ ゴシック" w:hAnsi="ＭＳ ゴシック"/>
          <w:sz w:val="24"/>
          <w:szCs w:val="24"/>
        </w:rPr>
      </w:pPr>
    </w:p>
    <w:p w:rsidR="006515ED" w:rsidRPr="00B83B07" w:rsidRDefault="006515ED" w:rsidP="0090490D">
      <w:pPr>
        <w:spacing w:line="276" w:lineRule="auto"/>
        <w:rPr>
          <w:rFonts w:ascii="ＭＳ ゴシック" w:eastAsia="ＭＳ ゴシック" w:hAnsi="ＭＳ ゴシック"/>
          <w:sz w:val="24"/>
          <w:szCs w:val="24"/>
        </w:rPr>
      </w:pPr>
    </w:p>
    <w:p w:rsidR="0070682B" w:rsidRPr="00B83B07" w:rsidRDefault="0070682B" w:rsidP="0090490D">
      <w:pPr>
        <w:spacing w:line="276" w:lineRule="auto"/>
        <w:rPr>
          <w:rFonts w:ascii="ＭＳ ゴシック" w:eastAsia="ＭＳ ゴシック" w:hAnsi="ＭＳ ゴシック"/>
          <w:sz w:val="24"/>
          <w:szCs w:val="24"/>
        </w:rPr>
      </w:pPr>
    </w:p>
    <w:p w:rsidR="000F5B07" w:rsidRPr="00B83B07" w:rsidRDefault="000F5B07" w:rsidP="0077151E">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②セーフティネット住宅</w:t>
      </w:r>
    </w:p>
    <w:p w:rsidR="000F5B07" w:rsidRPr="00B83B07" w:rsidRDefault="0077151E" w:rsidP="0077151E">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327415" w:rsidRPr="00B83B07">
        <w:rPr>
          <w:rFonts w:ascii="ＭＳ ゴシック" w:eastAsia="ＭＳ ゴシック" w:hAnsi="ＭＳ ゴシック" w:hint="eastAsia"/>
          <w:sz w:val="24"/>
          <w:szCs w:val="24"/>
        </w:rPr>
        <w:t>住宅セーフティネット法においては、</w:t>
      </w:r>
      <w:r w:rsidR="00E574DE" w:rsidRPr="00B83B07">
        <w:rPr>
          <w:rFonts w:ascii="ＭＳ ゴシック" w:eastAsia="ＭＳ ゴシック" w:hAnsi="ＭＳ ゴシック" w:hint="eastAsia"/>
          <w:sz w:val="24"/>
          <w:szCs w:val="24"/>
        </w:rPr>
        <w:t>セーフティネット住宅の登録申請にあたって、</w:t>
      </w:r>
      <w:r w:rsidR="00DE6D84" w:rsidRPr="00B83B07">
        <w:rPr>
          <w:rFonts w:ascii="ＭＳ ゴシック" w:eastAsia="ＭＳ ゴシック" w:hAnsi="ＭＳ ゴシック" w:hint="eastAsia"/>
          <w:sz w:val="24"/>
          <w:szCs w:val="24"/>
        </w:rPr>
        <w:t>賃貸人は入居を拒まない</w:t>
      </w:r>
      <w:r w:rsidR="00327415" w:rsidRPr="00B83B07">
        <w:rPr>
          <w:rFonts w:ascii="ＭＳ ゴシック" w:eastAsia="ＭＳ ゴシック" w:hAnsi="ＭＳ ゴシック" w:hint="eastAsia"/>
          <w:sz w:val="24"/>
          <w:szCs w:val="24"/>
        </w:rPr>
        <w:t>こととする住宅確保要配慮者の範囲を定めることが可能となっていますが、大阪府では、「大阪府賃貸住宅供給促進計画</w:t>
      </w:r>
      <w:r w:rsidR="00A709FA" w:rsidRPr="00B83B07">
        <w:rPr>
          <w:rFonts w:ascii="ＭＳ ゴシック" w:eastAsia="ＭＳ ゴシック" w:hAnsi="ＭＳ ゴシック" w:hint="eastAsia"/>
          <w:sz w:val="24"/>
          <w:szCs w:val="24"/>
        </w:rPr>
        <w:t xml:space="preserve">　平成29年12月</w:t>
      </w:r>
      <w:r w:rsidR="00327415" w:rsidRPr="00B83B07">
        <w:rPr>
          <w:rFonts w:ascii="ＭＳ ゴシック" w:eastAsia="ＭＳ ゴシック" w:hAnsi="ＭＳ ゴシック" w:hint="eastAsia"/>
          <w:sz w:val="24"/>
          <w:szCs w:val="24"/>
        </w:rPr>
        <w:t>」において、高齢者専用などの住宅確保要配慮者専用</w:t>
      </w:r>
      <w:r w:rsidR="008A231A" w:rsidRPr="00B83B07">
        <w:rPr>
          <w:rFonts w:ascii="ＭＳ ゴシック" w:eastAsia="ＭＳ ゴシック" w:hAnsi="ＭＳ ゴシック" w:hint="eastAsia"/>
          <w:sz w:val="24"/>
          <w:szCs w:val="24"/>
        </w:rPr>
        <w:t>賃貸</w:t>
      </w:r>
      <w:r w:rsidR="00327415" w:rsidRPr="00B83B07">
        <w:rPr>
          <w:rFonts w:ascii="ＭＳ ゴシック" w:eastAsia="ＭＳ ゴシック" w:hAnsi="ＭＳ ゴシック" w:hint="eastAsia"/>
          <w:sz w:val="24"/>
          <w:szCs w:val="24"/>
        </w:rPr>
        <w:t>住宅</w:t>
      </w:r>
      <w:r w:rsidR="0038194B" w:rsidRPr="00B83B07">
        <w:rPr>
          <w:rFonts w:ascii="ＭＳ ゴシック" w:eastAsia="ＭＳ ゴシック" w:hAnsi="ＭＳ ゴシック" w:hint="eastAsia"/>
          <w:sz w:val="24"/>
          <w:szCs w:val="24"/>
        </w:rPr>
        <w:t>（以下「セーフティネット専用住宅」という。）</w:t>
      </w:r>
      <w:r w:rsidR="00327415" w:rsidRPr="00B83B07">
        <w:rPr>
          <w:rFonts w:ascii="ＭＳ ゴシック" w:eastAsia="ＭＳ ゴシック" w:hAnsi="ＭＳ ゴシック" w:hint="eastAsia"/>
          <w:sz w:val="24"/>
          <w:szCs w:val="24"/>
        </w:rPr>
        <w:t>とする場合を除き、「対象となる住宅確保要配慮者の範囲を限定しない」こととし、入居拒否・入居差別の解消に向けて取り組んでいます。</w:t>
      </w:r>
    </w:p>
    <w:p w:rsidR="000F5B07" w:rsidRPr="00B83B07" w:rsidRDefault="0077151E" w:rsidP="0077151E">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8A231A" w:rsidRPr="00B83B07">
        <w:rPr>
          <w:rFonts w:ascii="ＭＳ ゴシック" w:eastAsia="ＭＳ ゴシック" w:hAnsi="ＭＳ ゴシック" w:hint="eastAsia"/>
          <w:sz w:val="24"/>
          <w:szCs w:val="24"/>
        </w:rPr>
        <w:t>また、大阪府賃貸住宅供給促進計画において、住宅セーフティネット法に規定する住宅確保要配慮者に対する賃貸住宅（セーフティネット住宅）の供給目標を令和７</w:t>
      </w:r>
      <w:r w:rsidR="00193A03" w:rsidRPr="00B83B07">
        <w:rPr>
          <w:rFonts w:ascii="ＭＳ ゴシック" w:eastAsia="ＭＳ ゴシック" w:hAnsi="ＭＳ ゴシック" w:hint="eastAsia"/>
          <w:sz w:val="24"/>
          <w:szCs w:val="24"/>
        </w:rPr>
        <w:t>年度末までに府域全体で２万戸として設定しましたが、</w:t>
      </w:r>
      <w:r w:rsidR="008A231A" w:rsidRPr="00B83B07">
        <w:rPr>
          <w:rFonts w:ascii="ＭＳ ゴシック" w:eastAsia="ＭＳ ゴシック" w:hAnsi="ＭＳ ゴシック" w:hint="eastAsia"/>
          <w:sz w:val="24"/>
          <w:szCs w:val="24"/>
        </w:rPr>
        <w:t>令和２年度中に達成しました</w:t>
      </w:r>
      <w:r w:rsidR="00B15120" w:rsidRPr="00B83B07">
        <w:rPr>
          <w:rFonts w:ascii="ＭＳ ゴシック" w:eastAsia="ＭＳ ゴシック" w:hAnsi="ＭＳ ゴシック" w:hint="eastAsia"/>
          <w:sz w:val="24"/>
          <w:szCs w:val="24"/>
        </w:rPr>
        <w:t>（35,428戸</w:t>
      </w:r>
      <w:r w:rsidR="0038194B" w:rsidRPr="00B83B07">
        <w:rPr>
          <w:rFonts w:ascii="ＭＳ ゴシック" w:eastAsia="ＭＳ ゴシック" w:hAnsi="ＭＳ ゴシック" w:hint="eastAsia"/>
          <w:sz w:val="24"/>
          <w:szCs w:val="24"/>
        </w:rPr>
        <w:t>（うちセーフティネット専用住宅は2</w:t>
      </w:r>
      <w:r w:rsidR="0038194B" w:rsidRPr="00B83B07">
        <w:rPr>
          <w:rFonts w:ascii="ＭＳ ゴシック" w:eastAsia="ＭＳ ゴシック" w:hAnsi="ＭＳ ゴシック"/>
          <w:sz w:val="24"/>
          <w:szCs w:val="24"/>
        </w:rPr>
        <w:t>,345</w:t>
      </w:r>
      <w:r w:rsidR="0038194B" w:rsidRPr="00B83B07">
        <w:rPr>
          <w:rFonts w:ascii="ＭＳ ゴシック" w:eastAsia="ＭＳ ゴシック" w:hAnsi="ＭＳ ゴシック" w:hint="eastAsia"/>
          <w:sz w:val="24"/>
          <w:szCs w:val="24"/>
        </w:rPr>
        <w:t>戸）</w:t>
      </w:r>
      <w:r w:rsidR="00B15120" w:rsidRPr="00B83B07">
        <w:rPr>
          <w:rFonts w:ascii="ＭＳ ゴシック" w:eastAsia="ＭＳ ゴシック" w:hAnsi="ＭＳ ゴシック" w:hint="eastAsia"/>
          <w:sz w:val="24"/>
          <w:szCs w:val="24"/>
        </w:rPr>
        <w:t xml:space="preserve">　令和３年３月末時点）</w:t>
      </w:r>
      <w:r w:rsidR="008A231A" w:rsidRPr="00B83B07">
        <w:rPr>
          <w:rFonts w:ascii="ＭＳ ゴシック" w:eastAsia="ＭＳ ゴシック" w:hAnsi="ＭＳ ゴシック" w:hint="eastAsia"/>
          <w:sz w:val="24"/>
          <w:szCs w:val="24"/>
        </w:rPr>
        <w:t>。</w:t>
      </w:r>
    </w:p>
    <w:p w:rsidR="000F5B07" w:rsidRPr="00B83B07" w:rsidRDefault="0060044C" w:rsidP="0060044C">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7258B06E">
            <wp:extent cx="5469195" cy="3503221"/>
            <wp:effectExtent l="0" t="0" r="0" b="254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4631" cy="3513109"/>
                    </a:xfrm>
                    <a:prstGeom prst="rect">
                      <a:avLst/>
                    </a:prstGeom>
                    <a:noFill/>
                    <a:ln>
                      <a:noFill/>
                    </a:ln>
                  </pic:spPr>
                </pic:pic>
              </a:graphicData>
            </a:graphic>
          </wp:inline>
        </w:drawing>
      </w:r>
    </w:p>
    <w:p w:rsidR="00F41856" w:rsidRPr="00B83B07" w:rsidRDefault="00F41856" w:rsidP="0090490D">
      <w:pPr>
        <w:spacing w:line="276" w:lineRule="auto"/>
        <w:rPr>
          <w:rFonts w:ascii="ＭＳ ゴシック" w:eastAsia="ＭＳ ゴシック" w:hAnsi="ＭＳ ゴシック"/>
          <w:sz w:val="24"/>
          <w:szCs w:val="24"/>
        </w:rPr>
      </w:pPr>
    </w:p>
    <w:p w:rsidR="0070682B" w:rsidRPr="00B83B07" w:rsidRDefault="0070682B" w:rsidP="0090490D">
      <w:pPr>
        <w:spacing w:line="276" w:lineRule="auto"/>
        <w:rPr>
          <w:rFonts w:ascii="ＭＳ ゴシック" w:eastAsia="ＭＳ ゴシック" w:hAnsi="ＭＳ ゴシック"/>
          <w:sz w:val="24"/>
          <w:szCs w:val="24"/>
        </w:rPr>
      </w:pPr>
    </w:p>
    <w:p w:rsidR="0070682B" w:rsidRPr="00B83B07" w:rsidRDefault="0070682B" w:rsidP="0090490D">
      <w:pPr>
        <w:spacing w:line="276" w:lineRule="auto"/>
        <w:rPr>
          <w:rFonts w:ascii="ＭＳ ゴシック" w:eastAsia="ＭＳ ゴシック" w:hAnsi="ＭＳ ゴシック"/>
          <w:sz w:val="24"/>
          <w:szCs w:val="24"/>
        </w:rPr>
      </w:pPr>
    </w:p>
    <w:p w:rsidR="0070682B" w:rsidRPr="00B83B07" w:rsidRDefault="0070682B" w:rsidP="0090490D">
      <w:pPr>
        <w:spacing w:line="276" w:lineRule="auto"/>
        <w:rPr>
          <w:rFonts w:ascii="ＭＳ ゴシック" w:eastAsia="ＭＳ ゴシック" w:hAnsi="ＭＳ ゴシック"/>
          <w:sz w:val="24"/>
          <w:szCs w:val="24"/>
        </w:rPr>
      </w:pPr>
    </w:p>
    <w:p w:rsidR="0070682B" w:rsidRPr="00B83B07" w:rsidRDefault="0070682B" w:rsidP="0090490D">
      <w:pPr>
        <w:spacing w:line="276" w:lineRule="auto"/>
        <w:rPr>
          <w:rFonts w:ascii="ＭＳ ゴシック" w:eastAsia="ＭＳ ゴシック" w:hAnsi="ＭＳ ゴシック"/>
          <w:sz w:val="24"/>
          <w:szCs w:val="24"/>
        </w:rPr>
      </w:pPr>
    </w:p>
    <w:p w:rsidR="0070682B" w:rsidRPr="00B83B07" w:rsidRDefault="0070682B" w:rsidP="0090490D">
      <w:pPr>
        <w:spacing w:line="276" w:lineRule="auto"/>
        <w:rPr>
          <w:rFonts w:ascii="ＭＳ ゴシック" w:eastAsia="ＭＳ ゴシック" w:hAnsi="ＭＳ ゴシック"/>
          <w:sz w:val="24"/>
          <w:szCs w:val="24"/>
        </w:rPr>
      </w:pPr>
    </w:p>
    <w:p w:rsidR="0077151E" w:rsidRPr="00B83B07" w:rsidRDefault="0077151E" w:rsidP="0090490D">
      <w:pPr>
        <w:spacing w:line="276" w:lineRule="auto"/>
        <w:rPr>
          <w:rFonts w:ascii="ＭＳ ゴシック" w:eastAsia="ＭＳ ゴシック" w:hAnsi="ＭＳ ゴシック"/>
          <w:sz w:val="24"/>
          <w:szCs w:val="24"/>
        </w:rPr>
      </w:pPr>
    </w:p>
    <w:p w:rsidR="0077151E" w:rsidRPr="00B83B07" w:rsidRDefault="0077151E" w:rsidP="0090490D">
      <w:pPr>
        <w:spacing w:line="276" w:lineRule="auto"/>
        <w:rPr>
          <w:rFonts w:ascii="ＭＳ ゴシック" w:eastAsia="ＭＳ ゴシック" w:hAnsi="ＭＳ ゴシック"/>
          <w:sz w:val="24"/>
          <w:szCs w:val="24"/>
        </w:rPr>
      </w:pPr>
    </w:p>
    <w:p w:rsidR="00F41856" w:rsidRPr="00B83B07" w:rsidRDefault="00F41856" w:rsidP="0077151E">
      <w:pPr>
        <w:spacing w:line="276" w:lineRule="auto"/>
        <w:ind w:leftChars="-134" w:left="2" w:hangingChars="118" w:hanging="283"/>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 xml:space="preserve">　　セーフティネット住宅の登録は、大阪市内及び堺市内の戸数が多く、地域</w:t>
      </w:r>
      <w:r w:rsidR="00C6327E" w:rsidRPr="00B83B07">
        <w:rPr>
          <w:rFonts w:ascii="ＭＳ ゴシック" w:eastAsia="ＭＳ ゴシック" w:hAnsi="ＭＳ ゴシック" w:hint="eastAsia"/>
          <w:sz w:val="24"/>
          <w:szCs w:val="24"/>
        </w:rPr>
        <w:t>（高齢者保健福祉圏</w:t>
      </w:r>
      <w:r w:rsidR="000556C0" w:rsidRPr="00B83B07">
        <w:rPr>
          <w:rFonts w:ascii="ＭＳ ゴシック" w:eastAsia="ＭＳ ゴシック" w:hAnsi="ＭＳ ゴシック" w:hint="eastAsia"/>
          <w:sz w:val="24"/>
          <w:szCs w:val="24"/>
        </w:rPr>
        <w:t>）</w:t>
      </w:r>
      <w:r w:rsidRPr="00B83B07">
        <w:rPr>
          <w:rFonts w:ascii="ＭＳ ゴシック" w:eastAsia="ＭＳ ゴシック" w:hAnsi="ＭＳ ゴシック" w:hint="eastAsia"/>
          <w:sz w:val="24"/>
          <w:szCs w:val="24"/>
        </w:rPr>
        <w:t>別に民間賃貸住宅戸数と比較すると泉州地</w:t>
      </w:r>
      <w:r w:rsidR="000B2A9C" w:rsidRPr="00B83B07">
        <w:rPr>
          <w:rFonts w:ascii="ＭＳ ゴシック" w:eastAsia="ＭＳ ゴシック" w:hAnsi="ＭＳ ゴシック" w:hint="eastAsia"/>
          <w:sz w:val="24"/>
          <w:szCs w:val="24"/>
        </w:rPr>
        <w:t>域及び南河内</w:t>
      </w:r>
      <w:r w:rsidR="00B15120" w:rsidRPr="00B83B07">
        <w:rPr>
          <w:rFonts w:ascii="ＭＳ ゴシック" w:eastAsia="ＭＳ ゴシック" w:hAnsi="ＭＳ ゴシック" w:hint="eastAsia"/>
          <w:sz w:val="24"/>
          <w:szCs w:val="24"/>
        </w:rPr>
        <w:t>地域のセーフティネット住宅割合が高い状況です（令和３年３月</w:t>
      </w:r>
      <w:r w:rsidRPr="00B83B07">
        <w:rPr>
          <w:rFonts w:ascii="ＭＳ ゴシック" w:eastAsia="ＭＳ ゴシック" w:hAnsi="ＭＳ ゴシック" w:hint="eastAsia"/>
          <w:sz w:val="24"/>
          <w:szCs w:val="24"/>
        </w:rPr>
        <w:t>末時点）。</w:t>
      </w:r>
    </w:p>
    <w:p w:rsidR="000F5B07" w:rsidRPr="00B83B07" w:rsidRDefault="00C6327E" w:rsidP="00C6327E">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352C185B">
            <wp:extent cx="5242989" cy="3168197"/>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5385" cy="3175688"/>
                    </a:xfrm>
                    <a:prstGeom prst="rect">
                      <a:avLst/>
                    </a:prstGeom>
                    <a:noFill/>
                    <a:ln>
                      <a:noFill/>
                    </a:ln>
                  </pic:spPr>
                </pic:pic>
              </a:graphicData>
            </a:graphic>
          </wp:inline>
        </w:drawing>
      </w:r>
    </w:p>
    <w:p w:rsidR="0018779F" w:rsidRPr="00B83B07" w:rsidRDefault="0018779F" w:rsidP="0090490D">
      <w:pPr>
        <w:spacing w:line="276" w:lineRule="auto"/>
        <w:rPr>
          <w:rFonts w:ascii="ＭＳ ゴシック" w:eastAsia="ＭＳ ゴシック" w:hAnsi="ＭＳ ゴシック"/>
          <w:sz w:val="24"/>
          <w:szCs w:val="24"/>
        </w:rPr>
      </w:pPr>
    </w:p>
    <w:p w:rsidR="002B6464" w:rsidRPr="00B83B07" w:rsidRDefault="002B6464" w:rsidP="0090490D">
      <w:pPr>
        <w:spacing w:line="276" w:lineRule="auto"/>
        <w:rPr>
          <w:rFonts w:ascii="ＭＳ ゴシック" w:eastAsia="ＭＳ ゴシック" w:hAnsi="ＭＳ ゴシック"/>
          <w:sz w:val="24"/>
          <w:szCs w:val="24"/>
        </w:rPr>
      </w:pPr>
    </w:p>
    <w:p w:rsidR="000F5B07" w:rsidRPr="00B83B07" w:rsidRDefault="000F5B07" w:rsidP="0077151E">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③居住支援法人</w:t>
      </w:r>
    </w:p>
    <w:p w:rsidR="00462380" w:rsidRPr="00B83B07" w:rsidRDefault="0077151E" w:rsidP="0077151E">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324677" w:rsidRPr="00B83B07">
        <w:rPr>
          <w:rFonts w:ascii="ＭＳ ゴシック" w:eastAsia="ＭＳ ゴシック" w:hAnsi="ＭＳ ゴシック" w:hint="eastAsia"/>
          <w:sz w:val="24"/>
          <w:szCs w:val="24"/>
        </w:rPr>
        <w:t>住宅確保要配慮者の賃貸住宅への円滑な入居を促進するため、</w:t>
      </w:r>
      <w:r w:rsidR="00F3423F" w:rsidRPr="00B83B07">
        <w:rPr>
          <w:rFonts w:ascii="ＭＳ ゴシック" w:eastAsia="ＭＳ ゴシック" w:hAnsi="ＭＳ ゴシック" w:hint="eastAsia"/>
          <w:sz w:val="24"/>
          <w:szCs w:val="24"/>
        </w:rPr>
        <w:t>住まい探しの相談対応や情報提供、家賃債務保証、見守りなどの生活支援、家財処分など様々な支援を行う法人を、住宅セーフティネット法に基づき、</w:t>
      </w:r>
      <w:r w:rsidR="006E6052" w:rsidRPr="00B83B07">
        <w:rPr>
          <w:rFonts w:ascii="ＭＳ ゴシック" w:eastAsia="ＭＳ ゴシック" w:hAnsi="ＭＳ ゴシック" w:hint="eastAsia"/>
          <w:sz w:val="24"/>
          <w:szCs w:val="24"/>
        </w:rPr>
        <w:t>居住支援法人として</w:t>
      </w:r>
      <w:r w:rsidR="00F3423F" w:rsidRPr="00B83B07">
        <w:rPr>
          <w:rFonts w:ascii="ＭＳ ゴシック" w:eastAsia="ＭＳ ゴシック" w:hAnsi="ＭＳ ゴシック" w:hint="eastAsia"/>
          <w:sz w:val="24"/>
          <w:szCs w:val="24"/>
        </w:rPr>
        <w:t>知事が指定しています</w:t>
      </w:r>
      <w:r w:rsidR="002A372B" w:rsidRPr="00B83B07">
        <w:rPr>
          <w:rFonts w:ascii="ＭＳ ゴシック" w:eastAsia="ＭＳ ゴシック" w:hAnsi="ＭＳ ゴシック" w:hint="eastAsia"/>
          <w:sz w:val="24"/>
          <w:szCs w:val="24"/>
        </w:rPr>
        <w:t>（令和３年３月末時点）</w:t>
      </w:r>
      <w:r w:rsidR="00F3423F" w:rsidRPr="00B83B07">
        <w:rPr>
          <w:rFonts w:ascii="ＭＳ ゴシック" w:eastAsia="ＭＳ ゴシック" w:hAnsi="ＭＳ ゴシック" w:hint="eastAsia"/>
          <w:sz w:val="24"/>
          <w:szCs w:val="24"/>
        </w:rPr>
        <w:t>。</w:t>
      </w:r>
    </w:p>
    <w:p w:rsidR="000B2A9C" w:rsidRPr="00B83B07" w:rsidRDefault="00B15120" w:rsidP="000B2A9C">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11A60087">
            <wp:extent cx="4457700" cy="2885279"/>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62668" cy="2888495"/>
                    </a:xfrm>
                    <a:prstGeom prst="rect">
                      <a:avLst/>
                    </a:prstGeom>
                    <a:noFill/>
                    <a:ln>
                      <a:noFill/>
                    </a:ln>
                  </pic:spPr>
                </pic:pic>
              </a:graphicData>
            </a:graphic>
          </wp:inline>
        </w:drawing>
      </w:r>
    </w:p>
    <w:p w:rsidR="00F3423F" w:rsidRPr="00B83B07" w:rsidRDefault="0077151E" w:rsidP="0077151E">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 xml:space="preserve">　</w:t>
      </w:r>
      <w:r w:rsidR="00462380" w:rsidRPr="00B83B07">
        <w:rPr>
          <w:rFonts w:ascii="ＭＳ ゴシック" w:eastAsia="ＭＳ ゴシック" w:hAnsi="ＭＳ ゴシック" w:hint="eastAsia"/>
          <w:sz w:val="24"/>
          <w:szCs w:val="24"/>
        </w:rPr>
        <w:t>居住支援法人の主な活動エリアについては、大阪市が過半となっています（令和３年２月末時点）。</w:t>
      </w:r>
    </w:p>
    <w:p w:rsidR="000F5B07" w:rsidRPr="00B83B07" w:rsidRDefault="00136B3D" w:rsidP="00B67BE9">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57D2E70C" wp14:editId="50F69219">
            <wp:extent cx="5737860" cy="3107907"/>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4795" cy="3117080"/>
                    </a:xfrm>
                    <a:prstGeom prst="rect">
                      <a:avLst/>
                    </a:prstGeom>
                    <a:noFill/>
                    <a:ln>
                      <a:noFill/>
                    </a:ln>
                  </pic:spPr>
                </pic:pic>
              </a:graphicData>
            </a:graphic>
          </wp:inline>
        </w:drawing>
      </w:r>
    </w:p>
    <w:p w:rsidR="000F5B07" w:rsidRPr="00B83B07" w:rsidRDefault="000F5B07" w:rsidP="0090490D">
      <w:pPr>
        <w:spacing w:line="276" w:lineRule="auto"/>
        <w:rPr>
          <w:rFonts w:ascii="ＭＳ ゴシック" w:eastAsia="ＭＳ ゴシック" w:hAnsi="ＭＳ ゴシック"/>
          <w:sz w:val="24"/>
          <w:szCs w:val="24"/>
        </w:rPr>
      </w:pPr>
    </w:p>
    <w:p w:rsidR="00A03ED0" w:rsidRPr="00B83B07" w:rsidRDefault="00A03ED0" w:rsidP="0090490D">
      <w:pPr>
        <w:spacing w:line="276" w:lineRule="auto"/>
        <w:rPr>
          <w:rFonts w:ascii="ＭＳ ゴシック" w:eastAsia="ＭＳ ゴシック" w:hAnsi="ＭＳ ゴシック"/>
          <w:sz w:val="24"/>
          <w:szCs w:val="24"/>
        </w:rPr>
      </w:pPr>
    </w:p>
    <w:p w:rsidR="00E574DE" w:rsidRPr="00B83B07" w:rsidRDefault="0077151E" w:rsidP="0077151E">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C6327E" w:rsidRPr="00B83B07">
        <w:rPr>
          <w:rFonts w:ascii="ＭＳ ゴシック" w:eastAsia="ＭＳ ゴシック" w:hAnsi="ＭＳ ゴシック" w:hint="eastAsia"/>
          <w:sz w:val="24"/>
          <w:szCs w:val="24"/>
        </w:rPr>
        <w:t>一方、</w:t>
      </w:r>
      <w:r w:rsidR="00462380" w:rsidRPr="00B83B07">
        <w:rPr>
          <w:rFonts w:ascii="ＭＳ ゴシック" w:eastAsia="ＭＳ ゴシック" w:hAnsi="ＭＳ ゴシック" w:hint="eastAsia"/>
          <w:sz w:val="24"/>
          <w:szCs w:val="24"/>
        </w:rPr>
        <w:t>大阪府内全域を活動エリアとする居住支援法人が20法人以上あり、府内全市町村において一定数以上の居住支援法人が活動しています（令和３年２月末時点）。</w:t>
      </w:r>
    </w:p>
    <w:p w:rsidR="00462380" w:rsidRPr="00B83B07" w:rsidRDefault="00F8450A" w:rsidP="00B67BE9">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4258A814" wp14:editId="5E34EEBD">
            <wp:extent cx="5759450" cy="3409936"/>
            <wp:effectExtent l="0" t="0" r="0" b="635"/>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3409936"/>
                    </a:xfrm>
                    <a:prstGeom prst="rect">
                      <a:avLst/>
                    </a:prstGeom>
                    <a:noFill/>
                    <a:ln>
                      <a:noFill/>
                    </a:ln>
                  </pic:spPr>
                </pic:pic>
              </a:graphicData>
            </a:graphic>
          </wp:inline>
        </w:drawing>
      </w:r>
    </w:p>
    <w:p w:rsidR="00462380" w:rsidRPr="00B83B07" w:rsidRDefault="00462380" w:rsidP="0090490D">
      <w:pPr>
        <w:spacing w:line="276" w:lineRule="auto"/>
        <w:rPr>
          <w:rFonts w:ascii="ＭＳ ゴシック" w:eastAsia="ＭＳ ゴシック" w:hAnsi="ＭＳ ゴシック"/>
          <w:sz w:val="24"/>
          <w:szCs w:val="24"/>
        </w:rPr>
      </w:pPr>
    </w:p>
    <w:p w:rsidR="0077151E" w:rsidRPr="00B83B07" w:rsidRDefault="0077151E" w:rsidP="0090490D">
      <w:pPr>
        <w:spacing w:line="276" w:lineRule="auto"/>
        <w:rPr>
          <w:rFonts w:ascii="ＭＳ ゴシック" w:eastAsia="ＭＳ ゴシック" w:hAnsi="ＭＳ ゴシック"/>
          <w:sz w:val="24"/>
          <w:szCs w:val="24"/>
        </w:rPr>
      </w:pPr>
    </w:p>
    <w:p w:rsidR="00F3423F" w:rsidRPr="00B83B07" w:rsidRDefault="0077151E" w:rsidP="0077151E">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 xml:space="preserve">　</w:t>
      </w:r>
      <w:r w:rsidR="00462380" w:rsidRPr="00B83B07">
        <w:rPr>
          <w:rFonts w:ascii="ＭＳ ゴシック" w:eastAsia="ＭＳ ゴシック" w:hAnsi="ＭＳ ゴシック" w:hint="eastAsia"/>
          <w:sz w:val="24"/>
          <w:szCs w:val="24"/>
        </w:rPr>
        <w:t>大阪府内では、住宅確保要配慮者のどの属性においても、支援できる居住支援法人は一定数あります（令和３年</w:t>
      </w:r>
      <w:r w:rsidR="00D13A64" w:rsidRPr="00B83B07">
        <w:rPr>
          <w:rFonts w:ascii="ＭＳ ゴシック" w:eastAsia="ＭＳ ゴシック" w:hAnsi="ＭＳ ゴシック" w:hint="eastAsia"/>
          <w:sz w:val="24"/>
          <w:szCs w:val="24"/>
        </w:rPr>
        <w:t>１</w:t>
      </w:r>
      <w:r w:rsidR="00462380" w:rsidRPr="00B83B07">
        <w:rPr>
          <w:rFonts w:ascii="ＭＳ ゴシック" w:eastAsia="ＭＳ ゴシック" w:hAnsi="ＭＳ ゴシック" w:hint="eastAsia"/>
          <w:sz w:val="24"/>
          <w:szCs w:val="24"/>
        </w:rPr>
        <w:t>月末時点）。</w:t>
      </w:r>
    </w:p>
    <w:p w:rsidR="000F5B07" w:rsidRPr="00B83B07" w:rsidRDefault="00F8450A" w:rsidP="0090490D">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2294BE08" wp14:editId="3F4B0FE6">
            <wp:extent cx="5759450" cy="3450598"/>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3450598"/>
                    </a:xfrm>
                    <a:prstGeom prst="rect">
                      <a:avLst/>
                    </a:prstGeom>
                    <a:noFill/>
                    <a:ln>
                      <a:noFill/>
                    </a:ln>
                  </pic:spPr>
                </pic:pic>
              </a:graphicData>
            </a:graphic>
          </wp:inline>
        </w:drawing>
      </w:r>
    </w:p>
    <w:p w:rsidR="005B7E8C" w:rsidRPr="00B83B07" w:rsidRDefault="005B7E8C" w:rsidP="0090490D">
      <w:pPr>
        <w:spacing w:line="276" w:lineRule="auto"/>
        <w:rPr>
          <w:rFonts w:ascii="ＭＳ ゴシック" w:eastAsia="ＭＳ ゴシック" w:hAnsi="ＭＳ ゴシック"/>
          <w:sz w:val="24"/>
          <w:szCs w:val="24"/>
        </w:rPr>
      </w:pPr>
    </w:p>
    <w:p w:rsidR="000F5B07" w:rsidRPr="00B83B07" w:rsidRDefault="000F5B07" w:rsidP="0077151E">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④協力店・相談協力店</w:t>
      </w:r>
      <w:r w:rsidR="00F3423F" w:rsidRPr="00B83B07">
        <w:rPr>
          <w:rFonts w:ascii="ＭＳ ゴシック" w:eastAsia="ＭＳ ゴシック" w:hAnsi="ＭＳ ゴシック" w:hint="eastAsia"/>
          <w:sz w:val="24"/>
          <w:szCs w:val="24"/>
        </w:rPr>
        <w:t>（不動産事業者）</w:t>
      </w:r>
    </w:p>
    <w:p w:rsidR="000F5B07" w:rsidRPr="00B83B07" w:rsidRDefault="0077151E" w:rsidP="0077151E">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F3423F" w:rsidRPr="00B83B07">
        <w:rPr>
          <w:rFonts w:ascii="ＭＳ ゴシック" w:eastAsia="ＭＳ ゴシック" w:hAnsi="ＭＳ ゴシック" w:hint="eastAsia"/>
          <w:sz w:val="24"/>
          <w:szCs w:val="24"/>
        </w:rPr>
        <w:t>大阪府独自の取組みとして、</w:t>
      </w:r>
      <w:r w:rsidR="0061078C" w:rsidRPr="00B83B07">
        <w:rPr>
          <w:rFonts w:ascii="ＭＳ ゴシック" w:eastAsia="ＭＳ ゴシック" w:hAnsi="ＭＳ ゴシック" w:hint="eastAsia"/>
          <w:sz w:val="24"/>
          <w:szCs w:val="24"/>
        </w:rPr>
        <w:t>不動産関係</w:t>
      </w:r>
      <w:r w:rsidR="00617CBA" w:rsidRPr="00B83B07">
        <w:rPr>
          <w:rFonts w:ascii="ＭＳ ゴシック" w:eastAsia="ＭＳ ゴシック" w:hAnsi="ＭＳ ゴシック" w:hint="eastAsia"/>
          <w:sz w:val="24"/>
          <w:szCs w:val="24"/>
        </w:rPr>
        <w:t>団体等</w:t>
      </w:r>
      <w:r w:rsidR="008A231A" w:rsidRPr="00B83B07">
        <w:rPr>
          <w:rFonts w:ascii="ＭＳ ゴシック" w:eastAsia="ＭＳ ゴシック" w:hAnsi="ＭＳ ゴシック" w:hint="eastAsia"/>
          <w:sz w:val="24"/>
          <w:szCs w:val="24"/>
        </w:rPr>
        <w:t>の協力のもと</w:t>
      </w:r>
      <w:r w:rsidR="00617CBA" w:rsidRPr="00B83B07">
        <w:rPr>
          <w:rFonts w:ascii="ＭＳ ゴシック" w:eastAsia="ＭＳ ゴシック" w:hAnsi="ＭＳ ゴシック" w:hint="eastAsia"/>
          <w:sz w:val="24"/>
          <w:szCs w:val="24"/>
        </w:rPr>
        <w:t>、</w:t>
      </w:r>
      <w:r w:rsidR="00F3423F" w:rsidRPr="00B83B07">
        <w:rPr>
          <w:rFonts w:ascii="ＭＳ ゴシック" w:eastAsia="ＭＳ ゴシック" w:hAnsi="ＭＳ ゴシック" w:hint="eastAsia"/>
          <w:sz w:val="24"/>
          <w:szCs w:val="24"/>
        </w:rPr>
        <w:t>セーフティネット住宅の紹介など住宅確保要配慮者の</w:t>
      </w:r>
      <w:r w:rsidR="00701AAA" w:rsidRPr="00B83B07">
        <w:rPr>
          <w:rFonts w:ascii="ＭＳ ゴシック" w:eastAsia="ＭＳ ゴシック" w:hAnsi="ＭＳ ゴシック" w:hint="eastAsia"/>
          <w:sz w:val="24"/>
          <w:szCs w:val="24"/>
        </w:rPr>
        <w:t>住まい探し</w:t>
      </w:r>
      <w:r w:rsidR="00F3423F" w:rsidRPr="00B83B07">
        <w:rPr>
          <w:rFonts w:ascii="ＭＳ ゴシック" w:eastAsia="ＭＳ ゴシック" w:hAnsi="ＭＳ ゴシック" w:hint="eastAsia"/>
          <w:sz w:val="24"/>
          <w:szCs w:val="24"/>
        </w:rPr>
        <w:t>相談に応じる不動産事業者を</w:t>
      </w:r>
      <w:r w:rsidR="00701AAA" w:rsidRPr="00B83B07">
        <w:rPr>
          <w:rFonts w:ascii="ＭＳ ゴシック" w:eastAsia="ＭＳ ゴシック" w:hAnsi="ＭＳ ゴシック" w:hint="eastAsia"/>
          <w:sz w:val="24"/>
          <w:szCs w:val="24"/>
        </w:rPr>
        <w:t>「</w:t>
      </w:r>
      <w:r w:rsidR="00F3423F" w:rsidRPr="00B83B07">
        <w:rPr>
          <w:rFonts w:ascii="ＭＳ ゴシック" w:eastAsia="ＭＳ ゴシック" w:hAnsi="ＭＳ ゴシック" w:hint="eastAsia"/>
          <w:sz w:val="24"/>
          <w:szCs w:val="24"/>
        </w:rPr>
        <w:t>協力店</w:t>
      </w:r>
      <w:r w:rsidR="00701AAA" w:rsidRPr="00B83B07">
        <w:rPr>
          <w:rFonts w:ascii="ＭＳ ゴシック" w:eastAsia="ＭＳ ゴシック" w:hAnsi="ＭＳ ゴシック" w:hint="eastAsia"/>
          <w:sz w:val="24"/>
          <w:szCs w:val="24"/>
        </w:rPr>
        <w:t>」</w:t>
      </w:r>
      <w:r w:rsidR="00F3423F" w:rsidRPr="00B83B07">
        <w:rPr>
          <w:rFonts w:ascii="ＭＳ ゴシック" w:eastAsia="ＭＳ ゴシック" w:hAnsi="ＭＳ ゴシック" w:hint="eastAsia"/>
          <w:sz w:val="24"/>
          <w:szCs w:val="24"/>
        </w:rPr>
        <w:t>として登録しています。</w:t>
      </w:r>
      <w:r w:rsidR="00701AAA" w:rsidRPr="00B83B07">
        <w:rPr>
          <w:rFonts w:ascii="ＭＳ ゴシック" w:eastAsia="ＭＳ ゴシック" w:hAnsi="ＭＳ ゴシック" w:hint="eastAsia"/>
          <w:sz w:val="24"/>
          <w:szCs w:val="24"/>
        </w:rPr>
        <w:t>協力店のうち、市役所等で行われる住まい探し相談会において出張相談に応じるなど、特に積極的に相談対応等に取り組む不動産事業者を「相談協力店」として知事が指定しています。</w:t>
      </w:r>
      <w:r w:rsidR="000B2A9C" w:rsidRPr="00B83B07">
        <w:rPr>
          <w:rFonts w:ascii="ＭＳ ゴシック" w:eastAsia="ＭＳ ゴシック" w:hAnsi="ＭＳ ゴシック" w:hint="eastAsia"/>
          <w:sz w:val="24"/>
          <w:szCs w:val="24"/>
        </w:rPr>
        <w:t>（令和３年３月末時点）</w:t>
      </w:r>
    </w:p>
    <w:p w:rsidR="00701AAA" w:rsidRPr="00B83B07" w:rsidRDefault="00B15120" w:rsidP="00B15120">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60EF0EC4">
            <wp:extent cx="4155219" cy="270834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5327" cy="2734485"/>
                    </a:xfrm>
                    <a:prstGeom prst="rect">
                      <a:avLst/>
                    </a:prstGeom>
                    <a:noFill/>
                    <a:ln>
                      <a:noFill/>
                    </a:ln>
                  </pic:spPr>
                </pic:pic>
              </a:graphicData>
            </a:graphic>
          </wp:inline>
        </w:drawing>
      </w:r>
    </w:p>
    <w:p w:rsidR="00462380" w:rsidRPr="00B83B07" w:rsidRDefault="0077151E" w:rsidP="0077151E">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 xml:space="preserve">　</w:t>
      </w:r>
      <w:r w:rsidR="00462380" w:rsidRPr="00B83B07">
        <w:rPr>
          <w:rFonts w:ascii="ＭＳ ゴシック" w:eastAsia="ＭＳ ゴシック" w:hAnsi="ＭＳ ゴシック" w:hint="eastAsia"/>
          <w:sz w:val="24"/>
          <w:szCs w:val="24"/>
        </w:rPr>
        <w:t>協力店がない市町村もありま</w:t>
      </w:r>
      <w:r w:rsidR="00024709" w:rsidRPr="00B83B07">
        <w:rPr>
          <w:rFonts w:ascii="ＭＳ ゴシック" w:eastAsia="ＭＳ ゴシック" w:hAnsi="ＭＳ ゴシック" w:hint="eastAsia"/>
          <w:sz w:val="24"/>
          <w:szCs w:val="24"/>
        </w:rPr>
        <w:t>すが、地域</w:t>
      </w:r>
      <w:r w:rsidR="00C6327E" w:rsidRPr="00B83B07">
        <w:rPr>
          <w:rFonts w:ascii="ＭＳ ゴシック" w:eastAsia="ＭＳ ゴシック" w:hAnsi="ＭＳ ゴシック" w:hint="eastAsia"/>
          <w:sz w:val="24"/>
          <w:szCs w:val="24"/>
        </w:rPr>
        <w:t>（高齢者保健福祉圏</w:t>
      </w:r>
      <w:r w:rsidR="000556C0" w:rsidRPr="00B83B07">
        <w:rPr>
          <w:rFonts w:ascii="ＭＳ ゴシック" w:eastAsia="ＭＳ ゴシック" w:hAnsi="ＭＳ ゴシック" w:hint="eastAsia"/>
          <w:sz w:val="24"/>
          <w:szCs w:val="24"/>
        </w:rPr>
        <w:t>）</w:t>
      </w:r>
      <w:r w:rsidR="00024709" w:rsidRPr="00B83B07">
        <w:rPr>
          <w:rFonts w:ascii="ＭＳ ゴシック" w:eastAsia="ＭＳ ゴシック" w:hAnsi="ＭＳ ゴシック" w:hint="eastAsia"/>
          <w:sz w:val="24"/>
          <w:szCs w:val="24"/>
        </w:rPr>
        <w:t>別には一定数の</w:t>
      </w:r>
      <w:r w:rsidR="00B15120" w:rsidRPr="00B83B07">
        <w:rPr>
          <w:rFonts w:ascii="ＭＳ ゴシック" w:eastAsia="ＭＳ ゴシック" w:hAnsi="ＭＳ ゴシック" w:hint="eastAsia"/>
          <w:sz w:val="24"/>
          <w:szCs w:val="24"/>
        </w:rPr>
        <w:t>協力店、相談協力店があります（令和３年３月</w:t>
      </w:r>
      <w:r w:rsidR="00206968" w:rsidRPr="00B83B07">
        <w:rPr>
          <w:rFonts w:ascii="ＭＳ ゴシック" w:eastAsia="ＭＳ ゴシック" w:hAnsi="ＭＳ ゴシック" w:hint="eastAsia"/>
          <w:sz w:val="24"/>
          <w:szCs w:val="24"/>
        </w:rPr>
        <w:t>末時点）。</w:t>
      </w:r>
    </w:p>
    <w:p w:rsidR="00044123" w:rsidRPr="00B83B07" w:rsidRDefault="00044123" w:rsidP="00044123">
      <w:pPr>
        <w:spacing w:line="276" w:lineRule="auto"/>
        <w:ind w:left="2"/>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071E51C5">
            <wp:extent cx="5647580" cy="3370521"/>
            <wp:effectExtent l="0" t="0" r="0" b="190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4801" cy="3380799"/>
                    </a:xfrm>
                    <a:prstGeom prst="rect">
                      <a:avLst/>
                    </a:prstGeom>
                    <a:noFill/>
                    <a:ln>
                      <a:noFill/>
                    </a:ln>
                  </pic:spPr>
                </pic:pic>
              </a:graphicData>
            </a:graphic>
          </wp:inline>
        </w:drawing>
      </w:r>
    </w:p>
    <w:p w:rsidR="000F5B07" w:rsidRPr="00B83B07" w:rsidRDefault="000F5B07" w:rsidP="0090490D">
      <w:pPr>
        <w:spacing w:line="276" w:lineRule="auto"/>
        <w:rPr>
          <w:rFonts w:ascii="ＭＳ ゴシック" w:eastAsia="ＭＳ ゴシック" w:hAnsi="ＭＳ ゴシック"/>
          <w:sz w:val="24"/>
          <w:szCs w:val="24"/>
        </w:rPr>
      </w:pPr>
    </w:p>
    <w:p w:rsidR="001D71E3" w:rsidRPr="00B83B07" w:rsidRDefault="001D71E3" w:rsidP="0090490D">
      <w:pPr>
        <w:spacing w:line="276" w:lineRule="auto"/>
        <w:rPr>
          <w:rFonts w:ascii="ＭＳ ゴシック" w:eastAsia="ＭＳ ゴシック" w:hAnsi="ＭＳ ゴシック"/>
          <w:sz w:val="24"/>
          <w:szCs w:val="24"/>
        </w:rPr>
      </w:pPr>
    </w:p>
    <w:p w:rsidR="000F5B07" w:rsidRPr="00B83B07" w:rsidRDefault="000F5B07" w:rsidP="0077151E">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⑤居住支援協議会</w:t>
      </w:r>
    </w:p>
    <w:p w:rsidR="00206968" w:rsidRPr="00B83B07" w:rsidRDefault="0077151E" w:rsidP="0077151E">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008B7FCB" w:rsidRPr="00B83B07">
        <w:rPr>
          <w:rFonts w:ascii="ＭＳ ゴシック" w:eastAsia="ＭＳ ゴシック" w:hAnsi="ＭＳ ゴシック" w:hint="eastAsia"/>
          <w:sz w:val="24"/>
          <w:szCs w:val="24"/>
        </w:rPr>
        <w:t>住宅確保要配慮者への支援等を行うため、行政、不動産関係団体、居住支援法人等が連携し、住宅確保要配慮者居住</w:t>
      </w:r>
      <w:r w:rsidR="000B2A9C" w:rsidRPr="00B83B07">
        <w:rPr>
          <w:rFonts w:ascii="ＭＳ ゴシック" w:eastAsia="ＭＳ ゴシック" w:hAnsi="ＭＳ ゴシック" w:hint="eastAsia"/>
          <w:sz w:val="24"/>
          <w:szCs w:val="24"/>
        </w:rPr>
        <w:t>支援協議会（以下</w:t>
      </w:r>
      <w:r w:rsidR="007E631C" w:rsidRPr="00B83B07">
        <w:rPr>
          <w:rFonts w:ascii="ＭＳ ゴシック" w:eastAsia="ＭＳ ゴシック" w:hAnsi="ＭＳ ゴシック" w:hint="eastAsia"/>
          <w:sz w:val="24"/>
          <w:szCs w:val="24"/>
        </w:rPr>
        <w:t>「居住支援協議会」という。）を設置することができます。</w:t>
      </w:r>
      <w:r w:rsidR="008B7FCB" w:rsidRPr="00B83B07">
        <w:rPr>
          <w:rFonts w:ascii="ＭＳ ゴシック" w:eastAsia="ＭＳ ゴシック" w:hAnsi="ＭＳ ゴシック" w:hint="eastAsia"/>
          <w:sz w:val="24"/>
          <w:szCs w:val="24"/>
        </w:rPr>
        <w:t>行政が参画している</w:t>
      </w:r>
      <w:r w:rsidR="003E5AFA" w:rsidRPr="00B83B07">
        <w:rPr>
          <w:rFonts w:ascii="ＭＳ ゴシック" w:eastAsia="ＭＳ ゴシック" w:hAnsi="ＭＳ ゴシック" w:hint="eastAsia"/>
          <w:sz w:val="24"/>
          <w:szCs w:val="24"/>
        </w:rPr>
        <w:t>大阪府内の</w:t>
      </w:r>
      <w:r w:rsidR="008B7FCB" w:rsidRPr="00B83B07">
        <w:rPr>
          <w:rFonts w:ascii="ＭＳ ゴシック" w:eastAsia="ＭＳ ゴシック" w:hAnsi="ＭＳ ゴシック" w:hint="eastAsia"/>
          <w:sz w:val="24"/>
          <w:szCs w:val="24"/>
        </w:rPr>
        <w:t>居住支援協議会</w:t>
      </w:r>
      <w:r w:rsidR="003E5AFA" w:rsidRPr="00B83B07">
        <w:rPr>
          <w:rFonts w:ascii="ＭＳ ゴシック" w:eastAsia="ＭＳ ゴシック" w:hAnsi="ＭＳ ゴシック" w:hint="eastAsia"/>
          <w:sz w:val="24"/>
          <w:szCs w:val="24"/>
        </w:rPr>
        <w:t>として</w:t>
      </w:r>
      <w:r w:rsidR="008B7FCB" w:rsidRPr="00B83B07">
        <w:rPr>
          <w:rFonts w:ascii="ＭＳ ゴシック" w:eastAsia="ＭＳ ゴシック" w:hAnsi="ＭＳ ゴシック" w:hint="eastAsia"/>
          <w:sz w:val="24"/>
          <w:szCs w:val="24"/>
        </w:rPr>
        <w:t>は、大阪府全域の居住支援協議会であるOsakaあんしん住まい推進協議会</w:t>
      </w:r>
      <w:r w:rsidR="00232B17" w:rsidRPr="00B83B07">
        <w:rPr>
          <w:rFonts w:ascii="ＭＳ ゴシック" w:eastAsia="ＭＳ ゴシック" w:hAnsi="ＭＳ ゴシック" w:hint="eastAsia"/>
          <w:sz w:val="24"/>
          <w:szCs w:val="24"/>
        </w:rPr>
        <w:t>のほか</w:t>
      </w:r>
      <w:r w:rsidR="00F17C31" w:rsidRPr="00B83B07">
        <w:rPr>
          <w:rFonts w:ascii="ＭＳ ゴシック" w:eastAsia="ＭＳ ゴシック" w:hAnsi="ＭＳ ゴシック" w:hint="eastAsia"/>
          <w:sz w:val="24"/>
          <w:szCs w:val="24"/>
        </w:rPr>
        <w:t>に</w:t>
      </w:r>
      <w:r w:rsidR="008B7FCB" w:rsidRPr="00B83B07">
        <w:rPr>
          <w:rFonts w:ascii="ＭＳ ゴシック" w:eastAsia="ＭＳ ゴシック" w:hAnsi="ＭＳ ゴシック" w:hint="eastAsia"/>
          <w:sz w:val="24"/>
          <w:szCs w:val="24"/>
        </w:rPr>
        <w:t>、豊中市居住支援協議会、岸和田市居住支援協議会</w:t>
      </w:r>
      <w:r w:rsidR="007A3AAC" w:rsidRPr="00B83B07">
        <w:rPr>
          <w:rFonts w:ascii="ＭＳ ゴシック" w:eastAsia="ＭＳ ゴシック" w:hAnsi="ＭＳ ゴシック" w:hint="eastAsia"/>
          <w:sz w:val="24"/>
          <w:szCs w:val="24"/>
        </w:rPr>
        <w:t>があります</w:t>
      </w:r>
      <w:r w:rsidR="008B7FCB" w:rsidRPr="00B83B07">
        <w:rPr>
          <w:rFonts w:ascii="ＭＳ ゴシック" w:eastAsia="ＭＳ ゴシック" w:hAnsi="ＭＳ ゴシック" w:hint="eastAsia"/>
          <w:sz w:val="24"/>
          <w:szCs w:val="24"/>
        </w:rPr>
        <w:t>（令和３年３月末時点）。</w:t>
      </w:r>
    </w:p>
    <w:p w:rsidR="00C6327E" w:rsidRPr="00B83B07" w:rsidRDefault="00C6327E" w:rsidP="0077151E">
      <w:pPr>
        <w:spacing w:line="276" w:lineRule="auto"/>
        <w:ind w:left="1" w:rightChars="66" w:right="139"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rPr>
        <w:t>平成30年度に実施した府の居住支援体制整備促進事業をきっかけに居住支援法人を中心とした勉強会などを行っている地域もあり、大阪府も参加して居住支援協議会の設立に向けた助言を行っています。また、居住支援協議会設立に向けて、</w:t>
      </w:r>
      <w:r w:rsidRPr="00B83B07">
        <w:rPr>
          <w:rFonts w:ascii="ＭＳ ゴシック" w:eastAsia="ＭＳ ゴシック" w:hAnsi="ＭＳ ゴシック" w:hint="eastAsia"/>
          <w:kern w:val="0"/>
          <w:sz w:val="24"/>
        </w:rPr>
        <w:t>Osakaあんしん住まい推進協議会が勉強会などの資料作成等を支援しています。</w:t>
      </w:r>
    </w:p>
    <w:p w:rsidR="00206968" w:rsidRPr="00B83B07" w:rsidRDefault="00206968" w:rsidP="0090490D">
      <w:pPr>
        <w:spacing w:line="276" w:lineRule="auto"/>
        <w:rPr>
          <w:rFonts w:ascii="ＭＳ ゴシック" w:eastAsia="ＭＳ ゴシック" w:hAnsi="ＭＳ ゴシック"/>
          <w:sz w:val="24"/>
          <w:szCs w:val="24"/>
        </w:rPr>
      </w:pPr>
    </w:p>
    <w:p w:rsidR="00F8450A" w:rsidRPr="00B83B07" w:rsidRDefault="00F8450A" w:rsidP="00F04AE6">
      <w:pPr>
        <w:ind w:firstLineChars="100" w:firstLine="241"/>
        <w:rPr>
          <w:rFonts w:ascii="ＭＳ ゴシック" w:eastAsia="ＭＳ ゴシック" w:hAnsi="ＭＳ ゴシック"/>
          <w:b/>
          <w:sz w:val="24"/>
          <w:szCs w:val="24"/>
        </w:rPr>
      </w:pPr>
      <w:r w:rsidRPr="00B83B07">
        <w:rPr>
          <w:rFonts w:ascii="ＭＳ ゴシック" w:eastAsia="ＭＳ ゴシック" w:hAnsi="ＭＳ ゴシック" w:hint="eastAsia"/>
          <w:b/>
          <w:sz w:val="24"/>
          <w:szCs w:val="24"/>
        </w:rPr>
        <w:t xml:space="preserve">【大阪府内の居住支援協議会数　</w:t>
      </w:r>
      <w:r w:rsidRPr="00B83B07">
        <w:rPr>
          <w:rFonts w:ascii="ＭＳ ゴシック" w:eastAsia="ＭＳ ゴシック" w:hAnsi="ＭＳ ゴシック" w:hint="eastAsia"/>
          <w:b/>
          <w:sz w:val="24"/>
          <w:szCs w:val="24"/>
          <w:u w:val="single"/>
        </w:rPr>
        <w:t>３協議会（府、豊中市、岸和田市</w:t>
      </w:r>
      <w:r w:rsidRPr="00B83B07">
        <w:rPr>
          <w:rFonts w:ascii="ＭＳ ゴシック" w:eastAsia="ＭＳ ゴシック" w:hAnsi="ＭＳ ゴシック" w:hint="eastAsia"/>
          <w:b/>
          <w:sz w:val="24"/>
          <w:szCs w:val="24"/>
        </w:rPr>
        <w:t>）】</w:t>
      </w:r>
    </w:p>
    <w:p w:rsidR="00F8450A" w:rsidRPr="00B83B07" w:rsidRDefault="00F8450A" w:rsidP="00F04AE6">
      <w:pP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・Osakaあんしん住まい推進協議会（府協議会）　</w:t>
      </w:r>
      <w:r w:rsidR="006E6052" w:rsidRPr="00B83B07">
        <w:rPr>
          <w:rFonts w:ascii="ＭＳ ゴシック" w:eastAsia="ＭＳ ゴシック" w:hAnsi="ＭＳ ゴシック" w:hint="eastAsia"/>
          <w:sz w:val="24"/>
          <w:szCs w:val="24"/>
        </w:rPr>
        <w:t>平成27年３月25日</w:t>
      </w:r>
      <w:r w:rsidRPr="00B83B07">
        <w:rPr>
          <w:rFonts w:ascii="ＭＳ ゴシック" w:eastAsia="ＭＳ ゴシック" w:hAnsi="ＭＳ ゴシック" w:hint="eastAsia"/>
          <w:sz w:val="24"/>
          <w:szCs w:val="24"/>
        </w:rPr>
        <w:t>設立</w:t>
      </w:r>
    </w:p>
    <w:p w:rsidR="00F8450A" w:rsidRPr="00B83B07" w:rsidRDefault="00F8450A" w:rsidP="00F04AE6">
      <w:pP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入会している市町村数　39市町村（未入会：能勢町、豊能町、島本町、忠岡町）</w:t>
      </w:r>
    </w:p>
    <w:p w:rsidR="00E26B50" w:rsidRPr="00B83B07" w:rsidRDefault="00E26B50" w:rsidP="00F04AE6">
      <w:pPr>
        <w:jc w:val="right"/>
        <w:rPr>
          <w:rFonts w:ascii="ＭＳ ゴシック" w:eastAsia="ＭＳ ゴシック" w:hAnsi="ＭＳ ゴシック"/>
          <w:sz w:val="22"/>
          <w:szCs w:val="24"/>
        </w:rPr>
      </w:pPr>
      <w:r w:rsidRPr="00B83B07">
        <w:rPr>
          <w:rFonts w:ascii="ＭＳ ゴシック" w:eastAsia="ＭＳ ゴシック" w:hAnsi="ＭＳ ゴシック" w:hint="eastAsia"/>
          <w:sz w:val="24"/>
          <w:szCs w:val="24"/>
        </w:rPr>
        <w:t xml:space="preserve">　　　</w:t>
      </w:r>
      <w:r w:rsidR="00F50950" w:rsidRPr="00B83B07">
        <w:rPr>
          <w:rFonts w:ascii="ＭＳ ゴシック" w:eastAsia="ＭＳ ゴシック" w:hAnsi="ＭＳ ゴシック" w:hint="eastAsia"/>
          <w:sz w:val="22"/>
          <w:szCs w:val="24"/>
        </w:rPr>
        <w:t>※島本町は入会</w:t>
      </w:r>
      <w:r w:rsidRPr="00B83B07">
        <w:rPr>
          <w:rFonts w:ascii="ＭＳ ゴシック" w:eastAsia="ＭＳ ゴシック" w:hAnsi="ＭＳ ゴシック" w:hint="eastAsia"/>
          <w:sz w:val="22"/>
          <w:szCs w:val="24"/>
        </w:rPr>
        <w:t>手続き中</w:t>
      </w:r>
    </w:p>
    <w:p w:rsidR="00F8450A" w:rsidRPr="00B83B07" w:rsidRDefault="00F8450A" w:rsidP="00F04AE6">
      <w:pP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・豊中市居住支援協議会　</w:t>
      </w:r>
      <w:r w:rsidR="006E6052" w:rsidRPr="00B83B07">
        <w:rPr>
          <w:rFonts w:ascii="ＭＳ ゴシック" w:eastAsia="ＭＳ ゴシック" w:hAnsi="ＭＳ ゴシック" w:hint="eastAsia"/>
          <w:sz w:val="24"/>
          <w:szCs w:val="24"/>
        </w:rPr>
        <w:t>平成30年11月２日</w:t>
      </w:r>
      <w:r w:rsidRPr="00B83B07">
        <w:rPr>
          <w:rFonts w:ascii="ＭＳ ゴシック" w:eastAsia="ＭＳ ゴシック" w:hAnsi="ＭＳ ゴシック" w:hint="eastAsia"/>
          <w:sz w:val="24"/>
          <w:szCs w:val="24"/>
        </w:rPr>
        <w:t>設立</w:t>
      </w:r>
    </w:p>
    <w:p w:rsidR="00357DF7" w:rsidRPr="00B83B07" w:rsidRDefault="00F8450A" w:rsidP="00F04AE6">
      <w:pP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・岸和田市居住支援協議会　</w:t>
      </w:r>
      <w:r w:rsidR="006E6052" w:rsidRPr="00B83B07">
        <w:rPr>
          <w:rFonts w:ascii="ＭＳ ゴシック" w:eastAsia="ＭＳ ゴシック" w:hAnsi="ＭＳ ゴシック" w:hint="eastAsia"/>
          <w:sz w:val="24"/>
          <w:szCs w:val="24"/>
        </w:rPr>
        <w:t>令和元年８月28日</w:t>
      </w:r>
      <w:r w:rsidRPr="00B83B07">
        <w:rPr>
          <w:rFonts w:ascii="ＭＳ ゴシック" w:eastAsia="ＭＳ ゴシック" w:hAnsi="ＭＳ ゴシック" w:hint="eastAsia"/>
          <w:sz w:val="24"/>
          <w:szCs w:val="24"/>
        </w:rPr>
        <w:t>設立</w:t>
      </w:r>
    </w:p>
    <w:p w:rsidR="00E26B50" w:rsidRPr="00B83B07" w:rsidRDefault="00357DF7" w:rsidP="0077151E">
      <w:pPr>
        <w:spacing w:line="276" w:lineRule="auto"/>
        <w:jc w:val="center"/>
        <w:rPr>
          <w:rFonts w:ascii="ＭＳ ゴシック" w:eastAsia="ＭＳ ゴシック" w:hAnsi="ＭＳ ゴシック"/>
          <w:sz w:val="24"/>
          <w:szCs w:val="24"/>
        </w:rPr>
      </w:pPr>
      <w:r w:rsidRPr="00B83B07">
        <w:rPr>
          <w:noProof/>
        </w:rPr>
        <w:lastRenderedPageBreak/>
        <w:drawing>
          <wp:inline distT="0" distB="0" distL="0" distR="0" wp14:anchorId="69C4A90B" wp14:editId="753006DC">
            <wp:extent cx="5759450" cy="7518400"/>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7518400"/>
                    </a:xfrm>
                    <a:prstGeom prst="rect">
                      <a:avLst/>
                    </a:prstGeom>
                  </pic:spPr>
                </pic:pic>
              </a:graphicData>
            </a:graphic>
          </wp:inline>
        </w:drawing>
      </w:r>
    </w:p>
    <w:p w:rsidR="00206968" w:rsidRPr="00B83B07" w:rsidRDefault="00206968" w:rsidP="00EE1E91">
      <w:pPr>
        <w:spacing w:line="276" w:lineRule="auto"/>
        <w:jc w:val="center"/>
        <w:rPr>
          <w:rFonts w:ascii="ＭＳ ゴシック" w:eastAsia="ＭＳ ゴシック" w:hAnsi="ＭＳ ゴシック"/>
          <w:sz w:val="24"/>
          <w:szCs w:val="24"/>
        </w:rPr>
      </w:pPr>
    </w:p>
    <w:p w:rsidR="00206968" w:rsidRPr="00B83B07" w:rsidRDefault="00206968" w:rsidP="0090490D">
      <w:pPr>
        <w:spacing w:line="276" w:lineRule="auto"/>
        <w:rPr>
          <w:rFonts w:ascii="ＭＳ ゴシック" w:eastAsia="ＭＳ ゴシック" w:hAnsi="ＭＳ ゴシック"/>
          <w:sz w:val="24"/>
          <w:szCs w:val="24"/>
        </w:rPr>
      </w:pPr>
    </w:p>
    <w:p w:rsidR="000F5B07" w:rsidRPr="00B83B07" w:rsidRDefault="00357DF7" w:rsidP="0077151E">
      <w:pPr>
        <w:spacing w:line="276" w:lineRule="auto"/>
        <w:jc w:val="center"/>
        <w:rPr>
          <w:rFonts w:ascii="ＭＳ ゴシック" w:eastAsia="ＭＳ ゴシック" w:hAnsi="ＭＳ ゴシック"/>
          <w:sz w:val="24"/>
          <w:szCs w:val="24"/>
        </w:rPr>
      </w:pPr>
      <w:r w:rsidRPr="00B83B07">
        <w:rPr>
          <w:noProof/>
        </w:rPr>
        <w:lastRenderedPageBreak/>
        <w:drawing>
          <wp:inline distT="0" distB="0" distL="0" distR="0" wp14:anchorId="799A888A" wp14:editId="5482BED1">
            <wp:extent cx="5759450" cy="829183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8291830"/>
                    </a:xfrm>
                    <a:prstGeom prst="rect">
                      <a:avLst/>
                    </a:prstGeom>
                  </pic:spPr>
                </pic:pic>
              </a:graphicData>
            </a:graphic>
          </wp:inline>
        </w:drawing>
      </w:r>
    </w:p>
    <w:p w:rsidR="00C2586A" w:rsidRPr="00B83B07" w:rsidRDefault="00C2586A" w:rsidP="0077151E">
      <w:pPr>
        <w:spacing w:line="276" w:lineRule="auto"/>
        <w:jc w:val="center"/>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２－２　住宅確保要配慮者の属性ごとの居住支援</w:t>
      </w: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（１）高齢者世帯</w:t>
      </w: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①高齢者向け住宅の供給</w:t>
      </w:r>
    </w:p>
    <w:p w:rsidR="00C2586A" w:rsidRPr="00B83B07" w:rsidRDefault="00C2586A" w:rsidP="00C2586A">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高齢者向け住宅（サービス付き高齢者向け住宅、高齢者向け優良賃貸住宅、シルバーハウジング、有料老人ホーム、軽費老人ホーム、養護老人ホーム等をいう。以下同じ。）については、高齢者（65歳以上。以下同じ。）人口の４％を目安として、令和７年度末までに10万戸の供給をめざしており（大阪府高齢者・障がい者住宅計画　平成29年３月）、令和３年３月末時点で96,025戸（達成率96.0％）と順調に供給が進んでいます。</w:t>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560EA5DA" wp14:editId="0AFD876C">
            <wp:extent cx="5634355" cy="3917625"/>
            <wp:effectExtent l="0" t="0" r="4445" b="698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8628" cy="3920596"/>
                    </a:xfrm>
                    <a:prstGeom prst="rect">
                      <a:avLst/>
                    </a:prstGeom>
                    <a:noFill/>
                    <a:ln>
                      <a:noFill/>
                    </a:ln>
                  </pic:spPr>
                </pic:pic>
              </a:graphicData>
            </a:graphic>
          </wp:inline>
        </w:drawing>
      </w: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ind w:left="1"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高齢者向け住宅が所在する市町村には偏りがありますが、地域（高齢者保健福祉圏）別に高齢者人口と比較すると、どの地域においても一定量が供給されています。</w:t>
      </w: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3B40EAF0" wp14:editId="4481D593">
            <wp:extent cx="5824035" cy="3857311"/>
            <wp:effectExtent l="0" t="0" r="571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36234" cy="3865391"/>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介護保険施設等の整備についても、大阪府高齢者計画で定めた目標に対し、おおむね順調に進んでいます。</w:t>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43EB40D1" wp14:editId="332278A7">
            <wp:extent cx="5250818" cy="3608832"/>
            <wp:effectExtent l="0" t="0" r="698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560" cy="3627899"/>
                    </a:xfrm>
                    <a:prstGeom prst="rect">
                      <a:avLst/>
                    </a:prstGeom>
                    <a:noFill/>
                    <a:ln>
                      <a:noFill/>
                    </a:ln>
                  </pic:spPr>
                </pic:pic>
              </a:graphicData>
            </a:graphic>
          </wp:inline>
        </w:drawing>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4C7B79A1" wp14:editId="37F602F6">
            <wp:extent cx="5245646" cy="3255264"/>
            <wp:effectExtent l="0" t="0" r="0" b="254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7793" cy="3269008"/>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73DC594D" wp14:editId="675AD92E">
            <wp:extent cx="5577063" cy="3415163"/>
            <wp:effectExtent l="0" t="0" r="508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3950" cy="3425504"/>
                    </a:xfrm>
                    <a:prstGeom prst="rect">
                      <a:avLst/>
                    </a:prstGeom>
                    <a:noFill/>
                    <a:ln>
                      <a:noFill/>
                    </a:ln>
                  </pic:spPr>
                </pic:pic>
              </a:graphicData>
            </a:graphic>
          </wp:inline>
        </w:drawing>
      </w:r>
    </w:p>
    <w:p w:rsidR="00C2586A" w:rsidRPr="00B83B07" w:rsidRDefault="00C2586A" w:rsidP="00C2586A">
      <w:pPr>
        <w:spacing w:line="276" w:lineRule="auto"/>
        <w:ind w:leftChars="100" w:left="210" w:firstLineChars="100" w:firstLine="210"/>
        <w:jc w:val="right"/>
        <w:rPr>
          <w:rFonts w:ascii="ＭＳ ゴシック" w:eastAsia="ＭＳ ゴシック" w:hAnsi="ＭＳ ゴシック"/>
          <w:sz w:val="24"/>
          <w:szCs w:val="24"/>
        </w:rPr>
      </w:pPr>
      <w:r w:rsidRPr="00B83B07">
        <w:rPr>
          <w:rFonts w:ascii="ＭＳ ゴシック" w:eastAsia="ＭＳ ゴシック" w:hAnsi="ＭＳ ゴシック" w:hint="eastAsia"/>
          <w:kern w:val="0"/>
        </w:rPr>
        <w:t>※令和2年度末実績値は集計中</w:t>
      </w: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②サービス付き高齢者向け住宅の供給</w:t>
      </w:r>
    </w:p>
    <w:p w:rsidR="00C2586A" w:rsidRPr="00B83B07" w:rsidRDefault="00C2586A" w:rsidP="00C2586A">
      <w:pPr>
        <w:spacing w:line="276" w:lineRule="auto"/>
        <w:ind w:leftChars="-1" w:hanging="2"/>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サービス付き高齢者向け住宅の供給量</w:t>
      </w: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サービス付き高齢者向け住宅は、所在する市町村には偏りがありますが、地域（高</w:t>
      </w:r>
      <w:r w:rsidRPr="00B83B07">
        <w:rPr>
          <w:rFonts w:ascii="ＭＳ ゴシック" w:eastAsia="ＭＳ ゴシック" w:hAnsi="ＭＳ ゴシック" w:hint="eastAsia"/>
          <w:sz w:val="24"/>
          <w:szCs w:val="24"/>
        </w:rPr>
        <w:lastRenderedPageBreak/>
        <w:t>齢者保健福祉圏）別に高齢者人口と比較すると、どの地域においても一定量が供給されています。</w:t>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234A9D71" wp14:editId="0086C8D4">
            <wp:extent cx="5762337" cy="4272176"/>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71488" cy="4278961"/>
                    </a:xfrm>
                    <a:prstGeom prst="rect">
                      <a:avLst/>
                    </a:prstGeom>
                    <a:noFill/>
                    <a:ln>
                      <a:noFill/>
                    </a:ln>
                  </pic:spPr>
                </pic:pic>
              </a:graphicData>
            </a:graphic>
          </wp:inline>
        </w:drawing>
      </w: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また、大阪圏の特徴として、地価の高い大阪中心部にはサービス付き高齢者向け住宅が少なく、南部にサービス付き高齢者向け住宅が多くあります。そのため、南部の方が入居者の介護度が高い状況にあります。</w:t>
      </w:r>
    </w:p>
    <w:p w:rsidR="00C2586A" w:rsidRPr="00B83B07" w:rsidRDefault="00C2586A" w:rsidP="00C2586A">
      <w:pPr>
        <w:jc w:val="left"/>
        <w:rPr>
          <w:rFonts w:ascii="ＭＳ ゴシック" w:eastAsia="ＭＳ ゴシック" w:hAnsi="ＭＳ ゴシック"/>
          <w:sz w:val="24"/>
          <w:szCs w:val="24"/>
        </w:rPr>
      </w:pPr>
      <w:r w:rsidRPr="00B83B07">
        <w:rPr>
          <w:noProof/>
        </w:rPr>
        <w:drawing>
          <wp:inline distT="0" distB="0" distL="0" distR="0" wp14:anchorId="4DD31926" wp14:editId="3678A01F">
            <wp:extent cx="4477096" cy="2670462"/>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83107" cy="2674047"/>
                    </a:xfrm>
                    <a:prstGeom prst="rect">
                      <a:avLst/>
                    </a:prstGeom>
                  </pic:spPr>
                </pic:pic>
              </a:graphicData>
            </a:graphic>
          </wp:inline>
        </w:drawing>
      </w:r>
    </w:p>
    <w:p w:rsidR="00C2586A" w:rsidRPr="00B83B07" w:rsidRDefault="00C2586A" w:rsidP="00C2586A">
      <w:pPr>
        <w:jc w:val="right"/>
        <w:rPr>
          <w:rFonts w:ascii="ＭＳ ゴシック" w:eastAsia="ＭＳ ゴシック" w:hAnsi="ＭＳ ゴシック"/>
          <w:sz w:val="18"/>
          <w:szCs w:val="24"/>
        </w:rPr>
      </w:pPr>
      <w:r w:rsidRPr="00B83B07">
        <w:rPr>
          <w:rFonts w:ascii="ＭＳ ゴシック" w:eastAsia="ＭＳ ゴシック" w:hAnsi="ＭＳ ゴシック" w:hint="eastAsia"/>
          <w:sz w:val="18"/>
          <w:szCs w:val="24"/>
        </w:rPr>
        <w:t>出典：第４回サービス付き高齢者向け住宅に関する懇談会資料〔2020.1.28　三浦研究室〕（国土交通省）</w:t>
      </w:r>
    </w:p>
    <w:p w:rsidR="00C2586A" w:rsidRPr="00B83B07" w:rsidRDefault="00C2586A" w:rsidP="00C2586A">
      <w:pPr>
        <w:spacing w:line="276" w:lineRule="auto"/>
        <w:ind w:left="2"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大阪府では、サービス付き高齢者向け住宅への入居を検討する高齢者等の多様なニーズに対応するため、自律型サービス付き高齢者向け住宅、併設施設地域開放型サービス付き高齢者向け住宅の登録を進めていますが、ともに登録件数は伸びていない状況です。</w:t>
      </w:r>
    </w:p>
    <w:p w:rsidR="00C2586A" w:rsidRPr="00B83B07" w:rsidRDefault="00C2586A" w:rsidP="00C2586A">
      <w:pPr>
        <w:spacing w:line="276" w:lineRule="auto"/>
        <w:ind w:leftChars="202" w:left="424" w:firstLineChars="110" w:firstLine="264"/>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4CA397FB" wp14:editId="3B0A6667">
            <wp:extent cx="4462780" cy="3529965"/>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62780" cy="3529965"/>
                    </a:xfrm>
                    <a:prstGeom prst="rect">
                      <a:avLst/>
                    </a:prstGeom>
                    <a:noFill/>
                    <a:ln>
                      <a:noFill/>
                    </a:ln>
                  </pic:spPr>
                </pic:pic>
              </a:graphicData>
            </a:graphic>
          </wp:inline>
        </w:drawing>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p>
    <w:p w:rsidR="00C2586A" w:rsidRPr="00B83B07" w:rsidRDefault="00C2586A" w:rsidP="00C2586A">
      <w:pPr>
        <w:spacing w:line="276" w:lineRule="auto"/>
        <w:ind w:left="248" w:hangingChars="118" w:hanging="248"/>
        <w:jc w:val="center"/>
        <w:rPr>
          <w:rFonts w:ascii="ＭＳ ゴシック" w:eastAsia="ＭＳ ゴシック" w:hAnsi="ＭＳ ゴシック"/>
          <w:sz w:val="24"/>
          <w:szCs w:val="24"/>
        </w:rPr>
      </w:pPr>
      <w:r w:rsidRPr="00B83B07">
        <w:rPr>
          <w:noProof/>
        </w:rPr>
        <w:drawing>
          <wp:inline distT="0" distB="0" distL="0" distR="0" wp14:anchorId="19075EAD" wp14:editId="4AC7E3D8">
            <wp:extent cx="4487040" cy="3531240"/>
            <wp:effectExtent l="0" t="0" r="8890"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87040" cy="3531240"/>
                    </a:xfrm>
                    <a:prstGeom prst="rect">
                      <a:avLst/>
                    </a:prstGeom>
                  </pic:spPr>
                </pic:pic>
              </a:graphicData>
            </a:graphic>
          </wp:inline>
        </w:drawing>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p>
    <w:p w:rsidR="00C2586A" w:rsidRPr="00B83B07" w:rsidRDefault="00C2586A" w:rsidP="00C2586A">
      <w:pPr>
        <w:spacing w:line="276" w:lineRule="auto"/>
        <w:ind w:left="1"/>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lastRenderedPageBreak/>
        <w:t>サービス付き高齢者向け住宅の入居率</w:t>
      </w:r>
    </w:p>
    <w:p w:rsidR="00C2586A" w:rsidRPr="00B83B07" w:rsidRDefault="00C2586A" w:rsidP="00C2586A">
      <w:pPr>
        <w:spacing w:line="276" w:lineRule="auto"/>
        <w:ind w:leftChars="-1" w:left="-2"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サービス付き高齢者向け住宅の入居率は、国土交通省の調査によると開設後２年を経過すると安定するとされています。</w:t>
      </w: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大阪府の定期報告によると、平均入居率は90.7％、開設後２年未満を除くと93.6％となっています（令和２年９月末時点）。</w:t>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717CBCDE" wp14:editId="596683F6">
            <wp:extent cx="5194300" cy="3529965"/>
            <wp:effectExtent l="0" t="0" r="635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94300" cy="3529965"/>
                    </a:xfrm>
                    <a:prstGeom prst="rect">
                      <a:avLst/>
                    </a:prstGeom>
                    <a:noFill/>
                    <a:ln>
                      <a:noFill/>
                    </a:ln>
                  </pic:spPr>
                </pic:pic>
              </a:graphicData>
            </a:graphic>
          </wp:inline>
        </w:drawing>
      </w: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サービス付き高齢者向け住宅の事業採択における市町村意見</w:t>
      </w: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国土交通省のサービス付き高齢者向け住宅に対する整備事業の採択時には、市町村が意見する機会が２段階で設けられています。補助金交付申請に際して意見聴取手続きを必要とするか否かをあらかじめ定め、必要とする場合には個別物件ごとに意見を回答することができます。個別物件ごとの意見聴取において、市町村がサービス付き高齢者向け住宅の整備に反対する場合には、国土交通省が整備事業の採択を行わないとする運用がなされています。</w:t>
      </w: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大阪府内で意見聴取を必要としているのは19市町、不要としているのは24市町村です（令和３年４月時点）。意見聴取を必要としている市町においても、多くの場合は個別物件ごとの意見聴取の際に「意見無し」と回答していますが、「意見聴取のあったサービス付き高齢者向け住宅を開設しても、市の高齢者人口当たりの高齢者</w:t>
      </w:r>
      <w:r w:rsidRPr="00B83B07">
        <w:rPr>
          <w:rFonts w:ascii="ＭＳ ゴシック" w:eastAsia="ＭＳ ゴシック" w:hAnsi="ＭＳ ゴシック"/>
          <w:sz w:val="24"/>
          <w:szCs w:val="24"/>
        </w:rPr>
        <w:t>向け住宅の割合</w:t>
      </w:r>
      <w:r w:rsidRPr="00B83B07">
        <w:rPr>
          <w:rFonts w:ascii="ＭＳ ゴシック" w:eastAsia="ＭＳ ゴシック" w:hAnsi="ＭＳ ゴシック" w:hint="eastAsia"/>
          <w:sz w:val="24"/>
          <w:szCs w:val="24"/>
        </w:rPr>
        <w:t>が３</w:t>
      </w:r>
      <w:r w:rsidRPr="00B83B07">
        <w:rPr>
          <w:rFonts w:ascii="ＭＳ ゴシック" w:eastAsia="ＭＳ ゴシック" w:hAnsi="ＭＳ ゴシック"/>
          <w:sz w:val="24"/>
          <w:szCs w:val="24"/>
        </w:rPr>
        <w:t>％～</w:t>
      </w:r>
      <w:r w:rsidRPr="00B83B07">
        <w:rPr>
          <w:rFonts w:ascii="ＭＳ ゴシック" w:eastAsia="ＭＳ ゴシック" w:hAnsi="ＭＳ ゴシック" w:hint="eastAsia"/>
          <w:sz w:val="24"/>
          <w:szCs w:val="24"/>
        </w:rPr>
        <w:t>５</w:t>
      </w:r>
      <w:r w:rsidRPr="00B83B07">
        <w:rPr>
          <w:rFonts w:ascii="ＭＳ ゴシック" w:eastAsia="ＭＳ ゴシック" w:hAnsi="ＭＳ ゴシック"/>
          <w:sz w:val="24"/>
          <w:szCs w:val="24"/>
        </w:rPr>
        <w:t>％の範囲内であり、市では適正な供給となっている</w:t>
      </w:r>
      <w:r w:rsidRPr="00B83B07">
        <w:rPr>
          <w:rFonts w:ascii="ＭＳ ゴシック" w:eastAsia="ＭＳ ゴシック" w:hAnsi="ＭＳ ゴシック" w:hint="eastAsia"/>
          <w:sz w:val="24"/>
          <w:szCs w:val="24"/>
        </w:rPr>
        <w:t>」や「入居者の</w:t>
      </w:r>
      <w:r w:rsidRPr="00B83B07">
        <w:rPr>
          <w:rFonts w:ascii="ＭＳ ゴシック" w:eastAsia="ＭＳ ゴシック" w:hAnsi="ＭＳ ゴシック" w:hint="eastAsia"/>
          <w:sz w:val="24"/>
          <w:szCs w:val="24"/>
        </w:rPr>
        <w:lastRenderedPageBreak/>
        <w:t>介護の重度化や医療処置が必要となった場合に備えて、必要な</w:t>
      </w:r>
      <w:r w:rsidRPr="00B83B07">
        <w:rPr>
          <w:rFonts w:ascii="ＭＳ ゴシック" w:eastAsia="ＭＳ ゴシック" w:hAnsi="ＭＳ ゴシック"/>
          <w:sz w:val="24"/>
          <w:szCs w:val="24"/>
        </w:rPr>
        <w:t>サービスが提供されるよう医療機関・介護施設との適切な連携体制を整備すること</w:t>
      </w:r>
      <w:r w:rsidRPr="00B83B07">
        <w:rPr>
          <w:rFonts w:ascii="ＭＳ ゴシック" w:eastAsia="ＭＳ ゴシック" w:hAnsi="ＭＳ ゴシック" w:hint="eastAsia"/>
          <w:sz w:val="24"/>
          <w:szCs w:val="24"/>
        </w:rPr>
        <w:t>」と回答している例もあります。</w:t>
      </w:r>
    </w:p>
    <w:p w:rsidR="00C2586A" w:rsidRPr="00B83B07" w:rsidRDefault="00C2586A" w:rsidP="00C2586A">
      <w:pPr>
        <w:spacing w:line="276" w:lineRule="auto"/>
        <w:ind w:left="372" w:hangingChars="177" w:hanging="372"/>
        <w:jc w:val="center"/>
        <w:rPr>
          <w:rFonts w:ascii="ＭＳ ゴシック" w:eastAsia="ＭＳ ゴシック" w:hAnsi="ＭＳ ゴシック"/>
          <w:sz w:val="24"/>
          <w:szCs w:val="24"/>
        </w:rPr>
      </w:pPr>
      <w:r w:rsidRPr="00B83B07">
        <w:rPr>
          <w:noProof/>
        </w:rPr>
        <w:drawing>
          <wp:inline distT="0" distB="0" distL="0" distR="0" wp14:anchorId="4CE16330" wp14:editId="7DA6F4B6">
            <wp:extent cx="4744800" cy="3636360"/>
            <wp:effectExtent l="0" t="0" r="0" b="254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44800" cy="3636360"/>
                    </a:xfrm>
                    <a:prstGeom prst="rect">
                      <a:avLst/>
                    </a:prstGeom>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既存ストックを改修したサービス付き高齢者向け住宅の整備</w:t>
      </w:r>
    </w:p>
    <w:p w:rsidR="00C2586A" w:rsidRPr="00B83B07" w:rsidRDefault="00C2586A" w:rsidP="00C2586A">
      <w:pPr>
        <w:spacing w:line="276" w:lineRule="auto"/>
        <w:ind w:left="2"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国土交通省によると、空き家等の既存ストックの改修によるサービス付き高齢者向け住宅の供給は、６％弱（令和２年３月31日時点）にとどまっています。改修の課題について、用途変更しやすい既存ストック（寄宿舎、有料老人ホーム、病院など）が少なくバリアフリー基準適合などに費用がかかる、スプリンクラー設置費用がかかる、改修工事において予期しない追加が発生するリスクがあることが挙げられています。</w:t>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0906E6E0" wp14:editId="68D3E37C">
            <wp:extent cx="5688287" cy="3972265"/>
            <wp:effectExtent l="0" t="0" r="0"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03567" cy="3982935"/>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サービス付き高齢者向け住宅と連携している介護保険サービス</w:t>
      </w:r>
    </w:p>
    <w:p w:rsidR="00C2586A" w:rsidRPr="00B83B07" w:rsidRDefault="00C2586A" w:rsidP="00C2586A">
      <w:pPr>
        <w:widowControl/>
        <w:ind w:left="1" w:firstLineChars="100" w:firstLine="240"/>
        <w:jc w:val="left"/>
        <w:rPr>
          <w:rFonts w:ascii="ＭＳ ゴシック" w:eastAsia="ＭＳ ゴシック" w:hAnsi="ＭＳ ゴシック"/>
          <w:sz w:val="24"/>
          <w:szCs w:val="24"/>
        </w:rPr>
      </w:pPr>
      <w:r w:rsidRPr="00B83B07">
        <w:rPr>
          <w:rFonts w:ascii="ＭＳ ゴシック" w:eastAsia="ＭＳ ゴシック" w:hAnsi="ＭＳ ゴシック" w:hint="eastAsia"/>
          <w:kern w:val="0"/>
          <w:sz w:val="24"/>
          <w:szCs w:val="24"/>
        </w:rPr>
        <w:t>サービス付き高齢者向け住宅における賃貸住宅事業と、連携している介護保険サービス事業が、それぞれ独立して採算が合う事業となることが、適正な事業運営につながると考えられます。しかしながら、サービス付き高齢者向け住宅や住宅型有料老人ホームにおいては、利用者本位ではない過剰な介護保険サービスの提供がなされているといった事例も見受けられます。</w:t>
      </w:r>
    </w:p>
    <w:p w:rsidR="00C2586A" w:rsidRPr="00B83B07" w:rsidRDefault="00C2586A" w:rsidP="00C2586A">
      <w:pPr>
        <w:spacing w:line="276" w:lineRule="auto"/>
        <w:ind w:firstLineChars="100" w:firstLine="240"/>
        <w:rPr>
          <w:rFonts w:ascii="ＭＳ ゴシック" w:eastAsia="ＭＳ ゴシック" w:hAnsi="ＭＳ ゴシック"/>
          <w:strike/>
          <w:sz w:val="24"/>
          <w:szCs w:val="24"/>
        </w:rPr>
      </w:pPr>
      <w:r w:rsidRPr="00B83B07">
        <w:rPr>
          <w:rFonts w:ascii="ＭＳ ゴシック" w:eastAsia="ＭＳ ゴシック" w:hAnsi="ＭＳ ゴシック" w:hint="eastAsia"/>
          <w:sz w:val="24"/>
          <w:szCs w:val="24"/>
        </w:rPr>
        <w:t>このため、国土交通省の整備費補助金の審査において、令和３年度からは、要介護度別の家賃等の設定を行う住宅は補助対象としないことになりました。また、これまで整備費補助を受ける場合を除き任意に公開されていた医療機関連携や看取りなどの運営情報が、令和３年度から登録事項として順次情報公開されることとなっています。医療やケアについて、入居時に、アドバンス・ケア・プランニング（ＡＣＰ）の説明を行うサービス付き高齢者向け住宅もあります。</w:t>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ind w:left="24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noProof/>
          <w:sz w:val="24"/>
          <w:szCs w:val="24"/>
        </w:rPr>
        <mc:AlternateContent>
          <mc:Choice Requires="wps">
            <w:drawing>
              <wp:anchor distT="0" distB="0" distL="114300" distR="114300" simplePos="0" relativeHeight="251659264" behindDoc="0" locked="0" layoutInCell="1" allowOverlap="1" wp14:anchorId="23CAEA29" wp14:editId="3A85DFC4">
                <wp:simplePos x="0" y="0"/>
                <wp:positionH relativeFrom="margin">
                  <wp:align>right</wp:align>
                </wp:positionH>
                <wp:positionV relativeFrom="paragraph">
                  <wp:posOffset>251460</wp:posOffset>
                </wp:positionV>
                <wp:extent cx="5724525" cy="762000"/>
                <wp:effectExtent l="0" t="0" r="28575" b="19050"/>
                <wp:wrapNone/>
                <wp:docPr id="8" name="テキスト ボックス 8"/>
                <wp:cNvGraphicFramePr/>
                <a:graphic xmlns:a="http://schemas.openxmlformats.org/drawingml/2006/main">
                  <a:graphicData uri="http://schemas.microsoft.com/office/word/2010/wordprocessingShape">
                    <wps:wsp>
                      <wps:cNvSpPr txBox="1"/>
                      <wps:spPr>
                        <a:xfrm>
                          <a:off x="0" y="0"/>
                          <a:ext cx="5724525" cy="762000"/>
                        </a:xfrm>
                        <a:prstGeom prst="rect">
                          <a:avLst/>
                        </a:prstGeom>
                        <a:noFill/>
                        <a:ln w="19050">
                          <a:solidFill>
                            <a:sysClr val="windowText" lastClr="000000"/>
                          </a:solidFill>
                          <a:prstDash val="dash"/>
                        </a:ln>
                      </wps:spPr>
                      <wps:txbx>
                        <w:txbxContent>
                          <w:p w:rsidR="00507058" w:rsidRPr="00E90D1E" w:rsidRDefault="00507058" w:rsidP="00C2586A">
                            <w:pPr>
                              <w:spacing w:line="240" w:lineRule="atLeast"/>
                              <w:ind w:firstLineChars="100" w:firstLine="200"/>
                              <w:rPr>
                                <w:sz w:val="20"/>
                                <w:szCs w:val="20"/>
                              </w:rPr>
                            </w:pPr>
                            <w:r w:rsidRPr="00E90D1E">
                              <w:rPr>
                                <w:rFonts w:ascii="ＭＳ ゴシック" w:eastAsia="ＭＳ ゴシック" w:hAnsi="ＭＳ ゴシック" w:hint="eastAsia"/>
                                <w:sz w:val="20"/>
                                <w:szCs w:val="20"/>
                              </w:rPr>
                              <w:t>もしものときのために、自分が望む医療やケアについて前もって</w:t>
                            </w:r>
                            <w:r w:rsidRPr="00E90D1E">
                              <w:rPr>
                                <w:rFonts w:ascii="ＭＳ ゴシック" w:eastAsia="ＭＳ ゴシック" w:hAnsi="ＭＳ ゴシック"/>
                                <w:sz w:val="20"/>
                                <w:szCs w:val="20"/>
                              </w:rPr>
                              <w:t>考え</w:t>
                            </w:r>
                            <w:r w:rsidRPr="00E90D1E">
                              <w:rPr>
                                <w:rFonts w:ascii="ＭＳ ゴシック" w:eastAsia="ＭＳ ゴシック" w:hAnsi="ＭＳ ゴシック" w:hint="eastAsia"/>
                                <w:sz w:val="20"/>
                                <w:szCs w:val="20"/>
                              </w:rPr>
                              <w:t>、家族等や医療・ケアチームと繰り返し話し合い</w:t>
                            </w:r>
                            <w:r w:rsidRPr="00E90D1E">
                              <w:rPr>
                                <w:rFonts w:ascii="ＭＳ ゴシック" w:eastAsia="ＭＳ ゴシック" w:hAnsi="ＭＳ ゴシック"/>
                                <w:sz w:val="20"/>
                                <w:szCs w:val="20"/>
                              </w:rPr>
                              <w:t>、共有する</w:t>
                            </w:r>
                            <w:r w:rsidRPr="00E90D1E">
                              <w:rPr>
                                <w:rFonts w:ascii="ＭＳ ゴシック" w:eastAsia="ＭＳ ゴシック" w:hAnsi="ＭＳ ゴシック" w:hint="eastAsia"/>
                                <w:sz w:val="20"/>
                                <w:szCs w:val="20"/>
                              </w:rPr>
                              <w:t>取り組みを「ＡＣＰ：</w:t>
                            </w:r>
                            <w:r w:rsidRPr="00E90D1E">
                              <w:rPr>
                                <w:rFonts w:ascii="ＭＳ ゴシック" w:eastAsia="ＭＳ ゴシック" w:hAnsi="ＭＳ ゴシック"/>
                                <w:sz w:val="20"/>
                                <w:szCs w:val="20"/>
                              </w:rPr>
                              <w:t>アドバンス・ケア・プランニング」</w:t>
                            </w:r>
                            <w:r w:rsidRPr="00E90D1E">
                              <w:rPr>
                                <w:rFonts w:ascii="ＭＳ ゴシック" w:eastAsia="ＭＳ ゴシック" w:hAnsi="ＭＳ ゴシック" w:hint="eastAsia"/>
                                <w:sz w:val="20"/>
                                <w:szCs w:val="20"/>
                              </w:rPr>
                              <w:t>といいます。厚生労働省では、その</w:t>
                            </w:r>
                            <w:r w:rsidRPr="00E90D1E">
                              <w:rPr>
                                <w:rFonts w:ascii="ＭＳ ゴシック" w:eastAsia="ＭＳ ゴシック" w:hAnsi="ＭＳ ゴシック"/>
                                <w:sz w:val="20"/>
                                <w:szCs w:val="20"/>
                              </w:rPr>
                              <w:t>愛称</w:t>
                            </w:r>
                            <w:r w:rsidRPr="00E90D1E">
                              <w:rPr>
                                <w:rFonts w:ascii="ＭＳ ゴシック" w:eastAsia="ＭＳ ゴシック" w:hAnsi="ＭＳ ゴシック" w:hint="eastAsia"/>
                                <w:sz w:val="20"/>
                                <w:szCs w:val="20"/>
                              </w:rPr>
                              <w:t>を</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人生会議</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に決定し、普及・啓発を行って</w:t>
                            </w:r>
                            <w:r w:rsidRPr="00E90D1E">
                              <w:rPr>
                                <w:rFonts w:ascii="ＭＳ ゴシック" w:eastAsia="ＭＳ ゴシック" w:hAnsi="ＭＳ ゴシック"/>
                                <w:sz w:val="20"/>
                                <w:szCs w:val="20"/>
                              </w:rPr>
                              <w:t>います</w:t>
                            </w:r>
                            <w:r w:rsidRPr="00E90D1E">
                              <w:rPr>
                                <w:rFonts w:ascii="ＭＳ ゴシック" w:eastAsia="ＭＳ ゴシック" w:hAnsi="ＭＳ 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CAEA29" id="_x0000_t202" coordsize="21600,21600" o:spt="202" path="m,l,21600r21600,l21600,xe">
                <v:stroke joinstyle="miter"/>
                <v:path gradientshapeok="t" o:connecttype="rect"/>
              </v:shapetype>
              <v:shape id="テキスト ボックス 8" o:spid="_x0000_s1026" type="#_x0000_t202" style="position:absolute;left:0;text-align:left;margin-left:399.55pt;margin-top:19.8pt;width:450.75pt;height:60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" filled="f" strokecolor="windowText" strokeweight="1.5pt">
                <v:stroke dashstyle="dash"/>
                <v:textbox>
                  <w:txbxContent>
                    <w:p w:rsidR="00507058" w:rsidRPr="00E90D1E" w:rsidRDefault="00507058" w:rsidP="00C2586A">
                      <w:pPr>
                        <w:spacing w:line="240" w:lineRule="atLeast"/>
                        <w:ind w:firstLineChars="100" w:firstLine="200"/>
                        <w:rPr>
                          <w:sz w:val="20"/>
                          <w:szCs w:val="20"/>
                        </w:rPr>
                      </w:pPr>
                      <w:r w:rsidRPr="00E90D1E">
                        <w:rPr>
                          <w:rFonts w:ascii="ＭＳ ゴシック" w:eastAsia="ＭＳ ゴシック" w:hAnsi="ＭＳ ゴシック" w:hint="eastAsia"/>
                          <w:sz w:val="20"/>
                          <w:szCs w:val="20"/>
                        </w:rPr>
                        <w:t>もしものときのために、自分が望む医療やケアについて前もって</w:t>
                      </w:r>
                      <w:r w:rsidRPr="00E90D1E">
                        <w:rPr>
                          <w:rFonts w:ascii="ＭＳ ゴシック" w:eastAsia="ＭＳ ゴシック" w:hAnsi="ＭＳ ゴシック"/>
                          <w:sz w:val="20"/>
                          <w:szCs w:val="20"/>
                        </w:rPr>
                        <w:t>考え</w:t>
                      </w:r>
                      <w:r w:rsidRPr="00E90D1E">
                        <w:rPr>
                          <w:rFonts w:ascii="ＭＳ ゴシック" w:eastAsia="ＭＳ ゴシック" w:hAnsi="ＭＳ ゴシック" w:hint="eastAsia"/>
                          <w:sz w:val="20"/>
                          <w:szCs w:val="20"/>
                        </w:rPr>
                        <w:t>、家族等や医療・ケアチームと繰り返し話し合い</w:t>
                      </w:r>
                      <w:r w:rsidRPr="00E90D1E">
                        <w:rPr>
                          <w:rFonts w:ascii="ＭＳ ゴシック" w:eastAsia="ＭＳ ゴシック" w:hAnsi="ＭＳ ゴシック"/>
                          <w:sz w:val="20"/>
                          <w:szCs w:val="20"/>
                        </w:rPr>
                        <w:t>、共有する</w:t>
                      </w:r>
                      <w:r w:rsidRPr="00E90D1E">
                        <w:rPr>
                          <w:rFonts w:ascii="ＭＳ ゴシック" w:eastAsia="ＭＳ ゴシック" w:hAnsi="ＭＳ ゴシック" w:hint="eastAsia"/>
                          <w:sz w:val="20"/>
                          <w:szCs w:val="20"/>
                        </w:rPr>
                        <w:t>取り組みを「ＡＣＰ：</w:t>
                      </w:r>
                      <w:r w:rsidRPr="00E90D1E">
                        <w:rPr>
                          <w:rFonts w:ascii="ＭＳ ゴシック" w:eastAsia="ＭＳ ゴシック" w:hAnsi="ＭＳ ゴシック"/>
                          <w:sz w:val="20"/>
                          <w:szCs w:val="20"/>
                        </w:rPr>
                        <w:t>アドバンス・ケア・プランニング」</w:t>
                      </w:r>
                      <w:r w:rsidRPr="00E90D1E">
                        <w:rPr>
                          <w:rFonts w:ascii="ＭＳ ゴシック" w:eastAsia="ＭＳ ゴシック" w:hAnsi="ＭＳ ゴシック" w:hint="eastAsia"/>
                          <w:sz w:val="20"/>
                          <w:szCs w:val="20"/>
                        </w:rPr>
                        <w:t>といいます。厚生労働省では、その</w:t>
                      </w:r>
                      <w:r w:rsidRPr="00E90D1E">
                        <w:rPr>
                          <w:rFonts w:ascii="ＭＳ ゴシック" w:eastAsia="ＭＳ ゴシック" w:hAnsi="ＭＳ ゴシック"/>
                          <w:sz w:val="20"/>
                          <w:szCs w:val="20"/>
                        </w:rPr>
                        <w:t>愛称</w:t>
                      </w:r>
                      <w:r w:rsidRPr="00E90D1E">
                        <w:rPr>
                          <w:rFonts w:ascii="ＭＳ ゴシック" w:eastAsia="ＭＳ ゴシック" w:hAnsi="ＭＳ ゴシック" w:hint="eastAsia"/>
                          <w:sz w:val="20"/>
                          <w:szCs w:val="20"/>
                        </w:rPr>
                        <w:t>を</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人生会議</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に決定し、普及・啓発を行って</w:t>
                      </w:r>
                      <w:r w:rsidRPr="00E90D1E">
                        <w:rPr>
                          <w:rFonts w:ascii="ＭＳ ゴシック" w:eastAsia="ＭＳ ゴシック" w:hAnsi="ＭＳ ゴシック"/>
                          <w:sz w:val="20"/>
                          <w:szCs w:val="20"/>
                        </w:rPr>
                        <w:t>います</w:t>
                      </w:r>
                      <w:r w:rsidRPr="00E90D1E">
                        <w:rPr>
                          <w:rFonts w:ascii="ＭＳ ゴシック" w:eastAsia="ＭＳ ゴシック" w:hAnsi="ＭＳ ゴシック" w:hint="eastAsia"/>
                          <w:sz w:val="20"/>
                          <w:szCs w:val="20"/>
                        </w:rPr>
                        <w:t>。</w:t>
                      </w:r>
                    </w:p>
                  </w:txbxContent>
                </v:textbox>
                <w10:wrap anchorx="margin"/>
              </v:shape>
            </w:pict>
          </mc:Fallback>
        </mc:AlternateContent>
      </w:r>
      <w:r w:rsidRPr="00B83B07">
        <w:rPr>
          <w:rFonts w:ascii="ＭＳ ゴシック" w:eastAsia="ＭＳ ゴシック" w:hAnsi="ＭＳ ゴシック" w:hint="eastAsia"/>
          <w:sz w:val="24"/>
          <w:szCs w:val="24"/>
        </w:rPr>
        <w:t>＜参考＞アドバンス・ケア・プランニング（ＡＣＰ）について</w:t>
      </w:r>
    </w:p>
    <w:p w:rsidR="00C2586A" w:rsidRPr="00B83B07" w:rsidRDefault="00C2586A" w:rsidP="00C2586A">
      <w:pPr>
        <w:spacing w:line="300" w:lineRule="atLeast"/>
        <w:ind w:leftChars="100" w:left="210"/>
        <w:rPr>
          <w:rFonts w:ascii="ＭＳ ゴシック" w:eastAsia="ＭＳ ゴシック" w:hAnsi="ＭＳ ゴシック"/>
          <w:szCs w:val="21"/>
        </w:rPr>
      </w:pPr>
    </w:p>
    <w:p w:rsidR="00C2586A" w:rsidRPr="00B83B07" w:rsidRDefault="00C2586A" w:rsidP="00C2586A">
      <w:pPr>
        <w:spacing w:line="300" w:lineRule="atLeast"/>
        <w:ind w:leftChars="100" w:left="210"/>
        <w:rPr>
          <w:rFonts w:ascii="ＭＳ ゴシック" w:eastAsia="ＭＳ ゴシック" w:hAnsi="ＭＳ ゴシック"/>
          <w:szCs w:val="21"/>
        </w:rPr>
      </w:pPr>
    </w:p>
    <w:p w:rsidR="00C2586A" w:rsidRPr="00B83B07" w:rsidRDefault="00C2586A" w:rsidP="00C2586A">
      <w:pPr>
        <w:spacing w:line="300" w:lineRule="atLeast"/>
        <w:ind w:leftChars="100" w:left="210"/>
        <w:rPr>
          <w:rFonts w:ascii="ＭＳ ゴシック" w:eastAsia="ＭＳ ゴシック" w:hAnsi="ＭＳ ゴシック"/>
          <w:szCs w:val="21"/>
        </w:rPr>
      </w:pPr>
    </w:p>
    <w:p w:rsidR="00C2586A" w:rsidRPr="00B83B07" w:rsidRDefault="00C2586A" w:rsidP="00C2586A">
      <w:pPr>
        <w:spacing w:line="300" w:lineRule="atLeast"/>
        <w:ind w:leftChars="100" w:left="210"/>
        <w:rPr>
          <w:rFonts w:ascii="ＭＳ ゴシック" w:eastAsia="ＭＳ ゴシック" w:hAnsi="ＭＳ ゴシック"/>
          <w:szCs w:val="21"/>
        </w:rPr>
      </w:pPr>
      <w:r w:rsidRPr="00B83B07">
        <w:rPr>
          <w:rFonts w:ascii="ＭＳ ゴシック" w:eastAsia="ＭＳ ゴシック" w:hAnsi="ＭＳ ゴシック"/>
          <w:noProof/>
          <w:szCs w:val="21"/>
        </w:rPr>
        <mc:AlternateContent>
          <mc:Choice Requires="wps">
            <w:drawing>
              <wp:anchor distT="0" distB="0" distL="114300" distR="114300" simplePos="0" relativeHeight="251660288" behindDoc="0" locked="0" layoutInCell="1" allowOverlap="1" wp14:anchorId="3CE636DF" wp14:editId="66D3EC97">
                <wp:simplePos x="0" y="0"/>
                <wp:positionH relativeFrom="column">
                  <wp:posOffset>2680970</wp:posOffset>
                </wp:positionH>
                <wp:positionV relativeFrom="paragraph">
                  <wp:posOffset>93345</wp:posOffset>
                </wp:positionV>
                <wp:extent cx="3009900" cy="2762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009900" cy="276225"/>
                        </a:xfrm>
                        <a:prstGeom prst="rect">
                          <a:avLst/>
                        </a:prstGeom>
                        <a:noFill/>
                        <a:ln w="6350">
                          <a:noFill/>
                        </a:ln>
                      </wps:spPr>
                      <wps:txbx>
                        <w:txbxContent>
                          <w:p w:rsidR="00507058" w:rsidRPr="00E90D1E" w:rsidRDefault="00507058" w:rsidP="00C2586A">
                            <w:pPr>
                              <w:jc w:val="right"/>
                              <w:rPr>
                                <w:rFonts w:ascii="ＭＳ ゴシック" w:eastAsia="ＭＳ ゴシック" w:hAnsi="ＭＳ ゴシック"/>
                                <w:sz w:val="18"/>
                                <w:szCs w:val="18"/>
                              </w:rPr>
                            </w:pPr>
                            <w:r w:rsidRPr="00E90D1E">
                              <w:rPr>
                                <w:rFonts w:ascii="ＭＳ ゴシック" w:eastAsia="ＭＳ ゴシック" w:hAnsi="ＭＳ ゴシック" w:hint="eastAsia"/>
                                <w:sz w:val="18"/>
                                <w:szCs w:val="18"/>
                              </w:rPr>
                              <w:t>出典</w:t>
                            </w:r>
                            <w:r w:rsidRPr="00E90D1E">
                              <w:rPr>
                                <w:rFonts w:ascii="ＭＳ ゴシック" w:eastAsia="ＭＳ ゴシック" w:hAnsi="ＭＳ ゴシック"/>
                                <w:sz w:val="18"/>
                                <w:szCs w:val="18"/>
                              </w:rPr>
                              <w:t>：厚生労働省ホームページ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E636DF" id="テキスト ボックス 23" o:spid="_x0000_s1027" type="#_x0000_t202" style="position:absolute;left:0;text-align:left;margin-left:211.1pt;margin-top:7.35pt;width:237pt;height:21.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" filled="f" stroked="f" strokeweight=".5pt">
                <v:textbox>
                  <w:txbxContent>
                    <w:p w:rsidR="00507058" w:rsidRPr="00E90D1E" w:rsidRDefault="00507058" w:rsidP="00C2586A">
                      <w:pPr>
                        <w:jc w:val="right"/>
                        <w:rPr>
                          <w:rFonts w:ascii="ＭＳ ゴシック" w:eastAsia="ＭＳ ゴシック" w:hAnsi="ＭＳ ゴシック"/>
                          <w:sz w:val="18"/>
                          <w:szCs w:val="18"/>
                        </w:rPr>
                      </w:pPr>
                      <w:r w:rsidRPr="00E90D1E">
                        <w:rPr>
                          <w:rFonts w:ascii="ＭＳ ゴシック" w:eastAsia="ＭＳ ゴシック" w:hAnsi="ＭＳ ゴシック" w:hint="eastAsia"/>
                          <w:sz w:val="18"/>
                          <w:szCs w:val="18"/>
                        </w:rPr>
                        <w:t>出典</w:t>
                      </w:r>
                      <w:r w:rsidRPr="00E90D1E">
                        <w:rPr>
                          <w:rFonts w:ascii="ＭＳ ゴシック" w:eastAsia="ＭＳ ゴシック" w:hAnsi="ＭＳ ゴシック"/>
                          <w:sz w:val="18"/>
                          <w:szCs w:val="18"/>
                        </w:rPr>
                        <w:t>：厚生労働省ホームページ</w:t>
                      </w:r>
                    </w:p>
                  </w:txbxContent>
                </v:textbox>
              </v:shape>
            </w:pict>
          </mc:Fallback>
        </mc:AlternateContent>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6B28460D" wp14:editId="031461D4">
            <wp:extent cx="5723467" cy="3889236"/>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0531" cy="3900831"/>
                    </a:xfrm>
                    <a:prstGeom prst="rect">
                      <a:avLst/>
                    </a:prstGeom>
                    <a:noFill/>
                    <a:ln>
                      <a:noFill/>
                    </a:ln>
                  </pic:spPr>
                </pic:pic>
              </a:graphicData>
            </a:graphic>
          </wp:inline>
        </w:drawing>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3FF9B44B" wp14:editId="69867684">
            <wp:extent cx="5784625" cy="4267200"/>
            <wp:effectExtent l="0" t="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1462" cy="4279620"/>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667D8B8E" wp14:editId="795FAC1C">
            <wp:extent cx="5746045" cy="4171992"/>
            <wp:effectExtent l="0" t="0" r="762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073" cy="4177095"/>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入居者にサービス選択の自由を説明せず併設事業所だけがサービスを提供している、いわゆる「囲い込み」に関して、大阪府では、大阪府高齢者・障がい者住宅計画（平成29年３月）において、高齢者住まい法第７条第１項第９号の規定によるサービス付き高齢者向け住宅の登録の基準を追加して、「入居契約前の書面説明による状況把握・生活相談サービス以外の外部サービスの選択制の確保」を定めています。</w:t>
      </w:r>
    </w:p>
    <w:p w:rsidR="00C2586A" w:rsidRPr="00B83B07" w:rsidRDefault="00C2586A" w:rsidP="00C2586A">
      <w:pPr>
        <w:spacing w:line="276" w:lineRule="auto"/>
        <w:ind w:leftChars="135" w:left="283" w:firstLineChars="81" w:firstLine="194"/>
        <w:rPr>
          <w:rFonts w:ascii="ＭＳ ゴシック" w:eastAsia="ＭＳ ゴシック" w:hAnsi="ＭＳ ゴシック"/>
          <w:sz w:val="24"/>
          <w:szCs w:val="24"/>
        </w:rPr>
      </w:pPr>
    </w:p>
    <w:p w:rsidR="00C2586A" w:rsidRPr="00B83B07" w:rsidRDefault="00C2586A" w:rsidP="00C2586A">
      <w:pPr>
        <w:widowControl/>
        <w:ind w:firstLineChars="100" w:firstLine="240"/>
        <w:rPr>
          <w:rFonts w:ascii="ＭＳ Ｐゴシック" w:eastAsia="ＭＳ Ｐゴシック" w:hAnsi="ＭＳ Ｐゴシック" w:cs="ＭＳ Ｐゴシック"/>
          <w:kern w:val="0"/>
          <w:sz w:val="24"/>
          <w:szCs w:val="24"/>
        </w:rPr>
      </w:pPr>
      <w:r w:rsidRPr="00B83B07">
        <w:rPr>
          <w:rFonts w:ascii="ＭＳ ゴシック" w:eastAsia="ＭＳ ゴシック" w:hAnsi="ＭＳ ゴシック" w:hint="eastAsia"/>
          <w:kern w:val="0"/>
          <w:sz w:val="24"/>
          <w:szCs w:val="24"/>
        </w:rPr>
        <w:t>整備費補助金の審査に加え、高齢者住まいの入居者に焦点をあてたケアプラン点検の手法等について検討する等、利用者にとって真に必要なサービスが提供される仕組みづくり等の検討が必要です。</w:t>
      </w:r>
      <w:r w:rsidRPr="00B83B07">
        <w:rPr>
          <w:rFonts w:ascii="ＭＳ ゴシック" w:eastAsia="ＭＳ ゴシック" w:hAnsi="ＭＳ ゴシック" w:hint="eastAsia"/>
          <w:bCs/>
          <w:kern w:val="0"/>
          <w:sz w:val="24"/>
          <w:szCs w:val="24"/>
        </w:rPr>
        <w:t>大阪府高齢者計画2021（介護給付適正化計画）</w:t>
      </w:r>
      <w:r w:rsidRPr="00B83B07">
        <w:rPr>
          <w:rFonts w:ascii="ＭＳ ゴシック" w:eastAsia="ＭＳ ゴシック" w:hAnsi="ＭＳ ゴシック" w:hint="eastAsia"/>
          <w:kern w:val="0"/>
          <w:sz w:val="24"/>
          <w:szCs w:val="24"/>
        </w:rPr>
        <w:t>において、ケアプランの点検等の市町村支援に取り組むとしています。</w:t>
      </w:r>
      <w:r w:rsidRPr="00B83B07">
        <w:rPr>
          <w:rFonts w:ascii="ＭＳ Ｐゴシック" w:eastAsia="ＭＳ Ｐゴシック" w:hAnsi="ＭＳ Ｐゴシック" w:cs="ＭＳ Ｐゴシック" w:hint="eastAsia"/>
          <w:kern w:val="0"/>
          <w:sz w:val="24"/>
          <w:szCs w:val="24"/>
        </w:rPr>
        <w:t xml:space="preserve"> </w:t>
      </w: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p>
    <w:p w:rsidR="00C2586A" w:rsidRPr="00B83B07" w:rsidRDefault="00C2586A" w:rsidP="00C2586A">
      <w:pPr>
        <w:spacing w:line="276" w:lineRule="auto"/>
        <w:ind w:leftChars="135" w:left="283" w:firstLineChars="81" w:firstLine="194"/>
        <w:rPr>
          <w:rFonts w:ascii="ＭＳ ゴシック" w:eastAsia="ＭＳ ゴシック" w:hAnsi="ＭＳ ゴシック"/>
          <w:sz w:val="24"/>
          <w:szCs w:val="24"/>
        </w:rPr>
      </w:pPr>
    </w:p>
    <w:p w:rsidR="00C2586A" w:rsidRPr="00B83B07" w:rsidRDefault="00C2586A" w:rsidP="00C2586A">
      <w:pPr>
        <w:spacing w:line="276" w:lineRule="auto"/>
        <w:jc w:val="center"/>
        <w:rPr>
          <w:rFonts w:ascii="ＭＳ ゴシック" w:eastAsia="ＭＳ ゴシック" w:hAnsi="ＭＳ ゴシック"/>
          <w:sz w:val="24"/>
          <w:szCs w:val="24"/>
        </w:rPr>
      </w:pP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665AB318" wp14:editId="4095828D">
            <wp:extent cx="5463104" cy="7315200"/>
            <wp:effectExtent l="0" t="0" r="444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3426" cy="7342411"/>
                    </a:xfrm>
                    <a:prstGeom prst="rect">
                      <a:avLst/>
                    </a:prstGeom>
                    <a:noFill/>
                    <a:ln>
                      <a:noFill/>
                    </a:ln>
                  </pic:spPr>
                </pic:pic>
              </a:graphicData>
            </a:graphic>
          </wp:inline>
        </w:drawing>
      </w:r>
      <w:r w:rsidRPr="00B83B07">
        <w:rPr>
          <w:noProof/>
        </w:rPr>
        <w:drawing>
          <wp:inline distT="0" distB="0" distL="0" distR="0" wp14:anchorId="42BE251A" wp14:editId="13A23409">
            <wp:extent cx="5252451" cy="961425"/>
            <wp:effectExtent l="0" t="0" r="571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6908" cy="986036"/>
                    </a:xfrm>
                    <a:prstGeom prst="rect">
                      <a:avLst/>
                    </a:prstGeom>
                    <a:noFill/>
                    <a:ln>
                      <a:noFill/>
                    </a:ln>
                  </pic:spPr>
                </pic:pic>
              </a:graphicData>
            </a:graphic>
          </wp:inline>
        </w:drawing>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50B2EBB9" wp14:editId="7B0A09B8">
            <wp:extent cx="5335682" cy="4285397"/>
            <wp:effectExtent l="0" t="0" r="0" b="1270"/>
            <wp:docPr id="2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43"/>
                    <a:stretch>
                      <a:fillRect/>
                    </a:stretch>
                  </pic:blipFill>
                  <pic:spPr>
                    <a:xfrm>
                      <a:off x="0" y="0"/>
                      <a:ext cx="5339069" cy="4288117"/>
                    </a:xfrm>
                    <a:prstGeom prst="rect">
                      <a:avLst/>
                    </a:prstGeom>
                  </pic:spPr>
                </pic:pic>
              </a:graphicData>
            </a:graphic>
          </wp:inline>
        </w:drawing>
      </w:r>
    </w:p>
    <w:p w:rsidR="00C2586A" w:rsidRPr="00B83B07" w:rsidRDefault="00C2586A" w:rsidP="00C2586A">
      <w:pPr>
        <w:spacing w:line="276" w:lineRule="auto"/>
        <w:jc w:val="right"/>
        <w:rPr>
          <w:rFonts w:ascii="ＭＳ ゴシック" w:eastAsia="ＭＳ ゴシック" w:hAnsi="ＭＳ ゴシック"/>
          <w:sz w:val="22"/>
          <w:szCs w:val="24"/>
        </w:rPr>
      </w:pPr>
      <w:r w:rsidRPr="00B83B07">
        <w:rPr>
          <w:rFonts w:ascii="ＭＳ ゴシック" w:eastAsia="ＭＳ ゴシック" w:hAnsi="ＭＳ ゴシック" w:hint="eastAsia"/>
          <w:sz w:val="22"/>
          <w:szCs w:val="24"/>
        </w:rPr>
        <w:t>出典：</w:t>
      </w:r>
      <w:r w:rsidRPr="00B83B07">
        <w:rPr>
          <w:rFonts w:ascii="ＭＳ ゴシック" w:eastAsia="ＭＳ ゴシック" w:hAnsi="ＭＳ ゴシック" w:hint="eastAsia"/>
          <w:bCs/>
          <w:sz w:val="22"/>
          <w:szCs w:val="24"/>
        </w:rPr>
        <w:t>大阪府高齢者計画2021（介護給付適正化計画）</w:t>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サービス付き高齢者向け住宅の登録の10年目更新</w:t>
      </w:r>
    </w:p>
    <w:p w:rsidR="00C2586A" w:rsidRPr="00B83B07" w:rsidRDefault="00C2586A" w:rsidP="00C2586A">
      <w:pPr>
        <w:spacing w:line="276" w:lineRule="auto"/>
        <w:ind w:left="1"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サービス付き高齢者向け住宅は新規登録した後、５年ごとの登録更新が必要です。大阪府では、確実な登録更新のため、更新期限の３か月前までに事業者へ事前通知しています。大阪府内には、令和３年</w:t>
      </w:r>
      <w:r w:rsidRPr="00B83B07">
        <w:rPr>
          <w:rFonts w:ascii="ＭＳ ゴシック" w:eastAsia="ＭＳ ゴシック" w:hAnsi="ＭＳ ゴシック"/>
          <w:sz w:val="24"/>
          <w:szCs w:val="24"/>
        </w:rPr>
        <w:t>12月以降、10年目更新の対象となるサービス付き高齢者向け住宅が</w:t>
      </w:r>
      <w:r w:rsidRPr="00B83B07">
        <w:rPr>
          <w:rFonts w:ascii="ＭＳ ゴシック" w:eastAsia="ＭＳ ゴシック" w:hAnsi="ＭＳ ゴシック" w:hint="eastAsia"/>
          <w:sz w:val="24"/>
          <w:szCs w:val="24"/>
        </w:rPr>
        <w:t>あります。</w:t>
      </w: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国土交通省の整備費補助金が、サービス付き高齢者向け住宅として10年以上登録・運営することを要件としているため、この1</w:t>
      </w:r>
      <w:r w:rsidRPr="00B83B07">
        <w:rPr>
          <w:rFonts w:ascii="ＭＳ ゴシック" w:eastAsia="ＭＳ ゴシック" w:hAnsi="ＭＳ ゴシック"/>
          <w:sz w:val="24"/>
          <w:szCs w:val="24"/>
        </w:rPr>
        <w:t>0</w:t>
      </w:r>
      <w:r w:rsidRPr="00B83B07">
        <w:rPr>
          <w:rFonts w:ascii="ＭＳ ゴシック" w:eastAsia="ＭＳ ゴシック" w:hAnsi="ＭＳ ゴシック" w:hint="eastAsia"/>
          <w:sz w:val="24"/>
          <w:szCs w:val="24"/>
        </w:rPr>
        <w:t>年間を経過した後、サービス付き高齢者向け住宅の登録を更新しない事業者があることも想定されます。</w:t>
      </w: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大阪府内の９割以上のサービス付き高齢者向け住宅は、食事や介護サービスの提供等を行っているため、老人福祉法（昭和3</w:t>
      </w:r>
      <w:r w:rsidRPr="00B83B07">
        <w:rPr>
          <w:rFonts w:ascii="ＭＳ ゴシック" w:eastAsia="ＭＳ ゴシック" w:hAnsi="ＭＳ ゴシック"/>
          <w:sz w:val="24"/>
          <w:szCs w:val="24"/>
        </w:rPr>
        <w:t>8</w:t>
      </w:r>
      <w:r w:rsidRPr="00B83B07">
        <w:rPr>
          <w:rFonts w:ascii="ＭＳ ゴシック" w:eastAsia="ＭＳ ゴシック" w:hAnsi="ＭＳ ゴシック" w:hint="eastAsia"/>
          <w:sz w:val="24"/>
          <w:szCs w:val="24"/>
        </w:rPr>
        <w:t>年７月11日法律第133号）に規定する有料老人ホームに該当しています。有料老人ホームに該当する住宅が、サービス付き高齢者向け住宅の登録を更新しない場合には、有料老人ホームとしての届出が必要となります（サービス付き高齢者向け住宅の登録を受けている場合は、特例として有料老人ホームの届出は不要）。</w:t>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4B23DF2A" wp14:editId="3A3529E5">
            <wp:extent cx="5292090" cy="2901950"/>
            <wp:effectExtent l="0" t="0" r="381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2090" cy="2901950"/>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（２）障がい者世帯</w:t>
      </w: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①公営住宅における車いす常用者世帯向け住宅の供給</w:t>
      </w:r>
    </w:p>
    <w:p w:rsidR="00C2586A" w:rsidRPr="00B83B07" w:rsidRDefault="00C2586A" w:rsidP="00C2586A">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公営住宅における車いす常用者世帯向け住宅の供給について、「車いすを使用している身体障がい者を含む世帯」「借家に居住する世帯」「最低居住面積水準未満である世帯」「収入分位が40％以下である世帯」の４条件すべてに該当する世帯数を基に、平成28年度から令和７年度の10年間に1,600戸の供給を目標としています（大阪府高齢者・障がい者住宅計画　平成29年３月）。令和２年度末時点で974戸と順調に供給が進んでいます。</w:t>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249515A7" wp14:editId="066C6AE2">
            <wp:extent cx="4904127" cy="3350230"/>
            <wp:effectExtent l="0" t="0" r="0" b="317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04127" cy="3350230"/>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②公営住宅の障がい者グループホームとしての活用</w:t>
      </w:r>
    </w:p>
    <w:p w:rsidR="00C2586A" w:rsidRPr="00B83B07" w:rsidRDefault="00C2586A" w:rsidP="00C2586A">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公営住宅の障がい者グループホームとしての活用については、大阪府障がい者計画で定めた目標に対し、順調に活用が進んでいます。</w:t>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084D10F5" wp14:editId="0F904AF8">
            <wp:extent cx="5780484" cy="3098962"/>
            <wp:effectExtent l="0" t="0" r="0" b="635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01194" cy="3110065"/>
                    </a:xfrm>
                    <a:prstGeom prst="rect">
                      <a:avLst/>
                    </a:prstGeom>
                    <a:noFill/>
                    <a:ln>
                      <a:noFill/>
                    </a:ln>
                  </pic:spPr>
                </pic:pic>
              </a:graphicData>
            </a:graphic>
          </wp:inline>
        </w:drawing>
      </w:r>
    </w:p>
    <w:p w:rsidR="00C2586A" w:rsidRPr="00B83B07" w:rsidRDefault="00C2586A">
      <w:pPr>
        <w:widowControl/>
        <w:jc w:val="left"/>
        <w:rPr>
          <w:rFonts w:ascii="ＭＳ ゴシック" w:eastAsia="ＭＳ ゴシック" w:hAnsi="ＭＳ ゴシック"/>
          <w:sz w:val="24"/>
          <w:szCs w:val="24"/>
        </w:rPr>
      </w:pPr>
      <w:r w:rsidRPr="00B83B07">
        <w:rPr>
          <w:rFonts w:ascii="ＭＳ ゴシック" w:eastAsia="ＭＳ ゴシック" w:hAnsi="ＭＳ ゴシック"/>
          <w:sz w:val="24"/>
          <w:szCs w:val="24"/>
        </w:rPr>
        <w:br w:type="page"/>
      </w: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（３）子育て世帯</w:t>
      </w:r>
    </w:p>
    <w:p w:rsidR="00C2586A" w:rsidRPr="00B83B07" w:rsidRDefault="00C2586A" w:rsidP="00C2586A">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より、地域の見守りや支援につなぐ取組み、ひとり親家庭等日常生活支援事業やファミリー・サポート・センター事業の活用等による生活面の支援、配偶者等からの暴力への対応などが行われています。</w:t>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ind w:leftChars="-135" w:left="-282" w:hanging="1"/>
        <w:jc w:val="center"/>
        <w:rPr>
          <w:rFonts w:ascii="ＭＳ ゴシック" w:eastAsia="ＭＳ ゴシック" w:hAnsi="ＭＳ ゴシック"/>
          <w:sz w:val="24"/>
          <w:szCs w:val="24"/>
        </w:rPr>
      </w:pPr>
      <w:r w:rsidRPr="00B83B07">
        <w:rPr>
          <w:noProof/>
        </w:rPr>
        <w:drawing>
          <wp:inline distT="0" distB="0" distL="0" distR="0" wp14:anchorId="7A9AEDE2" wp14:editId="24A4E9F8">
            <wp:extent cx="6110156" cy="4545228"/>
            <wp:effectExtent l="0" t="0" r="5080" b="82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886" cy="4553210"/>
                    </a:xfrm>
                    <a:prstGeom prst="rect">
                      <a:avLst/>
                    </a:prstGeom>
                  </pic:spPr>
                </pic:pic>
              </a:graphicData>
            </a:graphic>
          </wp:inline>
        </w:drawing>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noProof/>
        </w:rPr>
        <w:lastRenderedPageBreak/>
        <mc:AlternateContent>
          <mc:Choice Requires="wps">
            <w:drawing>
              <wp:anchor distT="0" distB="0" distL="114300" distR="114300" simplePos="0" relativeHeight="251662336" behindDoc="0" locked="0" layoutInCell="1" allowOverlap="1" wp14:anchorId="65B0941A" wp14:editId="422E8E73">
                <wp:simplePos x="0" y="0"/>
                <wp:positionH relativeFrom="column">
                  <wp:posOffset>77470</wp:posOffset>
                </wp:positionH>
                <wp:positionV relativeFrom="paragraph">
                  <wp:posOffset>4597400</wp:posOffset>
                </wp:positionV>
                <wp:extent cx="2779395" cy="660400"/>
                <wp:effectExtent l="19050" t="19050" r="20955" b="25400"/>
                <wp:wrapNone/>
                <wp:docPr id="26" name="角丸四角形 26"/>
                <wp:cNvGraphicFramePr/>
                <a:graphic xmlns:a="http://schemas.openxmlformats.org/drawingml/2006/main">
                  <a:graphicData uri="http://schemas.microsoft.com/office/word/2010/wordprocessingShape">
                    <wps:wsp>
                      <wps:cNvSpPr/>
                      <wps:spPr>
                        <a:xfrm>
                          <a:off x="0" y="0"/>
                          <a:ext cx="2779395" cy="66040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DC7AF7" id="角丸四角形 26" o:spid="_x0000_s1026" style="position:absolute;left:0;text-align:left;margin-left:6.1pt;margin-top:362pt;width:218.85pt;height: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" filled="f" strokecolor="red" strokeweight="2.25pt">
                <v:stroke joinstyle="miter"/>
              </v:roundrect>
            </w:pict>
          </mc:Fallback>
        </mc:AlternateContent>
      </w:r>
      <w:r w:rsidRPr="00B83B07">
        <w:rPr>
          <w:noProof/>
        </w:rPr>
        <w:drawing>
          <wp:inline distT="0" distB="0" distL="0" distR="0" wp14:anchorId="0F1BA5ED" wp14:editId="32B927E6">
            <wp:extent cx="5759450" cy="5807710"/>
            <wp:effectExtent l="0" t="0" r="0" b="254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5807710"/>
                    </a:xfrm>
                    <a:prstGeom prst="rect">
                      <a:avLst/>
                    </a:prstGeom>
                  </pic:spPr>
                </pic:pic>
              </a:graphicData>
            </a:graphic>
          </wp:inline>
        </w:drawing>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noProof/>
        </w:rPr>
        <w:lastRenderedPageBreak/>
        <mc:AlternateContent>
          <mc:Choice Requires="wps">
            <w:drawing>
              <wp:anchor distT="0" distB="0" distL="114300" distR="114300" simplePos="0" relativeHeight="251663360" behindDoc="0" locked="0" layoutInCell="1" allowOverlap="1" wp14:anchorId="043C823E" wp14:editId="205D3647">
                <wp:simplePos x="0" y="0"/>
                <wp:positionH relativeFrom="column">
                  <wp:posOffset>77470</wp:posOffset>
                </wp:positionH>
                <wp:positionV relativeFrom="paragraph">
                  <wp:posOffset>2311400</wp:posOffset>
                </wp:positionV>
                <wp:extent cx="2844800" cy="1752600"/>
                <wp:effectExtent l="19050" t="19050" r="12700" b="19050"/>
                <wp:wrapNone/>
                <wp:docPr id="27" name="角丸四角形 27"/>
                <wp:cNvGraphicFramePr/>
                <a:graphic xmlns:a="http://schemas.openxmlformats.org/drawingml/2006/main">
                  <a:graphicData uri="http://schemas.microsoft.com/office/word/2010/wordprocessingShape">
                    <wps:wsp>
                      <wps:cNvSpPr/>
                      <wps:spPr>
                        <a:xfrm>
                          <a:off x="0" y="0"/>
                          <a:ext cx="2844800" cy="1752600"/>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47EC1A" id="角丸四角形 27" o:spid="_x0000_s1026" style="position:absolute;left:0;text-align:left;margin-left:6.1pt;margin-top:182pt;width:224pt;height:1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" filled="f" strokecolor="red" strokeweight="2.25pt">
                <v:stroke joinstyle="miter"/>
              </v:roundrect>
            </w:pict>
          </mc:Fallback>
        </mc:AlternateContent>
      </w:r>
      <w:r w:rsidRPr="00B83B07">
        <w:rPr>
          <w:noProof/>
        </w:rPr>
        <w:drawing>
          <wp:inline distT="0" distB="0" distL="0" distR="0" wp14:anchorId="32F80CA6" wp14:editId="710A0163">
            <wp:extent cx="5759450" cy="438721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4387215"/>
                    </a:xfrm>
                    <a:prstGeom prst="rect">
                      <a:avLst/>
                    </a:prstGeom>
                  </pic:spPr>
                </pic:pic>
              </a:graphicData>
            </a:graphic>
          </wp:inline>
        </w:drawing>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noProof/>
        </w:rPr>
        <mc:AlternateContent>
          <mc:Choice Requires="wps">
            <w:drawing>
              <wp:anchor distT="0" distB="0" distL="114300" distR="114300" simplePos="0" relativeHeight="251664384" behindDoc="0" locked="0" layoutInCell="1" allowOverlap="1" wp14:anchorId="27E41EF0" wp14:editId="7583AD48">
                <wp:simplePos x="0" y="0"/>
                <wp:positionH relativeFrom="column">
                  <wp:posOffset>102870</wp:posOffset>
                </wp:positionH>
                <wp:positionV relativeFrom="paragraph">
                  <wp:posOffset>2146301</wp:posOffset>
                </wp:positionV>
                <wp:extent cx="2857500" cy="1104900"/>
                <wp:effectExtent l="19050" t="19050" r="19050" b="19050"/>
                <wp:wrapNone/>
                <wp:docPr id="28" name="角丸四角形 28"/>
                <wp:cNvGraphicFramePr/>
                <a:graphic xmlns:a="http://schemas.openxmlformats.org/drawingml/2006/main">
                  <a:graphicData uri="http://schemas.microsoft.com/office/word/2010/wordprocessingShape">
                    <wps:wsp>
                      <wps:cNvSpPr/>
                      <wps:spPr>
                        <a:xfrm>
                          <a:off x="0" y="0"/>
                          <a:ext cx="2857500" cy="1104900"/>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DFC4D" id="角丸四角形 28" o:spid="_x0000_s1026" style="position:absolute;left:0;text-align:left;margin-left:8.1pt;margin-top:169pt;width:225pt;height:8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" filled="f" strokecolor="red" strokeweight="2.25pt">
                <v:stroke joinstyle="miter"/>
              </v:roundrect>
            </w:pict>
          </mc:Fallback>
        </mc:AlternateContent>
      </w:r>
      <w:r w:rsidRPr="00B83B07">
        <w:rPr>
          <w:noProof/>
        </w:rPr>
        <w:drawing>
          <wp:inline distT="0" distB="0" distL="0" distR="0" wp14:anchorId="579BAA07" wp14:editId="09D6A696">
            <wp:extent cx="5759450" cy="3207385"/>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3207385"/>
                    </a:xfrm>
                    <a:prstGeom prst="rect">
                      <a:avLst/>
                    </a:prstGeom>
                  </pic:spPr>
                </pic:pic>
              </a:graphicData>
            </a:graphic>
          </wp:inline>
        </w:drawing>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noProof/>
        </w:rPr>
        <w:lastRenderedPageBreak/>
        <mc:AlternateContent>
          <mc:Choice Requires="wps">
            <w:drawing>
              <wp:anchor distT="0" distB="0" distL="114300" distR="114300" simplePos="0" relativeHeight="251665408" behindDoc="0" locked="0" layoutInCell="1" allowOverlap="1" wp14:anchorId="0AC18C61" wp14:editId="3E332E72">
                <wp:simplePos x="0" y="0"/>
                <wp:positionH relativeFrom="column">
                  <wp:posOffset>77470</wp:posOffset>
                </wp:positionH>
                <wp:positionV relativeFrom="paragraph">
                  <wp:posOffset>2514599</wp:posOffset>
                </wp:positionV>
                <wp:extent cx="2844800" cy="1978025"/>
                <wp:effectExtent l="19050" t="19050" r="12700" b="22225"/>
                <wp:wrapNone/>
                <wp:docPr id="29" name="角丸四角形 29"/>
                <wp:cNvGraphicFramePr/>
                <a:graphic xmlns:a="http://schemas.openxmlformats.org/drawingml/2006/main">
                  <a:graphicData uri="http://schemas.microsoft.com/office/word/2010/wordprocessingShape">
                    <wps:wsp>
                      <wps:cNvSpPr/>
                      <wps:spPr>
                        <a:xfrm>
                          <a:off x="0" y="0"/>
                          <a:ext cx="2844800" cy="1978025"/>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F641F1" id="角丸四角形 29" o:spid="_x0000_s1026" style="position:absolute;left:0;text-align:left;margin-left:6.1pt;margin-top:198pt;width:224pt;height:15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" filled="f" strokecolor="red" strokeweight="2.25pt">
                <v:stroke joinstyle="miter"/>
              </v:roundrect>
            </w:pict>
          </mc:Fallback>
        </mc:AlternateContent>
      </w:r>
      <w:r w:rsidRPr="00B83B07">
        <w:rPr>
          <w:noProof/>
        </w:rPr>
        <w:drawing>
          <wp:inline distT="0" distB="0" distL="0" distR="0" wp14:anchorId="4C8990A6" wp14:editId="547F03D9">
            <wp:extent cx="5759450" cy="4403725"/>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450" cy="4403725"/>
                    </a:xfrm>
                    <a:prstGeom prst="rect">
                      <a:avLst/>
                    </a:prstGeom>
                  </pic:spPr>
                </pic:pic>
              </a:graphicData>
            </a:graphic>
          </wp:inline>
        </w:drawing>
      </w:r>
    </w:p>
    <w:p w:rsidR="00C2586A" w:rsidRPr="00B83B07" w:rsidRDefault="00C2586A" w:rsidP="00C2586A">
      <w:pPr>
        <w:spacing w:line="276" w:lineRule="auto"/>
        <w:ind w:leftChars="-202" w:left="-424"/>
        <w:jc w:val="center"/>
        <w:rPr>
          <w:rFonts w:ascii="ＭＳ ゴシック" w:eastAsia="ＭＳ ゴシック" w:hAnsi="ＭＳ ゴシック"/>
          <w:sz w:val="24"/>
          <w:szCs w:val="24"/>
        </w:rPr>
      </w:pPr>
      <w:r w:rsidRPr="00B83B07">
        <w:rPr>
          <w:noProof/>
        </w:rPr>
        <mc:AlternateContent>
          <mc:Choice Requires="wps">
            <w:drawing>
              <wp:anchor distT="0" distB="0" distL="114300" distR="114300" simplePos="0" relativeHeight="251666432" behindDoc="0" locked="0" layoutInCell="1" allowOverlap="1" wp14:anchorId="27C389FA" wp14:editId="1391161D">
                <wp:simplePos x="0" y="0"/>
                <wp:positionH relativeFrom="column">
                  <wp:posOffset>-47502</wp:posOffset>
                </wp:positionH>
                <wp:positionV relativeFrom="paragraph">
                  <wp:posOffset>3227294</wp:posOffset>
                </wp:positionV>
                <wp:extent cx="1720652" cy="199785"/>
                <wp:effectExtent l="19050" t="19050" r="13335" b="10160"/>
                <wp:wrapNone/>
                <wp:docPr id="30" name="角丸四角形 30"/>
                <wp:cNvGraphicFramePr/>
                <a:graphic xmlns:a="http://schemas.openxmlformats.org/drawingml/2006/main">
                  <a:graphicData uri="http://schemas.microsoft.com/office/word/2010/wordprocessingShape">
                    <wps:wsp>
                      <wps:cNvSpPr/>
                      <wps:spPr>
                        <a:xfrm>
                          <a:off x="0" y="0"/>
                          <a:ext cx="1720652" cy="199785"/>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B80A76" id="角丸四角形 30" o:spid="_x0000_s1026" style="position:absolute;left:0;text-align:left;margin-left:-3.75pt;margin-top:254.1pt;width:135.5pt;height:1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" filled="f" strokecolor="red" strokeweight="2.25pt">
                <v:stroke joinstyle="miter"/>
              </v:roundrect>
            </w:pict>
          </mc:Fallback>
        </mc:AlternateContent>
      </w:r>
      <w:r w:rsidRPr="00B83B07">
        <w:rPr>
          <w:noProof/>
        </w:rPr>
        <w:drawing>
          <wp:inline distT="0" distB="0" distL="0" distR="0" wp14:anchorId="400A054A" wp14:editId="5B79CEE8">
            <wp:extent cx="5759450" cy="4068445"/>
            <wp:effectExtent l="0" t="0" r="0"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9450" cy="4068445"/>
                    </a:xfrm>
                    <a:prstGeom prst="rect">
                      <a:avLst/>
                    </a:prstGeom>
                  </pic:spPr>
                </pic:pic>
              </a:graphicData>
            </a:graphic>
          </wp:inline>
        </w:drawing>
      </w:r>
    </w:p>
    <w:p w:rsidR="00C2586A" w:rsidRPr="00B83B07" w:rsidRDefault="00C2586A" w:rsidP="00C2586A">
      <w:pPr>
        <w:spacing w:line="276" w:lineRule="auto"/>
        <w:ind w:left="1"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子どもの貧困や児童虐待の世代間連鎖を断ち切るため、まずは衣食住の確保が必要ですが、それに加えて、子どもを守るだけでなく親の課題も含めて支援する「</w:t>
      </w:r>
      <w:r w:rsidRPr="00B83B07">
        <w:rPr>
          <w:rFonts w:ascii="ＭＳ ゴシック" w:eastAsia="ＭＳ ゴシック" w:hAnsi="ＭＳ ゴシック"/>
          <w:sz w:val="24"/>
          <w:szCs w:val="24"/>
        </w:rPr>
        <w:t>滞在型親子支援</w:t>
      </w:r>
      <w:r w:rsidRPr="00B83B07">
        <w:rPr>
          <w:rFonts w:ascii="ＭＳ ゴシック" w:eastAsia="ＭＳ ゴシック" w:hAnsi="ＭＳ ゴシック" w:hint="eastAsia"/>
          <w:sz w:val="24"/>
          <w:szCs w:val="24"/>
        </w:rPr>
        <w:t>」により、各種法制度のはざまに対応し地域で見守っていく取組みも民間の支援団体において行われています。</w:t>
      </w:r>
    </w:p>
    <w:p w:rsidR="00C2586A" w:rsidRPr="00B83B07" w:rsidRDefault="00C2586A" w:rsidP="00C2586A">
      <w:pPr>
        <w:spacing w:line="276" w:lineRule="auto"/>
        <w:ind w:leftChars="-135" w:rightChars="-68" w:right="-14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6B03911D" wp14:editId="02E308E3">
            <wp:extent cx="5739246" cy="5836771"/>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3563" cy="5841161"/>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67456" behindDoc="0" locked="0" layoutInCell="1" allowOverlap="1" wp14:anchorId="5AD8AFF9" wp14:editId="45E3D68D">
                <wp:simplePos x="0" y="0"/>
                <wp:positionH relativeFrom="column">
                  <wp:posOffset>17209440</wp:posOffset>
                </wp:positionH>
                <wp:positionV relativeFrom="paragraph">
                  <wp:posOffset>18254059</wp:posOffset>
                </wp:positionV>
                <wp:extent cx="162929" cy="213959"/>
                <wp:effectExtent l="0" t="0" r="8890" b="0"/>
                <wp:wrapNone/>
                <wp:docPr id="31" name="楕円 3"/>
                <wp:cNvGraphicFramePr/>
                <a:graphic xmlns:a="http://schemas.openxmlformats.org/drawingml/2006/main">
                  <a:graphicData uri="http://schemas.microsoft.com/office/word/2010/wordprocessingShape">
                    <wps:wsp>
                      <wps:cNvSpPr/>
                      <wps:spPr>
                        <a:xfrm>
                          <a:off x="0" y="0"/>
                          <a:ext cx="162929" cy="213959"/>
                        </a:xfrm>
                        <a:prstGeom prst="ellipse">
                          <a:avLst/>
                        </a:prstGeom>
                        <a:solidFill>
                          <a:sysClr val="window" lastClr="FFFFFF"/>
                        </a:solidFill>
                        <a:ln w="12700" cap="flat" cmpd="sng" algn="ctr">
                          <a:noFill/>
                          <a:prstDash val="solid"/>
                          <a:miter lim="800000"/>
                        </a:ln>
                        <a:effectLst/>
                      </wps:spPr>
                      <wps:bodyPr lIns="26999" rIns="26999" rtlCol="0" anchor="t" anchorCtr="0"/>
                    </wps:wsp>
                  </a:graphicData>
                </a:graphic>
                <wp14:sizeRelH relativeFrom="margin">
                  <wp14:pctWidth>0</wp14:pctWidth>
                </wp14:sizeRelH>
                <wp14:sizeRelV relativeFrom="margin">
                  <wp14:pctHeight>0</wp14:pctHeight>
                </wp14:sizeRelV>
              </wp:anchor>
            </w:drawing>
          </mc:Choice>
          <mc:Fallback>
            <w:pict>
              <v:oval w14:anchorId="461FDEBC" id="楕円 3" o:spid="_x0000_s1026" style="position:absolute;left:0;text-align:left;margin-left:1355.05pt;margin-top:1437.35pt;width:12.85pt;height:16.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" fillcolor="window" stroked="f" strokeweight="1pt">
                <v:stroke joinstyle="miter"/>
                <v:textbox inset=".74997mm,,.74997mm"/>
              </v:oval>
            </w:pict>
          </mc:Fallback>
        </mc:AlternateContent>
      </w:r>
      <w:r w:rsidRPr="00B83B07">
        <w:rPr>
          <w:rFonts w:ascii="ＭＳ ゴシック" w:eastAsia="ＭＳ ゴシック" w:hAnsi="ＭＳ ゴシック"/>
          <w:noProof/>
          <w:sz w:val="24"/>
          <w:szCs w:val="24"/>
        </w:rPr>
        <mc:AlternateContent>
          <mc:Choice Requires="wps">
            <w:drawing>
              <wp:anchor distT="0" distB="0" distL="114300" distR="114300" simplePos="0" relativeHeight="251668480" behindDoc="0" locked="0" layoutInCell="1" allowOverlap="1" wp14:anchorId="50AAA9B3" wp14:editId="3E3D26FF">
                <wp:simplePos x="0" y="0"/>
                <wp:positionH relativeFrom="column">
                  <wp:posOffset>11212401</wp:posOffset>
                </wp:positionH>
                <wp:positionV relativeFrom="paragraph">
                  <wp:posOffset>24010285</wp:posOffset>
                </wp:positionV>
                <wp:extent cx="2260399" cy="286036"/>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2260399" cy="286036"/>
                        </a:xfrm>
                        <a:prstGeom prst="rect">
                          <a:avLst/>
                        </a:prstGeom>
                        <a:noFill/>
                      </wps:spPr>
                      <wps:txbx>
                        <w:txbxContent>
                          <w:p w:rsidR="00507058" w:rsidRDefault="00507058" w:rsidP="00C2586A">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AAA9B3" id="テキスト ボックス 15" o:spid="_x0000_s1028" type="#_x0000_t202" style="position:absolute;left:0;text-align:left;margin-left:882.85pt;margin-top:1890.55pt;width:178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" filled="f" stroked="f">
                <v:textbox>
                  <w:txbxContent>
                    <w:p w:rsidR="00507058" w:rsidRDefault="00507058" w:rsidP="00C2586A">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v:textbox>
              </v:shape>
            </w:pict>
          </mc:Fallback>
        </mc:AlternateContent>
      </w:r>
      <w:r w:rsidRPr="00B83B07">
        <w:rPr>
          <w:rFonts w:ascii="ＭＳ ゴシック" w:eastAsia="ＭＳ ゴシック" w:hAnsi="ＭＳ ゴシック"/>
          <w:noProof/>
          <w:sz w:val="24"/>
          <w:szCs w:val="24"/>
        </w:rPr>
        <w:drawing>
          <wp:inline distT="0" distB="0" distL="0" distR="0" wp14:anchorId="4B0DDEDA" wp14:editId="6E2B1F58">
            <wp:extent cx="5786651" cy="8011099"/>
            <wp:effectExtent l="0" t="0" r="508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89015" cy="8014372"/>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（４）外国人世帯</w:t>
      </w:r>
    </w:p>
    <w:p w:rsidR="00C2586A" w:rsidRPr="00B83B07" w:rsidRDefault="00C2586A" w:rsidP="00C2586A">
      <w:pPr>
        <w:spacing w:line="276" w:lineRule="auto"/>
        <w:ind w:leftChars="-1" w:hanging="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外国人の住居形態については、在留資格別に大きな違いがあります（令和元年度大阪市外国人住民アンケート調査報告書）。</w:t>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075E5E1F" wp14:editId="4A4D7525">
            <wp:extent cx="5753313" cy="4219376"/>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1308" cy="4225240"/>
                    </a:xfrm>
                    <a:prstGeom prst="rect">
                      <a:avLst/>
                    </a:prstGeom>
                    <a:noFill/>
                    <a:ln>
                      <a:noFill/>
                    </a:ln>
                  </pic:spPr>
                </pic:pic>
              </a:graphicData>
            </a:graphic>
          </wp:inline>
        </w:drawing>
      </w: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過去５年間に住居探しの経験がある外国人に、住居探しの方法を調査したところ、「外国語が話せる日本の不動産業者以外の日本の不動産業者で探した」「家族や知り合いや友達が探してくれた」「会社や学校が探してくれた」などの回答がありました。</w:t>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1893FAE3" wp14:editId="000CA645">
            <wp:extent cx="5774212" cy="4050093"/>
            <wp:effectExtent l="0" t="0" r="0" b="762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84089" cy="4057021"/>
                    </a:xfrm>
                    <a:prstGeom prst="rect">
                      <a:avLst/>
                    </a:prstGeom>
                    <a:noFill/>
                    <a:ln>
                      <a:noFill/>
                    </a:ln>
                  </pic:spPr>
                </pic:pic>
              </a:graphicData>
            </a:graphic>
          </wp:inline>
        </w:drawing>
      </w: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 xml:space="preserve">　外国人が住居探しで困難であったこととして、</w:t>
      </w:r>
      <w:r w:rsidRPr="00B83B07">
        <w:rPr>
          <w:rFonts w:ascii="ＭＳ ゴシック" w:eastAsia="ＭＳ ゴシック" w:hAnsi="ＭＳ ゴシック"/>
          <w:sz w:val="24"/>
          <w:szCs w:val="24"/>
        </w:rPr>
        <w:t>「日本人の保証人がいないので入居を断られた」「公営住宅に申し込む方法がわからなかった」「外国人なので入居を断られた」「</w:t>
      </w:r>
      <w:r w:rsidRPr="00B83B07">
        <w:rPr>
          <w:rFonts w:ascii="ＭＳ ゴシック" w:eastAsia="ＭＳ ゴシック" w:hAnsi="ＭＳ ゴシック" w:hint="eastAsia"/>
          <w:sz w:val="24"/>
          <w:szCs w:val="24"/>
        </w:rPr>
        <w:t>「</w:t>
      </w:r>
      <w:r w:rsidRPr="00B83B07">
        <w:rPr>
          <w:rFonts w:ascii="ＭＳ ゴシック" w:eastAsia="ＭＳ ゴシック" w:hAnsi="ＭＳ ゴシック"/>
          <w:sz w:val="24"/>
          <w:szCs w:val="24"/>
        </w:rPr>
        <w:t>外国人お断り</w:t>
      </w:r>
      <w:r w:rsidRPr="00B83B07">
        <w:rPr>
          <w:rFonts w:ascii="ＭＳ ゴシック" w:eastAsia="ＭＳ ゴシック" w:hAnsi="ＭＳ ゴシック" w:hint="eastAsia"/>
          <w:sz w:val="24"/>
          <w:szCs w:val="24"/>
        </w:rPr>
        <w:t>」</w:t>
      </w:r>
      <w:r w:rsidRPr="00B83B07">
        <w:rPr>
          <w:rFonts w:ascii="ＭＳ ゴシック" w:eastAsia="ＭＳ ゴシック" w:hAnsi="ＭＳ ゴシック"/>
          <w:sz w:val="24"/>
          <w:szCs w:val="24"/>
        </w:rPr>
        <w:t>と書かれた家を見たので、入居をあきらめた」</w:t>
      </w:r>
      <w:r w:rsidRPr="00B83B07">
        <w:rPr>
          <w:rFonts w:ascii="ＭＳ ゴシック" w:eastAsia="ＭＳ ゴシック" w:hAnsi="ＭＳ ゴシック" w:hint="eastAsia"/>
          <w:sz w:val="24"/>
          <w:szCs w:val="24"/>
        </w:rPr>
        <w:t>といった回答がありました。</w:t>
      </w:r>
    </w:p>
    <w:p w:rsidR="00C2586A" w:rsidRPr="00B83B07" w:rsidRDefault="00C2586A" w:rsidP="00C2586A">
      <w:pPr>
        <w:spacing w:line="276" w:lineRule="auto"/>
        <w:ind w:left="283" w:hangingChars="118" w:hanging="283"/>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00534357" wp14:editId="154B22C5">
            <wp:extent cx="5263990" cy="394876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1772" cy="3954597"/>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国土交通省は、外国人の民間賃貸住宅入居円滑化ガイドライン、部屋探しのガイドブック等を作成しホームページで公表しています。</w:t>
      </w: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Osakaあんしん住まい推進協議会（大阪府居住支援協議会）では、国が公表しているガイドライン等を印刷配布したり、各種広報資料等を作成し、市町村や協力店等に配布しています。また、外国人の方への住まい探しから入居にあたってのアドバイス等を14言語で協議会ホームページで紹介したり、相談窓口である大阪府住宅相談室において、外国人からの電話相談に対し、公益財団法人大阪府国際交流財団と三者通話で対応できるよう連携するとともに、対面の相談には自動翻訳機を使用して対応できるように環境を整備しています。</w:t>
      </w:r>
    </w:p>
    <w:p w:rsidR="00C2586A" w:rsidRPr="00B83B07" w:rsidRDefault="00C2586A" w:rsidP="00C2586A">
      <w:pPr>
        <w:spacing w:line="276" w:lineRule="auto"/>
        <w:jc w:val="center"/>
        <w:rPr>
          <w:rFonts w:ascii="ＭＳ ゴシック" w:eastAsia="ＭＳ ゴシック" w:hAnsi="ＭＳ ゴシック"/>
          <w:sz w:val="24"/>
          <w:szCs w:val="24"/>
        </w:rPr>
      </w:pP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7E81AF9B" wp14:editId="503AC27F">
            <wp:extent cx="5702536" cy="4419340"/>
            <wp:effectExtent l="0" t="0" r="0" b="63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1536" cy="4426315"/>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79445F45" wp14:editId="4F07D1CD">
            <wp:extent cx="5745176" cy="3724612"/>
            <wp:effectExtent l="0" t="0" r="8255"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1315" cy="3735075"/>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（５）性的マイノリティ及びその他の住宅確保要配慮者</w:t>
      </w:r>
    </w:p>
    <w:p w:rsidR="00C2586A" w:rsidRPr="00B83B07" w:rsidRDefault="00C2586A" w:rsidP="00C2586A">
      <w:pPr>
        <w:spacing w:line="276" w:lineRule="auto"/>
        <w:ind w:left="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性的マイノリティは所得階層が様々であり、公営住宅の所得要件に合わない人も多い一方、公営住宅を希望する人からは、「パートナーシップ制度がないと公営住宅に入居できない」「公営住宅は家族が基本なので地域の目が気になる。民間賃貸住宅をうまく活用することも検討してほしい」などの意見があります。また、住宅探しに際して、不安やストレスを感じるとの回答が多くあります（セクシャルマイノリティの住まいの問題に関するアンケート調査　追手門学院大学　葛西リサ准教授）。</w:t>
      </w: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noProof/>
        </w:rPr>
        <w:drawing>
          <wp:inline distT="0" distB="0" distL="0" distR="0" wp14:anchorId="7A088980" wp14:editId="348FE026">
            <wp:extent cx="5759450" cy="345059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3450590"/>
                    </a:xfrm>
                    <a:prstGeom prst="rect">
                      <a:avLst/>
                    </a:prstGeom>
                  </pic:spPr>
                </pic:pic>
              </a:graphicData>
            </a:graphic>
          </wp:inline>
        </w:drawing>
      </w: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noProof/>
        </w:rPr>
        <w:drawing>
          <wp:inline distT="0" distB="0" distL="0" distR="0" wp14:anchorId="0E96D3F8" wp14:editId="4B4E937B">
            <wp:extent cx="5759450" cy="2091690"/>
            <wp:effectExtent l="0" t="0" r="0" b="381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2091690"/>
                    </a:xfrm>
                    <a:prstGeom prst="rect">
                      <a:avLst/>
                    </a:prstGeom>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jc w:val="center"/>
        <w:rPr>
          <w:rFonts w:ascii="ＭＳ ゴシック" w:eastAsia="ＭＳ ゴシック" w:hAnsi="ＭＳ ゴシック"/>
          <w:sz w:val="24"/>
          <w:szCs w:val="24"/>
        </w:rPr>
      </w:pPr>
      <w:r w:rsidRPr="00B83B07">
        <w:rPr>
          <w:noProof/>
        </w:rPr>
        <w:lastRenderedPageBreak/>
        <w:drawing>
          <wp:inline distT="0" distB="0" distL="0" distR="0" wp14:anchorId="207CACFA" wp14:editId="6A04BDBF">
            <wp:extent cx="5759450" cy="3834765"/>
            <wp:effectExtent l="0" t="0" r="0" b="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3834765"/>
                    </a:xfrm>
                    <a:prstGeom prst="rect">
                      <a:avLst/>
                    </a:prstGeom>
                  </pic:spPr>
                </pic:pic>
              </a:graphicData>
            </a:graphic>
          </wp:inline>
        </w:drawing>
      </w:r>
    </w:p>
    <w:p w:rsidR="00C2586A" w:rsidRPr="00B83B07" w:rsidRDefault="00C2586A" w:rsidP="00C2586A">
      <w:pPr>
        <w:pStyle w:val="Web"/>
        <w:spacing w:before="0" w:beforeAutospacing="0" w:after="0" w:afterAutospacing="0" w:line="276" w:lineRule="auto"/>
        <w:jc w:val="right"/>
        <w:rPr>
          <w:rFonts w:ascii="ＭＳ ゴシック" w:eastAsia="ＭＳ ゴシック" w:hAnsi="ＭＳ ゴシック"/>
          <w:sz w:val="21"/>
        </w:rPr>
      </w:pPr>
      <w:r w:rsidRPr="00B83B07">
        <w:rPr>
          <w:rFonts w:ascii="ＭＳ ゴシック" w:eastAsia="ＭＳ ゴシック" w:hAnsi="ＭＳ ゴシック" w:hint="eastAsia"/>
          <w:sz w:val="21"/>
          <w:szCs w:val="21"/>
        </w:rPr>
        <w:t>出典：</w:t>
      </w:r>
      <w:r w:rsidRPr="00B83B07">
        <w:rPr>
          <w:rFonts w:ascii="ＭＳ ゴシック" w:eastAsia="ＭＳ ゴシック" w:hAnsi="ＭＳ ゴシック" w:cstheme="minorBidi" w:hint="eastAsia"/>
          <w:kern w:val="24"/>
          <w:sz w:val="21"/>
        </w:rPr>
        <w:t>追手門学院大学　葛西リサ准教授　提供資料</w:t>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また、その他の住宅確保要配慮者については、民間賃貸住宅の賃貸人（全国）へのアンケートによると、ホームレス、ＤＶ被害者、刑務所出所者などの入居を制限しているとの回答がありました（令和２年度居住支援活動等の普及・促進に関する調査・検討業務報告書（国土交通省））（再掲）。</w:t>
      </w:r>
    </w:p>
    <w:p w:rsidR="00C2586A" w:rsidRPr="00B83B07" w:rsidRDefault="00C2586A" w:rsidP="00C2586A">
      <w:pPr>
        <w:spacing w:line="276" w:lineRule="auto"/>
        <w:ind w:left="283" w:hangingChars="118" w:hanging="283"/>
        <w:rPr>
          <w:rFonts w:ascii="ＭＳ ゴシック" w:eastAsia="ＭＳ ゴシック" w:hAnsi="ＭＳ ゴシック"/>
          <w:sz w:val="24"/>
          <w:szCs w:val="24"/>
        </w:rPr>
      </w:pP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52F03ACD" wp14:editId="650CB252">
            <wp:extent cx="5643245" cy="3447867"/>
            <wp:effectExtent l="0" t="0" r="0" b="63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53433" cy="3454092"/>
                    </a:xfrm>
                    <a:prstGeom prst="rect">
                      <a:avLst/>
                    </a:prstGeom>
                    <a:noFill/>
                    <a:ln>
                      <a:noFill/>
                    </a:ln>
                  </pic:spPr>
                </pic:pic>
              </a:graphicData>
            </a:graphic>
          </wp:inline>
        </w:drawing>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rsidP="00C2586A">
      <w:pPr>
        <w:pStyle w:val="Default"/>
        <w:spacing w:line="276" w:lineRule="auto"/>
        <w:ind w:right="-2"/>
        <w:jc w:val="both"/>
        <w:rPr>
          <w:color w:val="auto"/>
        </w:rPr>
      </w:pPr>
      <w:r w:rsidRPr="00B83B07">
        <w:rPr>
          <w:rFonts w:ascii="ＭＳ ゴシック" w:eastAsia="ＭＳ ゴシック" w:hAnsi="ＭＳ ゴシック" w:hint="eastAsia"/>
          <w:color w:val="auto"/>
        </w:rPr>
        <w:t xml:space="preserve">　</w:t>
      </w:r>
      <w:r w:rsidRPr="00B83B07">
        <w:rPr>
          <w:rFonts w:ascii="ＭＳ ゴシック" w:eastAsia="ＭＳ ゴシック" w:hAnsi="ＭＳ ゴシック" w:cstheme="minorBidi" w:hint="eastAsia"/>
          <w:color w:val="auto"/>
          <w:kern w:val="2"/>
        </w:rPr>
        <w:t>大阪府では、宅地建物取引の場における人権問題への取組みの基本として、「宅地建物取引業における人権</w:t>
      </w:r>
      <w:r w:rsidRPr="00B83B07">
        <w:rPr>
          <w:rFonts w:ascii="ＭＳ ゴシック" w:eastAsia="ＭＳ ゴシック" w:hAnsi="ＭＳ ゴシック" w:hint="eastAsia"/>
          <w:color w:val="auto"/>
        </w:rPr>
        <w:t>問題に関する指針」（平成５年３月策定、平成29年４月改定）を策定し、大阪府、業界団体及び宅地建物取引業者の役割分担を明確にして、各々の「責務」という形で定め、業界団体や宅地建物取引業者の方々とともに、人権意識の高揚と普及啓発に努めています。</w:t>
      </w:r>
      <w:r w:rsidRPr="00B83B07">
        <w:rPr>
          <w:rFonts w:ascii="ＭＳ ゴシック" w:eastAsia="ＭＳ ゴシック" w:hAnsi="ＭＳ ゴシック" w:cstheme="minorBidi" w:hint="eastAsia"/>
          <w:color w:val="auto"/>
          <w:kern w:val="2"/>
        </w:rPr>
        <w:t>また、</w:t>
      </w:r>
      <w:r w:rsidRPr="00B83B07">
        <w:rPr>
          <w:rFonts w:ascii="ＭＳ ゴシック" w:eastAsia="ＭＳ ゴシック" w:hAnsi="ＭＳ ゴシック" w:hint="eastAsia"/>
          <w:color w:val="auto"/>
        </w:rPr>
        <w:t>宅建業者の人権意識の向上を図るための宅地建物取引業人権推進員制度の推進を行っています。</w:t>
      </w:r>
    </w:p>
    <w:p w:rsidR="00C2586A" w:rsidRPr="00B83B07" w:rsidRDefault="00C2586A" w:rsidP="00C2586A">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入居差別に対する指導監督については、宅地建物取引業者及び宅地建物取引士によるコンプライアンス向上の取組みを促進し、違反行為及び適正を欠く行為の未然防止を図るため、「宅地建物取引業法に基づく指導監督基準」を策定しています。この基準において入居差別に関する規定を設け、賃貸住宅の入居申込者が高齢者又は障がい者、母子（父子）家庭、外国人であるという理由だけで、宅地建物取引業者が入居申込みを拒否する行為は指導等の対象にしています。</w:t>
      </w:r>
    </w:p>
    <w:p w:rsidR="00C2586A" w:rsidRPr="00B83B07" w:rsidRDefault="00C2586A" w:rsidP="00C2586A">
      <w:pPr>
        <w:spacing w:line="276" w:lineRule="auto"/>
        <w:rPr>
          <w:rFonts w:ascii="ＭＳ ゴシック" w:eastAsia="ＭＳ ゴシック" w:hAnsi="ＭＳ ゴシック"/>
          <w:sz w:val="24"/>
          <w:szCs w:val="24"/>
        </w:rPr>
      </w:pPr>
    </w:p>
    <w:p w:rsidR="00C2586A" w:rsidRPr="00B83B07" w:rsidRDefault="00C2586A">
      <w:pPr>
        <w:widowControl/>
        <w:jc w:val="left"/>
        <w:rPr>
          <w:rFonts w:ascii="ＭＳ ゴシック" w:eastAsia="ＭＳ ゴシック" w:hAnsi="ＭＳ ゴシック"/>
          <w:sz w:val="24"/>
          <w:szCs w:val="24"/>
        </w:rPr>
      </w:pPr>
      <w:r w:rsidRPr="00B83B07">
        <w:rPr>
          <w:rFonts w:ascii="ＭＳ ゴシック" w:eastAsia="ＭＳ ゴシック" w:hAnsi="ＭＳ ゴシック"/>
          <w:sz w:val="24"/>
          <w:szCs w:val="24"/>
        </w:rPr>
        <w:br w:type="page"/>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３．施策の推進について</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３－１　居住支援の取組み</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高齢者や障がい者、低額所得者、子育て世帯、外国人などについては、自力で一定の質を備えた住宅を確保できない場合があります。また、新型コロナウイルス感染症に起因する社会情勢の急激な変化等で住宅に困窮する府民に対して、居住の安定確保のための施策を講じることが行政に求められています。</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福祉施策とも連携し、居住支援の仕組みを機能させつつ、民間賃貸住宅や公的賃貸住宅といった住宅ストック全体を活用して居住の安定確保を図るため、これまでの取組みの方向性を継続・発展させていきま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世帯や住宅ストックの状況は、地域によって異なることから、地域ごとの需要やニーズをきめ細かく把握し、地域の実情に応じた施策の展開を図ります。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①住宅セーフティネット制度</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民間賃貸住宅を活用し、高齢者や障がい者、低額所得者、子育て世帯、外国人などの住宅確保要配慮者が安心して住まいを確保できるように住宅セーフティネット機能の充実が必要です。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住宅確保要配慮者の範囲は、住宅セーフティネット法、同法施行規則及び同法に基づく基本方針に示されている者すべてとします。</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tblGrid>
      <w:tr w:rsidR="00B83B07" w:rsidRPr="00B83B07" w:rsidTr="00507058">
        <w:tc>
          <w:tcPr>
            <w:tcW w:w="8788" w:type="dxa"/>
            <w:shd w:val="clear" w:color="auto" w:fill="auto"/>
          </w:tcPr>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低額所得者</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被災者（発災後3年以内）</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高齢者</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・身体障がい者、知的障がい者、精神障がい者、その他の障がい者</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・子ども（高校生相当以下）を養育している者（妊婦がいる世帯も含む）</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外国人</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中国残留邦人</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・児童虐待を受けた者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・ハンセン病療養所入所者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・ＤＶ</w:t>
            </w:r>
            <w:r w:rsidRPr="00B83B07">
              <w:rPr>
                <w:rFonts w:ascii="ＭＳ Ｐゴシック" w:eastAsia="ＭＳ Ｐゴシック" w:hAnsi="ＭＳ Ｐゴシック"/>
              </w:rPr>
              <w:t>（ドメスティック</w:t>
            </w:r>
            <w:r w:rsidRPr="00B83B07">
              <w:rPr>
                <w:rFonts w:ascii="ＭＳ Ｐゴシック" w:eastAsia="ＭＳ Ｐゴシック" w:hAnsi="ＭＳ Ｐゴシック" w:hint="eastAsia"/>
              </w:rPr>
              <w:t>・</w:t>
            </w:r>
            <w:r w:rsidRPr="00B83B07">
              <w:rPr>
                <w:rFonts w:ascii="ＭＳ Ｐゴシック" w:eastAsia="ＭＳ Ｐゴシック" w:hAnsi="ＭＳ Ｐゴシック"/>
              </w:rPr>
              <w:t>バイオレンス</w:t>
            </w:r>
            <w:r w:rsidRPr="00B83B07">
              <w:rPr>
                <w:rFonts w:ascii="ＭＳ Ｐゴシック" w:eastAsia="ＭＳ Ｐゴシック" w:hAnsi="ＭＳ Ｐゴシック" w:hint="eastAsia"/>
              </w:rPr>
              <w:t>）</w:t>
            </w:r>
            <w:r w:rsidRPr="00B83B07">
              <w:rPr>
                <w:rFonts w:ascii="ＭＳ Ｐゴシック" w:eastAsia="ＭＳ Ｐゴシック" w:hAnsi="ＭＳ Ｐゴシック"/>
              </w:rPr>
              <w:t>被害者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・北朝鮮拉致被害者等</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・犯罪被害者等</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w:t>
            </w:r>
            <w:r w:rsidRPr="00B83B07">
              <w:rPr>
                <w:rFonts w:ascii="ＭＳ Ｐゴシック" w:eastAsia="ＭＳ Ｐゴシック" w:hAnsi="ＭＳ Ｐゴシック"/>
              </w:rPr>
              <w:t>生活困窮者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 xml:space="preserve">・更生保護対象者　　　　</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・東日本大震災による被災者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lastRenderedPageBreak/>
              <w:t>・海外からの引揚者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・新婚世帯</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・原子爆弾被爆者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・戦傷病者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・児童養護施設退所者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・LGBTをはじめとする性的マイノリティ</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・UIJターンによる転入者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・住宅確保要配慮者に対して必要な生活支援等を行う者（※）</w:t>
            </w:r>
          </w:p>
        </w:tc>
      </w:tr>
    </w:tbl>
    <w:p w:rsidR="00671584" w:rsidRPr="00B83B07" w:rsidRDefault="00671584" w:rsidP="00671584">
      <w:pPr>
        <w:tabs>
          <w:tab w:val="right" w:pos="8789"/>
        </w:tabs>
        <w:ind w:leftChars="105" w:left="770" w:hangingChars="229" w:hanging="550"/>
        <w:rPr>
          <w:rFonts w:ascii="ＭＳ ゴシック" w:eastAsia="ＭＳ ゴシック" w:hAnsi="ＭＳ ゴシック"/>
          <w:sz w:val="22"/>
        </w:rPr>
      </w:pPr>
      <w:r w:rsidRPr="00B83B07">
        <w:rPr>
          <w:rFonts w:ascii="ＭＳ ゴシック" w:eastAsia="ＭＳ ゴシック" w:hAnsi="ＭＳ ゴシック" w:hint="eastAsia"/>
          <w:sz w:val="24"/>
          <w:szCs w:val="24"/>
        </w:rPr>
        <w:lastRenderedPageBreak/>
        <w:t xml:space="preserve">  </w:t>
      </w:r>
      <w:r w:rsidRPr="00B83B07">
        <w:rPr>
          <w:rFonts w:ascii="ＭＳ ゴシック" w:eastAsia="ＭＳ ゴシック" w:hAnsi="ＭＳ ゴシック"/>
          <w:sz w:val="24"/>
          <w:szCs w:val="24"/>
        </w:rPr>
        <w:t xml:space="preserve"> </w:t>
      </w:r>
      <w:r w:rsidRPr="00B83B07">
        <w:rPr>
          <w:rFonts w:ascii="ＭＳ ゴシック" w:eastAsia="ＭＳ ゴシック" w:hAnsi="ＭＳ ゴシック" w:hint="eastAsia"/>
          <w:sz w:val="22"/>
        </w:rPr>
        <w:t>※</w:t>
      </w:r>
      <w:r w:rsidRPr="00B83B07">
        <w:rPr>
          <w:rFonts w:ascii="ＭＳ ゴシック" w:eastAsia="ＭＳ ゴシック" w:hAnsi="ＭＳ ゴシック"/>
          <w:sz w:val="22"/>
        </w:rPr>
        <w:t>「</w:t>
      </w:r>
      <w:r w:rsidRPr="00B83B07">
        <w:rPr>
          <w:rFonts w:ascii="ＭＳ ゴシック" w:eastAsia="ＭＳ ゴシック" w:hAnsi="ＭＳ ゴシック" w:hint="eastAsia"/>
          <w:sz w:val="22"/>
        </w:rPr>
        <w:t>住宅確保要配慮者</w:t>
      </w:r>
      <w:r w:rsidRPr="00B83B07">
        <w:rPr>
          <w:rFonts w:ascii="ＭＳ ゴシック" w:eastAsia="ＭＳ ゴシック" w:hAnsi="ＭＳ ゴシック"/>
          <w:sz w:val="22"/>
        </w:rPr>
        <w:t>に対して必要な生活支援等を行う者」</w:t>
      </w:r>
      <w:r w:rsidRPr="00B83B07">
        <w:rPr>
          <w:rFonts w:ascii="ＭＳ ゴシック" w:eastAsia="ＭＳ ゴシック" w:hAnsi="ＭＳ ゴシック" w:hint="eastAsia"/>
          <w:sz w:val="22"/>
        </w:rPr>
        <w:t>としては、生活支援</w:t>
      </w:r>
      <w:r w:rsidRPr="00B83B07">
        <w:rPr>
          <w:rFonts w:ascii="ＭＳ ゴシック" w:eastAsia="ＭＳ ゴシック" w:hAnsi="ＭＳ ゴシック"/>
          <w:sz w:val="22"/>
        </w:rPr>
        <w:t>等のために施設</w:t>
      </w:r>
      <w:r w:rsidRPr="00B83B07">
        <w:rPr>
          <w:rFonts w:ascii="ＭＳ ゴシック" w:eastAsia="ＭＳ ゴシック" w:hAnsi="ＭＳ ゴシック" w:hint="eastAsia"/>
          <w:sz w:val="22"/>
        </w:rPr>
        <w:t>や</w:t>
      </w:r>
      <w:r w:rsidRPr="00B83B07">
        <w:rPr>
          <w:rFonts w:ascii="ＭＳ ゴシック" w:eastAsia="ＭＳ ゴシック" w:hAnsi="ＭＳ ゴシック"/>
          <w:sz w:val="22"/>
        </w:rPr>
        <w:t>対象者の住宅等の近隣に居住する必要がある、介護士、保育</w:t>
      </w:r>
      <w:r w:rsidRPr="00B83B07">
        <w:rPr>
          <w:rFonts w:ascii="ＭＳ ゴシック" w:eastAsia="ＭＳ ゴシック" w:hAnsi="ＭＳ ゴシック" w:hint="eastAsia"/>
          <w:sz w:val="22"/>
        </w:rPr>
        <w:t>士</w:t>
      </w:r>
      <w:r w:rsidRPr="00B83B07">
        <w:rPr>
          <w:rFonts w:ascii="ＭＳ ゴシック" w:eastAsia="ＭＳ ゴシック" w:hAnsi="ＭＳ ゴシック"/>
          <w:sz w:val="22"/>
        </w:rPr>
        <w:t>等</w:t>
      </w:r>
      <w:r w:rsidRPr="00B83B07">
        <w:rPr>
          <w:rFonts w:ascii="ＭＳ ゴシック" w:eastAsia="ＭＳ ゴシック" w:hAnsi="ＭＳ ゴシック" w:hint="eastAsia"/>
          <w:sz w:val="22"/>
        </w:rPr>
        <w:t>を想定。</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②セーフティネット住宅</w:t>
      </w:r>
    </w:p>
    <w:p w:rsidR="00671584" w:rsidRPr="00B83B07" w:rsidRDefault="00671584" w:rsidP="00671584">
      <w:pPr>
        <w:spacing w:line="276" w:lineRule="auto"/>
        <w:ind w:leftChars="-1" w:hanging="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住宅セーフティネット法においては、セーフティネット住宅の登録申請にあたって、賃貸人は入居を拒まないこととする住宅確保要配慮者の範囲を定めることが可能となっていますが、大阪府では、「対象となる住宅確保要配慮者の範囲を限定しない（※）」こととし、入居拒否・入居差別の解消に向けて取り組んできており、今後もこの取組みを継続します。</w:t>
      </w:r>
    </w:p>
    <w:p w:rsidR="00671584" w:rsidRPr="00B83B07" w:rsidRDefault="00671584" w:rsidP="00671584">
      <w:pPr>
        <w:spacing w:line="276" w:lineRule="auto"/>
        <w:ind w:leftChars="199" w:left="658"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※ただし、高齢者専用などのセーフティネット専用住宅とする場合は、住宅確保要配慮者の範囲を限定することが可能</w:t>
      </w:r>
      <w:r w:rsidR="00D435AB" w:rsidRPr="00B83B07">
        <w:rPr>
          <w:rFonts w:ascii="ＭＳ ゴシック" w:eastAsia="ＭＳ ゴシック" w:hAnsi="ＭＳ ゴシック" w:hint="eastAsia"/>
          <w:sz w:val="24"/>
          <w:szCs w:val="24"/>
        </w:rPr>
        <w:t>です。</w:t>
      </w:r>
    </w:p>
    <w:p w:rsidR="00671584" w:rsidRPr="00B83B07" w:rsidRDefault="00671584" w:rsidP="00671584">
      <w:pPr>
        <w:spacing w:line="276" w:lineRule="auto"/>
        <w:ind w:left="24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Chars="127" w:left="507"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・入居の受入れについて家主の理解促進のために、</w:t>
      </w:r>
      <w:r w:rsidRPr="00B83B07">
        <w:rPr>
          <w:rFonts w:ascii="ＭＳ ゴシック" w:eastAsia="ＭＳ ゴシック" w:hAnsi="ＭＳ ゴシック"/>
          <w:sz w:val="24"/>
          <w:szCs w:val="24"/>
        </w:rPr>
        <w:t>Osakaあんしん住まい推進協議会</w:t>
      </w:r>
      <w:r w:rsidRPr="00B83B07">
        <w:rPr>
          <w:rFonts w:ascii="ＭＳ ゴシック" w:eastAsia="ＭＳ ゴシック" w:hAnsi="ＭＳ ゴシック" w:hint="eastAsia"/>
          <w:sz w:val="24"/>
          <w:szCs w:val="24"/>
        </w:rPr>
        <w:t>が作成している「知ってあんしん高齢者等円滑入居のための</w:t>
      </w:r>
      <w:r w:rsidRPr="00B83B07">
        <w:rPr>
          <w:rFonts w:ascii="ＭＳ ゴシック" w:eastAsia="ＭＳ ゴシック" w:hAnsi="ＭＳ ゴシック"/>
          <w:sz w:val="24"/>
          <w:szCs w:val="24"/>
        </w:rPr>
        <w:t>15のアドバイス」を活用し、家主等への普及啓発</w:t>
      </w:r>
      <w:r w:rsidRPr="00B83B07">
        <w:rPr>
          <w:rFonts w:ascii="ＭＳ ゴシック" w:eastAsia="ＭＳ ゴシック" w:hAnsi="ＭＳ ゴシック" w:hint="eastAsia"/>
          <w:sz w:val="24"/>
          <w:szCs w:val="24"/>
        </w:rPr>
        <w:t>を行います。</w:t>
      </w:r>
    </w:p>
    <w:p w:rsidR="00671584" w:rsidRPr="00B83B07" w:rsidRDefault="00671584" w:rsidP="00671584">
      <w:pPr>
        <w:spacing w:line="276" w:lineRule="auto"/>
        <w:ind w:leftChars="127" w:left="507"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・住宅確保要配慮者が入居差別、入居拒否を受けた場合に相談できるよう、大阪府及び市町村に入居拒否・入居差別の相談窓口を設け、窓口の周知や相談対応を行います。</w:t>
      </w:r>
    </w:p>
    <w:p w:rsidR="00671584" w:rsidRPr="00B83B07" w:rsidRDefault="00671584" w:rsidP="00671584">
      <w:pPr>
        <w:spacing w:line="276" w:lineRule="auto"/>
        <w:rPr>
          <w:rFonts w:ascii="ＭＳ ゴシック" w:eastAsia="ＭＳ ゴシック" w:hAnsi="ＭＳ ゴシック"/>
          <w:sz w:val="24"/>
          <w:szCs w:val="24"/>
        </w:rPr>
      </w:pPr>
    </w:p>
    <w:p w:rsidR="00D435AB"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セーフティネット住宅の</w:t>
      </w:r>
      <w:r w:rsidRPr="00B83B07">
        <w:rPr>
          <w:rFonts w:ascii="ＭＳ ゴシック" w:eastAsia="ＭＳ ゴシック" w:hAnsi="ＭＳ ゴシック"/>
          <w:sz w:val="24"/>
          <w:szCs w:val="24"/>
        </w:rPr>
        <w:t>床面積</w:t>
      </w:r>
      <w:r w:rsidRPr="00B83B07">
        <w:rPr>
          <w:rFonts w:ascii="ＭＳ ゴシック" w:eastAsia="ＭＳ ゴシック" w:hAnsi="ＭＳ ゴシック" w:hint="eastAsia"/>
          <w:sz w:val="24"/>
          <w:szCs w:val="24"/>
        </w:rPr>
        <w:t>基準については、都市部では一般的に床面積が小さく家賃相場が高い住宅事情を考慮し</w:t>
      </w:r>
      <w:r w:rsidRPr="00B83B07">
        <w:rPr>
          <w:rFonts w:ascii="ＭＳ ゴシック" w:eastAsia="ＭＳ ゴシック" w:hAnsi="ＭＳ ゴシック"/>
          <w:sz w:val="24"/>
          <w:szCs w:val="24"/>
        </w:rPr>
        <w:t>、</w:t>
      </w:r>
      <w:r w:rsidRPr="00B83B07">
        <w:rPr>
          <w:rFonts w:ascii="ＭＳ ゴシック" w:eastAsia="ＭＳ ゴシック" w:hAnsi="ＭＳ ゴシック" w:hint="eastAsia"/>
          <w:sz w:val="24"/>
          <w:szCs w:val="24"/>
        </w:rPr>
        <w:t>大阪府においては、次のとおり、住宅の種類別に、</w:t>
      </w:r>
      <w:r w:rsidRPr="00B83B07">
        <w:rPr>
          <w:rFonts w:ascii="ＭＳ ゴシック" w:eastAsia="ＭＳ ゴシック" w:hAnsi="ＭＳ ゴシック"/>
          <w:sz w:val="24"/>
          <w:szCs w:val="24"/>
        </w:rPr>
        <w:t>国土交通省令</w:t>
      </w:r>
      <w:r w:rsidRPr="00B83B07">
        <w:rPr>
          <w:rFonts w:ascii="ＭＳ ゴシック" w:eastAsia="ＭＳ ゴシック" w:hAnsi="ＭＳ ゴシック" w:hint="eastAsia"/>
          <w:sz w:val="24"/>
          <w:szCs w:val="24"/>
        </w:rPr>
        <w:t>等</w:t>
      </w:r>
      <w:r w:rsidRPr="00B83B07">
        <w:rPr>
          <w:rFonts w:ascii="ＭＳ ゴシック" w:eastAsia="ＭＳ ゴシック" w:hAnsi="ＭＳ ゴシック"/>
          <w:sz w:val="24"/>
          <w:szCs w:val="24"/>
        </w:rPr>
        <w:t>で定める基</w:t>
      </w:r>
      <w:r w:rsidR="00482C8A" w:rsidRPr="00B83B07">
        <w:rPr>
          <w:rFonts w:ascii="ＭＳ ゴシック" w:eastAsia="ＭＳ ゴシック" w:hAnsi="ＭＳ ゴシック" w:hint="eastAsia"/>
          <w:sz w:val="24"/>
          <w:szCs w:val="24"/>
        </w:rPr>
        <w:t>準を緩和します</w:t>
      </w:r>
      <w:r w:rsidRPr="00B83B07">
        <w:rPr>
          <w:rFonts w:ascii="ＭＳ ゴシック" w:eastAsia="ＭＳ ゴシック" w:hAnsi="ＭＳ ゴシック" w:hint="eastAsia"/>
          <w:sz w:val="24"/>
          <w:szCs w:val="24"/>
        </w:rPr>
        <w:t>。</w:t>
      </w:r>
    </w:p>
    <w:p w:rsidR="00D435AB" w:rsidRPr="00B83B07" w:rsidRDefault="00D435AB">
      <w:pPr>
        <w:widowControl/>
        <w:jc w:val="left"/>
        <w:rPr>
          <w:rFonts w:ascii="ＭＳ ゴシック" w:eastAsia="ＭＳ ゴシック" w:hAnsi="ＭＳ ゴシック"/>
          <w:sz w:val="24"/>
          <w:szCs w:val="24"/>
        </w:rPr>
      </w:pPr>
      <w:r w:rsidRPr="00B83B07">
        <w:rPr>
          <w:rFonts w:ascii="ＭＳ ゴシック" w:eastAsia="ＭＳ ゴシック" w:hAnsi="ＭＳ ゴシック"/>
          <w:sz w:val="24"/>
          <w:szCs w:val="24"/>
        </w:rPr>
        <w:br w:type="page"/>
      </w:r>
    </w:p>
    <w:tbl>
      <w:tblPr>
        <w:tblStyle w:val="af0"/>
        <w:tblW w:w="0" w:type="auto"/>
        <w:tblLook w:val="04A0" w:firstRow="1" w:lastRow="0" w:firstColumn="1" w:lastColumn="0" w:noHBand="0" w:noVBand="1"/>
      </w:tblPr>
      <w:tblGrid>
        <w:gridCol w:w="2199"/>
        <w:gridCol w:w="4459"/>
        <w:gridCol w:w="2402"/>
      </w:tblGrid>
      <w:tr w:rsidR="00B83B07" w:rsidRPr="00B83B07" w:rsidTr="00507058">
        <w:tc>
          <w:tcPr>
            <w:tcW w:w="2199" w:type="dxa"/>
            <w:shd w:val="clear" w:color="auto" w:fill="D0CECE" w:themeFill="background2" w:themeFillShade="E6"/>
          </w:tcPr>
          <w:p w:rsidR="00671584" w:rsidRPr="00B83B07" w:rsidRDefault="00671584" w:rsidP="00507058">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住宅の種類</w:t>
            </w:r>
          </w:p>
        </w:tc>
        <w:tc>
          <w:tcPr>
            <w:tcW w:w="4459" w:type="dxa"/>
            <w:shd w:val="clear" w:color="auto" w:fill="D0CECE" w:themeFill="background2" w:themeFillShade="E6"/>
          </w:tcPr>
          <w:p w:rsidR="00671584" w:rsidRPr="00B83B07" w:rsidRDefault="00671584" w:rsidP="00507058">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緩和基準</w:t>
            </w:r>
          </w:p>
        </w:tc>
        <w:tc>
          <w:tcPr>
            <w:tcW w:w="2402" w:type="dxa"/>
            <w:shd w:val="clear" w:color="auto" w:fill="D0CECE" w:themeFill="background2" w:themeFillShade="E6"/>
          </w:tcPr>
          <w:p w:rsidR="00671584" w:rsidRPr="00B83B07" w:rsidRDefault="00671584" w:rsidP="00507058">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備考</w:t>
            </w:r>
          </w:p>
        </w:tc>
      </w:tr>
      <w:tr w:rsidR="00B83B07" w:rsidRPr="00B83B07" w:rsidTr="00507058">
        <w:tc>
          <w:tcPr>
            <w:tcW w:w="2199" w:type="dxa"/>
          </w:tcPr>
          <w:p w:rsidR="00671584" w:rsidRPr="00B83B07" w:rsidRDefault="00671584" w:rsidP="00507058">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一般型住宅</w:t>
            </w:r>
          </w:p>
        </w:tc>
        <w:tc>
          <w:tcPr>
            <w:tcW w:w="4459" w:type="dxa"/>
          </w:tcPr>
          <w:p w:rsidR="00671584" w:rsidRPr="00B83B07" w:rsidRDefault="00671584" w:rsidP="00507058">
            <w:pPr>
              <w:spacing w:line="276" w:lineRule="auto"/>
              <w:rPr>
                <w:rFonts w:ascii="ＭＳ ゴシック" w:eastAsia="ＭＳ ゴシック" w:hAnsi="ＭＳ ゴシック"/>
                <w:szCs w:val="24"/>
              </w:rPr>
            </w:pPr>
            <w:r w:rsidRPr="00B83B07">
              <w:rPr>
                <w:rFonts w:ascii="ＭＳ ゴシック" w:eastAsia="ＭＳ ゴシック" w:hAnsi="ＭＳ ゴシック" w:hint="eastAsia"/>
                <w:szCs w:val="24"/>
              </w:rPr>
              <w:t>床面積の規模「</w:t>
            </w:r>
            <w:r w:rsidRPr="00B83B07">
              <w:rPr>
                <w:rFonts w:ascii="ＭＳ ゴシック" w:eastAsia="ＭＳ ゴシック" w:hAnsi="ＭＳ ゴシック"/>
                <w:szCs w:val="24"/>
              </w:rPr>
              <w:t>25㎡以上」を「18㎡以上」</w:t>
            </w:r>
            <w:r w:rsidRPr="00B83B07">
              <w:rPr>
                <w:rFonts w:ascii="ＭＳ ゴシック" w:eastAsia="ＭＳ ゴシック" w:hAnsi="ＭＳ ゴシック" w:hint="eastAsia"/>
                <w:szCs w:val="24"/>
              </w:rPr>
              <w:t>に緩和</w:t>
            </w:r>
          </w:p>
        </w:tc>
        <w:tc>
          <w:tcPr>
            <w:tcW w:w="2402" w:type="dxa"/>
          </w:tcPr>
          <w:p w:rsidR="00671584" w:rsidRPr="00B83B07" w:rsidRDefault="00671584" w:rsidP="00507058">
            <w:pPr>
              <w:spacing w:line="276" w:lineRule="auto"/>
              <w:rPr>
                <w:rFonts w:ascii="ＭＳ ゴシック" w:eastAsia="ＭＳ ゴシック" w:hAnsi="ＭＳ ゴシック"/>
                <w:sz w:val="22"/>
                <w:szCs w:val="24"/>
              </w:rPr>
            </w:pPr>
          </w:p>
        </w:tc>
      </w:tr>
      <w:tr w:rsidR="00B83B07" w:rsidRPr="00B83B07" w:rsidTr="00507058">
        <w:tc>
          <w:tcPr>
            <w:tcW w:w="2199" w:type="dxa"/>
            <w:vAlign w:val="center"/>
          </w:tcPr>
          <w:p w:rsidR="00671584" w:rsidRPr="00B83B07" w:rsidRDefault="00671584" w:rsidP="00507058">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一部共用型住宅</w:t>
            </w:r>
          </w:p>
          <w:p w:rsidR="00671584" w:rsidRPr="00B83B07" w:rsidRDefault="00671584" w:rsidP="00507058">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（居室の一部を共用）</w:t>
            </w:r>
          </w:p>
        </w:tc>
        <w:tc>
          <w:tcPr>
            <w:tcW w:w="4459" w:type="dxa"/>
          </w:tcPr>
          <w:p w:rsidR="00671584" w:rsidRPr="00B83B07" w:rsidRDefault="00671584" w:rsidP="00507058">
            <w:pPr>
              <w:spacing w:line="276" w:lineRule="auto"/>
              <w:rPr>
                <w:rFonts w:ascii="ＭＳ ゴシック" w:eastAsia="ＭＳ ゴシック" w:hAnsi="ＭＳ ゴシック"/>
                <w:szCs w:val="24"/>
              </w:rPr>
            </w:pPr>
            <w:r w:rsidRPr="00B83B07">
              <w:rPr>
                <w:rFonts w:ascii="ＭＳ ゴシック" w:eastAsia="ＭＳ ゴシック" w:hAnsi="ＭＳ ゴシック" w:hint="eastAsia"/>
                <w:szCs w:val="24"/>
              </w:rPr>
              <w:t>床面積の規模「</w:t>
            </w:r>
            <w:r w:rsidRPr="00B83B07">
              <w:rPr>
                <w:rFonts w:ascii="ＭＳ ゴシック" w:eastAsia="ＭＳ ゴシック" w:hAnsi="ＭＳ ゴシック"/>
                <w:szCs w:val="24"/>
              </w:rPr>
              <w:t>18㎡以上」を「13㎡以上」</w:t>
            </w:r>
            <w:r w:rsidRPr="00B83B07">
              <w:rPr>
                <w:rFonts w:ascii="ＭＳ ゴシック" w:eastAsia="ＭＳ ゴシック" w:hAnsi="ＭＳ ゴシック" w:hint="eastAsia"/>
                <w:szCs w:val="24"/>
              </w:rPr>
              <w:t>に緩和。ただし、台所、浴室又はシャワー室のいずれかが共用されているもののみを対象。</w:t>
            </w:r>
          </w:p>
        </w:tc>
        <w:tc>
          <w:tcPr>
            <w:tcW w:w="2402" w:type="dxa"/>
          </w:tcPr>
          <w:p w:rsidR="00671584" w:rsidRPr="00B83B07" w:rsidRDefault="00671584" w:rsidP="00507058">
            <w:pPr>
              <w:spacing w:line="276" w:lineRule="auto"/>
              <w:rPr>
                <w:rFonts w:ascii="ＭＳ ゴシック" w:eastAsia="ＭＳ ゴシック" w:hAnsi="ＭＳ ゴシック"/>
                <w:sz w:val="22"/>
                <w:szCs w:val="24"/>
              </w:rPr>
            </w:pPr>
          </w:p>
        </w:tc>
      </w:tr>
      <w:tr w:rsidR="00B83B07" w:rsidRPr="00B83B07" w:rsidTr="00507058">
        <w:tc>
          <w:tcPr>
            <w:tcW w:w="2199" w:type="dxa"/>
            <w:vAlign w:val="center"/>
          </w:tcPr>
          <w:p w:rsidR="00671584" w:rsidRPr="00B83B07" w:rsidRDefault="00671584" w:rsidP="00507058">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共同居住型賃貸住宅（ひとり親世帯を除くシェアハウス）</w:t>
            </w:r>
          </w:p>
        </w:tc>
        <w:tc>
          <w:tcPr>
            <w:tcW w:w="4459" w:type="dxa"/>
          </w:tcPr>
          <w:p w:rsidR="00671584" w:rsidRPr="00B83B07" w:rsidRDefault="00671584" w:rsidP="00507058">
            <w:pPr>
              <w:spacing w:line="276" w:lineRule="auto"/>
              <w:rPr>
                <w:rFonts w:ascii="ＭＳ ゴシック" w:eastAsia="ＭＳ ゴシック" w:hAnsi="ＭＳ ゴシック"/>
                <w:szCs w:val="24"/>
              </w:rPr>
            </w:pPr>
            <w:r w:rsidRPr="00B83B07">
              <w:rPr>
                <w:rFonts w:ascii="ＭＳ ゴシック" w:eastAsia="ＭＳ ゴシック" w:hAnsi="ＭＳ ゴシック"/>
                <w:szCs w:val="24"/>
              </w:rPr>
              <w:t>住棟全体での規模「15㎡×</w:t>
            </w:r>
            <w:r w:rsidRPr="00B83B07">
              <w:rPr>
                <w:rFonts w:ascii="ＭＳ ゴシック" w:eastAsia="ＭＳ ゴシック" w:hAnsi="ＭＳ ゴシック" w:hint="eastAsia"/>
                <w:szCs w:val="24"/>
              </w:rPr>
              <w:t>A</w:t>
            </w:r>
            <w:r w:rsidRPr="00B83B07">
              <w:rPr>
                <w:rFonts w:ascii="ＭＳ ゴシック" w:eastAsia="ＭＳ ゴシック" w:hAnsi="ＭＳ ゴシック"/>
                <w:szCs w:val="24"/>
              </w:rPr>
              <w:t>＋10㎡以上」を「</w:t>
            </w:r>
            <w:r w:rsidRPr="00B83B07">
              <w:rPr>
                <w:rFonts w:ascii="ＭＳ ゴシック" w:eastAsia="ＭＳ ゴシック" w:hAnsi="ＭＳ ゴシック"/>
                <w:szCs w:val="24"/>
                <w:u w:val="single"/>
              </w:rPr>
              <w:t>13.5㎡</w:t>
            </w:r>
            <w:r w:rsidRPr="00B83B07">
              <w:rPr>
                <w:rFonts w:ascii="ＭＳ ゴシック" w:eastAsia="ＭＳ ゴシック" w:hAnsi="ＭＳ ゴシック" w:hint="eastAsia"/>
                <w:bCs/>
                <w:szCs w:val="24"/>
                <w:u w:val="single"/>
                <w:vertAlign w:val="superscript"/>
              </w:rPr>
              <w:t>※</w:t>
            </w:r>
            <w:r w:rsidRPr="00B83B07">
              <w:rPr>
                <w:rFonts w:ascii="ＭＳ ゴシック" w:eastAsia="ＭＳ ゴシック" w:hAnsi="ＭＳ ゴシック" w:hint="eastAsia"/>
                <w:bCs/>
                <w:szCs w:val="24"/>
                <w:vertAlign w:val="superscript"/>
              </w:rPr>
              <w:t>1</w:t>
            </w:r>
            <w:r w:rsidRPr="00B83B07">
              <w:rPr>
                <w:rFonts w:ascii="ＭＳ ゴシック" w:eastAsia="ＭＳ ゴシック" w:hAnsi="ＭＳ ゴシック"/>
                <w:szCs w:val="24"/>
              </w:rPr>
              <w:t>×</w:t>
            </w:r>
            <w:r w:rsidRPr="00B83B07">
              <w:rPr>
                <w:rFonts w:ascii="ＭＳ ゴシック" w:eastAsia="ＭＳ ゴシック" w:hAnsi="ＭＳ ゴシック" w:hint="eastAsia"/>
                <w:szCs w:val="24"/>
              </w:rPr>
              <w:t>A</w:t>
            </w:r>
            <w:r w:rsidRPr="00B83B07">
              <w:rPr>
                <w:rFonts w:ascii="ＭＳ ゴシック" w:eastAsia="ＭＳ ゴシック" w:hAnsi="ＭＳ ゴシック"/>
                <w:szCs w:val="24"/>
              </w:rPr>
              <w:t>＋10㎡以上」</w:t>
            </w:r>
            <w:r w:rsidRPr="00B83B07">
              <w:rPr>
                <w:rFonts w:ascii="ＭＳ ゴシック" w:eastAsia="ＭＳ ゴシック" w:hAnsi="ＭＳ ゴシック" w:hint="eastAsia"/>
                <w:szCs w:val="24"/>
              </w:rPr>
              <w:t>に緩和し、専用居室の規模「９㎡以上」を「</w:t>
            </w:r>
            <w:r w:rsidRPr="00B83B07">
              <w:rPr>
                <w:rFonts w:ascii="ＭＳ ゴシック" w:eastAsia="ＭＳ ゴシック" w:hAnsi="ＭＳ ゴシック"/>
                <w:szCs w:val="24"/>
              </w:rPr>
              <w:t>7.5㎡以上」</w:t>
            </w:r>
            <w:r w:rsidRPr="00B83B07">
              <w:rPr>
                <w:rFonts w:ascii="ＭＳ ゴシック" w:eastAsia="ＭＳ ゴシック" w:hAnsi="ＭＳ ゴシック" w:hint="eastAsia"/>
                <w:szCs w:val="24"/>
              </w:rPr>
              <w:t>に緩和。</w:t>
            </w:r>
          </w:p>
        </w:tc>
        <w:tc>
          <w:tcPr>
            <w:tcW w:w="2402" w:type="dxa"/>
            <w:vMerge w:val="restart"/>
          </w:tcPr>
          <w:p w:rsidR="00671584" w:rsidRPr="00B83B07" w:rsidRDefault="00671584" w:rsidP="00507058">
            <w:pPr>
              <w:spacing w:line="240" w:lineRule="exact"/>
              <w:ind w:left="180" w:hangingChars="100" w:hanging="180"/>
              <w:jc w:val="left"/>
              <w:rPr>
                <w:rFonts w:ascii="ＭＳ ゴシック" w:eastAsia="ＭＳ ゴシック" w:hAnsi="ＭＳ ゴシック"/>
                <w:sz w:val="18"/>
                <w:szCs w:val="24"/>
              </w:rPr>
            </w:pPr>
            <w:r w:rsidRPr="00B83B07">
              <w:rPr>
                <w:rFonts w:ascii="ＭＳ ゴシック" w:eastAsia="ＭＳ ゴシック" w:hAnsi="ＭＳ ゴシック" w:hint="eastAsia"/>
                <w:sz w:val="18"/>
                <w:szCs w:val="24"/>
              </w:rPr>
              <w:t>・共同居住型賃貸住宅とは、賃借人（</w:t>
            </w:r>
            <w:r w:rsidRPr="00B83B07">
              <w:rPr>
                <w:rFonts w:ascii="ＭＳ ゴシック" w:eastAsia="ＭＳ ゴシック" w:hAnsi="ＭＳ ゴシック"/>
                <w:sz w:val="18"/>
                <w:szCs w:val="24"/>
              </w:rPr>
              <w:t xml:space="preserve">賃貸人が当該住宅に居住する場合にあっては、当該賃貸人を含む。） </w:t>
            </w:r>
            <w:r w:rsidRPr="00B83B07">
              <w:rPr>
                <w:rFonts w:ascii="ＭＳ ゴシック" w:eastAsia="ＭＳ ゴシック" w:hAnsi="ＭＳ ゴシック" w:hint="eastAsia"/>
                <w:sz w:val="18"/>
                <w:szCs w:val="24"/>
              </w:rPr>
              <w:t>が共同して利用する居間、食堂、台所その他の居住の用に供する部分を有する賃貸住宅をいう。</w:t>
            </w:r>
          </w:p>
          <w:p w:rsidR="00671584" w:rsidRPr="00B83B07" w:rsidRDefault="00671584" w:rsidP="00507058">
            <w:pPr>
              <w:spacing w:line="240" w:lineRule="exact"/>
              <w:jc w:val="left"/>
              <w:rPr>
                <w:rFonts w:ascii="ＭＳ ゴシック" w:eastAsia="ＭＳ ゴシック" w:hAnsi="ＭＳ ゴシック"/>
                <w:sz w:val="18"/>
                <w:szCs w:val="18"/>
              </w:rPr>
            </w:pPr>
          </w:p>
          <w:p w:rsidR="00671584" w:rsidRPr="00B83B07" w:rsidRDefault="00671584" w:rsidP="00507058">
            <w:pPr>
              <w:spacing w:line="240" w:lineRule="exact"/>
              <w:ind w:left="180" w:hangingChars="100" w:hanging="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・4.5畳（7.5㎡程度）、6畳（</w:t>
            </w:r>
            <w:r w:rsidR="00D435AB" w:rsidRPr="00B83B07">
              <w:rPr>
                <w:rFonts w:ascii="ＭＳ ゴシック" w:eastAsia="ＭＳ ゴシック" w:hAnsi="ＭＳ ゴシック" w:hint="eastAsia"/>
                <w:sz w:val="18"/>
                <w:szCs w:val="18"/>
              </w:rPr>
              <w:t>10</w:t>
            </w:r>
            <w:r w:rsidRPr="00B83B07">
              <w:rPr>
                <w:rFonts w:ascii="ＭＳ ゴシック" w:eastAsia="ＭＳ ゴシック" w:hAnsi="ＭＳ ゴシック" w:hint="eastAsia"/>
                <w:sz w:val="18"/>
                <w:szCs w:val="18"/>
              </w:rPr>
              <w:t>㎡程度）を考慮。</w:t>
            </w:r>
          </w:p>
          <w:p w:rsidR="00671584" w:rsidRPr="00B83B07" w:rsidRDefault="00671584" w:rsidP="00507058">
            <w:pPr>
              <w:spacing w:line="240" w:lineRule="exact"/>
              <w:jc w:val="left"/>
              <w:rPr>
                <w:rFonts w:ascii="ＭＳ ゴシック" w:eastAsia="ＭＳ ゴシック" w:hAnsi="ＭＳ ゴシック"/>
                <w:sz w:val="20"/>
                <w:szCs w:val="24"/>
              </w:rPr>
            </w:pPr>
          </w:p>
          <w:p w:rsidR="00671584" w:rsidRPr="00B83B07" w:rsidRDefault="00671584" w:rsidP="00507058">
            <w:pPr>
              <w:spacing w:line="240" w:lineRule="exact"/>
              <w:ind w:left="180" w:hangingChars="100" w:hanging="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・A≧2（A＝入居者数）</w:t>
            </w:r>
          </w:p>
          <w:p w:rsidR="00671584" w:rsidRPr="00B83B07" w:rsidRDefault="00671584" w:rsidP="00507058">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B≧1かつC≧1もしくは</w:t>
            </w:r>
          </w:p>
          <w:p w:rsidR="00671584" w:rsidRPr="00B83B07" w:rsidRDefault="00671584" w:rsidP="00507058">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B＝0かつC≧2</w:t>
            </w:r>
          </w:p>
          <w:p w:rsidR="00671584" w:rsidRPr="00B83B07" w:rsidRDefault="00671584" w:rsidP="00507058">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B：ひとり親世帯向け居</w:t>
            </w:r>
          </w:p>
          <w:p w:rsidR="00671584" w:rsidRPr="00B83B07" w:rsidRDefault="00671584" w:rsidP="00507058">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 xml:space="preserve">　 室以外の入居者の定</w:t>
            </w:r>
          </w:p>
          <w:p w:rsidR="00671584" w:rsidRPr="00B83B07" w:rsidRDefault="00671584" w:rsidP="00507058">
            <w:pPr>
              <w:spacing w:line="240" w:lineRule="exact"/>
              <w:ind w:firstLineChars="250" w:firstLine="45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員</w:t>
            </w:r>
          </w:p>
          <w:p w:rsidR="00671584" w:rsidRPr="00B83B07" w:rsidRDefault="00671584" w:rsidP="00507058">
            <w:pPr>
              <w:spacing w:line="240" w:lineRule="exact"/>
              <w:ind w:leftChars="100" w:left="480" w:hangingChars="150" w:hanging="27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C：ひとり親世帯向け居室の入居世帯数の定員</w:t>
            </w:r>
          </w:p>
          <w:p w:rsidR="00671584" w:rsidRPr="00B83B07" w:rsidRDefault="00671584" w:rsidP="00507058">
            <w:pPr>
              <w:spacing w:line="240" w:lineRule="exact"/>
              <w:ind w:left="180" w:hangingChars="100" w:hanging="180"/>
              <w:jc w:val="left"/>
              <w:rPr>
                <w:rFonts w:ascii="ＭＳ ゴシック" w:eastAsia="ＭＳ ゴシック" w:hAnsi="ＭＳ ゴシック"/>
                <w:sz w:val="18"/>
                <w:szCs w:val="18"/>
              </w:rPr>
            </w:pPr>
          </w:p>
          <w:p w:rsidR="00671584" w:rsidRPr="00B83B07" w:rsidRDefault="00671584" w:rsidP="00507058">
            <w:pPr>
              <w:spacing w:line="240" w:lineRule="exact"/>
              <w:ind w:left="180" w:hangingChars="100" w:hanging="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・※１：15㎡－(9㎡－7.5</w:t>
            </w:r>
          </w:p>
          <w:p w:rsidR="00671584" w:rsidRPr="00B83B07" w:rsidRDefault="00671584" w:rsidP="00507058">
            <w:pPr>
              <w:spacing w:line="240" w:lineRule="exact"/>
              <w:ind w:leftChars="100" w:left="210" w:firstLineChars="300" w:firstLine="54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 xml:space="preserve">㎡)＝13.5㎡ </w:t>
            </w:r>
          </w:p>
          <w:p w:rsidR="00671584" w:rsidRPr="00B83B07" w:rsidRDefault="00671584" w:rsidP="00507058">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※２：22㎡－(12㎡－10</w:t>
            </w:r>
          </w:p>
          <w:p w:rsidR="00671584" w:rsidRPr="00B83B07" w:rsidRDefault="00671584" w:rsidP="00507058">
            <w:pPr>
              <w:spacing w:line="240" w:lineRule="exact"/>
              <w:ind w:firstLineChars="400" w:firstLine="72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㎡)＝20㎡</w:t>
            </w:r>
          </w:p>
          <w:p w:rsidR="00671584" w:rsidRPr="00B83B07" w:rsidRDefault="00671584" w:rsidP="00507058">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※３：24㎡－(12㎡－10</w:t>
            </w:r>
          </w:p>
          <w:p w:rsidR="00671584" w:rsidRPr="00B83B07" w:rsidRDefault="00671584" w:rsidP="00507058">
            <w:pPr>
              <w:spacing w:line="240" w:lineRule="exact"/>
              <w:ind w:firstLineChars="400" w:firstLine="72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 xml:space="preserve">㎡)＝22㎡ </w:t>
            </w:r>
          </w:p>
          <w:p w:rsidR="00671584" w:rsidRPr="00B83B07" w:rsidRDefault="00671584" w:rsidP="00507058">
            <w:pPr>
              <w:spacing w:line="240" w:lineRule="exact"/>
              <w:ind w:leftChars="38" w:left="80" w:firstLineChars="50" w:firstLine="9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※４：10㎡－(12㎡ー10</w:t>
            </w:r>
          </w:p>
          <w:p w:rsidR="00671584" w:rsidRPr="00B83B07" w:rsidRDefault="00671584" w:rsidP="00507058">
            <w:pPr>
              <w:spacing w:line="240" w:lineRule="exact"/>
              <w:ind w:firstLineChars="400" w:firstLine="720"/>
              <w:jc w:val="left"/>
              <w:rPr>
                <w:rFonts w:ascii="ＭＳ ゴシック" w:eastAsia="ＭＳ ゴシック" w:hAnsi="ＭＳ ゴシック"/>
                <w:sz w:val="16"/>
                <w:szCs w:val="18"/>
              </w:rPr>
            </w:pPr>
            <w:r w:rsidRPr="00B83B07">
              <w:rPr>
                <w:rFonts w:ascii="ＭＳ ゴシック" w:eastAsia="ＭＳ ゴシック" w:hAnsi="ＭＳ ゴシック" w:hint="eastAsia"/>
                <w:sz w:val="18"/>
                <w:szCs w:val="18"/>
              </w:rPr>
              <w:t>㎡)＝8㎡</w:t>
            </w:r>
          </w:p>
        </w:tc>
      </w:tr>
      <w:tr w:rsidR="00671584" w:rsidRPr="00B83B07" w:rsidTr="00507058">
        <w:tc>
          <w:tcPr>
            <w:tcW w:w="2199" w:type="dxa"/>
            <w:vAlign w:val="center"/>
          </w:tcPr>
          <w:p w:rsidR="00671584" w:rsidRPr="00B83B07" w:rsidRDefault="00671584" w:rsidP="00507058">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共同居住型賃貸住宅（ひとり親世帯向けシェアハウス）</w:t>
            </w:r>
          </w:p>
        </w:tc>
        <w:tc>
          <w:tcPr>
            <w:tcW w:w="4459" w:type="dxa"/>
          </w:tcPr>
          <w:p w:rsidR="000C34EC" w:rsidRDefault="00671584" w:rsidP="00507058">
            <w:pPr>
              <w:spacing w:line="276" w:lineRule="auto"/>
              <w:rPr>
                <w:rFonts w:ascii="ＭＳ ゴシック" w:eastAsia="ＭＳ ゴシック" w:hAnsi="ＭＳ ゴシック"/>
                <w:bCs/>
                <w:szCs w:val="24"/>
              </w:rPr>
            </w:pPr>
            <w:r w:rsidRPr="00B83B07">
              <w:rPr>
                <w:rFonts w:ascii="ＭＳ ゴシック" w:eastAsia="ＭＳ ゴシック" w:hAnsi="ＭＳ ゴシック"/>
                <w:szCs w:val="24"/>
              </w:rPr>
              <w:t>住棟全体での規模「</w:t>
            </w:r>
            <w:r w:rsidRPr="00B83B07">
              <w:rPr>
                <w:rFonts w:ascii="ＭＳ ゴシック" w:eastAsia="ＭＳ ゴシック" w:hAnsi="ＭＳ ゴシック" w:hint="eastAsia"/>
                <w:bCs/>
              </w:rPr>
              <w:t>15 ㎡×B＋22 ㎡×C</w:t>
            </w:r>
            <w:r w:rsidRPr="00B83B07">
              <w:rPr>
                <w:rFonts w:ascii="ＭＳ ゴシック" w:eastAsia="ＭＳ ゴシック" w:hAnsi="ＭＳ ゴシック" w:hint="eastAsia"/>
              </w:rPr>
              <w:t>＋10 ㎡以上</w:t>
            </w:r>
            <w:r w:rsidRPr="00B83B07">
              <w:rPr>
                <w:rFonts w:ascii="ＭＳ ゴシック" w:eastAsia="ＭＳ ゴシック" w:hAnsi="ＭＳ ゴシック"/>
                <w:szCs w:val="24"/>
              </w:rPr>
              <w:t>」を「</w:t>
            </w:r>
            <w:r w:rsidRPr="00B83B07">
              <w:rPr>
                <w:rFonts w:ascii="ＭＳ ゴシック" w:eastAsia="ＭＳ ゴシック" w:hAnsi="ＭＳ ゴシック" w:hint="eastAsia"/>
                <w:bCs/>
                <w:szCs w:val="24"/>
              </w:rPr>
              <w:t>13.5㎡×B＋</w:t>
            </w:r>
            <w:r w:rsidRPr="00B83B07">
              <w:rPr>
                <w:rFonts w:ascii="ＭＳ ゴシック" w:eastAsia="ＭＳ ゴシック" w:hAnsi="ＭＳ ゴシック" w:hint="eastAsia"/>
                <w:bCs/>
                <w:szCs w:val="24"/>
                <w:u w:val="single"/>
              </w:rPr>
              <w:t xml:space="preserve">20㎡ </w:t>
            </w:r>
            <w:r w:rsidRPr="00B83B07">
              <w:rPr>
                <w:rFonts w:ascii="ＭＳ ゴシック" w:eastAsia="ＭＳ ゴシック" w:hAnsi="ＭＳ ゴシック" w:hint="eastAsia"/>
                <w:bCs/>
                <w:szCs w:val="24"/>
                <w:u w:val="single"/>
                <w:vertAlign w:val="superscript"/>
              </w:rPr>
              <w:t>※2</w:t>
            </w:r>
            <w:r w:rsidRPr="00B83B07">
              <w:rPr>
                <w:rFonts w:ascii="ＭＳ ゴシック" w:eastAsia="ＭＳ ゴシック" w:hAnsi="ＭＳ ゴシック" w:hint="eastAsia"/>
                <w:bCs/>
                <w:szCs w:val="24"/>
              </w:rPr>
              <w:t>×C</w:t>
            </w:r>
            <w:r w:rsidRPr="00B83B07">
              <w:rPr>
                <w:rFonts w:ascii="ＭＳ ゴシック" w:eastAsia="ＭＳ ゴシック" w:hAnsi="ＭＳ ゴシック" w:hint="eastAsia"/>
                <w:szCs w:val="24"/>
              </w:rPr>
              <w:t>＋10㎡以上</w:t>
            </w:r>
            <w:r w:rsidRPr="00B83B07">
              <w:rPr>
                <w:rFonts w:ascii="ＭＳ ゴシック" w:eastAsia="ＭＳ ゴシック" w:hAnsi="ＭＳ ゴシック"/>
                <w:szCs w:val="24"/>
              </w:rPr>
              <w:t>」</w:t>
            </w:r>
            <w:r w:rsidRPr="00B83B07">
              <w:rPr>
                <w:rFonts w:ascii="ＭＳ ゴシック" w:eastAsia="ＭＳ ゴシック" w:hAnsi="ＭＳ ゴシック" w:hint="eastAsia"/>
                <w:szCs w:val="24"/>
              </w:rPr>
              <w:t>に緩和し、ひとり親世帯向け専用居室の規模「12㎡以上」を「</w:t>
            </w:r>
            <w:r w:rsidRPr="00B83B07">
              <w:rPr>
                <w:rFonts w:ascii="ＭＳ ゴシック" w:eastAsia="ＭＳ ゴシック" w:hAnsi="ＭＳ ゴシック" w:hint="eastAsia"/>
                <w:bCs/>
                <w:szCs w:val="24"/>
              </w:rPr>
              <w:t>10㎡以上」に緩和。</w:t>
            </w:r>
          </w:p>
          <w:p w:rsidR="000C34EC" w:rsidRDefault="000C34EC" w:rsidP="00507058">
            <w:pPr>
              <w:spacing w:line="276" w:lineRule="auto"/>
              <w:rPr>
                <w:rFonts w:ascii="ＭＳ ゴシック" w:eastAsia="ＭＳ ゴシック" w:hAnsi="ＭＳ ゴシック"/>
                <w:bCs/>
                <w:szCs w:val="24"/>
              </w:rPr>
            </w:pPr>
          </w:p>
          <w:p w:rsidR="00671584" w:rsidRPr="00B83B07" w:rsidRDefault="000C34EC" w:rsidP="00507058">
            <w:pPr>
              <w:spacing w:line="276" w:lineRule="auto"/>
              <w:rPr>
                <w:rFonts w:ascii="ＭＳ ゴシック" w:eastAsia="ＭＳ ゴシック" w:hAnsi="ＭＳ ゴシック"/>
                <w:bCs/>
                <w:szCs w:val="24"/>
              </w:rPr>
            </w:pPr>
            <w:r>
              <w:rPr>
                <w:rFonts w:ascii="ＭＳ ゴシック" w:eastAsia="ＭＳ ゴシック" w:hAnsi="ＭＳ ゴシック" w:hint="eastAsia"/>
                <w:bCs/>
                <w:szCs w:val="24"/>
              </w:rPr>
              <w:t>「</w:t>
            </w:r>
            <w:r w:rsidRPr="00B83B07">
              <w:rPr>
                <w:rFonts w:ascii="ＭＳ ゴシック" w:eastAsia="ＭＳ ゴシック" w:hAnsi="ＭＳ ゴシック" w:hint="eastAsia"/>
                <w:bCs/>
                <w:szCs w:val="24"/>
              </w:rPr>
              <w:t>ただし、住宅全体の面積が</w:t>
            </w:r>
            <w:r>
              <w:rPr>
                <w:rFonts w:ascii="ＭＳ ゴシック" w:eastAsia="ＭＳ ゴシック" w:hAnsi="ＭＳ ゴシック" w:hint="eastAsia"/>
                <w:bCs/>
                <w:szCs w:val="24"/>
              </w:rPr>
              <w:t>15</w:t>
            </w:r>
            <w:r w:rsidRPr="00B83B07">
              <w:rPr>
                <w:rFonts w:ascii="ＭＳ ゴシック" w:eastAsia="ＭＳ ゴシック" w:hAnsi="ＭＳ ゴシック" w:hint="eastAsia"/>
                <w:bCs/>
                <w:szCs w:val="24"/>
              </w:rPr>
              <w:t>㎡×B＋</w:t>
            </w:r>
            <w:r w:rsidRPr="000C34EC">
              <w:rPr>
                <w:rFonts w:ascii="ＭＳ ゴシック" w:eastAsia="ＭＳ ゴシック" w:hAnsi="ＭＳ ゴシック"/>
                <w:bCs/>
                <w:szCs w:val="24"/>
              </w:rPr>
              <w:t>24</w:t>
            </w:r>
            <w:r w:rsidRPr="000C34EC">
              <w:rPr>
                <w:rFonts w:ascii="ＭＳ ゴシック" w:eastAsia="ＭＳ ゴシック" w:hAnsi="ＭＳ ゴシック" w:hint="eastAsia"/>
                <w:bCs/>
                <w:szCs w:val="24"/>
              </w:rPr>
              <w:t>㎡</w:t>
            </w:r>
            <w:r w:rsidRPr="00B83B07">
              <w:rPr>
                <w:rFonts w:ascii="ＭＳ ゴシック" w:eastAsia="ＭＳ ゴシック" w:hAnsi="ＭＳ ゴシック" w:hint="eastAsia"/>
                <w:bCs/>
                <w:szCs w:val="24"/>
              </w:rPr>
              <w:t>×C＋10㎡以上の場合、</w:t>
            </w:r>
            <w:r w:rsidRPr="000C34EC">
              <w:rPr>
                <w:rFonts w:ascii="ＭＳ ゴシック" w:eastAsia="ＭＳ ゴシック" w:hAnsi="ＭＳ ゴシック"/>
                <w:bCs/>
                <w:szCs w:val="24"/>
              </w:rPr>
              <w:t>10</w:t>
            </w:r>
            <w:r w:rsidRPr="000C34EC">
              <w:rPr>
                <w:rFonts w:ascii="ＭＳ ゴシック" w:eastAsia="ＭＳ ゴシック" w:hAnsi="ＭＳ ゴシック" w:hint="eastAsia"/>
                <w:bCs/>
                <w:szCs w:val="24"/>
              </w:rPr>
              <w:t>㎡</w:t>
            </w:r>
            <w:r w:rsidRPr="00B83B07">
              <w:rPr>
                <w:rFonts w:ascii="ＭＳ ゴシック" w:eastAsia="ＭＳ ゴシック" w:hAnsi="ＭＳ ゴシック" w:hint="eastAsia"/>
                <w:bCs/>
                <w:szCs w:val="24"/>
              </w:rPr>
              <w:t>以上</w:t>
            </w:r>
            <w:r>
              <w:rPr>
                <w:rFonts w:ascii="ＭＳ ゴシック" w:eastAsia="ＭＳ ゴシック" w:hAnsi="ＭＳ ゴシック" w:hint="eastAsia"/>
                <w:bCs/>
                <w:szCs w:val="24"/>
              </w:rPr>
              <w:t>」を「</w:t>
            </w:r>
            <w:r w:rsidR="00671584" w:rsidRPr="00B83B07">
              <w:rPr>
                <w:rFonts w:ascii="ＭＳ ゴシック" w:eastAsia="ＭＳ ゴシック" w:hAnsi="ＭＳ ゴシック" w:hint="eastAsia"/>
                <w:bCs/>
                <w:szCs w:val="24"/>
              </w:rPr>
              <w:t>ただし、住宅全体の面積が13.5㎡×B＋</w:t>
            </w:r>
            <w:r w:rsidR="00671584" w:rsidRPr="00B83B07">
              <w:rPr>
                <w:rFonts w:ascii="ＭＳ ゴシック" w:eastAsia="ＭＳ ゴシック" w:hAnsi="ＭＳ ゴシック" w:hint="eastAsia"/>
                <w:bCs/>
                <w:szCs w:val="24"/>
                <w:u w:val="single"/>
              </w:rPr>
              <w:t>22㎡</w:t>
            </w:r>
            <w:r w:rsidR="00671584" w:rsidRPr="00B83B07">
              <w:rPr>
                <w:rFonts w:ascii="ＭＳ ゴシック" w:eastAsia="ＭＳ ゴシック" w:hAnsi="ＭＳ ゴシック" w:hint="eastAsia"/>
                <w:bCs/>
                <w:szCs w:val="24"/>
                <w:u w:val="single"/>
                <w:vertAlign w:val="superscript"/>
              </w:rPr>
              <w:t>※3</w:t>
            </w:r>
            <w:r w:rsidR="00671584" w:rsidRPr="00B83B07">
              <w:rPr>
                <w:rFonts w:ascii="ＭＳ ゴシック" w:eastAsia="ＭＳ ゴシック" w:hAnsi="ＭＳ ゴシック" w:hint="eastAsia"/>
                <w:bCs/>
                <w:szCs w:val="24"/>
              </w:rPr>
              <w:t>×C＋10㎡以上の場合、</w:t>
            </w:r>
            <w:r w:rsidR="00671584" w:rsidRPr="00B83B07">
              <w:rPr>
                <w:rFonts w:ascii="ＭＳ ゴシック" w:eastAsia="ＭＳ ゴシック" w:hAnsi="ＭＳ ゴシック" w:hint="eastAsia"/>
                <w:bCs/>
                <w:szCs w:val="24"/>
                <w:u w:val="single"/>
              </w:rPr>
              <w:t>8㎡</w:t>
            </w:r>
            <w:r w:rsidR="00671584" w:rsidRPr="00B83B07">
              <w:rPr>
                <w:rFonts w:ascii="ＭＳ ゴシック" w:eastAsia="ＭＳ ゴシック" w:hAnsi="ＭＳ ゴシック" w:hint="eastAsia"/>
                <w:bCs/>
                <w:szCs w:val="24"/>
                <w:u w:val="single"/>
                <w:vertAlign w:val="superscript"/>
              </w:rPr>
              <w:t>※4</w:t>
            </w:r>
            <w:r w:rsidR="00671584" w:rsidRPr="00B83B07">
              <w:rPr>
                <w:rFonts w:ascii="ＭＳ ゴシック" w:eastAsia="ＭＳ ゴシック" w:hAnsi="ＭＳ ゴシック" w:hint="eastAsia"/>
                <w:bCs/>
                <w:szCs w:val="24"/>
              </w:rPr>
              <w:t>以上</w:t>
            </w:r>
            <w:r>
              <w:rPr>
                <w:rFonts w:ascii="ＭＳ ゴシック" w:eastAsia="ＭＳ ゴシック" w:hAnsi="ＭＳ ゴシック" w:hint="eastAsia"/>
                <w:bCs/>
                <w:szCs w:val="24"/>
              </w:rPr>
              <w:t>」に緩和。</w:t>
            </w:r>
          </w:p>
          <w:p w:rsidR="00671584" w:rsidRPr="00B83B07" w:rsidRDefault="00671584" w:rsidP="00507058">
            <w:pPr>
              <w:spacing w:line="276" w:lineRule="auto"/>
              <w:rPr>
                <w:rFonts w:ascii="ＭＳ ゴシック" w:eastAsia="ＭＳ ゴシック" w:hAnsi="ＭＳ ゴシック"/>
                <w:bCs/>
                <w:szCs w:val="24"/>
              </w:rPr>
            </w:pPr>
          </w:p>
          <w:p w:rsidR="00671584" w:rsidRPr="00B83B07" w:rsidRDefault="00671584" w:rsidP="00507058">
            <w:pPr>
              <w:spacing w:line="276" w:lineRule="auto"/>
              <w:rPr>
                <w:rFonts w:ascii="ＭＳ ゴシック" w:eastAsia="ＭＳ ゴシック" w:hAnsi="ＭＳ ゴシック"/>
                <w:bCs/>
                <w:szCs w:val="24"/>
              </w:rPr>
            </w:pPr>
          </w:p>
        </w:tc>
        <w:tc>
          <w:tcPr>
            <w:tcW w:w="2402" w:type="dxa"/>
            <w:vMerge/>
          </w:tcPr>
          <w:p w:rsidR="00671584" w:rsidRPr="00B83B07" w:rsidRDefault="00671584" w:rsidP="00507058">
            <w:pPr>
              <w:spacing w:line="276" w:lineRule="auto"/>
              <w:rPr>
                <w:rFonts w:ascii="HG丸ｺﾞｼｯｸM-PRO" w:eastAsia="HG丸ｺﾞｼｯｸM-PRO" w:hAnsi="HG丸ｺﾞｼｯｸM-PRO"/>
                <w:sz w:val="22"/>
                <w:szCs w:val="24"/>
              </w:rPr>
            </w:pPr>
          </w:p>
        </w:tc>
      </w:tr>
    </w:tbl>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left="1"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ひとり親世帯向けシェアハウスの運営にあたっては、</w:t>
      </w:r>
      <w:r w:rsidRPr="00B83B07">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B83B07">
        <w:rPr>
          <w:rFonts w:ascii="ＭＳ ゴシック" w:eastAsia="ＭＳ ゴシック" w:hAnsi="ＭＳ ゴシック" w:hint="eastAsia"/>
          <w:sz w:val="24"/>
          <w:szCs w:val="24"/>
        </w:rPr>
        <w:t>また、適切な支援を行うことができるよう、事業開始前から行政や専門家等と連携していくことが重要です。</w:t>
      </w:r>
      <w:r w:rsidR="00556F8E" w:rsidRPr="00B83B07">
        <w:rPr>
          <w:rFonts w:ascii="ＭＳ ゴシック" w:eastAsia="ＭＳ ゴシック" w:hAnsi="ＭＳ ゴシック" w:hint="eastAsia"/>
          <w:sz w:val="24"/>
          <w:szCs w:val="24"/>
        </w:rPr>
        <w:t>これらを周知・啓発します。</w:t>
      </w:r>
    </w:p>
    <w:p w:rsidR="00671584" w:rsidRPr="00B83B07" w:rsidRDefault="00671584" w:rsidP="00671584">
      <w:pPr>
        <w:spacing w:line="276" w:lineRule="auto"/>
        <w:ind w:left="1"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セーフティネット住宅の登録促進のため、引き続き不動産関係団体等を通じた働きかけを行うとともに、登録の有効期間が終了したサービス付き高齢者向け住宅など、これまでに公的な支援を受けて供給された優良な民間賃貸住宅の事業者等へ登録を</w:t>
      </w:r>
      <w:r w:rsidRPr="00B83B07">
        <w:rPr>
          <w:rFonts w:ascii="ＭＳ ゴシック" w:eastAsia="ＭＳ ゴシック" w:hAnsi="ＭＳ ゴシック" w:hint="eastAsia"/>
          <w:sz w:val="24"/>
          <w:szCs w:val="24"/>
        </w:rPr>
        <w:lastRenderedPageBreak/>
        <w:t>促します。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w:t>
      </w:r>
      <w:r w:rsidRPr="00B83B07">
        <w:rPr>
          <w:rFonts w:ascii="ＭＳ ゴシック" w:eastAsia="ＭＳ ゴシック" w:hAnsi="ＭＳ ゴシック"/>
          <w:sz w:val="24"/>
          <w:szCs w:val="24"/>
        </w:rPr>
        <w:t>Osakaあんしん住まい推進協議会において、不動産関係団体や市町村等と連携して、パンフレットの作成</w:t>
      </w:r>
      <w:r w:rsidRPr="00B83B07">
        <w:rPr>
          <w:rFonts w:ascii="ＭＳ ゴシック" w:eastAsia="ＭＳ ゴシック" w:hAnsi="ＭＳ ゴシック" w:hint="eastAsia"/>
          <w:sz w:val="24"/>
          <w:szCs w:val="24"/>
        </w:rPr>
        <w:t>・配布や</w:t>
      </w:r>
      <w:r w:rsidRPr="00B83B07">
        <w:rPr>
          <w:rFonts w:ascii="ＭＳ ゴシック" w:eastAsia="ＭＳ ゴシック" w:hAnsi="ＭＳ ゴシック"/>
          <w:sz w:val="24"/>
          <w:szCs w:val="24"/>
        </w:rPr>
        <w:t>、同協議会の専門員による協力店等への個別訪問等により登録を働きかけ</w:t>
      </w:r>
      <w:r w:rsidRPr="00B83B07">
        <w:rPr>
          <w:rFonts w:ascii="ＭＳ ゴシック" w:eastAsia="ＭＳ ゴシック" w:hAnsi="ＭＳ ゴシック" w:hint="eastAsia"/>
          <w:sz w:val="24"/>
          <w:szCs w:val="24"/>
        </w:rPr>
        <w:t>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・登録期間・管理期間が終了したサービス付き高齢者向け住宅、高齢者専用賃貸住宅、高齢者向け優良賃貸住宅や</w:t>
      </w:r>
      <w:r w:rsidRPr="00B83B07">
        <w:rPr>
          <w:rFonts w:ascii="ＭＳ ゴシック" w:eastAsia="ＭＳ ゴシック" w:hAnsi="ＭＳ ゴシック" w:hint="eastAsia"/>
          <w:sz w:val="24"/>
          <w:szCs w:val="19"/>
        </w:rPr>
        <w:t>特定優良賃貸住宅等</w:t>
      </w:r>
      <w:r w:rsidRPr="00B83B07">
        <w:rPr>
          <w:rFonts w:ascii="ＭＳ ゴシック" w:eastAsia="ＭＳ ゴシック" w:hAnsi="ＭＳ ゴシック" w:hint="eastAsia"/>
          <w:sz w:val="24"/>
          <w:szCs w:val="24"/>
        </w:rPr>
        <w:t>について、セーフティネット住宅としての登録を働きかけます。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・登録された住宅について、住宅セーフティネット法に基づき適切な運用が行われるよう指導監督を行い、必要に応じて登録事業者から報告徴収等を行い、悪質と認められる場合には登録を取消します。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セーフティネット住宅登録戸数については、令和７年度末までに２万戸登録としていた目標を令和２年度中に達成したこと、令和３年３月改定の住生活基本計画（全国計画）において新たな登録戸数目標の設定が行われず観測指標とされたことから、大阪府においてもセーフティネット住宅及びセーフティネット専用住宅の登録戸数を観測指標とします。また、セーフティネット住宅の登録戸数に代わって、住宅確保要配慮者の支援状況を直接把握できる新たな目標を設定します。ただし、民間賃貸住宅等の入居契約時に入居者が住宅確保要配慮者であるかを確認することは制度の趣旨に反することもあることから、一定金額以下の家賃の民間賃貸住宅への入居契約件数を把握するなど、居住支援体制の充実度合を一定程度把握できる指標とします。あわせて、単に低家賃住宅の入居契約件数の増加をめざすのではなく、居住支援の相談に至った理由の分析なども行うこととします。</w:t>
      </w:r>
    </w:p>
    <w:p w:rsidR="00671584" w:rsidRPr="00B83B07" w:rsidRDefault="00671584" w:rsidP="00671584">
      <w:pPr>
        <w:spacing w:line="276" w:lineRule="auto"/>
        <w:ind w:left="1"/>
        <w:rPr>
          <w:rFonts w:ascii="ＭＳ ゴシック" w:eastAsia="ＭＳ ゴシック" w:hAnsi="ＭＳ ゴシック"/>
          <w:sz w:val="24"/>
        </w:rPr>
      </w:pPr>
      <w:r w:rsidRPr="00B83B07">
        <w:rPr>
          <w:rFonts w:ascii="ＭＳ ゴシック" w:eastAsia="ＭＳ ゴシック" w:hAnsi="ＭＳ ゴシック" w:hint="eastAsia"/>
          <w:sz w:val="24"/>
          <w:szCs w:val="24"/>
        </w:rPr>
        <w:t xml:space="preserve">　新たな目標設定については、府内公的賃貸住宅の年間募集戸数及び新規入居戸数を目安に設定し、居住支援体制の充実度合を計るものとします。</w:t>
      </w:r>
      <w:r w:rsidRPr="00B83B07">
        <w:rPr>
          <w:rFonts w:ascii="ＭＳ ゴシック" w:eastAsia="ＭＳ ゴシック" w:hAnsi="ＭＳ ゴシック" w:hint="eastAsia"/>
          <w:sz w:val="24"/>
        </w:rPr>
        <w:t>これにより、民間賃貸住宅と公的賃貸住宅を合わせた住宅セーフティネット機能の拡大を図ります。</w:t>
      </w:r>
    </w:p>
    <w:p w:rsidR="00671584" w:rsidRPr="00B83B07" w:rsidRDefault="00D435AB"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lastRenderedPageBreak/>
        <w:drawing>
          <wp:inline distT="0" distB="0" distL="0" distR="0" wp14:anchorId="47D99445">
            <wp:extent cx="5787002" cy="3745230"/>
            <wp:effectExtent l="0" t="0" r="4445"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94465" cy="3750060"/>
                    </a:xfrm>
                    <a:prstGeom prst="rect">
                      <a:avLst/>
                    </a:prstGeom>
                    <a:noFill/>
                    <a:ln>
                      <a:noFill/>
                    </a:ln>
                  </pic:spPr>
                </pic:pic>
              </a:graphicData>
            </a:graphic>
          </wp:inline>
        </w:drawing>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left="643" w:hangingChars="268" w:hanging="643"/>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sz w:val="24"/>
          <w:szCs w:val="24"/>
        </w:rPr>
        <w:t xml:space="preserve"> ・協力店に対するアンケート調査やヒアリング</w:t>
      </w:r>
      <w:r w:rsidRPr="00B83B07">
        <w:rPr>
          <w:rFonts w:ascii="ＭＳ ゴシック" w:eastAsia="ＭＳ ゴシック" w:hAnsi="ＭＳ ゴシック" w:hint="eastAsia"/>
          <w:sz w:val="24"/>
          <w:szCs w:val="24"/>
        </w:rPr>
        <w:t>により支援状況の</w:t>
      </w:r>
      <w:r w:rsidRPr="00B83B07">
        <w:rPr>
          <w:rFonts w:ascii="ＭＳ ゴシック" w:eastAsia="ＭＳ ゴシック" w:hAnsi="ＭＳ ゴシック"/>
          <w:sz w:val="24"/>
          <w:szCs w:val="24"/>
        </w:rPr>
        <w:t>把握を</w:t>
      </w:r>
      <w:r w:rsidRPr="00B83B07">
        <w:rPr>
          <w:rFonts w:ascii="ＭＳ ゴシック" w:eastAsia="ＭＳ ゴシック" w:hAnsi="ＭＳ ゴシック" w:hint="eastAsia"/>
          <w:sz w:val="24"/>
          <w:szCs w:val="24"/>
        </w:rPr>
        <w:t>行います。</w:t>
      </w:r>
    </w:p>
    <w:p w:rsidR="00671584" w:rsidRPr="00B83B07" w:rsidRDefault="00671584" w:rsidP="00671584">
      <w:pPr>
        <w:spacing w:line="276" w:lineRule="auto"/>
        <w:ind w:leftChars="-9" w:left="547" w:hangingChars="236" w:hanging="566"/>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sz w:val="24"/>
          <w:szCs w:val="24"/>
        </w:rPr>
        <w:t xml:space="preserve"> ・国</w:t>
      </w:r>
      <w:r w:rsidRPr="00B83B07">
        <w:rPr>
          <w:rFonts w:ascii="ＭＳ ゴシック" w:eastAsia="ＭＳ ゴシック" w:hAnsi="ＭＳ ゴシック" w:hint="eastAsia"/>
          <w:sz w:val="24"/>
          <w:szCs w:val="24"/>
        </w:rPr>
        <w:t>が</w:t>
      </w:r>
      <w:r w:rsidRPr="00B83B07">
        <w:rPr>
          <w:rFonts w:ascii="ＭＳ ゴシック" w:eastAsia="ＭＳ ゴシック" w:hAnsi="ＭＳ ゴシック"/>
          <w:sz w:val="24"/>
          <w:szCs w:val="24"/>
        </w:rPr>
        <w:t>実施する</w:t>
      </w:r>
      <w:r w:rsidRPr="00B83B07">
        <w:rPr>
          <w:rFonts w:ascii="ＭＳ ゴシック" w:eastAsia="ＭＳ ゴシック" w:hAnsi="ＭＳ ゴシック" w:hint="eastAsia"/>
          <w:sz w:val="24"/>
          <w:szCs w:val="24"/>
        </w:rPr>
        <w:t>居住支援法人に対する</w:t>
      </w:r>
      <w:r w:rsidRPr="00B83B07">
        <w:rPr>
          <w:rFonts w:ascii="ＭＳ ゴシック" w:eastAsia="ＭＳ ゴシック" w:hAnsi="ＭＳ ゴシック"/>
          <w:sz w:val="24"/>
          <w:szCs w:val="24"/>
        </w:rPr>
        <w:t>調査</w:t>
      </w:r>
      <w:r w:rsidRPr="00B83B07">
        <w:rPr>
          <w:rFonts w:ascii="ＭＳ ゴシック" w:eastAsia="ＭＳ ゴシック" w:hAnsi="ＭＳ ゴシック" w:hint="eastAsia"/>
          <w:sz w:val="24"/>
          <w:szCs w:val="24"/>
        </w:rPr>
        <w:t>や住宅セーフティネット法に基づく事業報告書を活用し、より詳細に</w:t>
      </w:r>
      <w:r w:rsidRPr="00B83B07">
        <w:rPr>
          <w:rFonts w:ascii="ＭＳ ゴシック" w:eastAsia="ＭＳ ゴシック" w:hAnsi="ＭＳ ゴシック"/>
          <w:sz w:val="24"/>
          <w:szCs w:val="24"/>
        </w:rPr>
        <w:t>居住支援法人の</w:t>
      </w:r>
      <w:r w:rsidRPr="00B83B07">
        <w:rPr>
          <w:rFonts w:ascii="ＭＳ ゴシック" w:eastAsia="ＭＳ ゴシック" w:hAnsi="ＭＳ ゴシック" w:hint="eastAsia"/>
          <w:sz w:val="24"/>
          <w:szCs w:val="24"/>
        </w:rPr>
        <w:t>支援状況を把握するとともに、居住支援の相談に至った理由の分析なども行います。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p>
    <w:p w:rsidR="00671584" w:rsidRPr="00B83B07" w:rsidRDefault="00671584" w:rsidP="00671584">
      <w:pPr>
        <w:spacing w:line="276" w:lineRule="auto"/>
        <w:ind w:firstLineChars="150" w:firstLine="3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＜観測指標＞　・セーフティネット住宅の登録戸数</w:t>
      </w:r>
    </w:p>
    <w:p w:rsidR="00671584" w:rsidRPr="00B83B07" w:rsidRDefault="00671584" w:rsidP="00671584">
      <w:pPr>
        <w:spacing w:line="276" w:lineRule="auto"/>
        <w:ind w:firstLineChars="150" w:firstLine="3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・セーフティネット専用住宅の登録戸数</w:t>
      </w:r>
    </w:p>
    <w:p w:rsidR="00671584" w:rsidRPr="00B83B07" w:rsidRDefault="00671584" w:rsidP="00671584">
      <w:pPr>
        <w:spacing w:line="276" w:lineRule="auto"/>
        <w:ind w:leftChars="200" w:left="420"/>
        <w:rPr>
          <w:rFonts w:ascii="ＭＳ ゴシック" w:eastAsia="ＭＳ ゴシック" w:hAnsi="ＭＳ ゴシック"/>
          <w:szCs w:val="24"/>
        </w:rPr>
      </w:pPr>
      <w:r w:rsidRPr="00B83B07">
        <w:rPr>
          <w:rFonts w:ascii="ＭＳ ゴシック" w:eastAsia="ＭＳ ゴシック" w:hAnsi="ＭＳ ゴシック" w:cs="MSGothic" w:hint="eastAsia"/>
          <w:kern w:val="0"/>
          <w:szCs w:val="24"/>
        </w:rPr>
        <w:t>※観測指標とは、</w:t>
      </w:r>
      <w:r w:rsidRPr="00B83B07">
        <w:rPr>
          <w:rFonts w:ascii="ＭＳ ゴシック" w:eastAsia="ＭＳ ゴシック" w:hAnsi="ＭＳ ゴシック" w:cs="HGP恨集窶" w:hint="eastAsia"/>
          <w:kern w:val="0"/>
        </w:rPr>
        <w:t>要因の分析や対応策の検討に資するものとして把握していく指標。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③居住支援法人</w:t>
      </w:r>
    </w:p>
    <w:p w:rsidR="00671584" w:rsidRPr="00B83B07" w:rsidRDefault="00671584" w:rsidP="00671584">
      <w:pPr>
        <w:spacing w:line="276" w:lineRule="auto"/>
        <w:ind w:left="1"/>
        <w:rPr>
          <w:rFonts w:ascii="ＭＳ ゴシック" w:eastAsia="ＭＳ ゴシック" w:hAnsi="ＭＳ ゴシック"/>
          <w:sz w:val="24"/>
          <w:szCs w:val="24"/>
          <w:highlight w:val="cyan"/>
        </w:rPr>
      </w:pPr>
      <w:r w:rsidRPr="00B83B07">
        <w:rPr>
          <w:rFonts w:ascii="ＭＳ ゴシック" w:eastAsia="ＭＳ ゴシック" w:hAnsi="ＭＳ ゴシック" w:hint="eastAsia"/>
          <w:sz w:val="24"/>
          <w:szCs w:val="24"/>
        </w:rPr>
        <w:t xml:space="preserve">　居住支援体制構築の核となる居住支援法人については、住宅確保要配慮者の支援を行う社会福祉協議会、社会福祉法人、ＮＰＯ法人、家賃債務保証業者や宅建事業者等を、これまで同様に積極的に指定し、府内の各地域において各種相談等に応じられる体制構築をめざします。</w:t>
      </w:r>
    </w:p>
    <w:p w:rsidR="00671584" w:rsidRPr="00B83B07" w:rsidRDefault="00671584" w:rsidP="00671584">
      <w:pPr>
        <w:spacing w:line="276" w:lineRule="auto"/>
        <w:ind w:leftChars="100" w:left="210"/>
        <w:rPr>
          <w:rFonts w:ascii="ＭＳ ゴシック" w:eastAsia="ＭＳ ゴシック" w:hAnsi="ＭＳ ゴシック"/>
          <w:sz w:val="24"/>
          <w:szCs w:val="24"/>
        </w:rPr>
      </w:pPr>
    </w:p>
    <w:p w:rsidR="00671584" w:rsidRPr="00B83B07" w:rsidRDefault="00671584" w:rsidP="00671584">
      <w:pPr>
        <w:spacing w:line="276" w:lineRule="auto"/>
        <w:ind w:firstLineChars="150" w:firstLine="3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・住宅確保要配慮者に対して居住支援を行っている多様な法人を指定します。</w:t>
      </w:r>
    </w:p>
    <w:p w:rsidR="00671584" w:rsidRPr="00B83B07" w:rsidRDefault="00671584" w:rsidP="00671584">
      <w:pPr>
        <w:spacing w:line="276" w:lineRule="auto"/>
        <w:ind w:leftChars="100" w:left="210"/>
        <w:rPr>
          <w:rFonts w:ascii="ＭＳ ゴシック" w:eastAsia="ＭＳ ゴシック" w:hAnsi="ＭＳ ゴシック"/>
          <w:sz w:val="24"/>
          <w:szCs w:val="24"/>
        </w:rPr>
      </w:pPr>
      <w:r w:rsidRPr="00B83B07">
        <w:rPr>
          <w:rFonts w:ascii="ＭＳ ゴシック" w:eastAsia="ＭＳ ゴシック" w:hAnsi="ＭＳ ゴシック"/>
          <w:sz w:val="24"/>
          <w:szCs w:val="24"/>
        </w:rPr>
        <w:t xml:space="preserve"> </w:t>
      </w:r>
    </w:p>
    <w:p w:rsidR="00671584" w:rsidRPr="00B83B07" w:rsidRDefault="00671584" w:rsidP="00671584">
      <w:pPr>
        <w:spacing w:line="276" w:lineRule="auto"/>
        <w:ind w:firstLineChars="150" w:firstLine="3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＜観測指標＞　・居住支援法人数</w:t>
      </w:r>
    </w:p>
    <w:p w:rsidR="00671584" w:rsidRPr="00B83B07" w:rsidRDefault="00671584" w:rsidP="00671584">
      <w:pPr>
        <w:spacing w:line="276" w:lineRule="auto"/>
        <w:ind w:left="1" w:hanging="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 xml:space="preserve">　居住支援法人の活動は様々であるため、どの法人がどういった支援活動をしているのか、住宅確保要配慮者、</w:t>
      </w:r>
      <w:r w:rsidR="00D435AB" w:rsidRPr="00B83B07">
        <w:rPr>
          <w:rFonts w:ascii="ＭＳ ゴシック" w:eastAsia="ＭＳ ゴシック" w:hAnsi="ＭＳ ゴシック" w:hint="eastAsia"/>
          <w:sz w:val="24"/>
          <w:szCs w:val="24"/>
        </w:rPr>
        <w:t>ケアマネージャーなどの福祉関係者、</w:t>
      </w:r>
      <w:r w:rsidRPr="00B83B07">
        <w:rPr>
          <w:rFonts w:ascii="ＭＳ ゴシック" w:eastAsia="ＭＳ ゴシック" w:hAnsi="ＭＳ ゴシック" w:hint="eastAsia"/>
          <w:sz w:val="24"/>
          <w:szCs w:val="24"/>
        </w:rPr>
        <w:t>家主や不動産事業者等への情報提供の充実を図ります。</w:t>
      </w:r>
    </w:p>
    <w:p w:rsidR="00671584" w:rsidRPr="00B83B07" w:rsidRDefault="00671584" w:rsidP="00671584">
      <w:pPr>
        <w:spacing w:line="276" w:lineRule="auto"/>
        <w:ind w:leftChars="100" w:left="210"/>
        <w:rPr>
          <w:rFonts w:ascii="ＭＳ ゴシック" w:eastAsia="ＭＳ ゴシック" w:hAnsi="ＭＳ ゴシック"/>
          <w:sz w:val="24"/>
          <w:szCs w:val="24"/>
        </w:rPr>
      </w:pPr>
    </w:p>
    <w:p w:rsidR="00671584" w:rsidRPr="00B83B07" w:rsidRDefault="00671584" w:rsidP="00671584">
      <w:pPr>
        <w:spacing w:line="276" w:lineRule="auto"/>
        <w:ind w:leftChars="100" w:left="690" w:hangingChars="200" w:hanging="48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・居住支援法人の支援内容等を紹介するため、パンフレットやホームページ等の様々なツールを活用し、情報の充実を図ります。</w:t>
      </w:r>
    </w:p>
    <w:p w:rsidR="00671584" w:rsidRPr="00B83B07" w:rsidRDefault="00671584" w:rsidP="00671584">
      <w:pPr>
        <w:spacing w:line="276" w:lineRule="auto"/>
        <w:ind w:leftChars="100" w:left="210"/>
        <w:rPr>
          <w:rFonts w:ascii="ＭＳ ゴシック" w:eastAsia="ＭＳ ゴシック" w:hAnsi="ＭＳ ゴシック"/>
          <w:sz w:val="24"/>
          <w:szCs w:val="24"/>
        </w:rPr>
      </w:pP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また、包括的で柔軟性やスピード感を持った対応が期待できる居住支援法人の活動を様々な面から支援することが必要であり、国の補助制度の周知や補助申請手続きのアドバイス、高齢者の見守りな</w:t>
      </w:r>
      <w:r w:rsidR="00482C8A" w:rsidRPr="00B83B07">
        <w:rPr>
          <w:rFonts w:ascii="ＭＳ ゴシック" w:eastAsia="ＭＳ ゴシック" w:hAnsi="ＭＳ ゴシック" w:hint="eastAsia"/>
          <w:sz w:val="24"/>
          <w:szCs w:val="24"/>
        </w:rPr>
        <w:t>どの活動拠点の整備等に向けた公的賃貸住宅ストック等の貸し出し等の</w:t>
      </w:r>
      <w:r w:rsidRPr="00B83B07">
        <w:rPr>
          <w:rFonts w:ascii="ＭＳ ゴシック" w:eastAsia="ＭＳ ゴシック" w:hAnsi="ＭＳ ゴシック" w:hint="eastAsia"/>
          <w:sz w:val="24"/>
          <w:szCs w:val="24"/>
        </w:rPr>
        <w:t>公的賃貸住宅の管理者との連携による安定的な経営の支援などを検討します。公的賃貸住宅の中に活動拠点を置くことで、公的賃貸住宅入居者への居住支援の充実も期待できます。</w:t>
      </w:r>
      <w:r w:rsidR="00482C8A" w:rsidRPr="00B83B07">
        <w:rPr>
          <w:rFonts w:ascii="ＭＳ ゴシック" w:eastAsia="ＭＳ ゴシック" w:hAnsi="ＭＳ ゴシック" w:hint="eastAsia"/>
          <w:sz w:val="24"/>
          <w:szCs w:val="24"/>
        </w:rPr>
        <w:t>併せて、</w:t>
      </w:r>
      <w:r w:rsidRPr="00B83B07">
        <w:rPr>
          <w:rFonts w:ascii="ＭＳ ゴシック" w:eastAsia="ＭＳ ゴシック" w:hAnsi="ＭＳ ゴシック" w:hint="eastAsia"/>
          <w:sz w:val="24"/>
          <w:szCs w:val="24"/>
        </w:rPr>
        <w:t>公営住宅の目的外使用など先進的な事例等を各公的賃貸住宅事業者に周知するとともに、わかりやすい広報資料を作成し地域住民の理解を進めるなど、居住支援法人が活動しやすくなるよう環境整備を進めます。</w:t>
      </w:r>
    </w:p>
    <w:p w:rsidR="00671584" w:rsidRPr="00B83B07" w:rsidRDefault="00671584" w:rsidP="00671584">
      <w:pPr>
        <w:spacing w:line="276" w:lineRule="auto"/>
        <w:rPr>
          <w:rFonts w:ascii="ＭＳ ゴシック" w:eastAsia="ＭＳ ゴシック" w:hAnsi="ＭＳ ゴシック"/>
          <w:strike/>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（公営住宅の目的外使用事例）</w:t>
      </w:r>
    </w:p>
    <w:p w:rsidR="00671584" w:rsidRPr="00B83B07" w:rsidRDefault="00671584" w:rsidP="00671584">
      <w:pPr>
        <w:spacing w:line="276" w:lineRule="auto"/>
        <w:rPr>
          <w:rFonts w:ascii="ＭＳ ゴシック" w:eastAsia="ＭＳ ゴシック" w:hAnsi="ＭＳ ゴシック"/>
          <w:sz w:val="22"/>
          <w:szCs w:val="24"/>
        </w:rPr>
      </w:pPr>
      <w:r w:rsidRPr="00B83B07">
        <w:rPr>
          <w:rFonts w:ascii="ＭＳ ゴシック" w:eastAsia="ＭＳ ゴシック" w:hAnsi="ＭＳ ゴシック" w:hint="eastAsia"/>
          <w:sz w:val="22"/>
          <w:szCs w:val="24"/>
        </w:rPr>
        <w:t>【小規模保育事業所】高槻城東住宅　　　　　【高齢者等の交流活動拠点】御池台2丁住宅</w:t>
      </w:r>
    </w:p>
    <w:p w:rsidR="00671584" w:rsidRPr="00B83B07" w:rsidRDefault="00671584" w:rsidP="00671584">
      <w:pPr>
        <w:spacing w:line="276" w:lineRule="auto"/>
        <w:rPr>
          <w:rFonts w:ascii="ＭＳ ゴシック" w:eastAsia="ＭＳ ゴシック" w:hAnsi="ＭＳ ゴシック"/>
          <w:sz w:val="24"/>
          <w:szCs w:val="24"/>
        </w:rPr>
      </w:pPr>
      <w:r w:rsidRPr="00B83B07">
        <w:rPr>
          <w:noProof/>
        </w:rPr>
        <w:drawing>
          <wp:anchor distT="0" distB="0" distL="114300" distR="114300" simplePos="0" relativeHeight="251670528" behindDoc="0" locked="0" layoutInCell="1" allowOverlap="1" wp14:anchorId="27563D52" wp14:editId="327B3F11">
            <wp:simplePos x="0" y="0"/>
            <wp:positionH relativeFrom="margin">
              <wp:posOffset>92075</wp:posOffset>
            </wp:positionH>
            <wp:positionV relativeFrom="paragraph">
              <wp:posOffset>128270</wp:posOffset>
            </wp:positionV>
            <wp:extent cx="2607890" cy="1628096"/>
            <wp:effectExtent l="0" t="0" r="2540" b="0"/>
            <wp:wrapNone/>
            <wp:docPr id="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t="2214" b="4140"/>
                    <a:stretch/>
                  </pic:blipFill>
                  <pic:spPr>
                    <a:xfrm>
                      <a:off x="0" y="0"/>
                      <a:ext cx="2607890" cy="1628096"/>
                    </a:xfrm>
                    <a:prstGeom prst="rect">
                      <a:avLst/>
                    </a:prstGeom>
                  </pic:spPr>
                </pic:pic>
              </a:graphicData>
            </a:graphic>
            <wp14:sizeRelH relativeFrom="margin">
              <wp14:pctWidth>0</wp14:pctWidth>
            </wp14:sizeRelH>
            <wp14:sizeRelV relativeFrom="margin">
              <wp14:pctHeight>0</wp14:pctHeight>
            </wp14:sizeRelV>
          </wp:anchor>
        </w:drawing>
      </w:r>
      <w:r w:rsidRPr="00B83B07">
        <w:rPr>
          <w:noProof/>
        </w:rPr>
        <w:drawing>
          <wp:anchor distT="0" distB="0" distL="114300" distR="114300" simplePos="0" relativeHeight="251671552" behindDoc="0" locked="0" layoutInCell="1" allowOverlap="1" wp14:anchorId="3D2F4592" wp14:editId="598CB613">
            <wp:simplePos x="0" y="0"/>
            <wp:positionH relativeFrom="margin">
              <wp:posOffset>3214370</wp:posOffset>
            </wp:positionH>
            <wp:positionV relativeFrom="paragraph">
              <wp:posOffset>112262</wp:posOffset>
            </wp:positionV>
            <wp:extent cx="2192018" cy="1644016"/>
            <wp:effectExtent l="0" t="0" r="0" b="0"/>
            <wp:wrapNone/>
            <wp:docPr id="74"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92018" cy="1644016"/>
                    </a:xfrm>
                    <a:prstGeom prst="rect">
                      <a:avLst/>
                    </a:prstGeom>
                  </pic:spPr>
                </pic:pic>
              </a:graphicData>
            </a:graphic>
            <wp14:sizeRelH relativeFrom="margin">
              <wp14:pctWidth>0</wp14:pctWidth>
            </wp14:sizeRelH>
            <wp14:sizeRelV relativeFrom="margin">
              <wp14:pctHeight>0</wp14:pctHeight>
            </wp14:sizeRelV>
          </wp:anchor>
        </w:drawing>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trike/>
          <w:sz w:val="24"/>
          <w:szCs w:val="24"/>
        </w:rPr>
      </w:pP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・居住支援法人が活用しやすい補助金制度になるよう国に働きかけを行います。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④協力店・相談協力店</w:t>
      </w:r>
      <w:r w:rsidRPr="00B83B07">
        <w:rPr>
          <w:rFonts w:ascii="ＭＳ ゴシック" w:eastAsia="ＭＳ ゴシック" w:hAnsi="ＭＳ ゴシック" w:hint="eastAsia"/>
          <w:kern w:val="0"/>
          <w:sz w:val="24"/>
          <w:szCs w:val="24"/>
        </w:rPr>
        <w:t xml:space="preserve">(不動産事業者)　</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住宅確保要配慮者の住まい探し相談に応じる不動産事業者である協力店の登録や、協力店のうち特に積極的に相談対応等に取り組む相談協力店の指定については、引き続き、不動産関係団体等と連携しながら積極的に推進します。</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また、市役所等で行われる住まい探し相談会等を積極的に開催するよう市町村へ働</w:t>
      </w:r>
      <w:r w:rsidRPr="00B83B07">
        <w:rPr>
          <w:rFonts w:ascii="ＭＳ ゴシック" w:eastAsia="ＭＳ ゴシック" w:hAnsi="ＭＳ ゴシック" w:hint="eastAsia"/>
          <w:sz w:val="24"/>
          <w:szCs w:val="24"/>
        </w:rPr>
        <w:lastRenderedPageBreak/>
        <w:t>きかけるなど、協力店や相談協力店が活躍する場を提供することも検討します。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w:t>
      </w:r>
      <w:r w:rsidRPr="00B83B07">
        <w:rPr>
          <w:rFonts w:ascii="ＭＳ ゴシック" w:eastAsia="ＭＳ ゴシック" w:hAnsi="ＭＳ ゴシック"/>
          <w:sz w:val="24"/>
          <w:szCs w:val="24"/>
        </w:rPr>
        <w:t>Osakaあんしん住まい推進協議会</w:t>
      </w:r>
      <w:r w:rsidRPr="00B83B07">
        <w:rPr>
          <w:rFonts w:ascii="ＭＳ ゴシック" w:eastAsia="ＭＳ ゴシック" w:hAnsi="ＭＳ ゴシック" w:hint="eastAsia"/>
          <w:sz w:val="24"/>
          <w:szCs w:val="24"/>
        </w:rPr>
        <w:t>の専門員による不動産店等への個別訪問や、不動産関係団体等が開催する宅建事業者等の研修会の場等を活用し協力店登録の働きかけを行います。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w:t>
      </w:r>
      <w:r w:rsidRPr="00B83B07">
        <w:rPr>
          <w:rFonts w:ascii="ＭＳ ゴシック" w:eastAsia="ＭＳ ゴシック" w:hAnsi="ＭＳ ゴシック"/>
          <w:sz w:val="24"/>
          <w:szCs w:val="24"/>
        </w:rPr>
        <w:t>Osakaあんしん住まい推進協議会</w:t>
      </w:r>
      <w:r w:rsidRPr="00B83B07">
        <w:rPr>
          <w:rFonts w:ascii="ＭＳ ゴシック" w:eastAsia="ＭＳ ゴシック" w:hAnsi="ＭＳ ゴシック" w:hint="eastAsia"/>
          <w:sz w:val="24"/>
          <w:szCs w:val="24"/>
        </w:rPr>
        <w:t>の専門員による協力店等への個別訪問等により、相談協力店や居住支援法人の指定についての理解促進を図ります。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w:t>
      </w:r>
      <w:r w:rsidRPr="00B83B07">
        <w:rPr>
          <w:rFonts w:ascii="ＭＳ ゴシック" w:eastAsia="ＭＳ ゴシック" w:hAnsi="ＭＳ ゴシック"/>
          <w:sz w:val="24"/>
          <w:szCs w:val="24"/>
        </w:rPr>
        <w:t>Osakaあんしん住まい推進協議会の相談窓口である大阪府住宅相談室において、相談協力店等の紹介</w:t>
      </w:r>
      <w:r w:rsidRPr="00B83B07">
        <w:rPr>
          <w:rFonts w:ascii="ＭＳ ゴシック" w:eastAsia="ＭＳ ゴシック" w:hAnsi="ＭＳ ゴシック" w:hint="eastAsia"/>
          <w:sz w:val="24"/>
          <w:szCs w:val="24"/>
        </w:rPr>
        <w:t>を行います。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150" w:firstLine="3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＜観測指標＞　・協力店及び相談協力店数</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⑤居住支援協議会</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地域の実情に応じた居住支援体制の構築に向けた協議を行い、居住支援法人、協力店・相談協力店、家賃債務保証業者、行政の住宅部局や福祉部局等の連携を強化します。</w:t>
      </w:r>
    </w:p>
    <w:p w:rsidR="00671584" w:rsidRPr="00B83B07" w:rsidRDefault="00671584" w:rsidP="00671584">
      <w:pPr>
        <w:spacing w:line="276" w:lineRule="auto"/>
        <w:ind w:left="1"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顔の見える範囲で居住支援協議会が設置されることが望ましく、大阪府は、市町村単位や区役所単位での居住支援協議会の設立を積極的に支援します。居住支援協議会の設立にあたっては、行政を中心とした協議会だけでなく、社会福祉協議会や居住支援法人、地域で活動している不動産事業者等を中心にした協議会、各種団体の代表者で構成する協議会ではなく現場で活動している人達のネットワーク型の協議会、福祉分野の協議会など既設の組織に居住支援の取組みを加える形での協議会など、様々な形の居住支援協議会設立を進めます。また、引き続き</w:t>
      </w:r>
      <w:r w:rsidRPr="00B83B07">
        <w:rPr>
          <w:rFonts w:ascii="ＭＳ ゴシック" w:eastAsia="ＭＳ ゴシック" w:hAnsi="ＭＳ ゴシック" w:hint="eastAsia"/>
          <w:kern w:val="0"/>
          <w:sz w:val="24"/>
          <w:szCs w:val="24"/>
        </w:rPr>
        <w:t>各地域で行われる協議会の設立に向けた勉強会等への支援を行います</w:t>
      </w:r>
      <w:r w:rsidRPr="00B83B07">
        <w:rPr>
          <w:rFonts w:ascii="ＭＳ ゴシック" w:eastAsia="ＭＳ ゴシック" w:hAnsi="ＭＳ ゴシック" w:hint="eastAsia"/>
          <w:sz w:val="24"/>
          <w:szCs w:val="24"/>
        </w:rPr>
        <w:t>。</w:t>
      </w:r>
    </w:p>
    <w:p w:rsidR="00671584" w:rsidRPr="00B83B07" w:rsidRDefault="00671584" w:rsidP="00671584">
      <w:pPr>
        <w:spacing w:line="276" w:lineRule="auto"/>
        <w:ind w:leftChars="-1" w:left="-1" w:hanging="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また、令和３年３月改定の住生活基本計画（全国計画）において、居住支援協議会を設立した市区町村の人口カバー率を令和12年度末までに</w:t>
      </w:r>
      <w:r w:rsidRPr="00B83B07">
        <w:rPr>
          <w:rFonts w:ascii="ＭＳ ゴシック" w:eastAsia="ＭＳ ゴシック" w:hAnsi="ＭＳ ゴシック"/>
          <w:sz w:val="24"/>
          <w:szCs w:val="24"/>
        </w:rPr>
        <w:t>50％以上</w:t>
      </w:r>
      <w:r w:rsidRPr="00B83B07">
        <w:rPr>
          <w:rFonts w:ascii="ＭＳ ゴシック" w:eastAsia="ＭＳ ゴシック" w:hAnsi="ＭＳ ゴシック" w:hint="eastAsia"/>
          <w:sz w:val="24"/>
          <w:szCs w:val="24"/>
        </w:rPr>
        <w:t>にする</w:t>
      </w:r>
      <w:r w:rsidRPr="00B83B07">
        <w:rPr>
          <w:rFonts w:ascii="ＭＳ ゴシック" w:eastAsia="ＭＳ ゴシック" w:hAnsi="ＭＳ ゴシック"/>
          <w:sz w:val="24"/>
          <w:szCs w:val="24"/>
        </w:rPr>
        <w:t>という目標</w:t>
      </w:r>
      <w:r w:rsidRPr="00B83B07">
        <w:rPr>
          <w:rFonts w:ascii="ＭＳ ゴシック" w:eastAsia="ＭＳ ゴシック" w:hAnsi="ＭＳ ゴシック" w:hint="eastAsia"/>
          <w:sz w:val="24"/>
          <w:szCs w:val="24"/>
        </w:rPr>
        <w:t>が設定されました。大阪府においても同様の目標を設定するとともに、居住支援協議会の設立数を観測指標として把握していきます。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HG丸ｺﾞｼｯｸM-PRO" w:eastAsia="HG丸ｺﾞｼｯｸM-PRO" w:hAnsi="HG丸ｺﾞｼｯｸM-PRO"/>
          <w:noProof/>
          <w:sz w:val="24"/>
          <w:szCs w:val="24"/>
        </w:rPr>
        <w:lastRenderedPageBreak/>
        <w:drawing>
          <wp:inline distT="0" distB="0" distL="0" distR="0" wp14:anchorId="0631CE0C" wp14:editId="3FBA5F5A">
            <wp:extent cx="5723890" cy="2076018"/>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47943" cy="2084742"/>
                    </a:xfrm>
                    <a:prstGeom prst="rect">
                      <a:avLst/>
                    </a:prstGeom>
                    <a:noFill/>
                    <a:ln>
                      <a:noFill/>
                    </a:ln>
                  </pic:spPr>
                </pic:pic>
              </a:graphicData>
            </a:graphic>
          </wp:inline>
        </w:drawing>
      </w:r>
    </w:p>
    <w:p w:rsidR="00671584" w:rsidRPr="00B83B07" w:rsidRDefault="00671584" w:rsidP="00671584">
      <w:pPr>
        <w:spacing w:line="276" w:lineRule="auto"/>
        <w:ind w:firstLineChars="150" w:firstLine="3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＜観測指標＞　・居住支援協議会数</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・市町村単位又は行政区単位での居住支援協議会の設立を働きかけます。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・市町村の住宅部局、福祉部局並びに相談協力店等との連携による「住まい探し相談会」を実施し、市町村における居住支援協議会等の体制づくりの支援をします。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・重層的支援体制整備事業・移行準備事業を実施した市町村に対して居住支援協議会設立の働きかけを行います。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・協議会設立の中心となり得る居住支援法人に居住支援協議会の設立を促します。</w:t>
      </w:r>
    </w:p>
    <w:p w:rsidR="00671584" w:rsidRPr="00B83B07" w:rsidRDefault="00671584" w:rsidP="00671584">
      <w:pPr>
        <w:spacing w:line="276" w:lineRule="auto"/>
        <w:ind w:leftChars="177" w:left="612"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・居住支援協議会への国の補助金の周知を行うとともに、補助金の申請手続き等</w:t>
      </w:r>
      <w:r w:rsidRPr="00B83B07">
        <w:rPr>
          <w:rFonts w:ascii="ＭＳ ゴシック" w:eastAsia="ＭＳ ゴシック" w:hAnsi="ＭＳ ゴシック"/>
          <w:sz w:val="24"/>
          <w:szCs w:val="24"/>
        </w:rPr>
        <w:t>のアドバイス</w:t>
      </w:r>
      <w:r w:rsidRPr="00B83B07">
        <w:rPr>
          <w:rFonts w:ascii="ＭＳ ゴシック" w:eastAsia="ＭＳ ゴシック" w:hAnsi="ＭＳ ゴシック" w:hint="eastAsia"/>
          <w:sz w:val="24"/>
          <w:szCs w:val="24"/>
        </w:rPr>
        <w:t>を行います。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rPr>
      </w:pPr>
      <w:r w:rsidRPr="00B83B07">
        <w:rPr>
          <w:rFonts w:ascii="ＭＳ ゴシック" w:eastAsia="ＭＳ ゴシック" w:hAnsi="ＭＳ ゴシック" w:hint="eastAsia"/>
          <w:sz w:val="24"/>
        </w:rPr>
        <w:t>・平成30年度に実施した大阪府居住支援体制整備促進事業をきっかけに居住支援法人を中心とした勉強会などを行っている地域等に対し、居住支援協議会の設立に向けたアドバイスを行います。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rPr>
        <w:t>・居住支援協議会設立に向けて、</w:t>
      </w:r>
      <w:r w:rsidRPr="00B83B07">
        <w:rPr>
          <w:rFonts w:ascii="ＭＳ ゴシック" w:eastAsia="ＭＳ ゴシック" w:hAnsi="ＭＳ ゴシック" w:hint="eastAsia"/>
          <w:kern w:val="0"/>
          <w:sz w:val="24"/>
        </w:rPr>
        <w:t>Osakaあんしん住まい推進協議会が勉強会などの資料作成等を支援します。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⑥連携、情報共有の強化</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居住支援に関わる者が、それぞれの分野で活動するだけでなく、他の分野の情報も把握し連携することで、相乗効果を高めていく取組みを進めていきます。また、住宅確保要配慮者が、支援を受けるだけでなく、場合によっては何らかの役割を担うことで、お互い様の関係や別の支援体制へのつながりが期待できます。</w:t>
      </w:r>
    </w:p>
    <w:p w:rsidR="00671584" w:rsidRPr="00B83B07" w:rsidRDefault="00671584" w:rsidP="00671584">
      <w:pPr>
        <w:spacing w:line="276" w:lineRule="auto"/>
        <w:ind w:left="24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・居住支援法人、協力店等向けの研修会や情報交換会等の交流の場を提供し、連携を促進します。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・府民や不動産関連事業者等に入居契約時に緊急連絡先となる居住支援法人に関する情報提供を行います。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・公営住宅の入居申込の抽選に当選しなかった人あてにセーフティネット住宅や居住支援法人に関する情報提供を行います。</w:t>
      </w: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w:t>
      </w:r>
      <w:r w:rsidRPr="00B83B07">
        <w:rPr>
          <w:rFonts w:ascii="ＭＳ ゴシック" w:eastAsia="ＭＳ ゴシック" w:hAnsi="ＭＳ ゴシック"/>
          <w:sz w:val="24"/>
          <w:szCs w:val="24"/>
        </w:rPr>
        <w:t>Osakaあんしん住まい推進協議会</w:t>
      </w:r>
      <w:r w:rsidRPr="00B83B07">
        <w:rPr>
          <w:rFonts w:ascii="ＭＳ ゴシック" w:eastAsia="ＭＳ ゴシック" w:hAnsi="ＭＳ ゴシック" w:hint="eastAsia"/>
          <w:sz w:val="24"/>
          <w:szCs w:val="24"/>
        </w:rPr>
        <w:t>のホームページやパンフレット</w:t>
      </w:r>
      <w:r w:rsidRPr="00B83B07">
        <w:rPr>
          <w:rFonts w:ascii="ＭＳ ゴシック" w:eastAsia="ＭＳ ゴシック" w:hAnsi="ＭＳ ゴシック"/>
          <w:sz w:val="24"/>
          <w:szCs w:val="24"/>
        </w:rPr>
        <w:t>等</w:t>
      </w:r>
      <w:r w:rsidRPr="00B83B07">
        <w:rPr>
          <w:rFonts w:ascii="ＭＳ ゴシック" w:eastAsia="ＭＳ ゴシック" w:hAnsi="ＭＳ ゴシック" w:hint="eastAsia"/>
          <w:sz w:val="24"/>
          <w:szCs w:val="24"/>
        </w:rPr>
        <w:t>の様々なツール</w:t>
      </w:r>
      <w:r w:rsidRPr="00B83B07">
        <w:rPr>
          <w:rFonts w:ascii="ＭＳ ゴシック" w:eastAsia="ＭＳ ゴシック" w:hAnsi="ＭＳ ゴシック"/>
          <w:sz w:val="24"/>
          <w:szCs w:val="24"/>
        </w:rPr>
        <w:t>を活用し</w:t>
      </w:r>
      <w:r w:rsidRPr="00B83B07">
        <w:rPr>
          <w:rFonts w:ascii="ＭＳ ゴシック" w:eastAsia="ＭＳ ゴシック" w:hAnsi="ＭＳ ゴシック" w:hint="eastAsia"/>
          <w:sz w:val="24"/>
          <w:szCs w:val="24"/>
        </w:rPr>
        <w:t>、広報活動を行います。</w:t>
      </w:r>
    </w:p>
    <w:p w:rsidR="00671584" w:rsidRPr="00B83B07"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円滑な居住支援のため、令和３年６月に国土交通省及び法務省が策定した「残置物の処理等に関するモデル契約条項」による死後事務委任契約や、国土交通省において検討が進められている「宅地建物取引業者による人の死に関する心理的瑕疵の取扱いに関するガイドライン」、前述した公営住宅の目的外使用手続きなど、住宅の賃貸借契約に係る基準や指針、手続き等について、関係者間の情報共有を強化し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⑦公的賃貸住宅の活用</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ユニバーサルデザインの導入など質の高い公的賃貸住宅の提供が、民間賃貸住宅の質の向上にもつながることが期待できます。</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公的賃貸住宅の建替事業等により創出された活用地への生活支援機能や福祉機能の導入等も引き続き行います。そのためにも、各地域において、公的賃貸住宅事業者等の連携を強化します。</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さらに、公的賃貸住宅、民間賃貸住宅や持ち家など住んでいる住宅の種類に関わらず、居住支援が一体的に行えるよう、各地域において関係者が協議等を行います。</w:t>
      </w:r>
    </w:p>
    <w:p w:rsidR="00671584" w:rsidRPr="00B83B07" w:rsidRDefault="00671584" w:rsidP="00671584">
      <w:pPr>
        <w:spacing w:line="276" w:lineRule="auto"/>
        <w:ind w:left="24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480" w:hangingChars="200" w:hanging="480"/>
        <w:rPr>
          <w:rFonts w:ascii="ＭＳ ゴシック" w:eastAsia="ＭＳ ゴシック" w:hAnsi="ＭＳ ゴシック" w:cs="ＭＳ Ｐゴシック"/>
          <w:kern w:val="0"/>
          <w:sz w:val="24"/>
          <w:szCs w:val="24"/>
        </w:rPr>
      </w:pPr>
      <w:r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cs="ＭＳ Ｐゴシック" w:hint="eastAsia"/>
          <w:kern w:val="0"/>
          <w:sz w:val="24"/>
          <w:szCs w:val="24"/>
        </w:rPr>
        <w:t>・公営住宅については、高齢者や子育て世帯などの優先入居、高齢者や障がい者が低層階住戸へ住み替える特定入居などに取り組みます。</w:t>
      </w:r>
    </w:p>
    <w:p w:rsidR="00671584" w:rsidRPr="00B83B07" w:rsidRDefault="00671584" w:rsidP="00671584">
      <w:pPr>
        <w:autoSpaceDE w:val="0"/>
        <w:autoSpaceDN w:val="0"/>
        <w:adjustRightInd w:val="0"/>
        <w:spacing w:line="276" w:lineRule="auto"/>
        <w:ind w:leftChars="99" w:left="424" w:hangingChars="90" w:hanging="216"/>
        <w:rPr>
          <w:rFonts w:ascii="ＭＳ ゴシック" w:eastAsia="ＭＳ ゴシック" w:hAnsi="ＭＳ ゴシック" w:cs="ＭＳ Ｐゴシック"/>
          <w:kern w:val="0"/>
          <w:sz w:val="24"/>
          <w:szCs w:val="24"/>
        </w:rPr>
      </w:pPr>
      <w:r w:rsidRPr="00B83B07">
        <w:rPr>
          <w:rFonts w:ascii="ＭＳ ゴシック" w:eastAsia="ＭＳ ゴシック" w:hAnsi="ＭＳ ゴシック" w:cs="ＭＳ Ｐゴシック" w:hint="eastAsia"/>
          <w:kern w:val="0"/>
          <w:sz w:val="24"/>
          <w:szCs w:val="24"/>
        </w:rPr>
        <w:t>・障がい者の入所施設・精神科病院からの地域移行等を進めるため、公的賃貸住宅を活用したグループホームの供給を促進します。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sz w:val="24"/>
          <w:szCs w:val="24"/>
        </w:rPr>
        <w:t>・</w:t>
      </w:r>
      <w:r w:rsidRPr="00B83B07">
        <w:rPr>
          <w:rFonts w:ascii="ＭＳ ゴシック" w:eastAsia="ＭＳ ゴシック" w:hAnsi="ＭＳ ゴシック" w:hint="eastAsia"/>
          <w:sz w:val="24"/>
          <w:szCs w:val="24"/>
        </w:rPr>
        <w:t>公的賃貸住宅の建替事業等による活用地について</w:t>
      </w:r>
      <w:r w:rsidRPr="00B83B07">
        <w:rPr>
          <w:rFonts w:ascii="ＭＳ ゴシック" w:eastAsia="ＭＳ ゴシック" w:hAnsi="ＭＳ ゴシック"/>
          <w:sz w:val="24"/>
          <w:szCs w:val="24"/>
        </w:rPr>
        <w:t>地域の福祉ニーズ等に対応した生活支援機能や福祉機能等</w:t>
      </w:r>
      <w:r w:rsidRPr="00B83B07">
        <w:rPr>
          <w:rFonts w:ascii="ＭＳ ゴシック" w:eastAsia="ＭＳ ゴシック" w:hAnsi="ＭＳ ゴシック" w:hint="eastAsia"/>
          <w:sz w:val="24"/>
          <w:szCs w:val="24"/>
        </w:rPr>
        <w:t>の導入の整備を促進します。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３－２　住宅確保要配慮者の属性ごとの居住支援</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高齢者世帯、障がい者世帯、子育て世帯、外国人世帯、性的マイノリティ及びその他の住宅確保要配慮者について、その属性による特性はありますが共通する課題等も多く、また複数の課題を持つ住宅確保要配慮者もいるため、大阪府の各種計画による取組みとも連携し、総合的な支援を行うことが必要で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行政の各種制度・基準等、予算、年度のはざまなどに捕らわれず、包括的で柔軟性やスピード感を持った対応が期待できる居住支援法人や居住支援協議会等と、その居住支援法人や居住支援協議会等を様々な面から支援する行政とが連携することで、支援を必要とする人に必要なタイミングで支援を行うことができる居住支援体制を構築していき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（１）高齢者世帯</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bCs/>
          <w:sz w:val="24"/>
          <w:szCs w:val="21"/>
        </w:rPr>
        <w:t>大阪府高齢者計画2021</w:t>
      </w:r>
      <w:r w:rsidRPr="00B83B07">
        <w:rPr>
          <w:rFonts w:ascii="ＭＳ ゴシック" w:eastAsia="ＭＳ ゴシック" w:hAnsi="ＭＳ ゴシック" w:hint="eastAsia"/>
          <w:sz w:val="24"/>
          <w:szCs w:val="24"/>
        </w:rPr>
        <w:t>における各種の取組みとも連携し、高齢者が可能な限り住み慣れた地域において安心してくらせるよう、高齢者向け住宅を供給する必要があります。令和３年３月改定の住生活基本計画（全国計画）において、65歳以上の高齢者人口に対する高齢者向け住宅の割合を令和12年度末時点で４％とする目標が示されていますが、大阪府内においては、令和２年度末時点で達成しています。このため、今後、高齢者向け住宅の供給戸数については、目標値を設定せず観測指標として把握</w:t>
      </w:r>
      <w:r w:rsidR="00556F8E" w:rsidRPr="00B83B07">
        <w:rPr>
          <w:rFonts w:ascii="ＭＳ ゴシック" w:eastAsia="ＭＳ ゴシック" w:hAnsi="ＭＳ ゴシック" w:hint="eastAsia"/>
          <w:sz w:val="24"/>
          <w:szCs w:val="24"/>
        </w:rPr>
        <w:t>し</w:t>
      </w:r>
      <w:r w:rsidRPr="00B83B07">
        <w:rPr>
          <w:rFonts w:ascii="ＭＳ ゴシック" w:eastAsia="ＭＳ ゴシック" w:hAnsi="ＭＳ ゴシック" w:hint="eastAsia"/>
          <w:sz w:val="24"/>
          <w:szCs w:val="24"/>
        </w:rPr>
        <w:t>ます。また、団塊世代の一時的な需要に対応するため、65歳以上人口だけでなく75歳以上人口の動向にも注視しつつ、既存ストック改修等による小規模な高齢者向け住宅の供給等を検討します。</w:t>
      </w:r>
    </w:p>
    <w:p w:rsidR="00671584" w:rsidRPr="00B83B07"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50" w:firstLine="3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＜観測指標＞　・高齢者向け住宅の供給戸数</w:t>
      </w:r>
    </w:p>
    <w:p w:rsidR="00671584" w:rsidRPr="00B83B07" w:rsidRDefault="00671584" w:rsidP="00671584">
      <w:pPr>
        <w:spacing w:line="276" w:lineRule="auto"/>
        <w:ind w:firstLineChars="150" w:firstLine="360"/>
        <w:rPr>
          <w:rFonts w:ascii="ＭＳ ゴシック" w:eastAsia="ＭＳ ゴシック" w:hAnsi="ＭＳ ゴシック"/>
          <w:sz w:val="24"/>
          <w:szCs w:val="24"/>
        </w:rPr>
      </w:pPr>
      <w:r w:rsidRPr="00B83B07">
        <w:rPr>
          <w:rFonts w:ascii="ＭＳ ゴシック" w:eastAsia="ＭＳ ゴシック" w:hAnsi="ＭＳ ゴシック"/>
          <w:sz w:val="24"/>
          <w:szCs w:val="24"/>
        </w:rPr>
        <w:tab/>
      </w:r>
      <w:r w:rsidRPr="00B83B07">
        <w:rPr>
          <w:rFonts w:ascii="ＭＳ ゴシック" w:eastAsia="ＭＳ ゴシック" w:hAnsi="ＭＳ ゴシック"/>
          <w:sz w:val="24"/>
          <w:szCs w:val="24"/>
        </w:rPr>
        <w:tab/>
      </w:r>
      <w:r w:rsidRPr="00B83B07">
        <w:rPr>
          <w:rFonts w:ascii="ＭＳ ゴシック" w:eastAsia="ＭＳ ゴシック" w:hAnsi="ＭＳ ゴシック" w:hint="eastAsia"/>
          <w:sz w:val="24"/>
          <w:szCs w:val="24"/>
        </w:rPr>
        <w:t xml:space="preserve">　 ・サービス付き高齢者向け住宅の入居率</w:t>
      </w:r>
    </w:p>
    <w:p w:rsidR="00671584" w:rsidRPr="00B83B07"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サービス付き高齢者向け住宅については、自律型、併設施設地域開放型、分散型など地域の実情に応じた良質で多様なタイプの住宅が供給されるよう登録基準の緩和を行います。既存ストック改修による多様な住宅供給促進のため、下線部を追加し、小規模住宅の耐火要件を緩和します。</w:t>
      </w:r>
    </w:p>
    <w:tbl>
      <w:tblPr>
        <w:tblStyle w:val="af0"/>
        <w:tblW w:w="0" w:type="auto"/>
        <w:tblInd w:w="450" w:type="dxa"/>
        <w:tblLook w:val="04A0" w:firstRow="1" w:lastRow="0" w:firstColumn="1" w:lastColumn="0" w:noHBand="0" w:noVBand="1"/>
      </w:tblPr>
      <w:tblGrid>
        <w:gridCol w:w="8610"/>
      </w:tblGrid>
      <w:tr w:rsidR="00671584" w:rsidRPr="00B83B07" w:rsidTr="00507058">
        <w:tc>
          <w:tcPr>
            <w:tcW w:w="9060" w:type="dxa"/>
          </w:tcPr>
          <w:p w:rsidR="00671584" w:rsidRPr="00B83B07" w:rsidRDefault="00671584" w:rsidP="00507058">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w:t>
            </w:r>
            <w:r w:rsidRPr="00B83B07">
              <w:rPr>
                <w:rFonts w:ascii="ＭＳ ゴシック" w:eastAsia="ＭＳ ゴシック" w:hAnsi="ＭＳ ゴシック"/>
                <w:sz w:val="24"/>
                <w:szCs w:val="24"/>
              </w:rPr>
              <w:t>耐火性能の確保</w:t>
            </w:r>
            <w:r w:rsidRPr="00B83B07">
              <w:rPr>
                <w:rFonts w:ascii="ＭＳ ゴシック" w:eastAsia="ＭＳ ゴシック" w:hAnsi="ＭＳ ゴシック" w:hint="eastAsia"/>
                <w:sz w:val="24"/>
                <w:szCs w:val="24"/>
              </w:rPr>
              <w:t>の緩和）</w:t>
            </w: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u w:val="single"/>
              </w:rPr>
              <w:t>延べ面積200㎡以上又は階数４以上の場合は、</w:t>
            </w:r>
            <w:r w:rsidRPr="00B83B07">
              <w:rPr>
                <w:rFonts w:ascii="ＭＳ ゴシック" w:eastAsia="ＭＳ ゴシック" w:hAnsi="ＭＳ ゴシック" w:hint="eastAsia"/>
                <w:sz w:val="24"/>
                <w:szCs w:val="24"/>
              </w:rPr>
              <w:t>建築基準法（昭和</w:t>
            </w:r>
            <w:r w:rsidRPr="00B83B07">
              <w:rPr>
                <w:rFonts w:ascii="ＭＳ ゴシック" w:eastAsia="ＭＳ ゴシック" w:hAnsi="ＭＳ ゴシック"/>
                <w:sz w:val="24"/>
                <w:szCs w:val="24"/>
              </w:rPr>
              <w:t>25年法律第201号）に定める耐火建築物又は準耐火建築物とすること。</w:t>
            </w:r>
          </w:p>
        </w:tc>
      </w:tr>
    </w:tbl>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・医療機関との連携や看取りなどの提供サービスについて、国土交通省が令和３年度中の省令改正を検討している運営情報登録義務化に基づき、適切な情報開示を進めます。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・入居者の居住の安定確保のため、サービス付き高齢者向け住宅事業者が事業を廃止する場合は30日前までに登録主体へ届け出ることを周知徹底します。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・登録期間が終了する際には、</w:t>
      </w:r>
      <w:r w:rsidRPr="00B83B07">
        <w:rPr>
          <w:rFonts w:ascii="ＭＳ ゴシック" w:eastAsia="ＭＳ ゴシック" w:hAnsi="ＭＳ ゴシック"/>
          <w:sz w:val="24"/>
          <w:szCs w:val="24"/>
        </w:rPr>
        <w:t>有料老人ホームの</w:t>
      </w:r>
      <w:r w:rsidRPr="00B83B07">
        <w:rPr>
          <w:rFonts w:ascii="ＭＳ ゴシック" w:eastAsia="ＭＳ ゴシック" w:hAnsi="ＭＳ ゴシック" w:hint="eastAsia"/>
          <w:sz w:val="24"/>
          <w:szCs w:val="24"/>
        </w:rPr>
        <w:t>届出</w:t>
      </w:r>
      <w:r w:rsidRPr="00B83B07">
        <w:rPr>
          <w:rFonts w:ascii="ＭＳ ゴシック" w:eastAsia="ＭＳ ゴシック" w:hAnsi="ＭＳ ゴシック"/>
          <w:sz w:val="24"/>
          <w:szCs w:val="24"/>
        </w:rPr>
        <w:t>が必要になる</w:t>
      </w:r>
      <w:r w:rsidRPr="00B83B07">
        <w:rPr>
          <w:rFonts w:ascii="ＭＳ ゴシック" w:eastAsia="ＭＳ ゴシック" w:hAnsi="ＭＳ ゴシック" w:hint="eastAsia"/>
          <w:sz w:val="24"/>
          <w:szCs w:val="24"/>
        </w:rPr>
        <w:t>場合があるなど、事業者に対し適切な周知を行います。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立入検査及び報告聴取を実施し、高齢者住まい法による各種整備基準の確認や老人福祉法の遵守を求めるとともに、有料老人ホームに該当するものに対しては、有料老人ホーム設置運営指導指針に基づく指導を行います。</w:t>
      </w:r>
    </w:p>
    <w:p w:rsidR="00671584" w:rsidRPr="00B83B07"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left="1" w:firstLineChars="100" w:firstLine="240"/>
        <w:jc w:val="lef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サービス付き高齢者向け住宅の入居者に対して、真に必要な介護保険サービスが提供されるよう、</w:t>
      </w:r>
      <w:r w:rsidRPr="00B83B07">
        <w:rPr>
          <w:rFonts w:ascii="ＭＳ ゴシック" w:eastAsia="ＭＳ ゴシック" w:hAnsi="ＭＳ ゴシック" w:hint="eastAsia"/>
          <w:bCs/>
          <w:sz w:val="24"/>
          <w:szCs w:val="24"/>
        </w:rPr>
        <w:t>大阪府高齢者計画2021（介護給付適正化計画）</w:t>
      </w:r>
      <w:r w:rsidRPr="00B83B07">
        <w:rPr>
          <w:rFonts w:ascii="ＭＳ ゴシック" w:eastAsia="ＭＳ ゴシック" w:hAnsi="ＭＳ ゴシック" w:hint="eastAsia"/>
          <w:sz w:val="24"/>
          <w:szCs w:val="24"/>
        </w:rPr>
        <w:t>における介護給付等適正化の取組みを進めます。市町村は、国の「介護給付適正化計画の計画策定に関する指針」等に基づき、適正化事業を実施していますが、保険者の体制等には差があり、取組みにもばらつきがあることから、大阪府としては、先行事例の共有等を通じ市町村の取組みを支援します。また、不適正な事業運営が疑われる事案に対しては、保険者や関係機関と連携し、指導・監督の実施等により対応します。</w:t>
      </w:r>
    </w:p>
    <w:p w:rsidR="00671584" w:rsidRPr="00B83B07" w:rsidRDefault="00671584" w:rsidP="00671584">
      <w:pPr>
        <w:spacing w:line="276" w:lineRule="auto"/>
        <w:ind w:left="240" w:hangingChars="100" w:hanging="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上記から、高齢者向け住宅の戸数及びサービス付き高齢者向け住宅の入居率を観測指標とするとともに、高齢者住まい法第７条第１項第９号の規定によるサービス付き高齢者向け住宅の基準を改め、次のとおりとします。</w:t>
      </w:r>
    </w:p>
    <w:tbl>
      <w:tblPr>
        <w:tblStyle w:val="af0"/>
        <w:tblW w:w="0" w:type="auto"/>
        <w:tblLook w:val="04A0" w:firstRow="1" w:lastRow="0" w:firstColumn="1" w:lastColumn="0" w:noHBand="0" w:noVBand="1"/>
      </w:tblPr>
      <w:tblGrid>
        <w:gridCol w:w="9060"/>
      </w:tblGrid>
      <w:tr w:rsidR="00671584" w:rsidRPr="00B83B07" w:rsidTr="00507058">
        <w:tc>
          <w:tcPr>
            <w:tcW w:w="9060" w:type="dxa"/>
          </w:tcPr>
          <w:p w:rsidR="00671584" w:rsidRPr="00B83B07" w:rsidRDefault="00671584" w:rsidP="00507058">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サービス付き高齢者向け住宅の基準の追加</w:t>
            </w: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１）</w:t>
            </w:r>
            <w:r w:rsidRPr="00B83B07">
              <w:rPr>
                <w:rFonts w:ascii="ＭＳ ゴシック" w:eastAsia="ＭＳ ゴシック" w:hAnsi="ＭＳ ゴシック"/>
                <w:sz w:val="24"/>
                <w:szCs w:val="24"/>
              </w:rPr>
              <w:tab/>
              <w:t>緊急通報装置の設置</w:t>
            </w:r>
          </w:p>
          <w:p w:rsidR="00671584" w:rsidRPr="00B83B07" w:rsidRDefault="00671584" w:rsidP="00507058">
            <w:pPr>
              <w:spacing w:line="276" w:lineRule="auto"/>
              <w:ind w:leftChars="100" w:left="210"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入居者の心身の状況が急変した場合にサービス提供者に通報できるよう、少なくとも住戸内の居室部分、便所及び浴室に緊急通報装置を備えること。なお、共用部分に設置する、入居者が利用する便所及び浴室についても同様とする。</w:t>
            </w:r>
          </w:p>
          <w:p w:rsidR="00671584" w:rsidRPr="00B83B07" w:rsidRDefault="00671584" w:rsidP="00507058">
            <w:pPr>
              <w:spacing w:line="276" w:lineRule="auto"/>
              <w:rPr>
                <w:rFonts w:ascii="ＭＳ ゴシック" w:eastAsia="ＭＳ ゴシック" w:hAnsi="ＭＳ ゴシック"/>
                <w:sz w:val="24"/>
                <w:szCs w:val="24"/>
              </w:rPr>
            </w:pP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w:t>
            </w:r>
            <w:r w:rsidRPr="00B83B07">
              <w:rPr>
                <w:rFonts w:ascii="ＭＳ ゴシック" w:eastAsia="ＭＳ ゴシック" w:hAnsi="ＭＳ ゴシック"/>
                <w:sz w:val="24"/>
                <w:szCs w:val="24"/>
              </w:rPr>
              <w:tab/>
              <w:t>耐火性能の確保</w:t>
            </w:r>
          </w:p>
          <w:p w:rsidR="00671584" w:rsidRPr="00B83B07" w:rsidRDefault="00671584" w:rsidP="00507058">
            <w:pPr>
              <w:spacing w:line="276" w:lineRule="auto"/>
              <w:ind w:left="24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延べ面積200㎡以上又は階数４以上の場合は、建築基準法（昭和</w:t>
            </w:r>
            <w:r w:rsidRPr="00B83B07">
              <w:rPr>
                <w:rFonts w:ascii="ＭＳ ゴシック" w:eastAsia="ＭＳ ゴシック" w:hAnsi="ＭＳ ゴシック"/>
                <w:sz w:val="24"/>
                <w:szCs w:val="24"/>
              </w:rPr>
              <w:t>25年法律第201号）に定める耐火建築物又は準耐火建築物とすること。</w:t>
            </w:r>
          </w:p>
          <w:p w:rsidR="00671584" w:rsidRPr="00B83B07" w:rsidRDefault="00671584" w:rsidP="00507058">
            <w:pPr>
              <w:spacing w:line="276" w:lineRule="auto"/>
              <w:rPr>
                <w:rFonts w:ascii="ＭＳ ゴシック" w:eastAsia="ＭＳ ゴシック" w:hAnsi="ＭＳ ゴシック"/>
                <w:sz w:val="24"/>
                <w:szCs w:val="24"/>
              </w:rPr>
            </w:pP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３）</w:t>
            </w:r>
            <w:r w:rsidRPr="00B83B07">
              <w:rPr>
                <w:rFonts w:ascii="ＭＳ ゴシック" w:eastAsia="ＭＳ ゴシック" w:hAnsi="ＭＳ ゴシック"/>
                <w:sz w:val="24"/>
                <w:szCs w:val="24"/>
              </w:rPr>
              <w:tab/>
              <w:t>旧耐震建築物の耐震性の確保</w:t>
            </w:r>
          </w:p>
          <w:p w:rsidR="00671584" w:rsidRPr="00B83B07" w:rsidRDefault="00671584" w:rsidP="00507058">
            <w:pPr>
              <w:spacing w:line="276" w:lineRule="auto"/>
              <w:ind w:leftChars="100" w:left="210"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昭和56年５月31日以前に建築確認を受けた建築物については、耐震診断を行うとともに、必要に応じて、耐震改修により耐震性の確保を行うこと。</w:t>
            </w:r>
          </w:p>
          <w:p w:rsidR="00671584" w:rsidRPr="00B83B07" w:rsidRDefault="00671584" w:rsidP="00507058">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４）</w:t>
            </w:r>
            <w:r w:rsidRPr="00B83B07">
              <w:rPr>
                <w:rFonts w:ascii="ＭＳ ゴシック" w:eastAsia="ＭＳ ゴシック" w:hAnsi="ＭＳ ゴシック"/>
                <w:sz w:val="24"/>
                <w:szCs w:val="24"/>
              </w:rPr>
              <w:tab/>
              <w:t>入居契約前の書面説明による状況把握・生活相談サービス以外の外部サービスの選択性の確保</w:t>
            </w:r>
          </w:p>
          <w:p w:rsidR="00671584" w:rsidRPr="00B83B07" w:rsidRDefault="00671584" w:rsidP="00507058">
            <w:pPr>
              <w:spacing w:line="276" w:lineRule="auto"/>
              <w:ind w:leftChars="100" w:left="210"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入居しようとする者に対し、入居契約を締結するまでに、高齢者の居住の安定確保に関する法律（平成</w:t>
            </w:r>
            <w:r w:rsidRPr="00B83B07">
              <w:rPr>
                <w:rFonts w:ascii="ＭＳ ゴシック" w:eastAsia="ＭＳ ゴシック" w:hAnsi="ＭＳ ゴシック"/>
                <w:sz w:val="24"/>
                <w:szCs w:val="24"/>
              </w:rPr>
              <w:t>13年法律第26号）に定める状況把握サービス及び生活相談サービス以外で入居者が日常生活を営むために必要なサービス（利用権方式の契約において居住部分と一体として提供されるサービスを除く。）については、入居者がその利用や事業者を選択できることについて、書面を交付して説明すること。</w:t>
            </w:r>
            <w:r w:rsidRPr="00B83B07">
              <w:rPr>
                <w:rFonts w:ascii="ＭＳ ゴシック" w:eastAsia="ＭＳ ゴシック" w:hAnsi="ＭＳ ゴシック" w:hint="eastAsia"/>
                <w:sz w:val="24"/>
                <w:szCs w:val="24"/>
              </w:rPr>
              <w:t>なお、介護保険法に定める「特定施設入居者生活介護」の指定を受ける場合はこの限りではない。</w:t>
            </w:r>
          </w:p>
        </w:tc>
      </w:tr>
    </w:tbl>
    <w:p w:rsidR="00671584" w:rsidRPr="00B83B07" w:rsidRDefault="00671584" w:rsidP="00671584">
      <w:pPr>
        <w:spacing w:line="276" w:lineRule="auto"/>
        <w:rPr>
          <w:rFonts w:ascii="ＭＳ ゴシック" w:eastAsia="ＭＳ ゴシック" w:hAnsi="ＭＳ ゴシック"/>
          <w:sz w:val="24"/>
          <w:szCs w:val="24"/>
          <w:u w:val="single"/>
        </w:rPr>
      </w:pPr>
    </w:p>
    <w:p w:rsidR="00671584" w:rsidRPr="00B83B07" w:rsidRDefault="00671584" w:rsidP="00671584">
      <w:pPr>
        <w:spacing w:line="276" w:lineRule="auto"/>
        <w:rPr>
          <w:rFonts w:ascii="ＭＳ ゴシック" w:eastAsia="ＭＳ ゴシック" w:hAnsi="ＭＳ ゴシック"/>
          <w:sz w:val="24"/>
          <w:szCs w:val="24"/>
          <w:u w:val="single"/>
        </w:rPr>
      </w:pPr>
    </w:p>
    <w:p w:rsidR="00671584" w:rsidRPr="00B83B07" w:rsidRDefault="00671584" w:rsidP="00671584">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介護保険に係るサービスを提供する施設の整備目標量</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介護保険に係るサービスを提供する施設の整備については、大阪府高齢者計画（「大阪府高齢者福祉計画」及び「介護保険事業支援計画」）による目標量とします。　</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参考：大阪府高齢者計画2021</w:t>
      </w:r>
    </w:p>
    <w:p w:rsidR="00671584" w:rsidRPr="00B83B07" w:rsidRDefault="00671584" w:rsidP="00671584">
      <w:pPr>
        <w:spacing w:line="276" w:lineRule="auto"/>
        <w:ind w:leftChars="100" w:left="21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介護保険施設等の介護保険にかかるサービスを提供する施設の整備目標量は、各市町村が見込んだ各年度の整備意向等を考慮して設定しています。 </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①介護保険施設の整備目標量（必要入所定員総数）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3491"/>
      </w:tblGrid>
      <w:tr w:rsidR="00B83B07" w:rsidRPr="00B83B07" w:rsidTr="00507058">
        <w:trPr>
          <w:jc w:val="center"/>
        </w:trPr>
        <w:tc>
          <w:tcPr>
            <w:tcW w:w="4110"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令和５年度末　整備目標量</w:t>
            </w:r>
          </w:p>
        </w:tc>
      </w:tr>
      <w:tr w:rsidR="00B83B07" w:rsidRPr="00B83B07" w:rsidTr="00507058">
        <w:trPr>
          <w:jc w:val="center"/>
        </w:trPr>
        <w:tc>
          <w:tcPr>
            <w:tcW w:w="4110"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指定介護老人福祉施設</w:t>
            </w:r>
          </w:p>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（特別養護老人ホーム）</w:t>
            </w:r>
          </w:p>
        </w:tc>
        <w:tc>
          <w:tcPr>
            <w:tcW w:w="3491"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３５，０８６人分</w:t>
            </w:r>
          </w:p>
        </w:tc>
      </w:tr>
      <w:tr w:rsidR="00B83B07" w:rsidRPr="00B83B07" w:rsidTr="00507058">
        <w:trPr>
          <w:jc w:val="center"/>
        </w:trPr>
        <w:tc>
          <w:tcPr>
            <w:tcW w:w="4110"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介護老人保健施設</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２１，３８７人分</w:t>
            </w:r>
          </w:p>
        </w:tc>
      </w:tr>
      <w:tr w:rsidR="00B83B07" w:rsidRPr="00B83B07" w:rsidTr="00507058">
        <w:trPr>
          <w:jc w:val="center"/>
        </w:trPr>
        <w:tc>
          <w:tcPr>
            <w:tcW w:w="4110"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介護医療院　※１</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１３３人分　※２</w:t>
            </w:r>
          </w:p>
        </w:tc>
      </w:tr>
      <w:tr w:rsidR="00B83B07" w:rsidRPr="00B83B07" w:rsidTr="00507058">
        <w:trPr>
          <w:jc w:val="center"/>
        </w:trPr>
        <w:tc>
          <w:tcPr>
            <w:tcW w:w="4110"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指定介護療養型医療施設</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２５２人分</w:t>
            </w:r>
          </w:p>
        </w:tc>
      </w:tr>
    </w:tbl>
    <w:p w:rsidR="00671584" w:rsidRPr="00B83B07" w:rsidRDefault="00671584" w:rsidP="00671584">
      <w:pPr>
        <w:ind w:firstLineChars="350" w:firstLine="735"/>
        <w:rPr>
          <w:rFonts w:ascii="ＭＳ ゴシック" w:eastAsia="ＭＳ ゴシック" w:hAnsi="ＭＳ ゴシック"/>
          <w:szCs w:val="24"/>
        </w:rPr>
      </w:pPr>
      <w:r w:rsidRPr="00B83B07">
        <w:rPr>
          <w:rFonts w:ascii="ＭＳ ゴシック" w:eastAsia="ＭＳ ゴシック" w:hAnsi="ＭＳ ゴシック" w:hint="eastAsia"/>
          <w:szCs w:val="24"/>
        </w:rPr>
        <w:t>※１平成30年4月から新たな介護保険施設「介護医療院」が創設</w:t>
      </w:r>
    </w:p>
    <w:p w:rsidR="00671584" w:rsidRPr="00B83B07" w:rsidRDefault="00671584" w:rsidP="00671584">
      <w:pPr>
        <w:ind w:firstLineChars="350" w:firstLine="735"/>
        <w:rPr>
          <w:rFonts w:ascii="ＭＳ ゴシック" w:eastAsia="ＭＳ ゴシック" w:hAnsi="ＭＳ ゴシック"/>
          <w:szCs w:val="24"/>
        </w:rPr>
      </w:pPr>
      <w:r w:rsidRPr="00B83B07">
        <w:rPr>
          <w:rFonts w:ascii="ＭＳ ゴシック" w:eastAsia="ＭＳ ゴシック" w:hAnsi="ＭＳ ゴシック" w:hint="eastAsia"/>
          <w:szCs w:val="24"/>
        </w:rPr>
        <w:t>※２介護医療院の整備目標量には、介護療養型医療施設及び医療療養病床からの</w:t>
      </w:r>
    </w:p>
    <w:p w:rsidR="00671584" w:rsidRPr="00B83B07" w:rsidRDefault="00671584" w:rsidP="00671584">
      <w:pPr>
        <w:ind w:firstLineChars="550" w:firstLine="1155"/>
        <w:rPr>
          <w:rFonts w:ascii="ＭＳ ゴシック" w:eastAsia="ＭＳ ゴシック" w:hAnsi="ＭＳ ゴシック"/>
          <w:szCs w:val="24"/>
        </w:rPr>
      </w:pPr>
      <w:r w:rsidRPr="00B83B07">
        <w:rPr>
          <w:rFonts w:ascii="ＭＳ ゴシック" w:eastAsia="ＭＳ ゴシック" w:hAnsi="ＭＳ ゴシック" w:hint="eastAsia"/>
          <w:szCs w:val="24"/>
        </w:rPr>
        <w:t>転換分は含まず。</w:t>
      </w:r>
    </w:p>
    <w:p w:rsidR="00671584" w:rsidRPr="00B83B07" w:rsidRDefault="00671584" w:rsidP="00671584">
      <w:pPr>
        <w:ind w:firstLineChars="550" w:firstLine="1320"/>
        <w:rPr>
          <w:rFonts w:ascii="ＭＳ ゴシック" w:eastAsia="ＭＳ ゴシック" w:hAnsi="ＭＳ ゴシック"/>
          <w:sz w:val="24"/>
          <w:szCs w:val="24"/>
        </w:rPr>
      </w:pPr>
    </w:p>
    <w:p w:rsidR="00671584" w:rsidRPr="00B83B07" w:rsidRDefault="00671584" w:rsidP="00671584">
      <w:pPr>
        <w:ind w:firstLineChars="550" w:firstLine="1320"/>
        <w:rPr>
          <w:rFonts w:ascii="ＭＳ ゴシック" w:eastAsia="ＭＳ ゴシック" w:hAnsi="ＭＳ ゴシック"/>
          <w:sz w:val="24"/>
          <w:szCs w:val="24"/>
        </w:rPr>
      </w:pPr>
    </w:p>
    <w:p w:rsidR="00671584" w:rsidRPr="00B83B07" w:rsidRDefault="00671584" w:rsidP="00671584">
      <w:pPr>
        <w:widowControl/>
        <w:jc w:val="left"/>
        <w:rPr>
          <w:rFonts w:ascii="ＭＳ ゴシック" w:eastAsia="ＭＳ ゴシック" w:hAnsi="ＭＳ ゴシック"/>
          <w:sz w:val="24"/>
          <w:szCs w:val="24"/>
        </w:rPr>
      </w:pPr>
      <w:r w:rsidRPr="00B83B07">
        <w:rPr>
          <w:rFonts w:ascii="ＭＳ ゴシック" w:eastAsia="ＭＳ ゴシック" w:hAnsi="ＭＳ ゴシック"/>
          <w:sz w:val="24"/>
          <w:szCs w:val="24"/>
        </w:rPr>
        <w:br w:type="page"/>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②居住系サービス・地域密着型サービスの整備目標量（必要利用定員総数）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3491"/>
      </w:tblGrid>
      <w:tr w:rsidR="00B83B07" w:rsidRPr="00B83B07" w:rsidTr="00507058">
        <w:trPr>
          <w:trHeight w:val="590"/>
          <w:jc w:val="center"/>
        </w:trPr>
        <w:tc>
          <w:tcPr>
            <w:tcW w:w="4815"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令和５年度末　整備目標量</w:t>
            </w:r>
          </w:p>
        </w:tc>
      </w:tr>
      <w:tr w:rsidR="00B83B07" w:rsidRPr="00B83B07" w:rsidTr="00507058">
        <w:trPr>
          <w:trHeight w:val="590"/>
          <w:jc w:val="center"/>
        </w:trPr>
        <w:tc>
          <w:tcPr>
            <w:tcW w:w="4815"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介護専用型特定施設入居者生活介護</w:t>
            </w:r>
          </w:p>
        </w:tc>
        <w:tc>
          <w:tcPr>
            <w:tcW w:w="3491"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５４２人分</w:t>
            </w:r>
          </w:p>
        </w:tc>
      </w:tr>
      <w:tr w:rsidR="00B83B07" w:rsidRPr="00B83B07" w:rsidTr="00507058">
        <w:trPr>
          <w:trHeight w:val="590"/>
          <w:jc w:val="center"/>
        </w:trPr>
        <w:tc>
          <w:tcPr>
            <w:tcW w:w="4815"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混合型特定施設入居者生活介護</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２３，９８８人分</w:t>
            </w:r>
          </w:p>
        </w:tc>
      </w:tr>
      <w:tr w:rsidR="00B83B07" w:rsidRPr="00B83B07" w:rsidTr="00507058">
        <w:trPr>
          <w:trHeight w:val="833"/>
          <w:jc w:val="center"/>
        </w:trPr>
        <w:tc>
          <w:tcPr>
            <w:tcW w:w="4815"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認知症対応型共同生活介護</w:t>
            </w:r>
          </w:p>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（認知症高齢者グループホーム）</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１３，２５８人分</w:t>
            </w:r>
          </w:p>
        </w:tc>
      </w:tr>
      <w:tr w:rsidR="00B83B07" w:rsidRPr="00B83B07" w:rsidTr="00507058">
        <w:trPr>
          <w:trHeight w:val="833"/>
          <w:jc w:val="center"/>
        </w:trPr>
        <w:tc>
          <w:tcPr>
            <w:tcW w:w="4815"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地域密着型特定施設入居者生活介護</w:t>
            </w:r>
          </w:p>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w:t>
            </w:r>
            <w:r w:rsidRPr="00B83B07">
              <w:rPr>
                <w:rFonts w:ascii="ＭＳ ゴシック" w:eastAsia="ＭＳ ゴシック" w:hAnsi="ＭＳ ゴシック" w:cs="Times New Roman" w:hint="eastAsia"/>
                <w:w w:val="90"/>
                <w:sz w:val="24"/>
                <w:szCs w:val="24"/>
              </w:rPr>
              <w:t>定員２９人以下の介護専用型特定施設</w:t>
            </w:r>
            <w:r w:rsidRPr="00B83B07">
              <w:rPr>
                <w:rFonts w:ascii="ＭＳ ゴシック" w:eastAsia="ＭＳ ゴシック" w:hAnsi="ＭＳ ゴシック" w:cs="Times New Roman" w:hint="eastAsia"/>
                <w:sz w:val="24"/>
                <w:szCs w:val="24"/>
              </w:rPr>
              <w:t>）</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５８７人分</w:t>
            </w:r>
          </w:p>
        </w:tc>
      </w:tr>
      <w:tr w:rsidR="00B83B07" w:rsidRPr="00B83B07" w:rsidTr="00507058">
        <w:trPr>
          <w:trHeight w:val="833"/>
          <w:jc w:val="center"/>
        </w:trPr>
        <w:tc>
          <w:tcPr>
            <w:tcW w:w="4815"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域密着型介護老人福祉施設</w:t>
            </w:r>
          </w:p>
          <w:p w:rsidR="00671584" w:rsidRPr="00B83B07" w:rsidRDefault="00671584" w:rsidP="00507058">
            <w:pPr>
              <w:snapToGrid w:val="0"/>
              <w:spacing w:line="276" w:lineRule="auto"/>
              <w:jc w:val="center"/>
              <w:rPr>
                <w:rFonts w:ascii="ＭＳ ゴシック" w:eastAsia="ＭＳ ゴシック" w:hAnsi="ＭＳ ゴシック" w:cs="Times New Roman"/>
                <w:strike/>
                <w:sz w:val="24"/>
                <w:szCs w:val="24"/>
              </w:rPr>
            </w:pPr>
            <w:r w:rsidRPr="00B83B07">
              <w:rPr>
                <w:rFonts w:ascii="ＭＳ ゴシック" w:eastAsia="ＭＳ ゴシック" w:hAnsi="ＭＳ ゴシック" w:cs="Times New Roman" w:hint="eastAsia"/>
                <w:sz w:val="24"/>
                <w:szCs w:val="24"/>
              </w:rPr>
              <w:t>入所者生活介護（定員２９人以下の特養）</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４，７２４人分</w:t>
            </w:r>
          </w:p>
        </w:tc>
      </w:tr>
    </w:tbl>
    <w:p w:rsidR="00671584" w:rsidRPr="00B83B07" w:rsidRDefault="00671584" w:rsidP="00671584">
      <w:pPr>
        <w:pStyle w:val="af2"/>
        <w:ind w:firstLine="630"/>
        <w:rPr>
          <w:rFonts w:ascii="ＭＳ ゴシック" w:eastAsia="ＭＳ ゴシック" w:hAnsi="ＭＳ ゴシック"/>
          <w:szCs w:val="24"/>
        </w:rPr>
      </w:pPr>
      <w:r w:rsidRPr="00B83B07">
        <w:rPr>
          <w:rFonts w:ascii="ＭＳ ゴシック" w:eastAsia="ＭＳ ゴシック" w:hAnsi="ＭＳ ゴシック" w:hint="eastAsia"/>
          <w:szCs w:val="24"/>
        </w:rPr>
        <w:t>※特定施設入居者生活介護</w:t>
      </w:r>
    </w:p>
    <w:p w:rsidR="00671584" w:rsidRPr="00B83B07" w:rsidRDefault="00671584" w:rsidP="00671584">
      <w:pPr>
        <w:pStyle w:val="af2"/>
        <w:ind w:left="851" w:hanging="851"/>
        <w:rPr>
          <w:rFonts w:ascii="ＭＳ ゴシック" w:eastAsia="ＭＳ ゴシック" w:hAnsi="ＭＳ ゴシック"/>
          <w:szCs w:val="24"/>
        </w:rPr>
      </w:pPr>
      <w:r w:rsidRPr="00B83B07">
        <w:rPr>
          <w:rFonts w:ascii="ＭＳ ゴシック" w:eastAsia="ＭＳ ゴシック" w:hAnsi="ＭＳ ゴシック" w:hint="eastAsia"/>
          <w:szCs w:val="24"/>
        </w:rPr>
        <w:t xml:space="preserve">　　　　サービス付き高齢者向け住宅、有料老人ホーム、養護老人ホーム、軽費老人ホームのうち、設備及び運営に関する基準等を満たし、指定を受けたもの。</w:t>
      </w:r>
    </w:p>
    <w:p w:rsidR="00671584" w:rsidRPr="00B83B07" w:rsidRDefault="00671584" w:rsidP="00671584">
      <w:pPr>
        <w:pStyle w:val="af2"/>
        <w:ind w:left="840" w:hanging="840"/>
        <w:rPr>
          <w:rFonts w:ascii="ＭＳ ゴシック" w:eastAsia="ＭＳ ゴシック" w:hAnsi="ＭＳ ゴシック"/>
          <w:szCs w:val="24"/>
        </w:rPr>
      </w:pPr>
      <w:r w:rsidRPr="00B83B07">
        <w:rPr>
          <w:rFonts w:ascii="ＭＳ ゴシック" w:eastAsia="ＭＳ ゴシック" w:hAnsi="ＭＳ ゴシック" w:hint="eastAsia"/>
          <w:szCs w:val="24"/>
        </w:rPr>
        <w:t xml:space="preserve">　　　　　なお、特定施設入居者生活介護のうち、入居者が要介護者と配偶者に限られているものが介護専用型特定施設で、それ以外が混合型特定施設という。</w:t>
      </w:r>
    </w:p>
    <w:p w:rsidR="00671584" w:rsidRPr="00B83B07" w:rsidRDefault="00671584" w:rsidP="00671584">
      <w:pPr>
        <w:pStyle w:val="af2"/>
        <w:spacing w:line="276" w:lineRule="auto"/>
        <w:ind w:left="840" w:hanging="840"/>
        <w:rPr>
          <w:rFonts w:ascii="ＭＳ ゴシック" w:eastAsia="ＭＳ ゴシック" w:hAnsi="ＭＳ ゴシック"/>
          <w:szCs w:val="24"/>
        </w:rPr>
      </w:pPr>
    </w:p>
    <w:p w:rsidR="00671584" w:rsidRPr="00B83B07" w:rsidRDefault="00671584" w:rsidP="00671584">
      <w:pPr>
        <w:pStyle w:val="af2"/>
        <w:spacing w:line="276" w:lineRule="auto"/>
        <w:ind w:left="840" w:hanging="840"/>
        <w:rPr>
          <w:rFonts w:ascii="ＭＳ ゴシック" w:eastAsia="ＭＳ ゴシック" w:hAnsi="ＭＳ ゴシック"/>
          <w:szCs w:val="24"/>
        </w:rPr>
      </w:pPr>
    </w:p>
    <w:p w:rsidR="00671584" w:rsidRPr="00B83B07" w:rsidRDefault="00671584" w:rsidP="00671584">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介護保険以外の施設サービスを提供する施設の整備目標量</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介護保険以外の施設サービスを提供する施設の整備については、大阪府高齢者計画（「大阪府高齢者福祉計画」及び「介護保険事業支援計画」）による目標量とします。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参考：大阪府高齢者計画2021</w:t>
      </w:r>
    </w:p>
    <w:p w:rsidR="00671584" w:rsidRPr="00B83B07" w:rsidRDefault="00671584" w:rsidP="00671584">
      <w:pPr>
        <w:spacing w:line="276" w:lineRule="auto"/>
        <w:ind w:left="1003" w:hangingChars="418" w:hanging="1003"/>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介護保険外のサービスを提供する施設の整備目標量は、各市町村が見込んだ各年度の整備意向等を考慮して設定しています。</w:t>
      </w:r>
      <w:r w:rsidRPr="00B83B07">
        <w:rPr>
          <w:rFonts w:ascii="ＭＳ ゴシック" w:eastAsia="ＭＳ ゴシック" w:hAnsi="ＭＳ ゴシック"/>
          <w:sz w:val="24"/>
          <w:szCs w:val="24"/>
        </w:rPr>
        <w:t xml:space="preserve"> </w:t>
      </w:r>
    </w:p>
    <w:p w:rsidR="00671584" w:rsidRPr="00B83B07" w:rsidRDefault="00671584" w:rsidP="00671584">
      <w:pPr>
        <w:spacing w:line="276" w:lineRule="auto"/>
        <w:rPr>
          <w:rFonts w:ascii="ＭＳ ゴシック" w:eastAsia="ＭＳ ゴシック" w:hAnsi="ＭＳ ゴシック"/>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3544"/>
      </w:tblGrid>
      <w:tr w:rsidR="00B83B07" w:rsidRPr="00B83B07" w:rsidTr="00507058">
        <w:trPr>
          <w:trHeight w:val="590"/>
          <w:jc w:val="center"/>
        </w:trPr>
        <w:tc>
          <w:tcPr>
            <w:tcW w:w="3681"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施設名称</w:t>
            </w:r>
          </w:p>
        </w:tc>
        <w:tc>
          <w:tcPr>
            <w:tcW w:w="3544"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令和５年度末　整備目標量</w:t>
            </w:r>
          </w:p>
        </w:tc>
      </w:tr>
      <w:tr w:rsidR="00B83B07" w:rsidRPr="00B83B07" w:rsidTr="00507058">
        <w:trPr>
          <w:trHeight w:val="590"/>
          <w:jc w:val="center"/>
        </w:trPr>
        <w:tc>
          <w:tcPr>
            <w:tcW w:w="368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養護老人ホーム</w:t>
            </w:r>
          </w:p>
        </w:tc>
        <w:tc>
          <w:tcPr>
            <w:tcW w:w="3544"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２，２９１人分</w:t>
            </w:r>
          </w:p>
        </w:tc>
      </w:tr>
      <w:tr w:rsidR="00B83B07" w:rsidRPr="00B83B07" w:rsidTr="00507058">
        <w:trPr>
          <w:trHeight w:val="590"/>
          <w:jc w:val="center"/>
        </w:trPr>
        <w:tc>
          <w:tcPr>
            <w:tcW w:w="368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軽費老人ホーム（A型）</w:t>
            </w:r>
          </w:p>
        </w:tc>
        <w:tc>
          <w:tcPr>
            <w:tcW w:w="3544"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７９０人分</w:t>
            </w:r>
          </w:p>
        </w:tc>
      </w:tr>
      <w:tr w:rsidR="00671584" w:rsidRPr="00B83B07" w:rsidTr="00507058">
        <w:trPr>
          <w:trHeight w:val="590"/>
          <w:jc w:val="center"/>
        </w:trPr>
        <w:tc>
          <w:tcPr>
            <w:tcW w:w="368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軽費老人ホーム（ケアハウス）</w:t>
            </w:r>
          </w:p>
        </w:tc>
        <w:tc>
          <w:tcPr>
            <w:tcW w:w="3544"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４，８２４人分</w:t>
            </w:r>
          </w:p>
        </w:tc>
      </w:tr>
    </w:tbl>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（２）障がい者世帯</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第５次大阪府障がい者計画における各種の取組みとも連携し、障がい者が自らの意思・希望で住まいの場を選択することができるよう、障がい者の住まいの確保に向けた取組み等を進めていきます。</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多様な障がいに対応した住宅の提供の観点から、ユニバーサルデザインの導入など質の高い公的賃貸住宅の提供が、民間賃貸住宅の質の向上にもつながることが期待できます。</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また、大阪府障害を理由とする差別の解消の推進に関する条例（令和３年４月改正）において、障がいのある人に合った必要な工夫などをする「合理的配慮」の提供が事業者の義務となりました。合理的配慮としてどのような対応が望ましいのかなどについて基本的な考え方や具体的な事例等を記載している大阪府障がい者差別解消ガイドライン（令和３年３月改訂）の周知などの取組みを進めていき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「公営住宅における車いす常用者世帯向け住宅の供給目標戸数」及び「</w:t>
      </w:r>
      <w:r w:rsidRPr="00B83B07">
        <w:rPr>
          <w:rFonts w:ascii="ＭＳ ゴシック" w:eastAsia="ＭＳ ゴシック" w:hAnsi="ＭＳ ゴシック" w:hint="eastAsia"/>
          <w:sz w:val="24"/>
          <w:szCs w:val="24"/>
        </w:rPr>
        <w:t>公営住宅の障がい者グループホームとしての活用の目標量」として、次のとおり目標を設定します。</w:t>
      </w:r>
    </w:p>
    <w:p w:rsidR="00671584" w:rsidRPr="00B83B07" w:rsidRDefault="00671584" w:rsidP="00671584">
      <w:pPr>
        <w:spacing w:line="276" w:lineRule="auto"/>
        <w:rPr>
          <w:rFonts w:ascii="ＭＳ ゴシック" w:eastAsia="ＭＳ ゴシック" w:hAnsi="ＭＳ ゴシック" w:cs="Times New Roman"/>
          <w:sz w:val="24"/>
          <w:szCs w:val="24"/>
        </w:rPr>
      </w:pPr>
    </w:p>
    <w:p w:rsidR="00671584" w:rsidRPr="00B83B07" w:rsidRDefault="00671584" w:rsidP="00671584">
      <w:pPr>
        <w:spacing w:line="276" w:lineRule="auto"/>
        <w:rPr>
          <w:rFonts w:ascii="ＭＳ ゴシック" w:eastAsia="ＭＳ ゴシック" w:hAnsi="ＭＳ ゴシック" w:cs="Times New Roman"/>
          <w:sz w:val="24"/>
          <w:szCs w:val="24"/>
          <w:u w:val="single"/>
        </w:rPr>
      </w:pPr>
      <w:r w:rsidRPr="00B83B07">
        <w:rPr>
          <w:rFonts w:ascii="ＭＳ ゴシック" w:eastAsia="ＭＳ ゴシック" w:hAnsi="ＭＳ ゴシック" w:cs="Times New Roman" w:hint="eastAsia"/>
          <w:sz w:val="24"/>
          <w:szCs w:val="24"/>
          <w:u w:val="single"/>
        </w:rPr>
        <w:t>公営住宅における車いす常用者世帯向け住宅の供給目標戸数</w:t>
      </w:r>
    </w:p>
    <w:p w:rsidR="00671584" w:rsidRPr="00B83B07" w:rsidRDefault="00671584" w:rsidP="00671584">
      <w:pPr>
        <w:spacing w:line="276" w:lineRule="auto"/>
        <w:ind w:right="-1" w:firstLineChars="100" w:firstLine="240"/>
        <w:jc w:val="left"/>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次の①から④のすべての条件に該当する世帯数を、車いす常用者世帯向け住宅の供給目標戸数として設定します。</w:t>
      </w:r>
    </w:p>
    <w:p w:rsidR="00671584" w:rsidRPr="00B83B07" w:rsidRDefault="00671584" w:rsidP="00671584">
      <w:pPr>
        <w:spacing w:line="276" w:lineRule="auto"/>
        <w:ind w:right="-1" w:firstLineChars="100" w:firstLine="240"/>
        <w:jc w:val="left"/>
        <w:rPr>
          <w:rFonts w:ascii="ＭＳ ゴシック" w:eastAsia="ＭＳ ゴシック" w:hAnsi="ＭＳ ゴシック" w:cs="Times New Roman"/>
          <w:sz w:val="24"/>
          <w:szCs w:val="24"/>
        </w:rPr>
      </w:pPr>
    </w:p>
    <w:p w:rsidR="00671584" w:rsidRPr="00B83B07" w:rsidRDefault="00671584" w:rsidP="00671584">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車いすを使用している身体障がい者を含む世帯</w:t>
      </w:r>
    </w:p>
    <w:p w:rsidR="00671584" w:rsidRPr="00B83B07" w:rsidRDefault="00671584" w:rsidP="00671584">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借家に居住する世帯</w:t>
      </w:r>
    </w:p>
    <w:p w:rsidR="00671584" w:rsidRPr="00B83B07" w:rsidRDefault="00671584" w:rsidP="00671584">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最低居住面積水準未満である世帯</w:t>
      </w:r>
    </w:p>
    <w:p w:rsidR="00671584" w:rsidRPr="00B83B07" w:rsidRDefault="00671584" w:rsidP="00671584">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収入分位が</w:t>
      </w:r>
      <w:r w:rsidRPr="00B83B07">
        <w:rPr>
          <w:rFonts w:ascii="ＭＳ ゴシック" w:eastAsia="ＭＳ ゴシック" w:hAnsi="ＭＳ ゴシック" w:cs="Times New Roman"/>
          <w:sz w:val="24"/>
          <w:szCs w:val="24"/>
        </w:rPr>
        <w:t>40</w:t>
      </w:r>
      <w:r w:rsidRPr="00B83B07">
        <w:rPr>
          <w:rFonts w:ascii="ＭＳ ゴシック" w:eastAsia="ＭＳ ゴシック" w:hAnsi="ＭＳ ゴシック" w:cs="Times New Roman" w:hint="eastAsia"/>
          <w:sz w:val="24"/>
          <w:szCs w:val="24"/>
        </w:rPr>
        <w:t>％以下である世帯</w:t>
      </w:r>
    </w:p>
    <w:p w:rsidR="00671584" w:rsidRPr="00B83B07" w:rsidRDefault="00671584" w:rsidP="00671584">
      <w:pPr>
        <w:spacing w:line="276" w:lineRule="auto"/>
        <w:ind w:rightChars="352" w:right="739"/>
        <w:jc w:val="right"/>
        <w:rPr>
          <w:rFonts w:ascii="ＭＳ ゴシック" w:eastAsia="ＭＳ ゴシック" w:hAnsi="ＭＳ ゴシック" w:cs="Times New Roman"/>
          <w:sz w:val="24"/>
          <w:szCs w:val="24"/>
        </w:rPr>
      </w:pPr>
    </w:p>
    <w:p w:rsidR="00671584" w:rsidRPr="00B83B07" w:rsidRDefault="00671584" w:rsidP="00671584">
      <w:pPr>
        <w:spacing w:line="276" w:lineRule="auto"/>
        <w:ind w:rightChars="352" w:right="739"/>
        <w:jc w:val="right"/>
        <w:rPr>
          <w:rFonts w:ascii="ＭＳ ゴシック" w:eastAsia="ＭＳ ゴシック" w:hAnsi="ＭＳ ゴシック" w:cs="Times New Roman"/>
          <w:sz w:val="24"/>
          <w:szCs w:val="24"/>
        </w:rPr>
      </w:pPr>
    </w:p>
    <w:p w:rsidR="00671584" w:rsidRPr="00B83B07" w:rsidRDefault="00671584" w:rsidP="00671584">
      <w:pPr>
        <w:spacing w:line="276" w:lineRule="auto"/>
        <w:ind w:firstLineChars="400" w:firstLine="880"/>
        <w:rPr>
          <w:rFonts w:ascii="ＭＳ ゴシック" w:eastAsia="ＭＳ ゴシック" w:hAnsi="ＭＳ ゴシック" w:cs="Times New Roman"/>
          <w:sz w:val="22"/>
        </w:rPr>
      </w:pPr>
    </w:p>
    <w:p w:rsidR="00671584" w:rsidRPr="00B83B07" w:rsidRDefault="00671584" w:rsidP="00671584">
      <w:pPr>
        <w:spacing w:line="276" w:lineRule="auto"/>
        <w:ind w:firstLineChars="400" w:firstLine="880"/>
        <w:rPr>
          <w:rFonts w:ascii="ＭＳ ゴシック" w:eastAsia="ＭＳ ゴシック" w:hAnsi="ＭＳ ゴシック" w:cs="Times New Roman"/>
          <w:sz w:val="22"/>
        </w:rPr>
      </w:pPr>
    </w:p>
    <w:p w:rsidR="00671584" w:rsidRPr="00B83B07" w:rsidRDefault="00671584" w:rsidP="00671584">
      <w:pPr>
        <w:spacing w:line="276" w:lineRule="auto"/>
        <w:ind w:firstLineChars="400" w:firstLine="880"/>
        <w:rPr>
          <w:rFonts w:ascii="ＭＳ ゴシック" w:eastAsia="ＭＳ ゴシック" w:hAnsi="ＭＳ ゴシック" w:cs="Times New Roman"/>
          <w:sz w:val="22"/>
        </w:rPr>
      </w:pPr>
    </w:p>
    <w:p w:rsidR="00671584" w:rsidRPr="00B83B07" w:rsidRDefault="00671584" w:rsidP="00671584">
      <w:pPr>
        <w:spacing w:line="276" w:lineRule="auto"/>
        <w:ind w:firstLineChars="400" w:firstLine="880"/>
        <w:rPr>
          <w:rFonts w:ascii="ＭＳ ゴシック" w:eastAsia="ＭＳ ゴシック" w:hAnsi="ＭＳ ゴシック" w:cs="Times New Roman"/>
          <w:sz w:val="22"/>
        </w:rPr>
      </w:pPr>
    </w:p>
    <w:p w:rsidR="00671584" w:rsidRPr="00B83B07" w:rsidRDefault="00671584" w:rsidP="00671584">
      <w:pPr>
        <w:spacing w:line="276" w:lineRule="auto"/>
        <w:ind w:firstLineChars="400" w:firstLine="880"/>
        <w:rPr>
          <w:rFonts w:ascii="ＭＳ ゴシック" w:eastAsia="ＭＳ ゴシック" w:hAnsi="ＭＳ ゴシック" w:cs="Times New Roman"/>
          <w:sz w:val="22"/>
        </w:rPr>
      </w:pPr>
    </w:p>
    <w:p w:rsidR="00671584" w:rsidRPr="00B83B07" w:rsidRDefault="00671584" w:rsidP="00671584">
      <w:pPr>
        <w:spacing w:line="276" w:lineRule="auto"/>
        <w:ind w:firstLineChars="400" w:firstLine="880"/>
        <w:rPr>
          <w:rFonts w:ascii="ＭＳ ゴシック" w:eastAsia="ＭＳ ゴシック" w:hAnsi="ＭＳ ゴシック" w:cs="Times New Roman"/>
          <w:sz w:val="22"/>
        </w:rPr>
      </w:pPr>
    </w:p>
    <w:p w:rsidR="00671584" w:rsidRPr="00B83B07" w:rsidRDefault="00671584" w:rsidP="00671584">
      <w:pPr>
        <w:spacing w:line="276" w:lineRule="auto"/>
        <w:ind w:firstLineChars="400" w:firstLine="880"/>
        <w:rPr>
          <w:rFonts w:ascii="ＭＳ ゴシック" w:eastAsia="ＭＳ ゴシック" w:hAnsi="ＭＳ ゴシック" w:cs="Times New Roman"/>
          <w:sz w:val="22"/>
        </w:rPr>
      </w:pPr>
      <w:r w:rsidRPr="00B83B07">
        <w:rPr>
          <w:rFonts w:ascii="ＭＳ ゴシック" w:eastAsia="ＭＳ ゴシック" w:hAnsi="ＭＳ ゴシック" w:cs="Times New Roman" w:hint="eastAsia"/>
          <w:sz w:val="22"/>
        </w:rPr>
        <w:lastRenderedPageBreak/>
        <w:t>【公営住宅における車いす常用世帯向け住宅の供給目標戸数の考え方】</w:t>
      </w:r>
    </w:p>
    <w:p w:rsidR="00671584" w:rsidRPr="00B83B07" w:rsidRDefault="00671584" w:rsidP="00671584">
      <w:pPr>
        <w:spacing w:line="276" w:lineRule="auto"/>
        <w:rPr>
          <w:rFonts w:ascii="ＭＳ ゴシック" w:eastAsia="ＭＳ ゴシック" w:hAnsi="ＭＳ ゴシック" w:cs="Times New Roman"/>
          <w:sz w:val="22"/>
        </w:rPr>
      </w:pPr>
      <w:r w:rsidRPr="00B83B07">
        <w:rPr>
          <w:rFonts w:ascii="ＭＳ ゴシック" w:eastAsia="ＭＳ ゴシック" w:hAnsi="ＭＳ ゴシック" w:cs="Times New Roman"/>
          <w:noProof/>
          <w:sz w:val="22"/>
        </w:rPr>
        <mc:AlternateContent>
          <mc:Choice Requires="wpc">
            <w:drawing>
              <wp:inline distT="0" distB="0" distL="0" distR="0" wp14:anchorId="6BE8D3FD" wp14:editId="5E197803">
                <wp:extent cx="5759450" cy="4632325"/>
                <wp:effectExtent l="0" t="0" r="0" b="0"/>
                <wp:docPr id="268" name="キャンバス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53" name="正方形/長方形 2" descr="身体障害者手帳所持者数は平成27年3月時点で38万7千世帯あります" title="身体障がい者のいる世帯387000世帯"/>
                        <wps:cNvSpPr>
                          <a:spLocks noChangeArrowheads="1"/>
                        </wps:cNvSpPr>
                        <wps:spPr bwMode="auto">
                          <a:xfrm>
                            <a:off x="114300" y="0"/>
                            <a:ext cx="1914525" cy="61341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07058" w:rsidRPr="00D83203" w:rsidRDefault="00507058" w:rsidP="00671584">
                              <w:pPr>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身体障がい者のいる世帯数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386,000</w:t>
                              </w:r>
                              <w:r w:rsidRPr="00D83203">
                                <w:rPr>
                                  <w:rFonts w:ascii="ＭＳ ゴシック" w:eastAsia="ＭＳ ゴシック" w:hAnsi="ＭＳ ゴシック"/>
                                  <w:sz w:val="20"/>
                                  <w:szCs w:val="20"/>
                                </w:rPr>
                                <w:t>世帯</w:t>
                              </w:r>
                            </w:p>
                          </w:txbxContent>
                        </wps:txbx>
                        <wps:bodyPr rot="0" vert="horz" wrap="square" lIns="91440" tIns="45720" rIns="91440" bIns="45720" anchor="ctr" anchorCtr="0" upright="1">
                          <a:noAutofit/>
                        </wps:bodyPr>
                      </wps:wsp>
                      <wps:wsp>
                        <wps:cNvPr id="254" name="正方形/長方形 254" descr="身体障がい者のいる世帯38万7千世帯に身体障がい者に占める車いす等使用者の割合を乗じて算出すると約4万2百世帯あります。なお、身体障がい者に占める車いす等使用者の割合10.4パーセントは平成18年に厚生労働省が行なった身体障害児・者実態調査による。" title="車いすを使用している身体障がい者の世帯数40200世帯"/>
                        <wps:cNvSpPr>
                          <a:spLocks noChangeArrowheads="1"/>
                        </wps:cNvSpPr>
                        <wps:spPr bwMode="auto">
                          <a:xfrm>
                            <a:off x="112395" y="767715"/>
                            <a:ext cx="1914525" cy="611505"/>
                          </a:xfrm>
                          <a:prstGeom prst="rect">
                            <a:avLst/>
                          </a:prstGeom>
                          <a:solidFill>
                            <a:srgbClr val="FFFFFF"/>
                          </a:solidFill>
                          <a:ln w="12700" algn="ctr">
                            <a:solidFill>
                              <a:srgbClr val="000000"/>
                            </a:solidFill>
                            <a:miter lim="800000"/>
                            <a:headEnd/>
                            <a:tailEnd/>
                          </a:ln>
                        </wps:spPr>
                        <wps:txbx>
                          <w:txbxContent>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車いすを使用している</w:t>
                              </w:r>
                            </w:p>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40,200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5" name="直線矢印コネクタ 255"/>
                        <wps:cNvCnPr>
                          <a:cxnSpLocks noChangeShapeType="1"/>
                        </wps:cNvCnPr>
                        <wps:spPr bwMode="auto">
                          <a:xfrm flipH="1">
                            <a:off x="1069975" y="613410"/>
                            <a:ext cx="1905" cy="15430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56" name="正方形/長方形 256" descr="車いすを使用している身体障がい者の世帯数4万2百世帯に借家に居住する世帯の割合を乗じて算出すると約1万3千3百世帯あります。なお、借家に居住する世帯の割合は平成19年に大阪府で行なった大阪府障がい者生活ニーズ実態調査による。" title="借家に居住する世帯数13300世帯"/>
                        <wps:cNvSpPr>
                          <a:spLocks noChangeArrowheads="1"/>
                        </wps:cNvSpPr>
                        <wps:spPr bwMode="auto">
                          <a:xfrm>
                            <a:off x="112395" y="1533525"/>
                            <a:ext cx="1914525" cy="612140"/>
                          </a:xfrm>
                          <a:prstGeom prst="rect">
                            <a:avLst/>
                          </a:prstGeom>
                          <a:solidFill>
                            <a:srgbClr val="FFFFFF"/>
                          </a:solidFill>
                          <a:ln w="12700" algn="ctr">
                            <a:solidFill>
                              <a:srgbClr val="000000"/>
                            </a:solidFill>
                            <a:miter lim="800000"/>
                            <a:headEnd/>
                            <a:tailEnd/>
                          </a:ln>
                        </wps:spPr>
                        <wps:txbx>
                          <w:txbxContent>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借家に居住する世帯数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13,300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7" name="直線矢印コネクタ 257"/>
                        <wps:cNvCnPr>
                          <a:cxnSpLocks noChangeShapeType="1"/>
                        </wps:cNvCnPr>
                        <wps:spPr bwMode="auto">
                          <a:xfrm>
                            <a:off x="1069975" y="1379220"/>
                            <a:ext cx="0" cy="15430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58" name="正方形/長方形 258" descr="借家に居住する世帯1万3千3百世帯に最低居住面積水準未満の世帯の割合を乗じて算出すると2千6百世帯になります。なお、最低居住面積水準未満の世帯の割合は平成25年住宅・土地統計調査により借家世帯のうち最低居住面積水準未満の世帯の割合を大阪府で推計したものによる。" title="最低居住面積水準未満の世帯数2600世帯"/>
                        <wps:cNvSpPr>
                          <a:spLocks noChangeArrowheads="1"/>
                        </wps:cNvSpPr>
                        <wps:spPr bwMode="auto">
                          <a:xfrm>
                            <a:off x="114300" y="2291715"/>
                            <a:ext cx="1914525" cy="615950"/>
                          </a:xfrm>
                          <a:prstGeom prst="rect">
                            <a:avLst/>
                          </a:prstGeom>
                          <a:solidFill>
                            <a:srgbClr val="FFFFFF"/>
                          </a:solidFill>
                          <a:ln w="12700" algn="ctr">
                            <a:solidFill>
                              <a:srgbClr val="000000"/>
                            </a:solidFill>
                            <a:miter lim="800000"/>
                            <a:headEnd/>
                            <a:tailEnd/>
                          </a:ln>
                        </wps:spPr>
                        <wps:txbx>
                          <w:txbxContent>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最低居住面積水準未満の</w:t>
                              </w:r>
                            </w:p>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2,300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9" name="正方形/長方形 259" descr="最低居住面積水準未満の世帯の割合2千6百世帯に収入分位が40パーセント以下の世帯の割合を乗じて算出したもの。なお、収入分位が40パーセント以下の世帯の割合は平成25年住宅・土地統計調査と平成27年家計調査より借家世帯のうち収入分位が0から40パーセントの世帯の割合を算出" title="収入分位が40パーセント未満である世帯数1600世帯"/>
                        <wps:cNvSpPr>
                          <a:spLocks noChangeArrowheads="1"/>
                        </wps:cNvSpPr>
                        <wps:spPr bwMode="auto">
                          <a:xfrm>
                            <a:off x="114300" y="3061335"/>
                            <a:ext cx="1914525" cy="615950"/>
                          </a:xfrm>
                          <a:prstGeom prst="rect">
                            <a:avLst/>
                          </a:prstGeom>
                          <a:solidFill>
                            <a:srgbClr val="FFFFFF"/>
                          </a:solidFill>
                          <a:ln w="12700" algn="ctr">
                            <a:solidFill>
                              <a:srgbClr val="000000"/>
                            </a:solidFill>
                            <a:miter lim="800000"/>
                            <a:headEnd/>
                            <a:tailEnd/>
                          </a:ln>
                        </wps:spPr>
                        <wps:txbx>
                          <w:txbxContent>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収入分位が</w:t>
                              </w:r>
                              <w:r>
                                <w:rPr>
                                  <w:rFonts w:ascii="ＭＳ ゴシック" w:eastAsia="ＭＳ ゴシック" w:hAnsi="ＭＳ ゴシック" w:hint="eastAsia"/>
                                  <w:sz w:val="20"/>
                                  <w:szCs w:val="20"/>
                                </w:rPr>
                                <w:t>40％以下</w:t>
                              </w:r>
                              <w:r w:rsidRPr="00D83203">
                                <w:rPr>
                                  <w:rFonts w:ascii="ＭＳ ゴシック" w:eastAsia="ＭＳ ゴシック" w:hAnsi="ＭＳ ゴシック" w:hint="eastAsia"/>
                                  <w:sz w:val="20"/>
                                  <w:szCs w:val="20"/>
                                </w:rPr>
                                <w:t>である</w:t>
                              </w:r>
                            </w:p>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60" name="直線矢印コネクタ 260"/>
                        <wps:cNvCnPr>
                          <a:cxnSpLocks noChangeShapeType="1"/>
                        </wps:cNvCnPr>
                        <wps:spPr bwMode="auto">
                          <a:xfrm>
                            <a:off x="1069975" y="2145665"/>
                            <a:ext cx="1905" cy="14605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1" name="直線矢印コネクタ 261"/>
                        <wps:cNvCnPr>
                          <a:cxnSpLocks noChangeShapeType="1"/>
                        </wps:cNvCnPr>
                        <wps:spPr bwMode="auto">
                          <a:xfrm>
                            <a:off x="1071880" y="2907665"/>
                            <a:ext cx="0" cy="15367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2" name="テキスト ボックス 262"/>
                        <wps:cNvSpPr txBox="1">
                          <a:spLocks noChangeArrowheads="1"/>
                        </wps:cNvSpPr>
                        <wps:spPr bwMode="auto">
                          <a:xfrm>
                            <a:off x="2049780" y="166753"/>
                            <a:ext cx="3181350" cy="422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07058" w:rsidRPr="00D83203" w:rsidRDefault="00507058" w:rsidP="00671584">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身体障害者手帳所持者数（R2.3）</w:t>
                              </w:r>
                            </w:p>
                          </w:txbxContent>
                        </wps:txbx>
                        <wps:bodyPr rot="0" vert="horz" wrap="square" lIns="91440" tIns="45720" rIns="91440" bIns="45720" anchor="t" anchorCtr="0" upright="1">
                          <a:noAutofit/>
                        </wps:bodyPr>
                      </wps:wsp>
                      <wps:wsp>
                        <wps:cNvPr id="263" name="テキスト ボックス 13"/>
                        <wps:cNvSpPr txBox="1">
                          <a:spLocks noChangeArrowheads="1"/>
                        </wps:cNvSpPr>
                        <wps:spPr bwMode="auto">
                          <a:xfrm>
                            <a:off x="2109186" y="780977"/>
                            <a:ext cx="3290660" cy="80772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07058" w:rsidRPr="00D83203" w:rsidRDefault="00507058" w:rsidP="00671584">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「身体障がい者に占める車いす等使用者の割合」</w:t>
                              </w:r>
                              <w:r w:rsidRPr="00D83203">
                                <w:rPr>
                                  <w:rFonts w:ascii="ＭＳ ゴシック" w:eastAsia="ＭＳ ゴシック" w:hAnsi="ＭＳ ゴシック" w:hint="eastAsia"/>
                                  <w:szCs w:val="21"/>
                                  <w:vertAlign w:val="superscript"/>
                                </w:rPr>
                                <w:t>１</w:t>
                              </w:r>
                              <w:r w:rsidRPr="00D83203">
                                <w:rPr>
                                  <w:rFonts w:ascii="ＭＳ ゴシック" w:eastAsia="ＭＳ ゴシック" w:hAnsi="ＭＳ ゴシック" w:hint="eastAsia"/>
                                  <w:szCs w:val="21"/>
                                </w:rPr>
                                <w:t>を</w:t>
                              </w:r>
                            </w:p>
                            <w:p w:rsidR="00507058" w:rsidRPr="00D83203" w:rsidRDefault="00507058" w:rsidP="00671584">
                              <w:pPr>
                                <w:snapToGrid w:val="0"/>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乗じて算出</w:t>
                              </w:r>
                            </w:p>
                            <w:p w:rsidR="00507058" w:rsidRPr="00D83203" w:rsidRDefault="00507058"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386,000×</w:t>
                              </w:r>
                              <w:r w:rsidRPr="00D83203">
                                <w:rPr>
                                  <w:rFonts w:ascii="ＭＳ ゴシック" w:eastAsia="ＭＳ ゴシック" w:hAnsi="ＭＳ ゴシック"/>
                                  <w:szCs w:val="21"/>
                                </w:rPr>
                                <w:t>10.4</w:t>
                              </w:r>
                              <w:r w:rsidRPr="00D83203">
                                <w:rPr>
                                  <w:rFonts w:ascii="ＭＳ ゴシック" w:eastAsia="ＭＳ ゴシック" w:hAnsi="ＭＳ ゴシック" w:hint="eastAsia"/>
                                  <w:szCs w:val="21"/>
                                </w:rPr>
                                <w:t>％　≒　40,200世帯</w:t>
                              </w:r>
                            </w:p>
                          </w:txbxContent>
                        </wps:txbx>
                        <wps:bodyPr rot="0" vert="horz" wrap="square" lIns="91440" tIns="45720" rIns="91440" bIns="45720" anchor="t" anchorCtr="0" upright="1">
                          <a:noAutofit/>
                        </wps:bodyPr>
                      </wps:wsp>
                      <wps:wsp>
                        <wps:cNvPr id="264" name="テキスト ボックス 14"/>
                        <wps:cNvSpPr txBox="1">
                          <a:spLocks noChangeArrowheads="1"/>
                        </wps:cNvSpPr>
                        <wps:spPr bwMode="auto">
                          <a:xfrm>
                            <a:off x="2049780" y="1561652"/>
                            <a:ext cx="3349625" cy="6159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07058" w:rsidRPr="00D83203" w:rsidRDefault="00507058"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「借家に居住する世帯の割合」</w:t>
                              </w:r>
                              <w:r w:rsidRPr="00D83203">
                                <w:rPr>
                                  <w:rFonts w:ascii="ＭＳ ゴシック" w:eastAsia="ＭＳ ゴシック" w:hAnsi="ＭＳ ゴシック" w:hint="eastAsia"/>
                                  <w:szCs w:val="21"/>
                                  <w:vertAlign w:val="superscript"/>
                                </w:rPr>
                                <w:t>２</w:t>
                              </w:r>
                              <w:r w:rsidRPr="00D83203">
                                <w:rPr>
                                  <w:rFonts w:ascii="ＭＳ ゴシック" w:eastAsia="ＭＳ ゴシック" w:hAnsi="ＭＳ ゴシック" w:hint="eastAsia"/>
                                  <w:szCs w:val="21"/>
                                </w:rPr>
                                <w:t>を乗じて算出</w:t>
                              </w:r>
                            </w:p>
                            <w:p w:rsidR="00507058" w:rsidRPr="00D83203" w:rsidRDefault="00507058" w:rsidP="00671584">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40</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2</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×33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1％　≒　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世帯</w:t>
                              </w:r>
                            </w:p>
                          </w:txbxContent>
                        </wps:txbx>
                        <wps:bodyPr rot="0" vert="horz" wrap="square" lIns="91440" tIns="45720" rIns="91440" bIns="45720" anchor="t" anchorCtr="0" upright="1">
                          <a:noAutofit/>
                        </wps:bodyPr>
                      </wps:wsp>
                      <wps:wsp>
                        <wps:cNvPr id="265" name="テキスト ボックス 15"/>
                        <wps:cNvSpPr txBox="1">
                          <a:spLocks noChangeArrowheads="1"/>
                        </wps:cNvSpPr>
                        <wps:spPr bwMode="auto">
                          <a:xfrm>
                            <a:off x="2109178" y="2317757"/>
                            <a:ext cx="3436756" cy="5905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07058" w:rsidRPr="00D83203" w:rsidRDefault="00507058" w:rsidP="00671584">
                              <w:pPr>
                                <w:rPr>
                                  <w:rFonts w:ascii="ＭＳ ゴシック" w:eastAsia="ＭＳ ゴシック" w:hAnsi="ＭＳ ゴシック"/>
                                  <w:szCs w:val="21"/>
                                </w:rPr>
                              </w:pPr>
                              <w:r w:rsidRPr="00D83203">
                                <w:rPr>
                                  <w:rFonts w:ascii="ＭＳ ゴシック" w:eastAsia="ＭＳ ゴシック" w:hAnsi="ＭＳ ゴシック" w:hint="eastAsia"/>
                                  <w:szCs w:val="21"/>
                                </w:rPr>
                                <w:t>「最低居住面積水準未満の世帯の割合」</w:t>
                              </w:r>
                              <w:r w:rsidRPr="00D83203">
                                <w:rPr>
                                  <w:rFonts w:ascii="ＭＳ ゴシック" w:eastAsia="ＭＳ ゴシック" w:hAnsi="ＭＳ ゴシック" w:hint="eastAsia"/>
                                  <w:szCs w:val="21"/>
                                  <w:vertAlign w:val="superscript"/>
                                </w:rPr>
                                <w:t>３</w:t>
                              </w:r>
                              <w:r w:rsidRPr="00D83203">
                                <w:rPr>
                                  <w:rFonts w:ascii="ＭＳ ゴシック" w:eastAsia="ＭＳ ゴシック" w:hAnsi="ＭＳ ゴシック" w:hint="eastAsia"/>
                                  <w:szCs w:val="21"/>
                                </w:rPr>
                                <w:t>を乗じて算出</w:t>
                              </w:r>
                            </w:p>
                            <w:p w:rsidR="00507058" w:rsidRPr="00D83203" w:rsidRDefault="00507058"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×17.2％　≒　2,300世帯</w:t>
                              </w:r>
                            </w:p>
                          </w:txbxContent>
                        </wps:txbx>
                        <wps:bodyPr rot="0" vert="horz" wrap="square" lIns="91440" tIns="45720" rIns="91440" bIns="45720" anchor="t" anchorCtr="0" upright="1">
                          <a:noAutofit/>
                        </wps:bodyPr>
                      </wps:wsp>
                      <wps:wsp>
                        <wps:cNvPr id="266" name="テキスト ボックス 266"/>
                        <wps:cNvSpPr txBox="1">
                          <a:spLocks noChangeArrowheads="1"/>
                        </wps:cNvSpPr>
                        <wps:spPr bwMode="auto">
                          <a:xfrm>
                            <a:off x="2109034" y="3133291"/>
                            <a:ext cx="3625768" cy="607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07058" w:rsidRPr="00D83203" w:rsidRDefault="00507058" w:rsidP="00671584">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「収入分位が</w:t>
                              </w:r>
                              <w:r>
                                <w:rPr>
                                  <w:rFonts w:ascii="ＭＳ ゴシック" w:eastAsia="ＭＳ ゴシック" w:hAnsi="ＭＳ ゴシック" w:hint="eastAsia"/>
                                  <w:szCs w:val="21"/>
                                </w:rPr>
                                <w:t>40％</w:t>
                              </w:r>
                              <w:r w:rsidRPr="00D83203">
                                <w:rPr>
                                  <w:rFonts w:ascii="ＭＳ ゴシック" w:eastAsia="ＭＳ ゴシック" w:hAnsi="ＭＳ ゴシック" w:hint="eastAsia"/>
                                  <w:szCs w:val="21"/>
                                </w:rPr>
                                <w:t>以下の世帯の割合」</w:t>
                              </w:r>
                              <w:r w:rsidRPr="00D83203">
                                <w:rPr>
                                  <w:rFonts w:ascii="ＭＳ ゴシック" w:eastAsia="ＭＳ ゴシック" w:hAnsi="ＭＳ ゴシック" w:hint="eastAsia"/>
                                  <w:szCs w:val="21"/>
                                  <w:vertAlign w:val="superscript"/>
                                </w:rPr>
                                <w:t>４</w:t>
                              </w:r>
                              <w:r w:rsidRPr="00D83203">
                                <w:rPr>
                                  <w:rFonts w:ascii="ＭＳ ゴシック" w:eastAsia="ＭＳ ゴシック" w:hAnsi="ＭＳ ゴシック" w:hint="eastAsia"/>
                                  <w:szCs w:val="21"/>
                                </w:rPr>
                                <w:t>を乗じて算出</w:t>
                              </w:r>
                            </w:p>
                            <w:p w:rsidR="00507058" w:rsidRPr="00D83203" w:rsidRDefault="00507058"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 xml:space="preserve">2,300×58.3％　＝　1,341世帯　</w:t>
                              </w:r>
                              <w:r w:rsidRPr="00D83203">
                                <w:rPr>
                                  <w:rFonts w:ascii="ＭＳ ゴシック" w:eastAsia="ＭＳ ゴシック" w:hAnsi="ＭＳ ゴシック"/>
                                  <w:szCs w:val="21"/>
                                </w:rPr>
                                <w:t>≒　1,400世帯</w:t>
                              </w:r>
                            </w:p>
                          </w:txbxContent>
                        </wps:txbx>
                        <wps:bodyPr rot="0" vert="horz" wrap="square" lIns="91440" tIns="45720" rIns="91440" bIns="45720" anchor="t" anchorCtr="0" upright="1">
                          <a:noAutofit/>
                        </wps:bodyPr>
                      </wps:wsp>
                      <wps:wsp>
                        <wps:cNvPr id="267" name="テキスト ボックス 16"/>
                        <wps:cNvSpPr txBox="1">
                          <a:spLocks noChangeArrowheads="1"/>
                        </wps:cNvSpPr>
                        <wps:spPr bwMode="auto">
                          <a:xfrm>
                            <a:off x="0" y="3741068"/>
                            <a:ext cx="5734596" cy="8883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507058" w:rsidRPr="00D83203" w:rsidRDefault="00507058"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１</w:t>
                              </w:r>
                              <w:r w:rsidRPr="00D83203">
                                <w:rPr>
                                  <w:rFonts w:ascii="ＭＳ ゴシック" w:eastAsia="ＭＳ ゴシック" w:hAnsi="ＭＳ ゴシック" w:hint="eastAsia"/>
                                  <w:sz w:val="18"/>
                                  <w:szCs w:val="18"/>
                                </w:rPr>
                                <w:t xml:space="preserve">　厚生労働省「身体障害児・者実態調査」／H18（最新）</w:t>
                              </w:r>
                            </w:p>
                            <w:p w:rsidR="00507058" w:rsidRPr="00D83203" w:rsidRDefault="00507058"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２</w:t>
                              </w:r>
                              <w:r w:rsidRPr="00D83203">
                                <w:rPr>
                                  <w:rFonts w:ascii="ＭＳ ゴシック" w:eastAsia="ＭＳ ゴシック" w:hAnsi="ＭＳ ゴシック" w:hint="eastAsia"/>
                                  <w:sz w:val="18"/>
                                  <w:szCs w:val="18"/>
                                </w:rPr>
                                <w:t xml:space="preserve">　大阪府障がい者生活ニーズ実態調査／H19（項目最新）</w:t>
                              </w:r>
                            </w:p>
                            <w:p w:rsidR="00507058" w:rsidRPr="00D83203" w:rsidRDefault="00507058"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３</w:t>
                              </w:r>
                              <w:r w:rsidRPr="00D83203">
                                <w:rPr>
                                  <w:rFonts w:ascii="ＭＳ ゴシック" w:eastAsia="ＭＳ ゴシック" w:hAnsi="ＭＳ ゴシック" w:hint="eastAsia"/>
                                  <w:sz w:val="18"/>
                                  <w:szCs w:val="18"/>
                                </w:rPr>
                                <w:t xml:space="preserve">　「平成30年住宅・土地統計調査」より借家世帯のうち最低居住面積水準未満世帯の割合を推計</w:t>
                              </w:r>
                            </w:p>
                            <w:p w:rsidR="00507058" w:rsidRDefault="00507058" w:rsidP="00671584">
                              <w:pPr>
                                <w:snapToGrid w:val="0"/>
                                <w:ind w:left="540" w:hangingChars="300" w:hanging="54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４</w:t>
                              </w:r>
                              <w:r w:rsidRPr="00D83203">
                                <w:rPr>
                                  <w:rFonts w:ascii="ＭＳ ゴシック" w:eastAsia="ＭＳ ゴシック" w:hAnsi="ＭＳ ゴシック" w:hint="eastAsia"/>
                                  <w:sz w:val="18"/>
                                  <w:szCs w:val="18"/>
                                </w:rPr>
                                <w:t xml:space="preserve">　「平成30年住宅・土地統計調査」と「平成30年家計調査」より借家世帯のうち収入分位が</w:t>
                              </w:r>
                              <w:r>
                                <w:rPr>
                                  <w:rFonts w:ascii="ＭＳ ゴシック" w:eastAsia="ＭＳ ゴシック" w:hAnsi="ＭＳ ゴシック" w:hint="eastAsia"/>
                                  <w:sz w:val="18"/>
                                  <w:szCs w:val="18"/>
                                </w:rPr>
                                <w:t>0～40％</w:t>
                              </w:r>
                              <w:r w:rsidRPr="00D83203">
                                <w:rPr>
                                  <w:rFonts w:ascii="ＭＳ ゴシック" w:eastAsia="ＭＳ ゴシック" w:hAnsi="ＭＳ ゴシック" w:hint="eastAsia"/>
                                  <w:sz w:val="18"/>
                                  <w:szCs w:val="18"/>
                                </w:rPr>
                                <w:t>の</w:t>
                              </w:r>
                            </w:p>
                            <w:p w:rsidR="00507058" w:rsidRPr="00D83203" w:rsidRDefault="00507058" w:rsidP="00671584">
                              <w:pPr>
                                <w:snapToGrid w:val="0"/>
                                <w:ind w:firstLineChars="150" w:firstLine="27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rPr>
                                <w:t>世帯の割合を算出</w:t>
                              </w:r>
                            </w:p>
                          </w:txbxContent>
                        </wps:txbx>
                        <wps:bodyPr rot="0" vert="horz" wrap="square" lIns="91440" tIns="45720" rIns="91440" bIns="45720" anchor="t" anchorCtr="0" upright="1">
                          <a:noAutofit/>
                        </wps:bodyPr>
                      </wps:wsp>
                    </wpc:wpc>
                  </a:graphicData>
                </a:graphic>
              </wp:inline>
            </w:drawing>
          </mc:Choice>
          <mc:Fallback>
            <w:pict>
              <v:group w14:anchorId="6BE8D3FD" id="キャンバス 1" o:spid="_x0000_s1029" editas="canvas" style="width:453.5pt;height:364.75pt;mso-position-horizontal-relative:char;mso-position-vertical-relative:line" coordsize="57594,46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7594;height:46323;visibility:visible;mso-wrap-style:square">
                  <v:fill o:detectmouseclick="t"/>
                  <v:path o:connecttype="none"/>
                </v:shape>
                <v:rect id="正方形/長方形 2" o:spid="_x0000_s1031" alt="身体障害者手帳所持者数は平成27年3月時点で38万7千世帯あります" style="position:absolute;left:1143;width:19145;height:6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" filled="f" strokeweight="1pt">
                  <v:textbox>
                    <w:txbxContent>
                      <w:p w:rsidR="00507058" w:rsidRPr="00D83203" w:rsidRDefault="00507058" w:rsidP="00671584">
                        <w:pPr>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身体障がい者のいる世帯数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386,000</w:t>
                        </w:r>
                        <w:r w:rsidRPr="00D83203">
                          <w:rPr>
                            <w:rFonts w:ascii="ＭＳ ゴシック" w:eastAsia="ＭＳ ゴシック" w:hAnsi="ＭＳ ゴシック"/>
                            <w:sz w:val="20"/>
                            <w:szCs w:val="20"/>
                          </w:rPr>
                          <w:t>世帯</w:t>
                        </w:r>
                      </w:p>
                    </w:txbxContent>
                  </v:textbox>
                </v:rect>
                <v:rect id="正方形/長方形 254" o:spid="_x0000_s1032" alt="身体障がい者のいる世帯38万7千世帯に身体障がい者に占める車いす等使用者の割合を乗じて算出すると約4万2百世帯あります。なお、身体障がい者に占める車いす等使用者の割合10.4パーセントは平成18年に厚生労働省が行なった身体障害児・者実態調査による。" style="position:absolute;left:1123;top:7677;width:19146;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" strokeweight="1pt">
                  <v:textbox>
                    <w:txbxContent>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車いすを使用している</w:t>
                        </w:r>
                      </w:p>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40,200</w:t>
                        </w:r>
                        <w:r w:rsidRPr="00D83203">
                          <w:rPr>
                            <w:rFonts w:ascii="ＭＳ ゴシック" w:eastAsia="ＭＳ ゴシック" w:hAnsi="ＭＳ ゴシック" w:hint="eastAsia"/>
                            <w:sz w:val="20"/>
                            <w:szCs w:val="20"/>
                          </w:rPr>
                          <w:t>世帯</w:t>
                        </w:r>
                      </w:p>
                    </w:txbxContent>
                  </v:textbox>
                </v:rect>
                <v:shapetype id="_x0000_t32" coordsize="21600,21600" o:spt="32" o:oned="t" path="m,l21600,21600e" filled="f">
                  <v:path arrowok="t" fillok="f" o:connecttype="none"/>
                  <o:lock v:ext="edit" shapetype="t"/>
                </v:shapetype>
                <v:shape id="直線矢印コネクタ 255" o:spid="_x0000_s1033" type="#_x0000_t32" style="position:absolute;left:10699;top:6134;width:19;height:15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" strokecolor="#4a7ebb">
                  <v:stroke endarrow="open"/>
                </v:shape>
                <v:rect id="正方形/長方形 256" o:spid="_x0000_s1034" alt="車いすを使用している身体障がい者の世帯数4万2百世帯に借家に居住する世帯の割合を乗じて算出すると約1万3千3百世帯あります。なお、借家に居住する世帯の割合は平成19年に大阪府で行なった大阪府障がい者生活ニーズ実態調査による。" style="position:absolute;left:1123;top:15335;width:19146;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" strokeweight="1pt">
                  <v:textbox>
                    <w:txbxContent>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借家に居住する世帯数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13,300</w:t>
                        </w:r>
                        <w:r w:rsidRPr="00D83203">
                          <w:rPr>
                            <w:rFonts w:ascii="ＭＳ ゴシック" w:eastAsia="ＭＳ ゴシック" w:hAnsi="ＭＳ ゴシック" w:hint="eastAsia"/>
                            <w:sz w:val="20"/>
                            <w:szCs w:val="20"/>
                          </w:rPr>
                          <w:t>世帯</w:t>
                        </w:r>
                      </w:p>
                    </w:txbxContent>
                  </v:textbox>
                </v:rect>
                <v:shape id="直線矢印コネクタ 257" o:spid="_x0000_s1035" type="#_x0000_t32" style="position:absolute;left:10699;top:13792;width:0;height:15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" strokecolor="#4a7ebb">
                  <v:stroke endarrow="open"/>
                </v:shape>
                <v:rect id="正方形/長方形 258" o:spid="_x0000_s1036" alt="借家に居住する世帯1万3千3百世帯に最低居住面積水準未満の世帯の割合を乗じて算出すると2千6百世帯になります。なお、最低居住面積水準未満の世帯の割合は平成25年住宅・土地統計調査により借家世帯のうち最低居住面積水準未満の世帯の割合を大阪府で推計したものによる。" style="position:absolute;left:1143;top:22917;width:19145;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" strokeweight="1pt">
                  <v:textbox>
                    <w:txbxContent>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最低居住面積水準未満の</w:t>
                        </w:r>
                      </w:p>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2,300</w:t>
                        </w:r>
                        <w:r w:rsidRPr="00D83203">
                          <w:rPr>
                            <w:rFonts w:ascii="ＭＳ ゴシック" w:eastAsia="ＭＳ ゴシック" w:hAnsi="ＭＳ ゴシック" w:hint="eastAsia"/>
                            <w:sz w:val="20"/>
                            <w:szCs w:val="20"/>
                          </w:rPr>
                          <w:t>世帯</w:t>
                        </w:r>
                      </w:p>
                    </w:txbxContent>
                  </v:textbox>
                </v:rect>
                <v:rect id="正方形/長方形 259" o:spid="_x0000_s1037" alt="最低居住面積水準未満の世帯の割合2千6百世帯に収入分位が40パーセント以下の世帯の割合を乗じて算出したもの。なお、収入分位が40パーセント以下の世帯の割合は平成25年住宅・土地統計調査と平成27年家計調査より借家世帯のうち収入分位が0から40パーセントの世帯の割合を算出" style="position:absolute;left:1143;top:30613;width:19145;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" strokeweight="1pt">
                  <v:textbox>
                    <w:txbxContent>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収入分位が</w:t>
                        </w:r>
                        <w:r>
                          <w:rPr>
                            <w:rFonts w:ascii="ＭＳ ゴシック" w:eastAsia="ＭＳ ゴシック" w:hAnsi="ＭＳ ゴシック" w:hint="eastAsia"/>
                            <w:sz w:val="20"/>
                            <w:szCs w:val="20"/>
                          </w:rPr>
                          <w:t>40</w:t>
                        </w:r>
                        <w:r>
                          <w:rPr>
                            <w:rFonts w:ascii="ＭＳ ゴシック" w:eastAsia="ＭＳ ゴシック" w:hAnsi="ＭＳ ゴシック" w:hint="eastAsia"/>
                            <w:sz w:val="20"/>
                            <w:szCs w:val="20"/>
                          </w:rPr>
                          <w:t>％以下</w:t>
                        </w:r>
                        <w:r w:rsidRPr="00D83203">
                          <w:rPr>
                            <w:rFonts w:ascii="ＭＳ ゴシック" w:eastAsia="ＭＳ ゴシック" w:hAnsi="ＭＳ ゴシック" w:hint="eastAsia"/>
                            <w:sz w:val="20"/>
                            <w:szCs w:val="20"/>
                          </w:rPr>
                          <w:t>である</w:t>
                        </w:r>
                      </w:p>
                      <w:p w:rsidR="00507058" w:rsidRPr="00D83203" w:rsidRDefault="00507058"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507058" w:rsidRPr="00D83203" w:rsidRDefault="00507058"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1,400</w:t>
                        </w:r>
                        <w:r w:rsidRPr="00D83203">
                          <w:rPr>
                            <w:rFonts w:ascii="ＭＳ ゴシック" w:eastAsia="ＭＳ ゴシック" w:hAnsi="ＭＳ ゴシック" w:hint="eastAsia"/>
                            <w:sz w:val="20"/>
                            <w:szCs w:val="20"/>
                          </w:rPr>
                          <w:t>世帯</w:t>
                        </w:r>
                      </w:p>
                    </w:txbxContent>
                  </v:textbox>
                </v:rect>
                <v:shape id="直線矢印コネクタ 260" o:spid="_x0000_s1038" type="#_x0000_t32" style="position:absolute;left:10699;top:21456;width:19;height:1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" strokecolor="#4a7ebb">
                  <v:stroke endarrow="open"/>
                </v:shape>
                <v:shape id="直線矢印コネクタ 261" o:spid="_x0000_s1039" type="#_x0000_t32" style="position:absolute;left:10718;top:29076;width:0;height:15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" strokecolor="#4a7ebb">
                  <v:stroke endarrow="open"/>
                </v:shape>
                <v:shape id="テキスト ボックス 262" o:spid="_x0000_s1040" type="#_x0000_t202" style="position:absolute;left:20497;top:1667;width:31814;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" stroked="f" strokeweight=".5pt">
                  <v:textbox>
                    <w:txbxContent>
                      <w:p w:rsidR="00507058" w:rsidRPr="00D83203" w:rsidRDefault="00507058" w:rsidP="00671584">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身体障害者手帳所持者数（R2.3）</w:t>
                        </w:r>
                      </w:p>
                    </w:txbxContent>
                  </v:textbox>
                </v:shape>
                <v:shape id="テキスト ボックス 13" o:spid="_x0000_s1041" type="#_x0000_t202" style="position:absolute;left:21091;top:7809;width:32907;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" stroked="f" strokeweight=".5pt">
                  <v:textbox>
                    <w:txbxContent>
                      <w:p w:rsidR="00507058" w:rsidRPr="00D83203" w:rsidRDefault="00507058" w:rsidP="00671584">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「身体障がい者に占める車いす等使用者の割合」</w:t>
                        </w:r>
                        <w:r w:rsidRPr="00D83203">
                          <w:rPr>
                            <w:rFonts w:ascii="ＭＳ ゴシック" w:eastAsia="ＭＳ ゴシック" w:hAnsi="ＭＳ ゴシック" w:hint="eastAsia"/>
                            <w:szCs w:val="21"/>
                            <w:vertAlign w:val="superscript"/>
                          </w:rPr>
                          <w:t>１</w:t>
                        </w:r>
                        <w:r w:rsidRPr="00D83203">
                          <w:rPr>
                            <w:rFonts w:ascii="ＭＳ ゴシック" w:eastAsia="ＭＳ ゴシック" w:hAnsi="ＭＳ ゴシック" w:hint="eastAsia"/>
                            <w:szCs w:val="21"/>
                          </w:rPr>
                          <w:t>を</w:t>
                        </w:r>
                      </w:p>
                      <w:p w:rsidR="00507058" w:rsidRPr="00D83203" w:rsidRDefault="00507058" w:rsidP="00671584">
                        <w:pPr>
                          <w:snapToGrid w:val="0"/>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乗じて算出</w:t>
                        </w:r>
                      </w:p>
                      <w:p w:rsidR="00507058" w:rsidRPr="00D83203" w:rsidRDefault="00507058"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386,000×</w:t>
                        </w:r>
                        <w:r w:rsidRPr="00D83203">
                          <w:rPr>
                            <w:rFonts w:ascii="ＭＳ ゴシック" w:eastAsia="ＭＳ ゴシック" w:hAnsi="ＭＳ ゴシック"/>
                            <w:szCs w:val="21"/>
                          </w:rPr>
                          <w:t>10.4</w:t>
                        </w:r>
                        <w:r w:rsidRPr="00D83203">
                          <w:rPr>
                            <w:rFonts w:ascii="ＭＳ ゴシック" w:eastAsia="ＭＳ ゴシック" w:hAnsi="ＭＳ ゴシック" w:hint="eastAsia"/>
                            <w:szCs w:val="21"/>
                          </w:rPr>
                          <w:t>％　≒　40,200世帯</w:t>
                        </w:r>
                      </w:p>
                    </w:txbxContent>
                  </v:textbox>
                </v:shape>
                <v:shape id="テキスト ボックス 14" o:spid="_x0000_s1042" type="#_x0000_t202" style="position:absolute;left:20497;top:15616;width:33497;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" stroked="f" strokeweight=".5pt">
                  <v:textbox>
                    <w:txbxContent>
                      <w:p w:rsidR="00507058" w:rsidRPr="00D83203" w:rsidRDefault="00507058"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「借家に居住する世帯の割合」</w:t>
                        </w:r>
                        <w:r w:rsidRPr="00D83203">
                          <w:rPr>
                            <w:rFonts w:ascii="ＭＳ ゴシック" w:eastAsia="ＭＳ ゴシック" w:hAnsi="ＭＳ ゴシック" w:hint="eastAsia"/>
                            <w:szCs w:val="21"/>
                            <w:vertAlign w:val="superscript"/>
                          </w:rPr>
                          <w:t>２</w:t>
                        </w:r>
                        <w:r w:rsidRPr="00D83203">
                          <w:rPr>
                            <w:rFonts w:ascii="ＭＳ ゴシック" w:eastAsia="ＭＳ ゴシック" w:hAnsi="ＭＳ ゴシック" w:hint="eastAsia"/>
                            <w:szCs w:val="21"/>
                          </w:rPr>
                          <w:t>を乗じて算出</w:t>
                        </w:r>
                      </w:p>
                      <w:p w:rsidR="00507058" w:rsidRPr="00D83203" w:rsidRDefault="00507058" w:rsidP="00671584">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40</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2</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×33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1％　≒　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世帯</w:t>
                        </w:r>
                      </w:p>
                    </w:txbxContent>
                  </v:textbox>
                </v:shape>
                <v:shape id="_x0000_s1043" type="#_x0000_t202" style="position:absolute;left:21091;top:23177;width:34368;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" stroked="f" strokeweight=".5pt">
                  <v:textbox>
                    <w:txbxContent>
                      <w:p w:rsidR="00507058" w:rsidRPr="00D83203" w:rsidRDefault="00507058" w:rsidP="00671584">
                        <w:pPr>
                          <w:rPr>
                            <w:rFonts w:ascii="ＭＳ ゴシック" w:eastAsia="ＭＳ ゴシック" w:hAnsi="ＭＳ ゴシック"/>
                            <w:szCs w:val="21"/>
                          </w:rPr>
                        </w:pPr>
                        <w:r w:rsidRPr="00D83203">
                          <w:rPr>
                            <w:rFonts w:ascii="ＭＳ ゴシック" w:eastAsia="ＭＳ ゴシック" w:hAnsi="ＭＳ ゴシック" w:hint="eastAsia"/>
                            <w:szCs w:val="21"/>
                          </w:rPr>
                          <w:t>「最低居住面積水準未満の世帯の割合」</w:t>
                        </w:r>
                        <w:r w:rsidRPr="00D83203">
                          <w:rPr>
                            <w:rFonts w:ascii="ＭＳ ゴシック" w:eastAsia="ＭＳ ゴシック" w:hAnsi="ＭＳ ゴシック" w:hint="eastAsia"/>
                            <w:szCs w:val="21"/>
                            <w:vertAlign w:val="superscript"/>
                          </w:rPr>
                          <w:t>３</w:t>
                        </w:r>
                        <w:r w:rsidRPr="00D83203">
                          <w:rPr>
                            <w:rFonts w:ascii="ＭＳ ゴシック" w:eastAsia="ＭＳ ゴシック" w:hAnsi="ＭＳ ゴシック" w:hint="eastAsia"/>
                            <w:szCs w:val="21"/>
                          </w:rPr>
                          <w:t>を乗じて算出</w:t>
                        </w:r>
                      </w:p>
                      <w:p w:rsidR="00507058" w:rsidRPr="00D83203" w:rsidRDefault="00507058"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×17.2％　≒　2,300世帯</w:t>
                        </w:r>
                      </w:p>
                    </w:txbxContent>
                  </v:textbox>
                </v:shape>
                <v:shape id="テキスト ボックス 266" o:spid="_x0000_s1044" type="#_x0000_t202" style="position:absolute;left:21090;top:31332;width:36258;height:6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507058" w:rsidRPr="00D83203" w:rsidRDefault="00507058" w:rsidP="00671584">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「収入分位が</w:t>
                        </w:r>
                        <w:r>
                          <w:rPr>
                            <w:rFonts w:ascii="ＭＳ ゴシック" w:eastAsia="ＭＳ ゴシック" w:hAnsi="ＭＳ ゴシック" w:hint="eastAsia"/>
                            <w:szCs w:val="21"/>
                          </w:rPr>
                          <w:t>40</w:t>
                        </w:r>
                        <w:r>
                          <w:rPr>
                            <w:rFonts w:ascii="ＭＳ ゴシック" w:eastAsia="ＭＳ ゴシック" w:hAnsi="ＭＳ ゴシック" w:hint="eastAsia"/>
                            <w:szCs w:val="21"/>
                          </w:rPr>
                          <w:t>％</w:t>
                        </w:r>
                        <w:r w:rsidRPr="00D83203">
                          <w:rPr>
                            <w:rFonts w:ascii="ＭＳ ゴシック" w:eastAsia="ＭＳ ゴシック" w:hAnsi="ＭＳ ゴシック" w:hint="eastAsia"/>
                            <w:szCs w:val="21"/>
                          </w:rPr>
                          <w:t>以下の世帯の割合」</w:t>
                        </w:r>
                        <w:r w:rsidRPr="00D83203">
                          <w:rPr>
                            <w:rFonts w:ascii="ＭＳ ゴシック" w:eastAsia="ＭＳ ゴシック" w:hAnsi="ＭＳ ゴシック" w:hint="eastAsia"/>
                            <w:szCs w:val="21"/>
                            <w:vertAlign w:val="superscript"/>
                          </w:rPr>
                          <w:t>４</w:t>
                        </w:r>
                        <w:r w:rsidRPr="00D83203">
                          <w:rPr>
                            <w:rFonts w:ascii="ＭＳ ゴシック" w:eastAsia="ＭＳ ゴシック" w:hAnsi="ＭＳ ゴシック" w:hint="eastAsia"/>
                            <w:szCs w:val="21"/>
                          </w:rPr>
                          <w:t>を乗じて算出</w:t>
                        </w:r>
                      </w:p>
                      <w:p w:rsidR="00507058" w:rsidRPr="00D83203" w:rsidRDefault="00507058"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 xml:space="preserve">2,300×58.3％　＝　1,341世帯　</w:t>
                        </w:r>
                        <w:r w:rsidRPr="00D83203">
                          <w:rPr>
                            <w:rFonts w:ascii="ＭＳ ゴシック" w:eastAsia="ＭＳ ゴシック" w:hAnsi="ＭＳ ゴシック"/>
                            <w:szCs w:val="21"/>
                          </w:rPr>
                          <w:t>≒　1,400世帯</w:t>
                        </w:r>
                      </w:p>
                    </w:txbxContent>
                  </v:textbox>
                </v:shape>
                <v:shape id="テキスト ボックス 16" o:spid="_x0000_s1045" type="#_x0000_t202" style="position:absolute;top:37410;width:57345;height:8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" stroked="f" strokeweight=".5pt">
                  <v:textbox>
                    <w:txbxContent>
                      <w:p w:rsidR="00507058" w:rsidRPr="00D83203" w:rsidRDefault="00507058"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１</w:t>
                        </w:r>
                        <w:r w:rsidRPr="00D83203">
                          <w:rPr>
                            <w:rFonts w:ascii="ＭＳ ゴシック" w:eastAsia="ＭＳ ゴシック" w:hAnsi="ＭＳ ゴシック" w:hint="eastAsia"/>
                            <w:sz w:val="18"/>
                            <w:szCs w:val="18"/>
                          </w:rPr>
                          <w:t xml:space="preserve">　</w:t>
                        </w:r>
                        <w:r w:rsidRPr="00D83203">
                          <w:rPr>
                            <w:rFonts w:ascii="ＭＳ ゴシック" w:eastAsia="ＭＳ ゴシック" w:hAnsi="ＭＳ ゴシック" w:hint="eastAsia"/>
                            <w:sz w:val="18"/>
                            <w:szCs w:val="18"/>
                          </w:rPr>
                          <w:t>厚生労働省「身体障害児・者実態調査」／H18（最新）</w:t>
                        </w:r>
                      </w:p>
                      <w:p w:rsidR="00507058" w:rsidRPr="00D83203" w:rsidRDefault="00507058"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２</w:t>
                        </w:r>
                        <w:r w:rsidRPr="00D83203">
                          <w:rPr>
                            <w:rFonts w:ascii="ＭＳ ゴシック" w:eastAsia="ＭＳ ゴシック" w:hAnsi="ＭＳ ゴシック" w:hint="eastAsia"/>
                            <w:sz w:val="18"/>
                            <w:szCs w:val="18"/>
                          </w:rPr>
                          <w:t xml:space="preserve">　大阪府障がい者生活ニーズ実態調査／H19（項目最新）</w:t>
                        </w:r>
                      </w:p>
                      <w:p w:rsidR="00507058" w:rsidRPr="00D83203" w:rsidRDefault="00507058"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３</w:t>
                        </w:r>
                        <w:r w:rsidRPr="00D83203">
                          <w:rPr>
                            <w:rFonts w:ascii="ＭＳ ゴシック" w:eastAsia="ＭＳ ゴシック" w:hAnsi="ＭＳ ゴシック" w:hint="eastAsia"/>
                            <w:sz w:val="18"/>
                            <w:szCs w:val="18"/>
                          </w:rPr>
                          <w:t xml:space="preserve">　「平成30年住宅・土地統計調査」より借家世帯のうち最低居住面積水準未満世帯の割合を推計</w:t>
                        </w:r>
                      </w:p>
                      <w:p w:rsidR="00507058" w:rsidRDefault="00507058" w:rsidP="00671584">
                        <w:pPr>
                          <w:snapToGrid w:val="0"/>
                          <w:ind w:left="540" w:hangingChars="300" w:hanging="54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４</w:t>
                        </w:r>
                        <w:r w:rsidRPr="00D83203">
                          <w:rPr>
                            <w:rFonts w:ascii="ＭＳ ゴシック" w:eastAsia="ＭＳ ゴシック" w:hAnsi="ＭＳ ゴシック" w:hint="eastAsia"/>
                            <w:sz w:val="18"/>
                            <w:szCs w:val="18"/>
                          </w:rPr>
                          <w:t xml:space="preserve">　「平成30年住宅・土地統計調査」と「平成30年家計調査」より借家世帯のうち収入分位が</w:t>
                        </w:r>
                        <w:r>
                          <w:rPr>
                            <w:rFonts w:ascii="ＭＳ ゴシック" w:eastAsia="ＭＳ ゴシック" w:hAnsi="ＭＳ ゴシック" w:hint="eastAsia"/>
                            <w:sz w:val="18"/>
                            <w:szCs w:val="18"/>
                          </w:rPr>
                          <w:t>0～40％</w:t>
                        </w:r>
                        <w:r w:rsidRPr="00D83203">
                          <w:rPr>
                            <w:rFonts w:ascii="ＭＳ ゴシック" w:eastAsia="ＭＳ ゴシック" w:hAnsi="ＭＳ ゴシック" w:hint="eastAsia"/>
                            <w:sz w:val="18"/>
                            <w:szCs w:val="18"/>
                          </w:rPr>
                          <w:t>の</w:t>
                        </w:r>
                      </w:p>
                      <w:p w:rsidR="00507058" w:rsidRPr="00D83203" w:rsidRDefault="00507058" w:rsidP="00671584">
                        <w:pPr>
                          <w:snapToGrid w:val="0"/>
                          <w:ind w:firstLineChars="150" w:firstLine="27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rPr>
                          <w:t>世帯の割合を算出</w:t>
                        </w:r>
                      </w:p>
                    </w:txbxContent>
                  </v:textbox>
                </v:shape>
                <w10:anchorlock/>
              </v:group>
            </w:pict>
          </mc:Fallback>
        </mc:AlternateContent>
      </w:r>
    </w:p>
    <w:p w:rsidR="00671584" w:rsidRPr="00B83B07" w:rsidRDefault="00671584" w:rsidP="00671584">
      <w:pPr>
        <w:spacing w:line="276" w:lineRule="auto"/>
        <w:jc w:val="center"/>
        <w:rPr>
          <w:rFonts w:ascii="ＭＳ ゴシック" w:eastAsia="ＭＳ ゴシック" w:hAnsi="ＭＳ ゴシック" w:cs="Times New Roman"/>
          <w:sz w:val="22"/>
        </w:rPr>
      </w:pPr>
      <w:r w:rsidRPr="00B83B07">
        <w:rPr>
          <w:rFonts w:ascii="ＭＳ ゴシック" w:eastAsia="ＭＳ ゴシック" w:hAnsi="ＭＳ ゴシック" w:cs="Times New Roman" w:hint="eastAsia"/>
          <w:sz w:val="22"/>
          <w:bdr w:val="single" w:sz="4" w:space="0" w:color="auto"/>
        </w:rPr>
        <w:t>公営住宅における車いす常用者世帯向け住宅の供給目標戸数＝１，４００戸</w:t>
      </w:r>
    </w:p>
    <w:p w:rsidR="00671584" w:rsidRPr="00B83B07" w:rsidRDefault="00671584" w:rsidP="00671584">
      <w:pPr>
        <w:spacing w:line="276" w:lineRule="auto"/>
        <w:rPr>
          <w:rFonts w:ascii="ＭＳ ゴシック" w:eastAsia="ＭＳ ゴシック" w:hAnsi="ＭＳ ゴシック"/>
          <w:szCs w:val="24"/>
        </w:rPr>
      </w:pPr>
      <w:r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z w:val="20"/>
          <w:szCs w:val="24"/>
        </w:rPr>
        <w:t>※上記の供給目標戸数は令和３年度から令和12年度の累計の目標。</w:t>
      </w:r>
      <w:r w:rsidR="005475A4" w:rsidRPr="00B83B07">
        <w:rPr>
          <w:rFonts w:ascii="ＭＳ ゴシック" w:eastAsia="ＭＳ ゴシック" w:hAnsi="ＭＳ ゴシック" w:hint="eastAsia"/>
          <w:sz w:val="20"/>
          <w:szCs w:val="24"/>
        </w:rPr>
        <w:t>空家</w:t>
      </w:r>
      <w:r w:rsidRPr="00B83B07">
        <w:rPr>
          <w:rFonts w:ascii="ＭＳ ゴシック" w:eastAsia="ＭＳ ゴシック" w:hAnsi="ＭＳ ゴシック" w:hint="eastAsia"/>
          <w:sz w:val="20"/>
          <w:szCs w:val="24"/>
        </w:rPr>
        <w:t>の募集戸数も含む。</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公営住宅の障がい者グループホームとしての活用の目標量</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公営住宅の障がい者グループホームとしての活用の目標量については、「大阪府障がい者計画」に定める目標とします。また、公営住宅に限らず、公的賃貸住宅のグループホームとしての活用も推進します。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200" w:firstLine="480"/>
        <w:rPr>
          <w:rFonts w:ascii="ＭＳ ゴシック" w:eastAsia="ＭＳ ゴシック" w:hAnsi="ＭＳ ゴシック"/>
          <w:sz w:val="28"/>
          <w:szCs w:val="24"/>
        </w:rPr>
      </w:pPr>
      <w:r w:rsidRPr="00B83B07">
        <w:rPr>
          <w:rFonts w:ascii="ＭＳ ゴシック" w:eastAsia="ＭＳ ゴシック" w:hAnsi="ＭＳ ゴシック" w:hint="eastAsia"/>
          <w:sz w:val="24"/>
        </w:rPr>
        <w:t>参考：「第５次大阪府障がい者計画」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9"/>
        <w:gridCol w:w="2815"/>
      </w:tblGrid>
      <w:tr w:rsidR="00B83B07" w:rsidRPr="00B83B07" w:rsidTr="00507058">
        <w:trPr>
          <w:trHeight w:val="530"/>
          <w:jc w:val="center"/>
        </w:trPr>
        <w:tc>
          <w:tcPr>
            <w:tcW w:w="3689"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期間</w:t>
            </w:r>
          </w:p>
        </w:tc>
        <w:tc>
          <w:tcPr>
            <w:tcW w:w="2815"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活用の目標</w:t>
            </w:r>
          </w:p>
        </w:tc>
      </w:tr>
      <w:tr w:rsidR="00671584" w:rsidRPr="00B83B07" w:rsidTr="00507058">
        <w:trPr>
          <w:trHeight w:val="592"/>
          <w:jc w:val="center"/>
        </w:trPr>
        <w:tc>
          <w:tcPr>
            <w:tcW w:w="3689"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令和３年度～令和５年度</w:t>
            </w:r>
          </w:p>
        </w:tc>
        <w:tc>
          <w:tcPr>
            <w:tcW w:w="2815"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２７７人分</w:t>
            </w:r>
          </w:p>
        </w:tc>
      </w:tr>
    </w:tbl>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（３）子育て世帯</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おける各種の取組みとも連携し、地域の居場所や支援につなぐ仕組みの充実や、子育てを行いやすい住環境の整備等を進めます。</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親への支援と子の支援を一体的に行ったり、18歳を超えた若者の支援も行うなど、包括的で柔軟性やスピード感を持った対応が期待できる居住支援法人等の活動を支援するため、市町村と連携した公的賃貸住宅ストックの貸し出しを行いま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ひとり親世帯向けシェアハウスの運営にあたっては、</w:t>
      </w:r>
      <w:r w:rsidRPr="00B83B07">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B83B07">
        <w:rPr>
          <w:rFonts w:ascii="ＭＳ ゴシック" w:eastAsia="ＭＳ ゴシック" w:hAnsi="ＭＳ ゴシック" w:hint="eastAsia"/>
          <w:sz w:val="24"/>
          <w:szCs w:val="24"/>
        </w:rPr>
        <w:t>また、適切な支援を行うことができるよう、事業開始前から行政や専門家等と連携していくことが重要です。これらを周知・啓発します。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（４）外国人世帯</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bCs/>
          <w:sz w:val="24"/>
          <w:szCs w:val="24"/>
        </w:rPr>
        <w:t>外国人材の受入れ・共生づくりに向けた取組み</w:t>
      </w:r>
      <w:r w:rsidRPr="00B83B07">
        <w:rPr>
          <w:rFonts w:ascii="ＭＳ ゴシック" w:eastAsia="ＭＳ ゴシック" w:hAnsi="ＭＳ ゴシック" w:hint="eastAsia"/>
          <w:bCs/>
          <w:sz w:val="24"/>
          <w:szCs w:val="24"/>
        </w:rPr>
        <w:t>の方向性（大阪府　令和２年３月）も踏まえながら、外国人の住まいの確保</w:t>
      </w:r>
      <w:r w:rsidRPr="00B83B07">
        <w:rPr>
          <w:rFonts w:ascii="ＭＳ ゴシック" w:eastAsia="ＭＳ ゴシック" w:hAnsi="ＭＳ ゴシック" w:hint="eastAsia"/>
          <w:sz w:val="24"/>
          <w:szCs w:val="24"/>
        </w:rPr>
        <w:t>に向けた取組み等を進めていきます。</w:t>
      </w:r>
    </w:p>
    <w:p w:rsidR="00671584" w:rsidRPr="00B83B07" w:rsidRDefault="00671584" w:rsidP="00671584">
      <w:pPr>
        <w:pStyle w:val="Default"/>
        <w:spacing w:line="276" w:lineRule="auto"/>
        <w:ind w:firstLineChars="100" w:firstLine="240"/>
        <w:jc w:val="both"/>
        <w:rPr>
          <w:rFonts w:ascii="ＭＳ ゴシック" w:eastAsia="ＭＳ ゴシック" w:hAnsi="ＭＳ ゴシック"/>
          <w:color w:val="auto"/>
        </w:rPr>
      </w:pPr>
      <w:r w:rsidRPr="00B83B07">
        <w:rPr>
          <w:rFonts w:ascii="ＭＳ ゴシック" w:eastAsia="ＭＳ ゴシック" w:hAnsi="ＭＳ ゴシック" w:hint="eastAsia"/>
          <w:color w:val="auto"/>
        </w:rPr>
        <w:t>言語の壁は、自動通訳・自動翻訳のＩＴ環境の発展により対応できることが期待できます。また、入居契約時の保証人についても保証会社の活用による解決が期待できます。しかし、生活トラブルへの対応等については、ノウハウ、ネットワーク、裁判外紛争解決手続きなどの専門知識などが必要となるため、大阪府国際交流財団、市町村の外国人相談窓口、居住支援法人等の連携体制の構築を促進します。</w:t>
      </w:r>
    </w:p>
    <w:p w:rsidR="00671584" w:rsidRPr="00B83B07" w:rsidRDefault="00671584" w:rsidP="00671584">
      <w:pPr>
        <w:pStyle w:val="Default"/>
        <w:spacing w:line="276" w:lineRule="auto"/>
        <w:ind w:leftChars="100" w:left="210" w:firstLineChars="100" w:firstLine="240"/>
        <w:jc w:val="both"/>
        <w:rPr>
          <w:rFonts w:ascii="ＭＳ ゴシック" w:eastAsia="ＭＳ ゴシック" w:hAnsi="ＭＳ ゴシック"/>
          <w:color w:val="auto"/>
        </w:rPr>
      </w:pPr>
    </w:p>
    <w:p w:rsidR="00671584" w:rsidRPr="00B83B07" w:rsidRDefault="00671584" w:rsidP="00671584">
      <w:pPr>
        <w:pStyle w:val="Default"/>
        <w:spacing w:line="276" w:lineRule="auto"/>
        <w:ind w:leftChars="100" w:left="210" w:firstLineChars="100" w:firstLine="240"/>
        <w:jc w:val="both"/>
        <w:rPr>
          <w:rFonts w:ascii="ＭＳ ゴシック" w:eastAsia="ＭＳ ゴシック" w:hAnsi="ＭＳ ゴシック"/>
          <w:color w:val="auto"/>
        </w:rPr>
      </w:pPr>
      <w:r w:rsidRPr="00B83B07">
        <w:rPr>
          <w:rFonts w:ascii="ＭＳ ゴシック" w:eastAsia="ＭＳ ゴシック" w:hAnsi="ＭＳ ゴシック" w:hint="eastAsia"/>
          <w:color w:val="auto"/>
        </w:rPr>
        <w:t>・Osakaあんしん住まい推進協議会の相談窓口である大阪府住宅相談室において、</w:t>
      </w:r>
    </w:p>
    <w:p w:rsidR="00671584" w:rsidRPr="00B83B07" w:rsidRDefault="00671584" w:rsidP="00671584">
      <w:pPr>
        <w:pStyle w:val="Default"/>
        <w:spacing w:line="276" w:lineRule="auto"/>
        <w:ind w:leftChars="200" w:left="660" w:hangingChars="100" w:hanging="240"/>
        <w:jc w:val="both"/>
        <w:rPr>
          <w:rFonts w:ascii="ＭＳ ゴシック" w:eastAsia="ＭＳ ゴシック" w:hAnsi="ＭＳ ゴシック"/>
          <w:color w:val="auto"/>
        </w:rPr>
      </w:pPr>
      <w:r w:rsidRPr="00B83B07">
        <w:rPr>
          <w:rFonts w:ascii="ＭＳ ゴシック" w:eastAsia="ＭＳ ゴシック" w:hAnsi="ＭＳ ゴシック" w:hint="eastAsia"/>
          <w:color w:val="auto"/>
        </w:rPr>
        <w:t xml:space="preserve">　外国人の方からの電話相談があった場合に、大阪府国際交流財団と連携し対応を行います。また、対面での相談の場合でもすぐに対応できるよう自動翻訳機の備えなどの環境を整備します。</w:t>
      </w:r>
    </w:p>
    <w:p w:rsidR="00671584" w:rsidRPr="00B83B07" w:rsidRDefault="00671584" w:rsidP="00671584">
      <w:pPr>
        <w:pStyle w:val="Default"/>
        <w:spacing w:line="276" w:lineRule="auto"/>
        <w:ind w:leftChars="200" w:left="660" w:hangingChars="100" w:hanging="240"/>
        <w:jc w:val="both"/>
        <w:rPr>
          <w:rFonts w:ascii="ＭＳ ゴシック" w:eastAsia="ＭＳ ゴシック" w:hAnsi="ＭＳ ゴシック"/>
          <w:color w:val="auto"/>
        </w:rPr>
      </w:pPr>
      <w:r w:rsidRPr="00B83B07">
        <w:rPr>
          <w:rFonts w:ascii="ＭＳ ゴシック" w:eastAsia="ＭＳ ゴシック" w:hAnsi="ＭＳ ゴシック" w:hint="eastAsia"/>
          <w:color w:val="auto"/>
        </w:rPr>
        <w:t>・Osakaあんしん住まい推進協議会において、日常生活での困りごと等に対応する団体や市町村の外国人相談窓口の情報について、ホームページ等で周知します。</w:t>
      </w:r>
    </w:p>
    <w:p w:rsidR="00671584" w:rsidRPr="00B83B07" w:rsidRDefault="00671584" w:rsidP="00671584">
      <w:pPr>
        <w:pStyle w:val="Default"/>
        <w:spacing w:line="276" w:lineRule="auto"/>
        <w:ind w:leftChars="100" w:left="210" w:firstLineChars="100" w:firstLine="240"/>
        <w:jc w:val="both"/>
        <w:rPr>
          <w:rFonts w:ascii="ＭＳ ゴシック" w:eastAsia="ＭＳ ゴシック" w:hAnsi="ＭＳ ゴシック" w:cstheme="minorBidi"/>
          <w:bCs/>
          <w:color w:val="auto"/>
          <w:szCs w:val="28"/>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また、技能実習生などの外国人材の受入れに際して、現在は多くの場合は雇用する会社が住宅を提供していますが、今後は雇用の流動性や永住者在留資格保持者の増加等により、民間賃貸住宅や公的賃貸住宅への入居が増加すると考えられます。高齢の外国人の増加や、災害時の対応等も視野に入れて、賃貸住宅の契約者と異なる人が居住していることがなく、居住支援法人等による見守りなど日常からの支援が行われる</w:t>
      </w:r>
      <w:r w:rsidRPr="00B83B07">
        <w:rPr>
          <w:rFonts w:ascii="ＭＳ ゴシック" w:eastAsia="ＭＳ ゴシック" w:hAnsi="ＭＳ ゴシック" w:hint="eastAsia"/>
          <w:sz w:val="24"/>
          <w:szCs w:val="24"/>
        </w:rPr>
        <w:lastRenderedPageBreak/>
        <w:t>よう、不動産事業者等に対し居住支援法人等の情報提供を行います。</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（５）性的マイノリティ及びその他の住宅確保要配慮者</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性的マイノリティ当事者が自分らしく生きることができる社会の実現のためには、住まいの確保に向けた取組み等を進めていく必要があります。性的マイノリティは、所得階層が様々であり、公営住宅の所得要件に合わない人が多いことなどから、民間賃貸住宅を活用した</w:t>
      </w:r>
      <w:r w:rsidRPr="00B83B07">
        <w:rPr>
          <w:rFonts w:ascii="ＭＳ ゴシック" w:eastAsia="ＭＳ ゴシック" w:hAnsi="ＭＳ ゴシック" w:hint="eastAsia"/>
          <w:kern w:val="0"/>
          <w:sz w:val="24"/>
          <w:szCs w:val="24"/>
        </w:rPr>
        <w:t>幅広い</w:t>
      </w:r>
      <w:r w:rsidRPr="00B83B07">
        <w:rPr>
          <w:rFonts w:ascii="ＭＳ ゴシック" w:eastAsia="ＭＳ ゴシック" w:hAnsi="ＭＳ ゴシック" w:hint="eastAsia"/>
          <w:sz w:val="24"/>
          <w:szCs w:val="24"/>
        </w:rPr>
        <w:t>支援を進めます。</w:t>
      </w:r>
    </w:p>
    <w:p w:rsidR="00671584" w:rsidRPr="00B83B07"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leftChars="200" w:left="66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・関連部局と連携し、セミナーや講演会等を通じたセーフティネット住宅や居住支援に関する情報提供を行います。</w:t>
      </w:r>
    </w:p>
    <w:p w:rsidR="00671584" w:rsidRPr="00B83B07"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その他の住宅確保要配慮者についても、属性による特性はありますが共通する課題等も多く、また複数の課題を持つ住宅確保要配慮者もいるため、大阪府の各種計画による取組みとも連携し、居住支援体制の構築による総合的な支援を進めていきます。</w:t>
      </w:r>
    </w:p>
    <w:p w:rsidR="00671584" w:rsidRPr="00B83B07" w:rsidRDefault="00671584" w:rsidP="00671584">
      <w:pPr>
        <w:spacing w:line="276" w:lineRule="auto"/>
        <w:rPr>
          <w:rFonts w:ascii="ＭＳ ゴシック" w:eastAsia="ＭＳ ゴシック" w:hAnsi="ＭＳ ゴシック"/>
          <w:sz w:val="24"/>
        </w:rPr>
      </w:pPr>
      <w:r w:rsidRPr="00B83B07">
        <w:rPr>
          <w:rFonts w:ascii="ＭＳ ゴシック" w:eastAsia="ＭＳ ゴシック" w:hAnsi="ＭＳ ゴシック" w:hint="eastAsia"/>
          <w:sz w:val="24"/>
          <w:szCs w:val="24"/>
        </w:rPr>
        <w:t>また、宅地建物取引業者団体等との研修会、講習会等の場で、入居拒否、入居差別に関する啓発を行い、宅地建物取引業人権推進員制度の推進を図るとともに、宅地建物取引業者が、高齢者、障がい者、母子（父子）家庭又は外国人であるという理由だけで入居申込を拒否した場合は、引き続き、宅地建物取引業法に基づく指導監督基準により指導等を行います。</w:t>
      </w: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B83B07" w:rsidRDefault="00671584" w:rsidP="00671584">
      <w:pPr>
        <w:spacing w:line="360"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４．参考資料</w:t>
      </w:r>
    </w:p>
    <w:p w:rsidR="00671584" w:rsidRPr="00B83B07" w:rsidRDefault="00671584" w:rsidP="00671584">
      <w:pPr>
        <w:spacing w:line="360" w:lineRule="auto"/>
        <w:jc w:val="center"/>
        <w:rPr>
          <w:rFonts w:ascii="ＭＳ ゴシック" w:eastAsia="ＭＳ ゴシック" w:hAnsi="ＭＳ ゴシック"/>
          <w:sz w:val="24"/>
          <w:szCs w:val="24"/>
          <w:u w:val="single"/>
        </w:rPr>
      </w:pPr>
      <w:r w:rsidRPr="00B83B07">
        <w:rPr>
          <w:rFonts w:ascii="ＭＳ ゴシック" w:eastAsia="ＭＳ ゴシック" w:hAnsi="ＭＳ ゴシック" w:hint="eastAsia"/>
          <w:spacing w:val="2"/>
          <w:w w:val="94"/>
          <w:kern w:val="0"/>
          <w:sz w:val="24"/>
          <w:szCs w:val="24"/>
          <w:u w:val="single"/>
          <w:fitText w:val="8880" w:id="-1732521984"/>
        </w:rPr>
        <w:t>大阪府住宅まちづくり審議会居住安定確保計画推進部会委員・専門委員及び専門家名</w:t>
      </w:r>
      <w:r w:rsidRPr="00B83B07">
        <w:rPr>
          <w:rFonts w:ascii="ＭＳ ゴシック" w:eastAsia="ＭＳ ゴシック" w:hAnsi="ＭＳ ゴシック" w:hint="eastAsia"/>
          <w:spacing w:val="-23"/>
          <w:w w:val="94"/>
          <w:kern w:val="0"/>
          <w:sz w:val="24"/>
          <w:szCs w:val="24"/>
          <w:u w:val="single"/>
          <w:fitText w:val="8880" w:id="-1732521984"/>
        </w:rPr>
        <w:t>簿</w:t>
      </w:r>
    </w:p>
    <w:p w:rsidR="00671584" w:rsidRPr="00B83B07" w:rsidRDefault="00671584" w:rsidP="00671584">
      <w:pPr>
        <w:spacing w:line="360" w:lineRule="auto"/>
        <w:ind w:firstLineChars="50" w:firstLine="240"/>
        <w:rPr>
          <w:rFonts w:ascii="ＭＳ ゴシック" w:eastAsia="ＭＳ ゴシック" w:hAnsi="ＭＳ ゴシック"/>
          <w:sz w:val="24"/>
          <w:szCs w:val="24"/>
        </w:rPr>
      </w:pPr>
      <w:r w:rsidRPr="00B83B07">
        <w:rPr>
          <w:rFonts w:ascii="ＭＳ ゴシック" w:eastAsia="ＭＳ ゴシック" w:hAnsi="ＭＳ ゴシック" w:hint="eastAsia"/>
          <w:spacing w:val="120"/>
          <w:kern w:val="0"/>
          <w:sz w:val="24"/>
          <w:szCs w:val="24"/>
          <w:fitText w:val="1200" w:id="-1732521983"/>
        </w:rPr>
        <w:t>部会</w:t>
      </w:r>
      <w:r w:rsidRPr="00B83B07">
        <w:rPr>
          <w:rFonts w:ascii="ＭＳ ゴシック" w:eastAsia="ＭＳ ゴシック" w:hAnsi="ＭＳ ゴシック" w:hint="eastAsia"/>
          <w:kern w:val="0"/>
          <w:sz w:val="24"/>
          <w:szCs w:val="24"/>
          <w:fitText w:val="1200" w:id="-1732521983"/>
        </w:rPr>
        <w:t>長</w:t>
      </w:r>
      <w:r w:rsidRPr="00B83B07">
        <w:rPr>
          <w:rFonts w:ascii="ＭＳ ゴシック" w:eastAsia="ＭＳ ゴシック" w:hAnsi="ＭＳ ゴシック" w:hint="eastAsia"/>
          <w:sz w:val="24"/>
          <w:szCs w:val="24"/>
        </w:rPr>
        <w:t xml:space="preserve">　 三浦　研　　  京都大学大学院　工学研究科　教授</w:t>
      </w:r>
    </w:p>
    <w:p w:rsidR="00671584" w:rsidRPr="00B83B07" w:rsidRDefault="00671584" w:rsidP="00671584">
      <w:pPr>
        <w:spacing w:line="360"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部会長代理　 </w:t>
      </w:r>
      <w:r w:rsidRPr="00B83B07">
        <w:rPr>
          <w:rFonts w:ascii="ＭＳ ゴシック" w:eastAsia="ＭＳ ゴシック" w:hAnsi="ＭＳ ゴシック"/>
          <w:sz w:val="24"/>
          <w:szCs w:val="24"/>
        </w:rPr>
        <w:t xml:space="preserve">佐藤　由美　　</w:t>
      </w:r>
      <w:r w:rsidRPr="00B83B07">
        <w:rPr>
          <w:rFonts w:ascii="ＭＳ ゴシック" w:eastAsia="ＭＳ ゴシック" w:hAnsi="ＭＳ ゴシック" w:hint="eastAsia"/>
          <w:sz w:val="24"/>
          <w:szCs w:val="24"/>
        </w:rPr>
        <w:t>奈良県立大学　地域創造学部　教授</w:t>
      </w:r>
    </w:p>
    <w:p w:rsidR="00671584" w:rsidRPr="00B83B07" w:rsidRDefault="00671584" w:rsidP="00671584">
      <w:pPr>
        <w:spacing w:line="360" w:lineRule="auto"/>
        <w:rPr>
          <w:rFonts w:ascii="ＭＳ ゴシック" w:eastAsia="ＭＳ ゴシック" w:hAnsi="ＭＳ ゴシック"/>
          <w:sz w:val="24"/>
          <w:szCs w:val="24"/>
        </w:rPr>
      </w:pPr>
      <w:r w:rsidRPr="00B83B07">
        <w:rPr>
          <w:rFonts w:ascii="ＭＳ ゴシック" w:eastAsia="ＭＳ ゴシック" w:hAnsi="ＭＳ ゴシック"/>
          <w:sz w:val="24"/>
          <w:szCs w:val="24"/>
        </w:rPr>
        <w:t xml:space="preserve">  </w:t>
      </w:r>
      <w:r w:rsidRPr="00B83B07">
        <w:rPr>
          <w:rFonts w:ascii="ＭＳ ゴシック" w:eastAsia="ＭＳ ゴシック" w:hAnsi="ＭＳ ゴシック" w:hint="eastAsia"/>
          <w:spacing w:val="40"/>
          <w:kern w:val="0"/>
          <w:sz w:val="24"/>
          <w:szCs w:val="24"/>
          <w:fitText w:val="1200" w:id="-1732521982"/>
        </w:rPr>
        <w:t>専門委</w:t>
      </w:r>
      <w:r w:rsidRPr="00B83B07">
        <w:rPr>
          <w:rFonts w:ascii="ＭＳ ゴシック" w:eastAsia="ＭＳ ゴシック" w:hAnsi="ＭＳ ゴシック" w:hint="eastAsia"/>
          <w:kern w:val="0"/>
          <w:sz w:val="24"/>
          <w:szCs w:val="24"/>
          <w:fitText w:val="1200" w:id="-1732521982"/>
        </w:rPr>
        <w:t>員</w:t>
      </w:r>
      <w:r w:rsidRPr="00B83B07">
        <w:rPr>
          <w:rFonts w:ascii="ＭＳ ゴシック" w:eastAsia="ＭＳ ゴシック" w:hAnsi="ＭＳ ゴシック" w:hint="eastAsia"/>
          <w:sz w:val="24"/>
          <w:szCs w:val="24"/>
        </w:rPr>
        <w:t xml:space="preserve">　 山口 健太郎  </w:t>
      </w:r>
      <w:r w:rsidRPr="00B83B07">
        <w:rPr>
          <w:rFonts w:ascii="ＭＳ ゴシック" w:eastAsia="ＭＳ ゴシック" w:hAnsi="ＭＳ ゴシック"/>
          <w:sz w:val="24"/>
          <w:szCs w:val="24"/>
        </w:rPr>
        <w:t xml:space="preserve"> </w:t>
      </w:r>
      <w:r w:rsidRPr="00B83B07">
        <w:rPr>
          <w:rFonts w:ascii="ＭＳ ゴシック" w:eastAsia="ＭＳ ゴシック" w:hAnsi="ＭＳ ゴシック" w:hint="eastAsia"/>
          <w:sz w:val="24"/>
          <w:szCs w:val="24"/>
        </w:rPr>
        <w:t>近畿大学　建築学部　教授</w:t>
      </w:r>
    </w:p>
    <w:p w:rsidR="00671584" w:rsidRPr="00B83B07" w:rsidRDefault="00671584" w:rsidP="00671584">
      <w:pPr>
        <w:spacing w:line="360" w:lineRule="auto"/>
        <w:rPr>
          <w:rFonts w:ascii="ＭＳ ゴシック" w:eastAsia="ＭＳ ゴシック" w:hAnsi="ＭＳ ゴシック"/>
          <w:sz w:val="24"/>
          <w:szCs w:val="24"/>
        </w:rPr>
      </w:pPr>
      <w:r w:rsidRPr="00B83B07">
        <w:rPr>
          <w:rFonts w:ascii="ＭＳ ゴシック" w:eastAsia="ＭＳ ゴシック" w:hAnsi="ＭＳ ゴシック"/>
          <w:sz w:val="24"/>
          <w:szCs w:val="24"/>
        </w:rPr>
        <w:t xml:space="preserve"> </w:t>
      </w:r>
    </w:p>
    <w:p w:rsidR="00671584" w:rsidRPr="00B83B07" w:rsidRDefault="00671584" w:rsidP="00671584">
      <w:pPr>
        <w:spacing w:line="360" w:lineRule="auto"/>
        <w:ind w:left="840" w:firstLineChars="400" w:firstLine="960"/>
        <w:rPr>
          <w:rFonts w:ascii="ＭＳ ゴシック" w:eastAsia="ＭＳ ゴシック" w:hAnsi="ＭＳ ゴシック"/>
          <w:b/>
          <w:bCs/>
          <w:sz w:val="24"/>
          <w:szCs w:val="24"/>
        </w:rPr>
      </w:pPr>
      <w:r w:rsidRPr="00B83B07">
        <w:rPr>
          <w:rFonts w:ascii="ＭＳ ゴシック" w:eastAsia="ＭＳ ゴシック" w:hAnsi="ＭＳ ゴシック" w:hint="eastAsia"/>
          <w:noProof/>
          <w:sz w:val="24"/>
          <w:szCs w:val="24"/>
        </w:rPr>
        <mc:AlternateContent>
          <mc:Choice Requires="wps">
            <w:drawing>
              <wp:anchor distT="0" distB="0" distL="114300" distR="114300" simplePos="0" relativeHeight="251672576" behindDoc="0" locked="0" layoutInCell="1" allowOverlap="1" wp14:anchorId="121DE289" wp14:editId="1F885446">
                <wp:simplePos x="0" y="0"/>
                <wp:positionH relativeFrom="column">
                  <wp:posOffset>94437</wp:posOffset>
                </wp:positionH>
                <wp:positionV relativeFrom="paragraph">
                  <wp:posOffset>5944</wp:posOffset>
                </wp:positionV>
                <wp:extent cx="958291" cy="614476"/>
                <wp:effectExtent l="0" t="0" r="0" b="0"/>
                <wp:wrapNone/>
                <wp:docPr id="196" name="テキスト ボックス 196"/>
                <wp:cNvGraphicFramePr/>
                <a:graphic xmlns:a="http://schemas.openxmlformats.org/drawingml/2006/main">
                  <a:graphicData uri="http://schemas.microsoft.com/office/word/2010/wordprocessingShape">
                    <wps:wsp>
                      <wps:cNvSpPr txBox="1"/>
                      <wps:spPr>
                        <a:xfrm>
                          <a:off x="0" y="0"/>
                          <a:ext cx="958291" cy="614476"/>
                        </a:xfrm>
                        <a:prstGeom prst="rect">
                          <a:avLst/>
                        </a:prstGeom>
                        <a:solidFill>
                          <a:sysClr val="window" lastClr="FFFFFF"/>
                        </a:solidFill>
                        <a:ln w="6350">
                          <a:noFill/>
                        </a:ln>
                      </wps:spPr>
                      <wps:txbx>
                        <w:txbxContent>
                          <w:p w:rsidR="00507058" w:rsidRPr="00A12D59" w:rsidRDefault="00507058" w:rsidP="00671584">
                            <w:pPr>
                              <w:rPr>
                                <w:rFonts w:ascii="ＭＳ ゴシック" w:eastAsia="ＭＳ ゴシック" w:hAnsi="ＭＳ ゴシック"/>
                                <w:sz w:val="24"/>
                              </w:rPr>
                            </w:pPr>
                            <w:r w:rsidRPr="00A12D59">
                              <w:rPr>
                                <w:rFonts w:ascii="ＭＳ ゴシック" w:eastAsia="ＭＳ ゴシック" w:hAnsi="ＭＳ ゴシック" w:hint="eastAsia"/>
                                <w:w w:val="71"/>
                                <w:kern w:val="0"/>
                                <w:sz w:val="24"/>
                                <w:fitText w:val="1200" w:id="-1754468096"/>
                              </w:rPr>
                              <w:t>第1回</w:t>
                            </w:r>
                            <w:r w:rsidRPr="00A12D59">
                              <w:rPr>
                                <w:rFonts w:ascii="ＭＳ ゴシック" w:eastAsia="ＭＳ ゴシック" w:hAnsi="ＭＳ ゴシック"/>
                                <w:w w:val="71"/>
                                <w:kern w:val="0"/>
                                <w:sz w:val="24"/>
                                <w:fitText w:val="1200" w:id="-1754468096"/>
                              </w:rPr>
                              <w:t>部会及</w:t>
                            </w:r>
                            <w:r w:rsidRPr="00A12D59">
                              <w:rPr>
                                <w:rFonts w:ascii="ＭＳ ゴシック" w:eastAsia="ＭＳ ゴシック" w:hAnsi="ＭＳ ゴシック"/>
                                <w:spacing w:val="9"/>
                                <w:w w:val="71"/>
                                <w:kern w:val="0"/>
                                <w:sz w:val="24"/>
                                <w:fitText w:val="1200" w:id="-1754468096"/>
                              </w:rPr>
                              <w:t>び</w:t>
                            </w:r>
                          </w:p>
                          <w:p w:rsidR="00507058" w:rsidRPr="00A12D59" w:rsidRDefault="00507058" w:rsidP="00671584">
                            <w:pPr>
                              <w:jc w:val="left"/>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784"/>
                              </w:rPr>
                              <w:t>第</w:t>
                            </w:r>
                            <w:r w:rsidRPr="000628E3">
                              <w:rPr>
                                <w:rFonts w:ascii="ＭＳ ゴシック" w:eastAsia="ＭＳ ゴシック" w:hAnsi="ＭＳ ゴシック"/>
                                <w:spacing w:val="2"/>
                                <w:w w:val="62"/>
                                <w:kern w:val="0"/>
                                <w:sz w:val="24"/>
                                <w:fitText w:val="1202" w:id="-1753430784"/>
                              </w:rPr>
                              <w:t>4回</w:t>
                            </w:r>
                            <w:r w:rsidRPr="000628E3">
                              <w:rPr>
                                <w:rFonts w:ascii="ＭＳ ゴシック" w:eastAsia="ＭＳ ゴシック" w:hAnsi="ＭＳ ゴシック" w:hint="eastAsia"/>
                                <w:spacing w:val="2"/>
                                <w:w w:val="62"/>
                                <w:kern w:val="0"/>
                                <w:sz w:val="24"/>
                                <w:fitText w:val="1202" w:id="-1753430784"/>
                              </w:rPr>
                              <w:t>部会専門</w:t>
                            </w:r>
                            <w:r w:rsidRPr="000628E3">
                              <w:rPr>
                                <w:rFonts w:ascii="ＭＳ ゴシック" w:eastAsia="ＭＳ ゴシック" w:hAnsi="ＭＳ ゴシック" w:hint="eastAsia"/>
                                <w:spacing w:val="-5"/>
                                <w:w w:val="62"/>
                                <w:kern w:val="0"/>
                                <w:sz w:val="24"/>
                                <w:fitText w:val="1202" w:id="-1753430784"/>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DE289" id="テキスト ボックス 196" o:spid="_x0000_s1046" type="#_x0000_t202" style="position:absolute;left:0;text-align:left;margin-left:7.45pt;margin-top:.45pt;width:75.45pt;height:48.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" fillcolor="window" stroked="f" strokeweight=".5pt">
                <v:textbox>
                  <w:txbxContent>
                    <w:p w:rsidR="00507058" w:rsidRPr="00A12D59" w:rsidRDefault="00507058" w:rsidP="00671584">
                      <w:pPr>
                        <w:rPr>
                          <w:rFonts w:ascii="ＭＳ ゴシック" w:eastAsia="ＭＳ ゴシック" w:hAnsi="ＭＳ ゴシック"/>
                          <w:sz w:val="24"/>
                        </w:rPr>
                      </w:pPr>
                      <w:r w:rsidRPr="00A12D59">
                        <w:rPr>
                          <w:rFonts w:ascii="ＭＳ ゴシック" w:eastAsia="ＭＳ ゴシック" w:hAnsi="ＭＳ ゴシック" w:hint="eastAsia"/>
                          <w:w w:val="71"/>
                          <w:kern w:val="0"/>
                          <w:sz w:val="24"/>
                          <w:fitText w:val="1200" w:id="-1754468096"/>
                        </w:rPr>
                        <w:t>第1</w:t>
                      </w:r>
                      <w:r w:rsidRPr="00A12D59">
                        <w:rPr>
                          <w:rFonts w:ascii="ＭＳ ゴシック" w:eastAsia="ＭＳ ゴシック" w:hAnsi="ＭＳ ゴシック" w:hint="eastAsia"/>
                          <w:w w:val="71"/>
                          <w:kern w:val="0"/>
                          <w:sz w:val="24"/>
                          <w:fitText w:val="1200" w:id="-1754468096"/>
                        </w:rPr>
                        <w:t>回</w:t>
                      </w:r>
                      <w:r w:rsidRPr="00A12D59">
                        <w:rPr>
                          <w:rFonts w:ascii="ＭＳ ゴシック" w:eastAsia="ＭＳ ゴシック" w:hAnsi="ＭＳ ゴシック"/>
                          <w:w w:val="71"/>
                          <w:kern w:val="0"/>
                          <w:sz w:val="24"/>
                          <w:fitText w:val="1200" w:id="-1754468096"/>
                        </w:rPr>
                        <w:t>部会及</w:t>
                      </w:r>
                      <w:r w:rsidRPr="00A12D59">
                        <w:rPr>
                          <w:rFonts w:ascii="ＭＳ ゴシック" w:eastAsia="ＭＳ ゴシック" w:hAnsi="ＭＳ ゴシック"/>
                          <w:spacing w:val="9"/>
                          <w:w w:val="71"/>
                          <w:kern w:val="0"/>
                          <w:sz w:val="24"/>
                          <w:fitText w:val="1200" w:id="-1754468096"/>
                        </w:rPr>
                        <w:t>び</w:t>
                      </w:r>
                    </w:p>
                    <w:p w:rsidR="00507058" w:rsidRPr="00A12D59" w:rsidRDefault="00507058" w:rsidP="00671584">
                      <w:pPr>
                        <w:jc w:val="left"/>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784"/>
                        </w:rPr>
                        <w:t>第</w:t>
                      </w:r>
                      <w:r w:rsidRPr="000628E3">
                        <w:rPr>
                          <w:rFonts w:ascii="ＭＳ ゴシック" w:eastAsia="ＭＳ ゴシック" w:hAnsi="ＭＳ ゴシック"/>
                          <w:spacing w:val="2"/>
                          <w:w w:val="62"/>
                          <w:kern w:val="0"/>
                          <w:sz w:val="24"/>
                          <w:fitText w:val="1202" w:id="-1753430784"/>
                        </w:rPr>
                        <w:t>4回</w:t>
                      </w:r>
                      <w:r w:rsidRPr="000628E3">
                        <w:rPr>
                          <w:rFonts w:ascii="ＭＳ ゴシック" w:eastAsia="ＭＳ ゴシック" w:hAnsi="ＭＳ ゴシック" w:hint="eastAsia"/>
                          <w:spacing w:val="2"/>
                          <w:w w:val="62"/>
                          <w:kern w:val="0"/>
                          <w:sz w:val="24"/>
                          <w:fitText w:val="1202" w:id="-1753430784"/>
                        </w:rPr>
                        <w:t>部会専門</w:t>
                      </w:r>
                      <w:r w:rsidRPr="000628E3">
                        <w:rPr>
                          <w:rFonts w:ascii="ＭＳ ゴシック" w:eastAsia="ＭＳ ゴシック" w:hAnsi="ＭＳ ゴシック" w:hint="eastAsia"/>
                          <w:spacing w:val="-5"/>
                          <w:w w:val="62"/>
                          <w:kern w:val="0"/>
                          <w:sz w:val="24"/>
                          <w:fitText w:val="1202" w:id="-1753430784"/>
                        </w:rPr>
                        <w:t>家</w:t>
                      </w:r>
                    </w:p>
                  </w:txbxContent>
                </v:textbox>
              </v:shape>
            </w:pict>
          </mc:Fallback>
        </mc:AlternateContent>
      </w:r>
      <w:r w:rsidRPr="00B83B07">
        <w:rPr>
          <w:rFonts w:ascii="ＭＳ ゴシック" w:eastAsia="ＭＳ ゴシック" w:hAnsi="ＭＳ ゴシック" w:hint="eastAsia"/>
          <w:bCs/>
          <w:kern w:val="0"/>
          <w:sz w:val="24"/>
          <w:szCs w:val="24"/>
        </w:rPr>
        <w:t>岡田</w:t>
      </w:r>
      <w:r w:rsidRPr="00B83B07">
        <w:rPr>
          <w:rFonts w:ascii="ＭＳ ゴシック" w:eastAsia="ＭＳ ゴシック" w:hAnsi="ＭＳ ゴシック" w:hint="eastAsia"/>
          <w:bCs/>
          <w:sz w:val="24"/>
          <w:szCs w:val="24"/>
        </w:rPr>
        <w:t xml:space="preserve">　進一    大阪市立大学大学院　生活科学研究科　教授</w:t>
      </w:r>
    </w:p>
    <w:p w:rsidR="00671584" w:rsidRPr="00B83B07" w:rsidRDefault="00671584" w:rsidP="00671584">
      <w:pPr>
        <w:spacing w:line="360" w:lineRule="auto"/>
        <w:ind w:left="840" w:firstLineChars="400" w:firstLine="960"/>
        <w:rPr>
          <w:rFonts w:ascii="ＭＳ ゴシック" w:eastAsia="ＭＳ ゴシック" w:hAnsi="ＭＳ ゴシック"/>
          <w:b/>
          <w:bCs/>
          <w:sz w:val="24"/>
          <w:szCs w:val="24"/>
        </w:rPr>
      </w:pPr>
      <w:r w:rsidRPr="00B83B07">
        <w:rPr>
          <w:rFonts w:ascii="ＭＳ ゴシック" w:eastAsia="ＭＳ ゴシック" w:hAnsi="ＭＳ ゴシック" w:hint="eastAsia"/>
          <w:sz w:val="24"/>
          <w:szCs w:val="24"/>
        </w:rPr>
        <w:t>奥田　雅博    大阪府立こんごう福祉センターしいのき寮　参事</w:t>
      </w:r>
    </w:p>
    <w:p w:rsidR="00671584" w:rsidRPr="00B83B07" w:rsidRDefault="00671584" w:rsidP="00671584">
      <w:pPr>
        <w:spacing w:line="360" w:lineRule="auto"/>
        <w:ind w:left="840" w:firstLineChars="400" w:firstLine="9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梶山　直美    公益社団法人　大阪介護支援専門員協会　副会長</w:t>
      </w:r>
    </w:p>
    <w:p w:rsidR="00671584" w:rsidRPr="00B83B07" w:rsidRDefault="00671584" w:rsidP="00671584">
      <w:pPr>
        <w:spacing w:line="360" w:lineRule="auto"/>
        <w:ind w:left="840" w:firstLineChars="400" w:firstLine="9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菊井　徹也    一般社団法人　高齢者住宅協会</w:t>
      </w:r>
    </w:p>
    <w:p w:rsidR="00671584" w:rsidRPr="00B83B07" w:rsidRDefault="00671584" w:rsidP="00671584">
      <w:pPr>
        <w:spacing w:line="360" w:lineRule="auto"/>
        <w:ind w:left="840" w:firstLineChars="400" w:firstLine="9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r w:rsidRPr="00B83B07">
        <w:rPr>
          <w:rFonts w:ascii="ＭＳ ゴシック" w:eastAsia="ＭＳ ゴシック" w:hAnsi="ＭＳ ゴシック" w:hint="eastAsia"/>
          <w:spacing w:val="6"/>
          <w:w w:val="92"/>
          <w:kern w:val="0"/>
          <w:sz w:val="24"/>
          <w:szCs w:val="24"/>
          <w:fitText w:val="5557" w:id="-1732521981"/>
        </w:rPr>
        <w:t>サービス付き高齢者向け住宅運営事業者部会　部会</w:t>
      </w:r>
      <w:r w:rsidRPr="00B83B07">
        <w:rPr>
          <w:rFonts w:ascii="ＭＳ ゴシック" w:eastAsia="ＭＳ ゴシック" w:hAnsi="ＭＳ ゴシック" w:hint="eastAsia"/>
          <w:spacing w:val="7"/>
          <w:w w:val="92"/>
          <w:kern w:val="0"/>
          <w:sz w:val="24"/>
          <w:szCs w:val="24"/>
          <w:fitText w:val="5557" w:id="-1732521981"/>
        </w:rPr>
        <w:t>長</w:t>
      </w:r>
      <w:r w:rsidRPr="00B83B07">
        <w:rPr>
          <w:rFonts w:ascii="ＭＳ ゴシック" w:eastAsia="ＭＳ ゴシック" w:hAnsi="ＭＳ ゴシック" w:hint="eastAsia"/>
          <w:sz w:val="24"/>
          <w:szCs w:val="24"/>
        </w:rPr>
        <w:t xml:space="preserve">　</w:t>
      </w:r>
    </w:p>
    <w:p w:rsidR="00671584" w:rsidRPr="00B83B07" w:rsidRDefault="00671584" w:rsidP="00671584">
      <w:pPr>
        <w:spacing w:line="360" w:lineRule="auto"/>
        <w:ind w:left="840" w:firstLineChars="400" w:firstLine="9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杉本　茂    </w:t>
      </w:r>
      <w:r w:rsidRPr="00B83B07">
        <w:rPr>
          <w:rFonts w:ascii="ＭＳ ゴシック" w:eastAsia="ＭＳ ゴシック" w:hAnsi="ＭＳ ゴシック"/>
          <w:sz w:val="24"/>
          <w:szCs w:val="24"/>
        </w:rPr>
        <w:t xml:space="preserve">  </w:t>
      </w:r>
      <w:r w:rsidRPr="00B83B07">
        <w:rPr>
          <w:rFonts w:ascii="ＭＳ ゴシック" w:eastAsia="ＭＳ ゴシック" w:hAnsi="ＭＳ ゴシック" w:hint="eastAsia"/>
          <w:sz w:val="24"/>
          <w:szCs w:val="24"/>
        </w:rPr>
        <w:t>一般財団法人　大阪府老人クラブ連合会　会長</w:t>
      </w:r>
    </w:p>
    <w:p w:rsidR="00671584" w:rsidRPr="00B83B07" w:rsidRDefault="00671584" w:rsidP="00671584">
      <w:pPr>
        <w:spacing w:line="360" w:lineRule="auto"/>
        <w:ind w:left="840" w:firstLineChars="400" w:firstLine="9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谷川　耕一　　社会福祉法人　大阪手をつなぐ育成会　事務局長</w:t>
      </w:r>
    </w:p>
    <w:p w:rsidR="00671584" w:rsidRPr="00B83B07" w:rsidRDefault="00671584" w:rsidP="00671584">
      <w:pPr>
        <w:spacing w:line="360" w:lineRule="auto"/>
        <w:ind w:left="1200" w:firstLine="840"/>
        <w:rPr>
          <w:rFonts w:ascii="ＭＳ ゴシック" w:eastAsia="ＭＳ ゴシック" w:hAnsi="ＭＳ ゴシック"/>
          <w:sz w:val="24"/>
          <w:szCs w:val="24"/>
        </w:rPr>
      </w:pPr>
    </w:p>
    <w:p w:rsidR="00671584" w:rsidRPr="00B83B07" w:rsidRDefault="00671584" w:rsidP="00671584">
      <w:pPr>
        <w:spacing w:line="360" w:lineRule="auto"/>
        <w:ind w:left="840" w:firstLineChars="400" w:firstLine="960"/>
        <w:rPr>
          <w:rFonts w:ascii="ＭＳ ゴシック" w:eastAsia="ＭＳ ゴシック" w:hAnsi="ＭＳ ゴシック"/>
          <w:sz w:val="24"/>
          <w:szCs w:val="24"/>
        </w:rPr>
      </w:pPr>
      <w:r w:rsidRPr="00B83B07">
        <w:rPr>
          <w:rFonts w:ascii="ＭＳ ゴシック" w:eastAsia="ＭＳ ゴシック" w:hAnsi="ＭＳ ゴシック" w:hint="eastAsia"/>
          <w:noProof/>
          <w:sz w:val="24"/>
          <w:szCs w:val="24"/>
        </w:rPr>
        <mc:AlternateContent>
          <mc:Choice Requires="wps">
            <w:drawing>
              <wp:anchor distT="0" distB="0" distL="114300" distR="114300" simplePos="0" relativeHeight="251673600" behindDoc="0" locked="0" layoutInCell="1" allowOverlap="1" wp14:anchorId="4C15C53D" wp14:editId="7A3C9DC2">
                <wp:simplePos x="0" y="0"/>
                <wp:positionH relativeFrom="column">
                  <wp:posOffset>94437</wp:posOffset>
                </wp:positionH>
                <wp:positionV relativeFrom="paragraph">
                  <wp:posOffset>21488</wp:posOffset>
                </wp:positionV>
                <wp:extent cx="958215" cy="855879"/>
                <wp:effectExtent l="0" t="0" r="0" b="1905"/>
                <wp:wrapNone/>
                <wp:docPr id="197" name="テキスト ボックス 197"/>
                <wp:cNvGraphicFramePr/>
                <a:graphic xmlns:a="http://schemas.openxmlformats.org/drawingml/2006/main">
                  <a:graphicData uri="http://schemas.microsoft.com/office/word/2010/wordprocessingShape">
                    <wps:wsp>
                      <wps:cNvSpPr txBox="1"/>
                      <wps:spPr>
                        <a:xfrm>
                          <a:off x="0" y="0"/>
                          <a:ext cx="958215" cy="855879"/>
                        </a:xfrm>
                        <a:prstGeom prst="rect">
                          <a:avLst/>
                        </a:prstGeom>
                        <a:solidFill>
                          <a:sysClr val="window" lastClr="FFFFFF"/>
                        </a:solidFill>
                        <a:ln w="6350">
                          <a:noFill/>
                        </a:ln>
                      </wps:spPr>
                      <wps:txbx>
                        <w:txbxContent>
                          <w:p w:rsidR="00507058" w:rsidRPr="00A12D59" w:rsidRDefault="00507058" w:rsidP="00671584">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2</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507058" w:rsidRPr="00A12D59" w:rsidRDefault="00507058" w:rsidP="00671584">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8"/>
                              </w:rPr>
                              <w:t>第</w:t>
                            </w:r>
                            <w:r w:rsidRPr="000628E3">
                              <w:rPr>
                                <w:rFonts w:ascii="ＭＳ ゴシック" w:eastAsia="ＭＳ ゴシック" w:hAnsi="ＭＳ ゴシック"/>
                                <w:spacing w:val="2"/>
                                <w:w w:val="62"/>
                                <w:kern w:val="0"/>
                                <w:sz w:val="24"/>
                                <w:fitText w:val="1202" w:id="-1753430528"/>
                              </w:rPr>
                              <w:t>4回部会</w:t>
                            </w:r>
                            <w:r w:rsidRPr="000628E3">
                              <w:rPr>
                                <w:rFonts w:ascii="ＭＳ ゴシック" w:eastAsia="ＭＳ ゴシック" w:hAnsi="ＭＳ ゴシック" w:hint="eastAsia"/>
                                <w:spacing w:val="2"/>
                                <w:w w:val="62"/>
                                <w:kern w:val="0"/>
                                <w:sz w:val="24"/>
                                <w:fitText w:val="1202" w:id="-1753430528"/>
                              </w:rPr>
                              <w:t>専門</w:t>
                            </w:r>
                            <w:r w:rsidRPr="000628E3">
                              <w:rPr>
                                <w:rFonts w:ascii="ＭＳ ゴシック" w:eastAsia="ＭＳ ゴシック" w:hAnsi="ＭＳ ゴシック" w:hint="eastAsia"/>
                                <w:spacing w:val="-5"/>
                                <w:w w:val="62"/>
                                <w:kern w:val="0"/>
                                <w:sz w:val="24"/>
                                <w:fitText w:val="1202" w:id="-1753430528"/>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5C53D" id="テキスト ボックス 197" o:spid="_x0000_s1047" type="#_x0000_t202" style="position:absolute;left:0;text-align:left;margin-left:7.45pt;margin-top:1.7pt;width:75.45pt;height:67.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" fillcolor="window" stroked="f" strokeweight=".5pt">
                <v:textbox>
                  <w:txbxContent>
                    <w:p w:rsidR="00507058" w:rsidRPr="00A12D59" w:rsidRDefault="00507058" w:rsidP="00671584">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2</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507058" w:rsidRPr="00A12D59" w:rsidRDefault="00507058" w:rsidP="00671584">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8"/>
                        </w:rPr>
                        <w:t>第</w:t>
                      </w:r>
                      <w:r w:rsidRPr="000628E3">
                        <w:rPr>
                          <w:rFonts w:ascii="ＭＳ ゴシック" w:eastAsia="ＭＳ ゴシック" w:hAnsi="ＭＳ ゴシック"/>
                          <w:spacing w:val="2"/>
                          <w:w w:val="62"/>
                          <w:kern w:val="0"/>
                          <w:sz w:val="24"/>
                          <w:fitText w:val="1202" w:id="-1753430528"/>
                        </w:rPr>
                        <w:t>4回部会</w:t>
                      </w:r>
                      <w:r w:rsidRPr="000628E3">
                        <w:rPr>
                          <w:rFonts w:ascii="ＭＳ ゴシック" w:eastAsia="ＭＳ ゴシック" w:hAnsi="ＭＳ ゴシック" w:hint="eastAsia"/>
                          <w:spacing w:val="2"/>
                          <w:w w:val="62"/>
                          <w:kern w:val="0"/>
                          <w:sz w:val="24"/>
                          <w:fitText w:val="1202" w:id="-1753430528"/>
                        </w:rPr>
                        <w:t>専門</w:t>
                      </w:r>
                      <w:r w:rsidRPr="000628E3">
                        <w:rPr>
                          <w:rFonts w:ascii="ＭＳ ゴシック" w:eastAsia="ＭＳ ゴシック" w:hAnsi="ＭＳ ゴシック" w:hint="eastAsia"/>
                          <w:spacing w:val="-5"/>
                          <w:w w:val="62"/>
                          <w:kern w:val="0"/>
                          <w:sz w:val="24"/>
                          <w:fitText w:val="1202" w:id="-1753430528"/>
                        </w:rPr>
                        <w:t>家</w:t>
                      </w:r>
                    </w:p>
                  </w:txbxContent>
                </v:textbox>
              </v:shape>
            </w:pict>
          </mc:Fallback>
        </mc:AlternateContent>
      </w:r>
      <w:r w:rsidRPr="00B83B07">
        <w:rPr>
          <w:rFonts w:ascii="ＭＳ ゴシック" w:eastAsia="ＭＳ ゴシック" w:hAnsi="ＭＳ ゴシック" w:hint="eastAsia"/>
          <w:sz w:val="24"/>
          <w:szCs w:val="24"/>
        </w:rPr>
        <w:t>大川　浩平　　社会福祉法人　岸和田市社会福祉協議会　参事</w:t>
      </w:r>
    </w:p>
    <w:p w:rsidR="00671584" w:rsidRPr="00B83B07" w:rsidRDefault="00671584" w:rsidP="00671584">
      <w:pPr>
        <w:spacing w:line="360" w:lineRule="auto"/>
        <w:ind w:left="840" w:firstLineChars="400" w:firstLine="9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葛西　リサ　　追手門学院大学　地域創造学部　准教授</w:t>
      </w:r>
    </w:p>
    <w:p w:rsidR="00671584" w:rsidRPr="00B83B07" w:rsidRDefault="00671584" w:rsidP="00671584">
      <w:pPr>
        <w:spacing w:line="360" w:lineRule="auto"/>
        <w:ind w:left="840" w:firstLineChars="400" w:firstLine="96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辻　由起子　　特定非営利活動法人　</w:t>
      </w:r>
    </w:p>
    <w:p w:rsidR="00671584" w:rsidRPr="00B83B07" w:rsidRDefault="00671584" w:rsidP="00671584">
      <w:pPr>
        <w:spacing w:line="360" w:lineRule="auto"/>
        <w:ind w:firstLineChars="1450" w:firstLine="348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西成チャイルド・ケア・センター　理事</w:t>
      </w:r>
    </w:p>
    <w:p w:rsidR="00671584" w:rsidRPr="00B83B07" w:rsidRDefault="00671584" w:rsidP="00671584">
      <w:pPr>
        <w:spacing w:line="360" w:lineRule="auto"/>
        <w:ind w:left="3720"/>
        <w:rPr>
          <w:rFonts w:ascii="ＭＳ ゴシック" w:eastAsia="ＭＳ ゴシック" w:hAnsi="ＭＳ ゴシック"/>
          <w:sz w:val="24"/>
          <w:szCs w:val="24"/>
        </w:rPr>
      </w:pPr>
      <w:r w:rsidRPr="00B83B07">
        <w:rPr>
          <w:rFonts w:ascii="ＭＳ ゴシック" w:eastAsia="ＭＳ ゴシック" w:hAnsi="ＭＳ ゴシック" w:hint="eastAsia"/>
          <w:noProof/>
          <w:sz w:val="24"/>
          <w:szCs w:val="24"/>
        </w:rPr>
        <mc:AlternateContent>
          <mc:Choice Requires="wps">
            <w:drawing>
              <wp:anchor distT="0" distB="0" distL="114300" distR="114300" simplePos="0" relativeHeight="251674624" behindDoc="0" locked="0" layoutInCell="1" allowOverlap="1" wp14:anchorId="027D0B33" wp14:editId="1223506A">
                <wp:simplePos x="0" y="0"/>
                <wp:positionH relativeFrom="column">
                  <wp:posOffset>116383</wp:posOffset>
                </wp:positionH>
                <wp:positionV relativeFrom="paragraph">
                  <wp:posOffset>332384</wp:posOffset>
                </wp:positionV>
                <wp:extent cx="936269" cy="819303"/>
                <wp:effectExtent l="0" t="0" r="0" b="0"/>
                <wp:wrapNone/>
                <wp:docPr id="198" name="テキスト ボックス 198"/>
                <wp:cNvGraphicFramePr/>
                <a:graphic xmlns:a="http://schemas.openxmlformats.org/drawingml/2006/main">
                  <a:graphicData uri="http://schemas.microsoft.com/office/word/2010/wordprocessingShape">
                    <wps:wsp>
                      <wps:cNvSpPr txBox="1"/>
                      <wps:spPr>
                        <a:xfrm>
                          <a:off x="0" y="0"/>
                          <a:ext cx="936269" cy="819303"/>
                        </a:xfrm>
                        <a:prstGeom prst="rect">
                          <a:avLst/>
                        </a:prstGeom>
                        <a:solidFill>
                          <a:sysClr val="window" lastClr="FFFFFF"/>
                        </a:solidFill>
                        <a:ln w="6350">
                          <a:noFill/>
                        </a:ln>
                      </wps:spPr>
                      <wps:txbx>
                        <w:txbxContent>
                          <w:p w:rsidR="00507058" w:rsidRPr="00A12D59" w:rsidRDefault="00507058" w:rsidP="00671584">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3</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507058" w:rsidRPr="00A12D59" w:rsidRDefault="00507058" w:rsidP="00671584">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7"/>
                              </w:rPr>
                              <w:t>第</w:t>
                            </w:r>
                            <w:r w:rsidRPr="000628E3">
                              <w:rPr>
                                <w:rFonts w:ascii="ＭＳ ゴシック" w:eastAsia="ＭＳ ゴシック" w:hAnsi="ＭＳ ゴシック"/>
                                <w:spacing w:val="2"/>
                                <w:w w:val="62"/>
                                <w:kern w:val="0"/>
                                <w:sz w:val="24"/>
                                <w:fitText w:val="1202" w:id="-1753430527"/>
                              </w:rPr>
                              <w:t>4回部会</w:t>
                            </w:r>
                            <w:r w:rsidRPr="000628E3">
                              <w:rPr>
                                <w:rFonts w:ascii="ＭＳ ゴシック" w:eastAsia="ＭＳ ゴシック" w:hAnsi="ＭＳ ゴシック" w:hint="eastAsia"/>
                                <w:spacing w:val="2"/>
                                <w:w w:val="62"/>
                                <w:kern w:val="0"/>
                                <w:sz w:val="24"/>
                                <w:fitText w:val="1202" w:id="-1753430527"/>
                              </w:rPr>
                              <w:t>専門</w:t>
                            </w:r>
                            <w:r w:rsidRPr="000628E3">
                              <w:rPr>
                                <w:rFonts w:ascii="ＭＳ ゴシック" w:eastAsia="ＭＳ ゴシック" w:hAnsi="ＭＳ ゴシック" w:hint="eastAsia"/>
                                <w:spacing w:val="-5"/>
                                <w:w w:val="62"/>
                                <w:kern w:val="0"/>
                                <w:sz w:val="24"/>
                                <w:fitText w:val="1202" w:id="-1753430527"/>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D0B33" id="テキスト ボックス 198" o:spid="_x0000_s1048" type="#_x0000_t202" style="position:absolute;left:0;text-align:left;margin-left:9.15pt;margin-top:26.15pt;width:73.7pt;height:6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" fillcolor="window" stroked="f" strokeweight=".5pt">
                <v:textbox>
                  <w:txbxContent>
                    <w:p w:rsidR="00507058" w:rsidRPr="00A12D59" w:rsidRDefault="00507058" w:rsidP="00671584">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3</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507058" w:rsidRPr="00A12D59" w:rsidRDefault="00507058" w:rsidP="00671584">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7"/>
                        </w:rPr>
                        <w:t>第</w:t>
                      </w:r>
                      <w:r w:rsidRPr="000628E3">
                        <w:rPr>
                          <w:rFonts w:ascii="ＭＳ ゴシック" w:eastAsia="ＭＳ ゴシック" w:hAnsi="ＭＳ ゴシック"/>
                          <w:spacing w:val="2"/>
                          <w:w w:val="62"/>
                          <w:kern w:val="0"/>
                          <w:sz w:val="24"/>
                          <w:fitText w:val="1202" w:id="-1753430527"/>
                        </w:rPr>
                        <w:t>4回部会</w:t>
                      </w:r>
                      <w:r w:rsidRPr="000628E3">
                        <w:rPr>
                          <w:rFonts w:ascii="ＭＳ ゴシック" w:eastAsia="ＭＳ ゴシック" w:hAnsi="ＭＳ ゴシック" w:hint="eastAsia"/>
                          <w:spacing w:val="2"/>
                          <w:w w:val="62"/>
                          <w:kern w:val="0"/>
                          <w:sz w:val="24"/>
                          <w:fitText w:val="1202" w:id="-1753430527"/>
                        </w:rPr>
                        <w:t>専門</w:t>
                      </w:r>
                      <w:r w:rsidRPr="000628E3">
                        <w:rPr>
                          <w:rFonts w:ascii="ＭＳ ゴシック" w:eastAsia="ＭＳ ゴシック" w:hAnsi="ＭＳ ゴシック" w:hint="eastAsia"/>
                          <w:spacing w:val="-5"/>
                          <w:w w:val="62"/>
                          <w:kern w:val="0"/>
                          <w:sz w:val="24"/>
                          <w:fitText w:val="1202" w:id="-1753430527"/>
                        </w:rPr>
                        <w:t>家</w:t>
                      </w:r>
                    </w:p>
                  </w:txbxContent>
                </v:textbox>
              </v:shape>
            </w:pict>
          </mc:Fallback>
        </mc:AlternateContent>
      </w:r>
    </w:p>
    <w:p w:rsidR="00671584" w:rsidRPr="00B83B07" w:rsidRDefault="00671584" w:rsidP="00671584">
      <w:pPr>
        <w:spacing w:line="360" w:lineRule="auto"/>
        <w:ind w:left="1680" w:firstLineChars="50" w:firstLine="12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片岡　博美　　近畿大学　経済学部　教授</w:t>
      </w:r>
    </w:p>
    <w:p w:rsidR="00671584" w:rsidRPr="00B83B07" w:rsidRDefault="00671584" w:rsidP="00671584">
      <w:pPr>
        <w:spacing w:line="360" w:lineRule="auto"/>
        <w:ind w:left="360" w:firstLineChars="600" w:firstLine="14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摺木　利幸    社会福祉法人　ヒューマンライツ福祉協会　</w:t>
      </w:r>
    </w:p>
    <w:p w:rsidR="00671584" w:rsidRPr="00B83B07" w:rsidRDefault="00671584" w:rsidP="00671584">
      <w:pPr>
        <w:spacing w:line="360" w:lineRule="auto"/>
        <w:ind w:firstLineChars="1450" w:firstLine="348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理事長</w:t>
      </w:r>
    </w:p>
    <w:p w:rsidR="00671584" w:rsidRPr="00B83B07" w:rsidRDefault="00671584" w:rsidP="00671584">
      <w:pPr>
        <w:spacing w:line="360" w:lineRule="auto"/>
        <w:ind w:left="1680" w:firstLineChars="50" w:firstLine="12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中谷　文彦    公益財団法人　大阪府国際交流財団　常務理事</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lastRenderedPageBreak/>
        <w:t>大阪府住宅まちづくり審議会居住安定確保推進部会審議経過</w:t>
      </w:r>
    </w:p>
    <w:p w:rsidR="00671584" w:rsidRPr="00B83B07" w:rsidRDefault="00671584" w:rsidP="00671584">
      <w:pPr>
        <w:spacing w:line="276" w:lineRule="auto"/>
        <w:ind w:firstLineChars="100" w:firstLine="240"/>
        <w:rPr>
          <w:rFonts w:ascii="ＭＳ ゴシック" w:eastAsia="ＭＳ ゴシック" w:hAnsi="ＭＳ ゴシック"/>
          <w:bCs/>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bCs/>
          <w:sz w:val="24"/>
          <w:szCs w:val="24"/>
        </w:rPr>
      </w:pPr>
      <w:r w:rsidRPr="00B83B07">
        <w:rPr>
          <w:rFonts w:ascii="ＭＳ ゴシック" w:eastAsia="ＭＳ ゴシック" w:hAnsi="ＭＳ ゴシック" w:hint="eastAsia"/>
          <w:bCs/>
          <w:sz w:val="24"/>
          <w:szCs w:val="24"/>
        </w:rPr>
        <w:t>○第１回居住安定確保計画推進部会（令和３年４月26日開催）</w:t>
      </w:r>
    </w:p>
    <w:p w:rsidR="00671584" w:rsidRPr="00B83B07" w:rsidRDefault="00671584" w:rsidP="00671584">
      <w:pPr>
        <w:spacing w:line="276" w:lineRule="auto"/>
        <w:ind w:firstLineChars="200" w:firstLine="48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・高齢者及び障がい者の住まいの確保について</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bCs/>
          <w:sz w:val="24"/>
          <w:szCs w:val="24"/>
        </w:rPr>
      </w:pPr>
      <w:r w:rsidRPr="00B83B07">
        <w:rPr>
          <w:rFonts w:ascii="ＭＳ ゴシック" w:eastAsia="ＭＳ ゴシック" w:hAnsi="ＭＳ ゴシック" w:hint="eastAsia"/>
          <w:bCs/>
          <w:sz w:val="24"/>
          <w:szCs w:val="24"/>
        </w:rPr>
        <w:t>○第２回居住安定確保計画推進部会（令和３年５月24日開催）</w:t>
      </w:r>
    </w:p>
    <w:p w:rsidR="00671584" w:rsidRPr="00B83B07" w:rsidRDefault="00671584" w:rsidP="00671584">
      <w:pPr>
        <w:ind w:leftChars="200" w:left="42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・住宅確保要配慮者の居住の安定確保、居住支援の体制の整備について</w:t>
      </w:r>
    </w:p>
    <w:p w:rsidR="00671584" w:rsidRPr="00B83B07" w:rsidRDefault="00671584" w:rsidP="00671584">
      <w:pPr>
        <w:spacing w:line="276" w:lineRule="auto"/>
        <w:rPr>
          <w:rFonts w:ascii="ＭＳ ゴシック" w:eastAsia="ＭＳ ゴシック" w:hAnsi="ＭＳ ゴシック"/>
          <w:bCs/>
          <w:sz w:val="24"/>
          <w:szCs w:val="24"/>
        </w:rPr>
      </w:pPr>
    </w:p>
    <w:p w:rsidR="00671584" w:rsidRPr="00B83B07" w:rsidRDefault="00671584" w:rsidP="00671584">
      <w:pPr>
        <w:spacing w:line="276" w:lineRule="auto"/>
        <w:rPr>
          <w:rFonts w:ascii="ＭＳ ゴシック" w:eastAsia="ＭＳ ゴシック" w:hAnsi="ＭＳ ゴシック"/>
          <w:bCs/>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bCs/>
          <w:sz w:val="24"/>
          <w:szCs w:val="24"/>
        </w:rPr>
      </w:pPr>
      <w:r w:rsidRPr="00B83B07">
        <w:rPr>
          <w:rFonts w:ascii="ＭＳ ゴシック" w:eastAsia="ＭＳ ゴシック" w:hAnsi="ＭＳ ゴシック" w:hint="eastAsia"/>
          <w:bCs/>
          <w:sz w:val="24"/>
          <w:szCs w:val="24"/>
        </w:rPr>
        <w:t>○第３回居住安定確保計画推進部会（令和３年６月21日開催）</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・入居拒否への対応について</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bCs/>
          <w:sz w:val="24"/>
          <w:szCs w:val="24"/>
        </w:rPr>
      </w:pPr>
      <w:r w:rsidRPr="00B83B07">
        <w:rPr>
          <w:rFonts w:ascii="ＭＳ ゴシック" w:eastAsia="ＭＳ ゴシック" w:hAnsi="ＭＳ ゴシック" w:hint="eastAsia"/>
          <w:bCs/>
          <w:sz w:val="24"/>
          <w:szCs w:val="24"/>
        </w:rPr>
        <w:t>○第４回居住安定確保計画推進部会（令和３年７月26日開催）</w:t>
      </w:r>
    </w:p>
    <w:p w:rsidR="00671584" w:rsidRPr="00B83B07" w:rsidRDefault="00671584" w:rsidP="00671584">
      <w:pPr>
        <w:ind w:firstLineChars="200" w:firstLine="48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・高齢者向け住宅の供給目標の変更案について</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・答申（案）について</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widowControl/>
        <w:jc w:val="left"/>
        <w:rPr>
          <w:rFonts w:ascii="ＭＳ ゴシック" w:eastAsia="ＭＳ ゴシック" w:hAnsi="ＭＳ ゴシック"/>
          <w:sz w:val="24"/>
          <w:szCs w:val="24"/>
        </w:rPr>
      </w:pPr>
      <w:r w:rsidRPr="00B83B07">
        <w:rPr>
          <w:rFonts w:ascii="ＭＳ ゴシック" w:eastAsia="ＭＳ ゴシック" w:hAnsi="ＭＳ ゴシック"/>
          <w:sz w:val="24"/>
          <w:szCs w:val="24"/>
        </w:rPr>
        <w:br w:type="page"/>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u w:val="single"/>
        </w:rPr>
        <w:lastRenderedPageBreak/>
        <w:t>法定計画について</w:t>
      </w:r>
    </w:p>
    <w:p w:rsidR="00671584" w:rsidRPr="00B83B07" w:rsidRDefault="00671584" w:rsidP="00671584">
      <w:pPr>
        <w:spacing w:line="276" w:lineRule="auto"/>
        <w:ind w:left="24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■住宅確保要配慮者に対する賃貸住宅の供給の促進に関する法律（平成19年法律第112号。以下「住宅セーフティネット法」という。）</w:t>
      </w:r>
    </w:p>
    <w:p w:rsidR="00671584" w:rsidRPr="00B83B07" w:rsidRDefault="00671584" w:rsidP="00671584">
      <w:pPr>
        <w:tabs>
          <w:tab w:val="left" w:pos="3648"/>
        </w:tabs>
        <w:ind w:leftChars="6" w:left="709" w:hangingChars="290" w:hanging="696"/>
        <w:rPr>
          <w:rFonts w:ascii="ＭＳ ゴシック" w:eastAsia="ＭＳ ゴシック" w:hAnsi="ＭＳ ゴシック" w:cs="ＭＳ明朝"/>
          <w:kern w:val="0"/>
          <w:sz w:val="24"/>
          <w:szCs w:val="24"/>
        </w:rPr>
      </w:pPr>
      <w:r w:rsidRPr="00B83B07">
        <w:rPr>
          <w:rFonts w:ascii="ＭＳ ゴシック" w:eastAsia="ＭＳ ゴシック" w:hAnsi="ＭＳ ゴシック" w:hint="eastAsia"/>
          <w:sz w:val="24"/>
          <w:szCs w:val="24"/>
        </w:rPr>
        <w:t>（１）</w:t>
      </w:r>
      <w:r w:rsidRPr="00B83B07">
        <w:rPr>
          <w:rFonts w:ascii="ＭＳ ゴシック" w:eastAsia="ＭＳ ゴシック" w:hAnsi="ＭＳ ゴシック" w:cs="ＭＳ明朝" w:hint="eastAsia"/>
          <w:kern w:val="0"/>
          <w:sz w:val="24"/>
          <w:szCs w:val="24"/>
        </w:rPr>
        <w:t>当該都道府県の区域内における住宅確保要配慮者に対する賃貸住宅の供給の目標（住宅セーフティネット法第５条第２項第１号）</w:t>
      </w:r>
    </w:p>
    <w:p w:rsidR="00671584" w:rsidRPr="00B83B07" w:rsidRDefault="00671584" w:rsidP="00671584">
      <w:pPr>
        <w:tabs>
          <w:tab w:val="left" w:pos="3648"/>
        </w:tabs>
        <w:ind w:leftChars="50" w:left="825" w:hangingChars="300" w:hanging="720"/>
        <w:rPr>
          <w:rFonts w:ascii="ＭＳ ゴシック" w:eastAsia="ＭＳ ゴシック" w:hAnsi="ＭＳ ゴシック" w:cs="ＭＳ明朝"/>
          <w:kern w:val="0"/>
          <w:sz w:val="24"/>
          <w:szCs w:val="24"/>
        </w:rPr>
      </w:pPr>
    </w:p>
    <w:p w:rsidR="00671584" w:rsidRPr="00B83B07" w:rsidRDefault="00507058" w:rsidP="00671584">
      <w:pPr>
        <w:tabs>
          <w:tab w:val="left" w:pos="3648"/>
        </w:tabs>
        <w:ind w:leftChars="50" w:left="825" w:hangingChars="300" w:hanging="720"/>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663841FD">
            <wp:extent cx="5785485" cy="3743325"/>
            <wp:effectExtent l="0" t="0" r="5715"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85485" cy="3743325"/>
                    </a:xfrm>
                    <a:prstGeom prst="rect">
                      <a:avLst/>
                    </a:prstGeom>
                    <a:noFill/>
                    <a:ln>
                      <a:noFill/>
                    </a:ln>
                  </pic:spPr>
                </pic:pic>
              </a:graphicData>
            </a:graphic>
          </wp:inline>
        </w:drawing>
      </w:r>
    </w:p>
    <w:p w:rsidR="00507058" w:rsidRPr="00B83B07" w:rsidRDefault="00671584" w:rsidP="00507058">
      <w:pPr>
        <w:tabs>
          <w:tab w:val="left" w:pos="3648"/>
        </w:tabs>
        <w:ind w:leftChars="50" w:left="825" w:hangingChars="300" w:hanging="720"/>
        <w:rPr>
          <w:rFonts w:ascii="ＭＳ ゴシック" w:eastAsia="ＭＳ ゴシック" w:hAnsi="ＭＳ ゴシック"/>
          <w:sz w:val="24"/>
          <w:szCs w:val="24"/>
        </w:rPr>
      </w:pPr>
      <w:r w:rsidRPr="00B83B07">
        <w:rPr>
          <w:rFonts w:ascii="HG丸ｺﾞｼｯｸM-PRO" w:eastAsia="HG丸ｺﾞｼｯｸM-PRO" w:hAnsi="HG丸ｺﾞｼｯｸM-PRO"/>
          <w:noProof/>
          <w:sz w:val="24"/>
          <w:szCs w:val="24"/>
        </w:rPr>
        <w:drawing>
          <wp:inline distT="0" distB="0" distL="0" distR="0" wp14:anchorId="6FE09D12" wp14:editId="16F6B17B">
            <wp:extent cx="5723890" cy="2076018"/>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47943" cy="2084742"/>
                    </a:xfrm>
                    <a:prstGeom prst="rect">
                      <a:avLst/>
                    </a:prstGeom>
                    <a:noFill/>
                    <a:ln>
                      <a:noFill/>
                    </a:ln>
                  </pic:spPr>
                </pic:pic>
              </a:graphicData>
            </a:graphic>
          </wp:inline>
        </w:drawing>
      </w:r>
    </w:p>
    <w:p w:rsidR="00507058" w:rsidRPr="00B83B07" w:rsidRDefault="00507058">
      <w:pPr>
        <w:widowControl/>
        <w:jc w:val="left"/>
        <w:rPr>
          <w:rFonts w:ascii="ＭＳ ゴシック" w:eastAsia="ＭＳ ゴシック" w:hAnsi="ＭＳ ゴシック"/>
          <w:sz w:val="24"/>
          <w:szCs w:val="24"/>
        </w:rPr>
      </w:pPr>
      <w:r w:rsidRPr="00B83B07">
        <w:rPr>
          <w:rFonts w:ascii="ＭＳ ゴシック" w:eastAsia="ＭＳ ゴシック" w:hAnsi="ＭＳ ゴシック"/>
          <w:sz w:val="24"/>
          <w:szCs w:val="24"/>
        </w:rPr>
        <w:br w:type="page"/>
      </w:r>
    </w:p>
    <w:p w:rsidR="00671584" w:rsidRPr="00B83B07" w:rsidRDefault="00671584" w:rsidP="00671584">
      <w:pPr>
        <w:tabs>
          <w:tab w:val="left" w:pos="3648"/>
        </w:tabs>
        <w:ind w:leftChars="-72" w:left="569" w:hangingChars="300" w:hanging="720"/>
        <w:rPr>
          <w:rFonts w:ascii="ＭＳ ゴシック" w:eastAsia="ＭＳ ゴシック" w:hAnsi="ＭＳ ゴシック" w:cs="ＭＳ明朝"/>
          <w:kern w:val="0"/>
          <w:sz w:val="24"/>
          <w:szCs w:val="24"/>
        </w:rPr>
      </w:pPr>
      <w:r w:rsidRPr="00B83B07">
        <w:rPr>
          <w:rFonts w:ascii="ＭＳ ゴシック" w:eastAsia="ＭＳ ゴシック" w:hAnsi="ＭＳ ゴシック" w:hint="eastAsia"/>
          <w:sz w:val="24"/>
          <w:szCs w:val="24"/>
        </w:rPr>
        <w:lastRenderedPageBreak/>
        <w:t>（２）</w:t>
      </w:r>
      <w:r w:rsidRPr="00B83B07">
        <w:rPr>
          <w:rFonts w:ascii="ＭＳ ゴシック" w:eastAsia="ＭＳ ゴシック" w:hAnsi="ＭＳ ゴシック" w:cs="ＭＳ明朝" w:hint="eastAsia"/>
          <w:kern w:val="0"/>
          <w:sz w:val="24"/>
          <w:szCs w:val="24"/>
        </w:rPr>
        <w:t>住宅確保要配慮者に対する公的賃貸住宅の供給の促進に関する事項（住宅セーフティネット法第５条第２項第２号イ）</w:t>
      </w:r>
    </w:p>
    <w:p w:rsidR="00671584" w:rsidRPr="00B83B07" w:rsidRDefault="00671584" w:rsidP="00671584">
      <w:pPr>
        <w:tabs>
          <w:tab w:val="left" w:pos="3648"/>
        </w:tabs>
        <w:ind w:left="720" w:hangingChars="300" w:hanging="720"/>
        <w:rPr>
          <w:rFonts w:ascii="ＭＳ ゴシック" w:eastAsia="ＭＳ ゴシック" w:hAnsi="ＭＳ ゴシック" w:cs="ＭＳ明朝"/>
          <w:kern w:val="0"/>
          <w:sz w:val="24"/>
          <w:szCs w:val="24"/>
        </w:rPr>
      </w:pPr>
    </w:p>
    <w:p w:rsidR="00507058" w:rsidRPr="00B83B07" w:rsidRDefault="00507058"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ユニバーサルデザインの導入など質の高い公的賃貸住宅の提供が、民間賃貸住宅の質の向上にもつながることが期待できます。</w:t>
      </w:r>
    </w:p>
    <w:p w:rsidR="00507058" w:rsidRPr="00B83B07" w:rsidRDefault="00507058"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公的賃貸住宅の建替事業等により創出された活用地への生活支援機能や福祉機能の導入等も引き続き行います。そのためにも、各地域において、公的賃貸住宅事業者等の連携を強化します。</w:t>
      </w:r>
    </w:p>
    <w:p w:rsidR="00671584" w:rsidRPr="00B83B07" w:rsidRDefault="00507058"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さらに、公的賃貸住宅、民間賃貸住宅や持ち家など住んでいる住宅の種類に関わらず、居住支援が一体的に行えるよう、各地域において関係者が協議等を行います。</w:t>
      </w:r>
    </w:p>
    <w:p w:rsidR="00671584" w:rsidRPr="00B83B07" w:rsidRDefault="00671584" w:rsidP="00671584">
      <w:pPr>
        <w:tabs>
          <w:tab w:val="left" w:pos="3648"/>
        </w:tabs>
        <w:rPr>
          <w:rFonts w:ascii="ＭＳ ゴシック" w:eastAsia="ＭＳ ゴシック" w:hAnsi="ＭＳ ゴシック"/>
          <w:sz w:val="24"/>
          <w:szCs w:val="24"/>
        </w:rPr>
      </w:pPr>
    </w:p>
    <w:p w:rsidR="00671584" w:rsidRPr="00B83B07" w:rsidRDefault="00671584" w:rsidP="00671584">
      <w:pPr>
        <w:ind w:left="720" w:hangingChars="300" w:hanging="720"/>
        <w:rPr>
          <w:rFonts w:ascii="ＭＳ ゴシック" w:eastAsia="ＭＳ ゴシック" w:hAnsi="ＭＳ ゴシック"/>
          <w:sz w:val="24"/>
          <w:szCs w:val="24"/>
        </w:rPr>
      </w:pPr>
    </w:p>
    <w:p w:rsidR="00671584" w:rsidRPr="00B83B07" w:rsidRDefault="00671584" w:rsidP="00671584">
      <w:pPr>
        <w:ind w:left="720" w:hangingChars="300" w:hanging="720"/>
        <w:rPr>
          <w:rFonts w:ascii="ＭＳ ゴシック" w:eastAsia="ＭＳ ゴシック" w:hAnsi="ＭＳ ゴシック" w:cs="ＭＳ明朝"/>
          <w:kern w:val="0"/>
          <w:sz w:val="24"/>
          <w:szCs w:val="24"/>
        </w:rPr>
      </w:pPr>
      <w:r w:rsidRPr="00B83B07">
        <w:rPr>
          <w:rFonts w:ascii="ＭＳ ゴシック" w:eastAsia="ＭＳ ゴシック" w:hAnsi="ＭＳ ゴシック" w:hint="eastAsia"/>
          <w:sz w:val="24"/>
          <w:szCs w:val="24"/>
        </w:rPr>
        <w:t>（３）</w:t>
      </w:r>
      <w:r w:rsidRPr="00B83B07">
        <w:rPr>
          <w:rFonts w:ascii="ＭＳ ゴシック" w:eastAsia="ＭＳ ゴシック" w:hAnsi="ＭＳ ゴシック" w:cs="ＭＳ明朝" w:hint="eastAsia"/>
          <w:kern w:val="0"/>
          <w:sz w:val="24"/>
          <w:szCs w:val="24"/>
        </w:rPr>
        <w:t>住宅確保要配慮者の民間賃貸住宅への円滑な入居の促進に関する事項（住宅セーフティネット法第５条第２項第２号ロ）</w:t>
      </w:r>
    </w:p>
    <w:p w:rsidR="00671584" w:rsidRPr="00B83B07" w:rsidRDefault="00671584" w:rsidP="00671584">
      <w:pPr>
        <w:ind w:left="720" w:hangingChars="300" w:hanging="720"/>
        <w:rPr>
          <w:rFonts w:ascii="ＭＳ ゴシック" w:eastAsia="ＭＳ ゴシック" w:hAnsi="ＭＳ ゴシック" w:cs="ＭＳ明朝"/>
          <w:kern w:val="0"/>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①住宅セーフティネット制度</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民間賃貸住宅を活用し、高齢者や障がい者、低額所得者、子育て世帯、外国人などの住宅確保要配慮者が安心して住まいを確保できるように住宅セーフティネット機能の充実が必要です。</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住宅確保要配慮者の範囲は、住宅セーフティネット法、同法施行規則及び同法に基づく基本方針に示されている者すべてとします。</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tblGrid>
      <w:tr w:rsidR="00B83B07" w:rsidRPr="00B83B07" w:rsidTr="00507058">
        <w:tc>
          <w:tcPr>
            <w:tcW w:w="8788" w:type="dxa"/>
            <w:shd w:val="clear" w:color="auto" w:fill="auto"/>
          </w:tcPr>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低額所得者</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被災者（発災後3年以内）</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高齢者</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・身体障がい者、知的障がい者、精神障がい者、その他の障がい者</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・子ども（高校生相当以下）を養育している者（妊婦がいる世帯も含む）</w:t>
            </w:r>
          </w:p>
          <w:p w:rsidR="00671584" w:rsidRPr="00B83B07" w:rsidRDefault="00671584" w:rsidP="00507058">
            <w:pPr>
              <w:tabs>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外国人</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rPr>
              <w:t>・</w:t>
            </w:r>
            <w:r w:rsidRPr="00B83B07">
              <w:rPr>
                <w:rFonts w:ascii="ＭＳ Ｐゴシック" w:eastAsia="ＭＳ Ｐゴシック" w:hAnsi="ＭＳ Ｐゴシック" w:hint="eastAsia"/>
              </w:rPr>
              <w:t>中国残留邦人</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・児童虐待を受けた者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・ハンセン病療養所入所者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・ＤＶ</w:t>
            </w:r>
            <w:r w:rsidRPr="00B83B07">
              <w:rPr>
                <w:rFonts w:ascii="ＭＳ Ｐゴシック" w:eastAsia="ＭＳ Ｐゴシック" w:hAnsi="ＭＳ Ｐゴシック"/>
              </w:rPr>
              <w:t>（ドメスティック</w:t>
            </w:r>
            <w:r w:rsidRPr="00B83B07">
              <w:rPr>
                <w:rFonts w:ascii="ＭＳ Ｐゴシック" w:eastAsia="ＭＳ Ｐゴシック" w:hAnsi="ＭＳ Ｐゴシック" w:hint="eastAsia"/>
              </w:rPr>
              <w:t>・</w:t>
            </w:r>
            <w:r w:rsidRPr="00B83B07">
              <w:rPr>
                <w:rFonts w:ascii="ＭＳ Ｐゴシック" w:eastAsia="ＭＳ Ｐゴシック" w:hAnsi="ＭＳ Ｐゴシック"/>
              </w:rPr>
              <w:t>バイオレンス</w:t>
            </w:r>
            <w:r w:rsidRPr="00B83B07">
              <w:rPr>
                <w:rFonts w:ascii="ＭＳ Ｐゴシック" w:eastAsia="ＭＳ Ｐゴシック" w:hAnsi="ＭＳ Ｐゴシック" w:hint="eastAsia"/>
              </w:rPr>
              <w:t>）</w:t>
            </w:r>
            <w:r w:rsidRPr="00B83B07">
              <w:rPr>
                <w:rFonts w:ascii="ＭＳ Ｐゴシック" w:eastAsia="ＭＳ Ｐゴシック" w:hAnsi="ＭＳ Ｐゴシック"/>
              </w:rPr>
              <w:t>被害者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・北朝鮮拉致被害者等</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・犯罪被害者等</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w:t>
            </w:r>
            <w:r w:rsidRPr="00B83B07">
              <w:rPr>
                <w:rFonts w:ascii="ＭＳ Ｐゴシック" w:eastAsia="ＭＳ Ｐゴシック" w:hAnsi="ＭＳ Ｐゴシック"/>
              </w:rPr>
              <w:t>生活困窮者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lastRenderedPageBreak/>
              <w:t xml:space="preserve">・更生保護対象者　　　　</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・東日本大震災による被災者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・海外からの引揚者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・新婚世帯</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・原子爆弾被爆者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・戦傷病者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・児童養護施設退所者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・LGBTをはじめとする性的マイノリティ</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・UIJターンによる転入者</w:t>
            </w:r>
          </w:p>
          <w:p w:rsidR="00671584" w:rsidRPr="00B83B07"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B83B07">
              <w:rPr>
                <w:rFonts w:ascii="ＭＳ Ｐゴシック" w:eastAsia="ＭＳ Ｐゴシック" w:hAnsi="ＭＳ Ｐゴシック" w:hint="eastAsia"/>
              </w:rPr>
              <w:t>・住宅確保要配慮者に対して必要な生活支援等を行う者（※）</w:t>
            </w:r>
          </w:p>
        </w:tc>
      </w:tr>
    </w:tbl>
    <w:p w:rsidR="00671584" w:rsidRPr="00B83B07" w:rsidRDefault="00671584" w:rsidP="00671584">
      <w:pPr>
        <w:tabs>
          <w:tab w:val="right" w:pos="8789"/>
        </w:tabs>
        <w:spacing w:line="276" w:lineRule="auto"/>
        <w:ind w:leftChars="105" w:left="770" w:hangingChars="229" w:hanging="550"/>
        <w:rPr>
          <w:rFonts w:ascii="ＭＳ ゴシック" w:eastAsia="ＭＳ ゴシック" w:hAnsi="ＭＳ ゴシック"/>
          <w:sz w:val="22"/>
        </w:rPr>
      </w:pPr>
      <w:r w:rsidRPr="00B83B07">
        <w:rPr>
          <w:rFonts w:ascii="ＭＳ ゴシック" w:eastAsia="ＭＳ ゴシック" w:hAnsi="ＭＳ ゴシック" w:hint="eastAsia"/>
          <w:sz w:val="24"/>
          <w:szCs w:val="24"/>
        </w:rPr>
        <w:lastRenderedPageBreak/>
        <w:t xml:space="preserve">  </w:t>
      </w:r>
      <w:r w:rsidRPr="00B83B07">
        <w:rPr>
          <w:rFonts w:ascii="ＭＳ ゴシック" w:eastAsia="ＭＳ ゴシック" w:hAnsi="ＭＳ ゴシック"/>
          <w:sz w:val="24"/>
          <w:szCs w:val="24"/>
        </w:rPr>
        <w:t xml:space="preserve"> </w:t>
      </w:r>
      <w:r w:rsidRPr="00B83B07">
        <w:rPr>
          <w:rFonts w:ascii="ＭＳ ゴシック" w:eastAsia="ＭＳ ゴシック" w:hAnsi="ＭＳ ゴシック" w:hint="eastAsia"/>
          <w:sz w:val="22"/>
        </w:rPr>
        <w:t>※</w:t>
      </w:r>
      <w:r w:rsidRPr="00B83B07">
        <w:rPr>
          <w:rFonts w:ascii="ＭＳ ゴシック" w:eastAsia="ＭＳ ゴシック" w:hAnsi="ＭＳ ゴシック"/>
          <w:sz w:val="22"/>
        </w:rPr>
        <w:t>「</w:t>
      </w:r>
      <w:r w:rsidRPr="00B83B07">
        <w:rPr>
          <w:rFonts w:ascii="ＭＳ ゴシック" w:eastAsia="ＭＳ ゴシック" w:hAnsi="ＭＳ ゴシック" w:hint="eastAsia"/>
          <w:sz w:val="22"/>
        </w:rPr>
        <w:t>住宅確保要配慮者</w:t>
      </w:r>
      <w:r w:rsidRPr="00B83B07">
        <w:rPr>
          <w:rFonts w:ascii="ＭＳ ゴシック" w:eastAsia="ＭＳ ゴシック" w:hAnsi="ＭＳ ゴシック"/>
          <w:sz w:val="22"/>
        </w:rPr>
        <w:t>に対して必要な生活支援等を行う者」</w:t>
      </w:r>
      <w:r w:rsidRPr="00B83B07">
        <w:rPr>
          <w:rFonts w:ascii="ＭＳ ゴシック" w:eastAsia="ＭＳ ゴシック" w:hAnsi="ＭＳ ゴシック" w:hint="eastAsia"/>
          <w:sz w:val="22"/>
        </w:rPr>
        <w:t>としては、生活支援</w:t>
      </w:r>
      <w:r w:rsidRPr="00B83B07">
        <w:rPr>
          <w:rFonts w:ascii="ＭＳ ゴシック" w:eastAsia="ＭＳ ゴシック" w:hAnsi="ＭＳ ゴシック"/>
          <w:sz w:val="22"/>
        </w:rPr>
        <w:t>等のために施設</w:t>
      </w:r>
      <w:r w:rsidRPr="00B83B07">
        <w:rPr>
          <w:rFonts w:ascii="ＭＳ ゴシック" w:eastAsia="ＭＳ ゴシック" w:hAnsi="ＭＳ ゴシック" w:hint="eastAsia"/>
          <w:sz w:val="22"/>
        </w:rPr>
        <w:t>や</w:t>
      </w:r>
      <w:r w:rsidRPr="00B83B07">
        <w:rPr>
          <w:rFonts w:ascii="ＭＳ ゴシック" w:eastAsia="ＭＳ ゴシック" w:hAnsi="ＭＳ ゴシック"/>
          <w:sz w:val="22"/>
        </w:rPr>
        <w:t>対象者の住宅等の近隣に居住する必要がある、介護士、保育</w:t>
      </w:r>
      <w:r w:rsidRPr="00B83B07">
        <w:rPr>
          <w:rFonts w:ascii="ＭＳ ゴシック" w:eastAsia="ＭＳ ゴシック" w:hAnsi="ＭＳ ゴシック" w:hint="eastAsia"/>
          <w:sz w:val="22"/>
        </w:rPr>
        <w:t>士</w:t>
      </w:r>
      <w:r w:rsidRPr="00B83B07">
        <w:rPr>
          <w:rFonts w:ascii="ＭＳ ゴシック" w:eastAsia="ＭＳ ゴシック" w:hAnsi="ＭＳ ゴシック"/>
          <w:sz w:val="22"/>
        </w:rPr>
        <w:t>等</w:t>
      </w:r>
      <w:r w:rsidRPr="00B83B07">
        <w:rPr>
          <w:rFonts w:ascii="ＭＳ ゴシック" w:eastAsia="ＭＳ ゴシック" w:hAnsi="ＭＳ ゴシック" w:hint="eastAsia"/>
          <w:sz w:val="22"/>
        </w:rPr>
        <w:t>を想定。</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②セーフティネット住宅</w:t>
      </w:r>
    </w:p>
    <w:p w:rsidR="00671584" w:rsidRPr="00B83B07" w:rsidRDefault="00671584" w:rsidP="00671584">
      <w:pPr>
        <w:spacing w:line="276" w:lineRule="auto"/>
        <w:ind w:leftChars="-1" w:hanging="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住宅セーフティネット法においては、セーフティネット住宅の登録申請にあたって、賃貸人は入居を拒まないこととする住宅確保要配慮者の範囲を定めることが可能となっていますが、大阪府では、「対象となる住宅確保要配慮者の範囲を限定しない（※）」こととし、入居拒否・入居差別の解消に向けて取り組んできており、今後もこの取組みを継続します。</w:t>
      </w:r>
    </w:p>
    <w:p w:rsidR="00671584" w:rsidRPr="00B83B07" w:rsidRDefault="00671584" w:rsidP="00671584">
      <w:pPr>
        <w:spacing w:line="276" w:lineRule="auto"/>
        <w:ind w:leftChars="199" w:left="658"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※ただし、高齢者専用などのセーフティネット専用住宅とする場合は、住宅確保要配慮者の範囲を限定することが可能</w:t>
      </w:r>
      <w:r w:rsidR="00507058" w:rsidRPr="00B83B07">
        <w:rPr>
          <w:rFonts w:ascii="ＭＳ ゴシック" w:eastAsia="ＭＳ ゴシック" w:hAnsi="ＭＳ ゴシック" w:hint="eastAsia"/>
          <w:sz w:val="24"/>
          <w:szCs w:val="24"/>
        </w:rPr>
        <w:t>です。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セーフティネット住宅の</w:t>
      </w:r>
      <w:r w:rsidRPr="00B83B07">
        <w:rPr>
          <w:rFonts w:ascii="ＭＳ ゴシック" w:eastAsia="ＭＳ ゴシック" w:hAnsi="ＭＳ ゴシック"/>
          <w:sz w:val="24"/>
          <w:szCs w:val="24"/>
        </w:rPr>
        <w:t>床面積</w:t>
      </w:r>
      <w:r w:rsidRPr="00B83B07">
        <w:rPr>
          <w:rFonts w:ascii="ＭＳ ゴシック" w:eastAsia="ＭＳ ゴシック" w:hAnsi="ＭＳ ゴシック" w:hint="eastAsia"/>
          <w:sz w:val="24"/>
          <w:szCs w:val="24"/>
        </w:rPr>
        <w:t>基準については、都市部では一般的に床面積が小さく家賃相場が高い住宅事情を考慮し</w:t>
      </w:r>
      <w:r w:rsidRPr="00B83B07">
        <w:rPr>
          <w:rFonts w:ascii="ＭＳ ゴシック" w:eastAsia="ＭＳ ゴシック" w:hAnsi="ＭＳ ゴシック"/>
          <w:sz w:val="24"/>
          <w:szCs w:val="24"/>
        </w:rPr>
        <w:t>、</w:t>
      </w:r>
      <w:r w:rsidRPr="00B83B07">
        <w:rPr>
          <w:rFonts w:ascii="ＭＳ ゴシック" w:eastAsia="ＭＳ ゴシック" w:hAnsi="ＭＳ ゴシック" w:hint="eastAsia"/>
          <w:sz w:val="24"/>
          <w:szCs w:val="24"/>
        </w:rPr>
        <w:t>大阪府においては、次のとおり、住宅の種類別に、</w:t>
      </w:r>
      <w:r w:rsidRPr="00B83B07">
        <w:rPr>
          <w:rFonts w:ascii="ＭＳ ゴシック" w:eastAsia="ＭＳ ゴシック" w:hAnsi="ＭＳ ゴシック"/>
          <w:sz w:val="24"/>
          <w:szCs w:val="24"/>
        </w:rPr>
        <w:t>国土交通省令</w:t>
      </w:r>
      <w:r w:rsidRPr="00B83B07">
        <w:rPr>
          <w:rFonts w:ascii="ＭＳ ゴシック" w:eastAsia="ＭＳ ゴシック" w:hAnsi="ＭＳ ゴシック" w:hint="eastAsia"/>
          <w:sz w:val="24"/>
          <w:szCs w:val="24"/>
        </w:rPr>
        <w:t>等</w:t>
      </w:r>
      <w:r w:rsidRPr="00B83B07">
        <w:rPr>
          <w:rFonts w:ascii="ＭＳ ゴシック" w:eastAsia="ＭＳ ゴシック" w:hAnsi="ＭＳ ゴシック"/>
          <w:sz w:val="24"/>
          <w:szCs w:val="24"/>
        </w:rPr>
        <w:t>で定める基</w:t>
      </w:r>
      <w:r w:rsidR="00507058" w:rsidRPr="00B83B07">
        <w:rPr>
          <w:rFonts w:ascii="ＭＳ ゴシック" w:eastAsia="ＭＳ ゴシック" w:hAnsi="ＭＳ ゴシック" w:hint="eastAsia"/>
          <w:sz w:val="24"/>
          <w:szCs w:val="24"/>
        </w:rPr>
        <w:t>準を緩和します。</w:t>
      </w:r>
    </w:p>
    <w:tbl>
      <w:tblPr>
        <w:tblStyle w:val="af0"/>
        <w:tblW w:w="0" w:type="auto"/>
        <w:tblLook w:val="04A0" w:firstRow="1" w:lastRow="0" w:firstColumn="1" w:lastColumn="0" w:noHBand="0" w:noVBand="1"/>
      </w:tblPr>
      <w:tblGrid>
        <w:gridCol w:w="2199"/>
        <w:gridCol w:w="4459"/>
        <w:gridCol w:w="2402"/>
      </w:tblGrid>
      <w:tr w:rsidR="00B201B4" w:rsidRPr="00B83B07" w:rsidTr="00B027E0">
        <w:tc>
          <w:tcPr>
            <w:tcW w:w="2199" w:type="dxa"/>
            <w:shd w:val="clear" w:color="auto" w:fill="D0CECE" w:themeFill="background2" w:themeFillShade="E6"/>
          </w:tcPr>
          <w:p w:rsidR="00B201B4" w:rsidRPr="00B83B07" w:rsidRDefault="00B201B4" w:rsidP="00B027E0">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住宅の種類</w:t>
            </w:r>
          </w:p>
        </w:tc>
        <w:tc>
          <w:tcPr>
            <w:tcW w:w="4459" w:type="dxa"/>
            <w:shd w:val="clear" w:color="auto" w:fill="D0CECE" w:themeFill="background2" w:themeFillShade="E6"/>
          </w:tcPr>
          <w:p w:rsidR="00B201B4" w:rsidRPr="00B83B07" w:rsidRDefault="00B201B4" w:rsidP="00B027E0">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緩和基準</w:t>
            </w:r>
          </w:p>
        </w:tc>
        <w:tc>
          <w:tcPr>
            <w:tcW w:w="2402" w:type="dxa"/>
            <w:shd w:val="clear" w:color="auto" w:fill="D0CECE" w:themeFill="background2" w:themeFillShade="E6"/>
          </w:tcPr>
          <w:p w:rsidR="00B201B4" w:rsidRPr="00B83B07" w:rsidRDefault="00B201B4" w:rsidP="00B027E0">
            <w:pPr>
              <w:spacing w:line="276" w:lineRule="auto"/>
              <w:jc w:val="center"/>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備考</w:t>
            </w:r>
          </w:p>
        </w:tc>
      </w:tr>
      <w:tr w:rsidR="00B201B4" w:rsidRPr="00B83B07" w:rsidTr="00B027E0">
        <w:tc>
          <w:tcPr>
            <w:tcW w:w="2199" w:type="dxa"/>
          </w:tcPr>
          <w:p w:rsidR="00B201B4" w:rsidRPr="00B83B07" w:rsidRDefault="00B201B4" w:rsidP="00B027E0">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一般型住宅</w:t>
            </w:r>
          </w:p>
        </w:tc>
        <w:tc>
          <w:tcPr>
            <w:tcW w:w="4459" w:type="dxa"/>
          </w:tcPr>
          <w:p w:rsidR="00B201B4" w:rsidRPr="00B83B07" w:rsidRDefault="00B201B4" w:rsidP="00B027E0">
            <w:pPr>
              <w:spacing w:line="276" w:lineRule="auto"/>
              <w:rPr>
                <w:rFonts w:ascii="ＭＳ ゴシック" w:eastAsia="ＭＳ ゴシック" w:hAnsi="ＭＳ ゴシック"/>
                <w:szCs w:val="24"/>
              </w:rPr>
            </w:pPr>
            <w:r w:rsidRPr="00B83B07">
              <w:rPr>
                <w:rFonts w:ascii="ＭＳ ゴシック" w:eastAsia="ＭＳ ゴシック" w:hAnsi="ＭＳ ゴシック" w:hint="eastAsia"/>
                <w:szCs w:val="24"/>
              </w:rPr>
              <w:t>床面積の規模「</w:t>
            </w:r>
            <w:r w:rsidRPr="00B83B07">
              <w:rPr>
                <w:rFonts w:ascii="ＭＳ ゴシック" w:eastAsia="ＭＳ ゴシック" w:hAnsi="ＭＳ ゴシック"/>
                <w:szCs w:val="24"/>
              </w:rPr>
              <w:t>25㎡以上」を「18㎡以上」</w:t>
            </w:r>
            <w:r w:rsidRPr="00B83B07">
              <w:rPr>
                <w:rFonts w:ascii="ＭＳ ゴシック" w:eastAsia="ＭＳ ゴシック" w:hAnsi="ＭＳ ゴシック" w:hint="eastAsia"/>
                <w:szCs w:val="24"/>
              </w:rPr>
              <w:t>に緩和</w:t>
            </w:r>
          </w:p>
        </w:tc>
        <w:tc>
          <w:tcPr>
            <w:tcW w:w="2402" w:type="dxa"/>
          </w:tcPr>
          <w:p w:rsidR="00B201B4" w:rsidRPr="00B83B07" w:rsidRDefault="00B201B4" w:rsidP="00B027E0">
            <w:pPr>
              <w:spacing w:line="276" w:lineRule="auto"/>
              <w:rPr>
                <w:rFonts w:ascii="ＭＳ ゴシック" w:eastAsia="ＭＳ ゴシック" w:hAnsi="ＭＳ ゴシック"/>
                <w:sz w:val="22"/>
                <w:szCs w:val="24"/>
              </w:rPr>
            </w:pPr>
          </w:p>
        </w:tc>
      </w:tr>
      <w:tr w:rsidR="00B201B4" w:rsidRPr="00B83B07" w:rsidTr="00B027E0">
        <w:tc>
          <w:tcPr>
            <w:tcW w:w="2199" w:type="dxa"/>
            <w:vAlign w:val="center"/>
          </w:tcPr>
          <w:p w:rsidR="00B201B4" w:rsidRPr="00B83B07" w:rsidRDefault="00B201B4" w:rsidP="00B027E0">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一部共用型住宅</w:t>
            </w:r>
          </w:p>
          <w:p w:rsidR="00B201B4" w:rsidRPr="00B83B07" w:rsidRDefault="00B201B4" w:rsidP="00B027E0">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（居室の一部を共用）</w:t>
            </w:r>
          </w:p>
        </w:tc>
        <w:tc>
          <w:tcPr>
            <w:tcW w:w="4459" w:type="dxa"/>
          </w:tcPr>
          <w:p w:rsidR="00B201B4" w:rsidRPr="00B83B07" w:rsidRDefault="00B201B4" w:rsidP="00B027E0">
            <w:pPr>
              <w:spacing w:line="276" w:lineRule="auto"/>
              <w:rPr>
                <w:rFonts w:ascii="ＭＳ ゴシック" w:eastAsia="ＭＳ ゴシック" w:hAnsi="ＭＳ ゴシック"/>
                <w:szCs w:val="24"/>
              </w:rPr>
            </w:pPr>
            <w:r w:rsidRPr="00B83B07">
              <w:rPr>
                <w:rFonts w:ascii="ＭＳ ゴシック" w:eastAsia="ＭＳ ゴシック" w:hAnsi="ＭＳ ゴシック" w:hint="eastAsia"/>
                <w:szCs w:val="24"/>
              </w:rPr>
              <w:t>床面積の規模「</w:t>
            </w:r>
            <w:r w:rsidRPr="00B83B07">
              <w:rPr>
                <w:rFonts w:ascii="ＭＳ ゴシック" w:eastAsia="ＭＳ ゴシック" w:hAnsi="ＭＳ ゴシック"/>
                <w:szCs w:val="24"/>
              </w:rPr>
              <w:t>18㎡以上」を「13㎡以上」</w:t>
            </w:r>
            <w:r w:rsidRPr="00B83B07">
              <w:rPr>
                <w:rFonts w:ascii="ＭＳ ゴシック" w:eastAsia="ＭＳ ゴシック" w:hAnsi="ＭＳ ゴシック" w:hint="eastAsia"/>
                <w:szCs w:val="24"/>
              </w:rPr>
              <w:t>に緩和。ただし、台所、浴室又はシャワー室のいずれかが共用されているもののみを対象。</w:t>
            </w:r>
          </w:p>
        </w:tc>
        <w:tc>
          <w:tcPr>
            <w:tcW w:w="2402" w:type="dxa"/>
          </w:tcPr>
          <w:p w:rsidR="00B201B4" w:rsidRPr="00B83B07" w:rsidRDefault="00B201B4" w:rsidP="00B027E0">
            <w:pPr>
              <w:spacing w:line="276" w:lineRule="auto"/>
              <w:rPr>
                <w:rFonts w:ascii="ＭＳ ゴシック" w:eastAsia="ＭＳ ゴシック" w:hAnsi="ＭＳ ゴシック"/>
                <w:sz w:val="22"/>
                <w:szCs w:val="24"/>
              </w:rPr>
            </w:pPr>
          </w:p>
        </w:tc>
      </w:tr>
      <w:tr w:rsidR="00B201B4" w:rsidRPr="00B83B07" w:rsidTr="00B027E0">
        <w:tc>
          <w:tcPr>
            <w:tcW w:w="2199" w:type="dxa"/>
            <w:vAlign w:val="center"/>
          </w:tcPr>
          <w:p w:rsidR="00B201B4" w:rsidRPr="00B83B07" w:rsidRDefault="00B201B4" w:rsidP="00B027E0">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共同居住型賃貸住宅（ひとり親世帯</w:t>
            </w:r>
            <w:r w:rsidRPr="00B83B07">
              <w:rPr>
                <w:rFonts w:ascii="ＭＳ ゴシック" w:eastAsia="ＭＳ ゴシック" w:hAnsi="ＭＳ ゴシック" w:hint="eastAsia"/>
                <w:sz w:val="24"/>
                <w:szCs w:val="24"/>
              </w:rPr>
              <w:lastRenderedPageBreak/>
              <w:t>を除くシェアハウス）</w:t>
            </w:r>
          </w:p>
        </w:tc>
        <w:tc>
          <w:tcPr>
            <w:tcW w:w="4459" w:type="dxa"/>
          </w:tcPr>
          <w:p w:rsidR="00B201B4" w:rsidRPr="00B83B07" w:rsidRDefault="00B201B4" w:rsidP="00B027E0">
            <w:pPr>
              <w:spacing w:line="276" w:lineRule="auto"/>
              <w:rPr>
                <w:rFonts w:ascii="ＭＳ ゴシック" w:eastAsia="ＭＳ ゴシック" w:hAnsi="ＭＳ ゴシック"/>
                <w:szCs w:val="24"/>
              </w:rPr>
            </w:pPr>
            <w:r w:rsidRPr="00B83B07">
              <w:rPr>
                <w:rFonts w:ascii="ＭＳ ゴシック" w:eastAsia="ＭＳ ゴシック" w:hAnsi="ＭＳ ゴシック"/>
                <w:szCs w:val="24"/>
              </w:rPr>
              <w:lastRenderedPageBreak/>
              <w:t>住棟全体での規模「15㎡×</w:t>
            </w:r>
            <w:r w:rsidRPr="00B83B07">
              <w:rPr>
                <w:rFonts w:ascii="ＭＳ ゴシック" w:eastAsia="ＭＳ ゴシック" w:hAnsi="ＭＳ ゴシック" w:hint="eastAsia"/>
                <w:szCs w:val="24"/>
              </w:rPr>
              <w:t>A</w:t>
            </w:r>
            <w:r w:rsidRPr="00B83B07">
              <w:rPr>
                <w:rFonts w:ascii="ＭＳ ゴシック" w:eastAsia="ＭＳ ゴシック" w:hAnsi="ＭＳ ゴシック"/>
                <w:szCs w:val="24"/>
              </w:rPr>
              <w:t>＋10㎡以上」を「</w:t>
            </w:r>
            <w:r w:rsidRPr="00B83B07">
              <w:rPr>
                <w:rFonts w:ascii="ＭＳ ゴシック" w:eastAsia="ＭＳ ゴシック" w:hAnsi="ＭＳ ゴシック"/>
                <w:szCs w:val="24"/>
                <w:u w:val="single"/>
              </w:rPr>
              <w:t>13.5㎡</w:t>
            </w:r>
            <w:r w:rsidRPr="00B83B07">
              <w:rPr>
                <w:rFonts w:ascii="ＭＳ ゴシック" w:eastAsia="ＭＳ ゴシック" w:hAnsi="ＭＳ ゴシック" w:hint="eastAsia"/>
                <w:bCs/>
                <w:szCs w:val="24"/>
                <w:u w:val="single"/>
                <w:vertAlign w:val="superscript"/>
              </w:rPr>
              <w:t>※</w:t>
            </w:r>
            <w:r w:rsidRPr="00B83B07">
              <w:rPr>
                <w:rFonts w:ascii="ＭＳ ゴシック" w:eastAsia="ＭＳ ゴシック" w:hAnsi="ＭＳ ゴシック" w:hint="eastAsia"/>
                <w:bCs/>
                <w:szCs w:val="24"/>
                <w:vertAlign w:val="superscript"/>
              </w:rPr>
              <w:t>1</w:t>
            </w:r>
            <w:r w:rsidRPr="00B83B07">
              <w:rPr>
                <w:rFonts w:ascii="ＭＳ ゴシック" w:eastAsia="ＭＳ ゴシック" w:hAnsi="ＭＳ ゴシック"/>
                <w:szCs w:val="24"/>
              </w:rPr>
              <w:t>×</w:t>
            </w:r>
            <w:r w:rsidRPr="00B83B07">
              <w:rPr>
                <w:rFonts w:ascii="ＭＳ ゴシック" w:eastAsia="ＭＳ ゴシック" w:hAnsi="ＭＳ ゴシック" w:hint="eastAsia"/>
                <w:szCs w:val="24"/>
              </w:rPr>
              <w:t>A</w:t>
            </w:r>
            <w:r w:rsidRPr="00B83B07">
              <w:rPr>
                <w:rFonts w:ascii="ＭＳ ゴシック" w:eastAsia="ＭＳ ゴシック" w:hAnsi="ＭＳ ゴシック"/>
                <w:szCs w:val="24"/>
              </w:rPr>
              <w:t>＋10㎡以上」</w:t>
            </w:r>
            <w:r w:rsidRPr="00B83B07">
              <w:rPr>
                <w:rFonts w:ascii="ＭＳ ゴシック" w:eastAsia="ＭＳ ゴシック" w:hAnsi="ＭＳ ゴシック" w:hint="eastAsia"/>
                <w:szCs w:val="24"/>
              </w:rPr>
              <w:t>に緩和し、専用</w:t>
            </w:r>
            <w:r w:rsidRPr="00B83B07">
              <w:rPr>
                <w:rFonts w:ascii="ＭＳ ゴシック" w:eastAsia="ＭＳ ゴシック" w:hAnsi="ＭＳ ゴシック" w:hint="eastAsia"/>
                <w:szCs w:val="24"/>
              </w:rPr>
              <w:lastRenderedPageBreak/>
              <w:t>居室の規模「９㎡以上」を「</w:t>
            </w:r>
            <w:r w:rsidRPr="00B83B07">
              <w:rPr>
                <w:rFonts w:ascii="ＭＳ ゴシック" w:eastAsia="ＭＳ ゴシック" w:hAnsi="ＭＳ ゴシック"/>
                <w:szCs w:val="24"/>
              </w:rPr>
              <w:t>7.5㎡以上」</w:t>
            </w:r>
            <w:r w:rsidRPr="00B83B07">
              <w:rPr>
                <w:rFonts w:ascii="ＭＳ ゴシック" w:eastAsia="ＭＳ ゴシック" w:hAnsi="ＭＳ ゴシック" w:hint="eastAsia"/>
                <w:szCs w:val="24"/>
              </w:rPr>
              <w:t>に緩和。</w:t>
            </w:r>
          </w:p>
        </w:tc>
        <w:tc>
          <w:tcPr>
            <w:tcW w:w="2402" w:type="dxa"/>
            <w:vMerge w:val="restart"/>
          </w:tcPr>
          <w:p w:rsidR="00B201B4" w:rsidRPr="00B83B07" w:rsidRDefault="00B201B4" w:rsidP="00B027E0">
            <w:pPr>
              <w:spacing w:line="240" w:lineRule="exact"/>
              <w:ind w:left="180" w:hangingChars="100" w:hanging="180"/>
              <w:jc w:val="left"/>
              <w:rPr>
                <w:rFonts w:ascii="ＭＳ ゴシック" w:eastAsia="ＭＳ ゴシック" w:hAnsi="ＭＳ ゴシック"/>
                <w:sz w:val="18"/>
                <w:szCs w:val="24"/>
              </w:rPr>
            </w:pPr>
            <w:r w:rsidRPr="00B83B07">
              <w:rPr>
                <w:rFonts w:ascii="ＭＳ ゴシック" w:eastAsia="ＭＳ ゴシック" w:hAnsi="ＭＳ ゴシック" w:hint="eastAsia"/>
                <w:sz w:val="18"/>
                <w:szCs w:val="24"/>
              </w:rPr>
              <w:lastRenderedPageBreak/>
              <w:t>・共同居住型賃貸住宅とは、賃借人（</w:t>
            </w:r>
            <w:r w:rsidRPr="00B83B07">
              <w:rPr>
                <w:rFonts w:ascii="ＭＳ ゴシック" w:eastAsia="ＭＳ ゴシック" w:hAnsi="ＭＳ ゴシック"/>
                <w:sz w:val="18"/>
                <w:szCs w:val="24"/>
              </w:rPr>
              <w:t>賃貸人が当該住宅に居住する場合に</w:t>
            </w:r>
            <w:r w:rsidRPr="00B83B07">
              <w:rPr>
                <w:rFonts w:ascii="ＭＳ ゴシック" w:eastAsia="ＭＳ ゴシック" w:hAnsi="ＭＳ ゴシック"/>
                <w:sz w:val="18"/>
                <w:szCs w:val="24"/>
              </w:rPr>
              <w:lastRenderedPageBreak/>
              <w:t xml:space="preserve">あっては、当該賃貸人を含む。） </w:t>
            </w:r>
            <w:r w:rsidRPr="00B83B07">
              <w:rPr>
                <w:rFonts w:ascii="ＭＳ ゴシック" w:eastAsia="ＭＳ ゴシック" w:hAnsi="ＭＳ ゴシック" w:hint="eastAsia"/>
                <w:sz w:val="18"/>
                <w:szCs w:val="24"/>
              </w:rPr>
              <w:t>が共同して利用する居間、食堂、台所その他の居住の用に供する部分を有する賃貸住宅をいう。</w:t>
            </w:r>
          </w:p>
          <w:p w:rsidR="00B201B4" w:rsidRPr="00B83B07" w:rsidRDefault="00B201B4" w:rsidP="00B027E0">
            <w:pPr>
              <w:spacing w:line="240" w:lineRule="exact"/>
              <w:jc w:val="left"/>
              <w:rPr>
                <w:rFonts w:ascii="ＭＳ ゴシック" w:eastAsia="ＭＳ ゴシック" w:hAnsi="ＭＳ ゴシック"/>
                <w:sz w:val="18"/>
                <w:szCs w:val="18"/>
              </w:rPr>
            </w:pPr>
          </w:p>
          <w:p w:rsidR="00B201B4" w:rsidRPr="00B83B07" w:rsidRDefault="00B201B4" w:rsidP="00B027E0">
            <w:pPr>
              <w:spacing w:line="240" w:lineRule="exact"/>
              <w:ind w:left="180" w:hangingChars="100" w:hanging="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・4.5畳（7.5㎡程度）、6畳（10㎡程度）を考慮。</w:t>
            </w:r>
          </w:p>
          <w:p w:rsidR="00B201B4" w:rsidRPr="00B83B07" w:rsidRDefault="00B201B4" w:rsidP="00B027E0">
            <w:pPr>
              <w:spacing w:line="240" w:lineRule="exact"/>
              <w:jc w:val="left"/>
              <w:rPr>
                <w:rFonts w:ascii="ＭＳ ゴシック" w:eastAsia="ＭＳ ゴシック" w:hAnsi="ＭＳ ゴシック"/>
                <w:sz w:val="20"/>
                <w:szCs w:val="24"/>
              </w:rPr>
            </w:pPr>
          </w:p>
          <w:p w:rsidR="00B201B4" w:rsidRPr="00B83B07" w:rsidRDefault="00B201B4" w:rsidP="00B027E0">
            <w:pPr>
              <w:spacing w:line="240" w:lineRule="exact"/>
              <w:ind w:left="180" w:hangingChars="100" w:hanging="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・A≧2（A＝入居者数）</w:t>
            </w:r>
          </w:p>
          <w:p w:rsidR="00B201B4" w:rsidRPr="00B83B07" w:rsidRDefault="00B201B4" w:rsidP="00B027E0">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B≧1かつC≧1もしくは</w:t>
            </w:r>
          </w:p>
          <w:p w:rsidR="00B201B4" w:rsidRPr="00B83B07" w:rsidRDefault="00B201B4" w:rsidP="00B027E0">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B＝0かつC≧2</w:t>
            </w:r>
          </w:p>
          <w:p w:rsidR="00B201B4" w:rsidRPr="00B83B07" w:rsidRDefault="00B201B4" w:rsidP="00B027E0">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B：ひとり親世帯向け居</w:t>
            </w:r>
          </w:p>
          <w:p w:rsidR="00B201B4" w:rsidRPr="00B83B07" w:rsidRDefault="00B201B4" w:rsidP="00B027E0">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 xml:space="preserve">　 室以外の入居者の定</w:t>
            </w:r>
          </w:p>
          <w:p w:rsidR="00B201B4" w:rsidRPr="00B83B07" w:rsidRDefault="00B201B4" w:rsidP="00B027E0">
            <w:pPr>
              <w:spacing w:line="240" w:lineRule="exact"/>
              <w:ind w:firstLineChars="250" w:firstLine="45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員</w:t>
            </w:r>
          </w:p>
          <w:p w:rsidR="00B201B4" w:rsidRPr="00B83B07" w:rsidRDefault="00B201B4" w:rsidP="00B027E0">
            <w:pPr>
              <w:spacing w:line="240" w:lineRule="exact"/>
              <w:ind w:leftChars="100" w:left="480" w:hangingChars="150" w:hanging="27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C：ひとり親世帯向け居室の入居世帯数の定員</w:t>
            </w:r>
          </w:p>
          <w:p w:rsidR="00B201B4" w:rsidRPr="00B83B07" w:rsidRDefault="00B201B4" w:rsidP="00B027E0">
            <w:pPr>
              <w:spacing w:line="240" w:lineRule="exact"/>
              <w:ind w:left="180" w:hangingChars="100" w:hanging="180"/>
              <w:jc w:val="left"/>
              <w:rPr>
                <w:rFonts w:ascii="ＭＳ ゴシック" w:eastAsia="ＭＳ ゴシック" w:hAnsi="ＭＳ ゴシック"/>
                <w:sz w:val="18"/>
                <w:szCs w:val="18"/>
              </w:rPr>
            </w:pPr>
          </w:p>
          <w:p w:rsidR="00B201B4" w:rsidRPr="00B83B07" w:rsidRDefault="00B201B4" w:rsidP="00B027E0">
            <w:pPr>
              <w:spacing w:line="240" w:lineRule="exact"/>
              <w:ind w:left="180" w:hangingChars="100" w:hanging="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・※１：15㎡－(9㎡－7.5</w:t>
            </w:r>
          </w:p>
          <w:p w:rsidR="00B201B4" w:rsidRPr="00B83B07" w:rsidRDefault="00B201B4" w:rsidP="00B027E0">
            <w:pPr>
              <w:spacing w:line="240" w:lineRule="exact"/>
              <w:ind w:leftChars="100" w:left="210" w:firstLineChars="300" w:firstLine="54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 xml:space="preserve">㎡)＝13.5㎡ </w:t>
            </w:r>
          </w:p>
          <w:p w:rsidR="00B201B4" w:rsidRPr="00B83B07" w:rsidRDefault="00B201B4" w:rsidP="00B027E0">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※２：22㎡－(12㎡－10</w:t>
            </w:r>
          </w:p>
          <w:p w:rsidR="00B201B4" w:rsidRPr="00B83B07" w:rsidRDefault="00B201B4" w:rsidP="00B027E0">
            <w:pPr>
              <w:spacing w:line="240" w:lineRule="exact"/>
              <w:ind w:firstLineChars="400" w:firstLine="72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㎡)＝20㎡</w:t>
            </w:r>
          </w:p>
          <w:p w:rsidR="00B201B4" w:rsidRPr="00B83B07" w:rsidRDefault="00B201B4" w:rsidP="00B027E0">
            <w:pPr>
              <w:spacing w:line="240" w:lineRule="exact"/>
              <w:ind w:firstLineChars="100" w:firstLine="18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※３：24㎡－(12㎡－10</w:t>
            </w:r>
          </w:p>
          <w:p w:rsidR="00B201B4" w:rsidRPr="00B83B07" w:rsidRDefault="00B201B4" w:rsidP="00B027E0">
            <w:pPr>
              <w:spacing w:line="240" w:lineRule="exact"/>
              <w:ind w:firstLineChars="400" w:firstLine="72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 xml:space="preserve">㎡)＝22㎡ </w:t>
            </w:r>
          </w:p>
          <w:p w:rsidR="00B201B4" w:rsidRPr="00B83B07" w:rsidRDefault="00B201B4" w:rsidP="00B027E0">
            <w:pPr>
              <w:spacing w:line="240" w:lineRule="exact"/>
              <w:ind w:leftChars="38" w:left="80" w:firstLineChars="50" w:firstLine="90"/>
              <w:jc w:val="left"/>
              <w:rPr>
                <w:rFonts w:ascii="ＭＳ ゴシック" w:eastAsia="ＭＳ ゴシック" w:hAnsi="ＭＳ ゴシック"/>
                <w:sz w:val="18"/>
                <w:szCs w:val="18"/>
              </w:rPr>
            </w:pPr>
            <w:r w:rsidRPr="00B83B07">
              <w:rPr>
                <w:rFonts w:ascii="ＭＳ ゴシック" w:eastAsia="ＭＳ ゴシック" w:hAnsi="ＭＳ ゴシック" w:hint="eastAsia"/>
                <w:sz w:val="18"/>
                <w:szCs w:val="18"/>
              </w:rPr>
              <w:t>※４：10㎡－(12㎡ー10</w:t>
            </w:r>
          </w:p>
          <w:p w:rsidR="00B201B4" w:rsidRPr="00B83B07" w:rsidRDefault="00B201B4" w:rsidP="00B027E0">
            <w:pPr>
              <w:spacing w:line="240" w:lineRule="exact"/>
              <w:ind w:firstLineChars="400" w:firstLine="720"/>
              <w:jc w:val="left"/>
              <w:rPr>
                <w:rFonts w:ascii="ＭＳ ゴシック" w:eastAsia="ＭＳ ゴシック" w:hAnsi="ＭＳ ゴシック"/>
                <w:sz w:val="16"/>
                <w:szCs w:val="18"/>
              </w:rPr>
            </w:pPr>
            <w:r w:rsidRPr="00B83B07">
              <w:rPr>
                <w:rFonts w:ascii="ＭＳ ゴシック" w:eastAsia="ＭＳ ゴシック" w:hAnsi="ＭＳ ゴシック" w:hint="eastAsia"/>
                <w:sz w:val="18"/>
                <w:szCs w:val="18"/>
              </w:rPr>
              <w:t>㎡)＝8㎡</w:t>
            </w:r>
          </w:p>
        </w:tc>
      </w:tr>
      <w:tr w:rsidR="00B201B4" w:rsidRPr="00B83B07" w:rsidTr="00B027E0">
        <w:tc>
          <w:tcPr>
            <w:tcW w:w="2199" w:type="dxa"/>
            <w:vAlign w:val="center"/>
          </w:tcPr>
          <w:p w:rsidR="00B201B4" w:rsidRPr="00B83B07" w:rsidRDefault="00B201B4" w:rsidP="00B027E0">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共同居住型賃貸住宅（ひとり親世帯向けシェアハウス）</w:t>
            </w:r>
          </w:p>
        </w:tc>
        <w:tc>
          <w:tcPr>
            <w:tcW w:w="4459" w:type="dxa"/>
          </w:tcPr>
          <w:p w:rsidR="00B201B4" w:rsidRDefault="00B201B4" w:rsidP="00B027E0">
            <w:pPr>
              <w:spacing w:line="276" w:lineRule="auto"/>
              <w:rPr>
                <w:rFonts w:ascii="ＭＳ ゴシック" w:eastAsia="ＭＳ ゴシック" w:hAnsi="ＭＳ ゴシック"/>
                <w:bCs/>
                <w:szCs w:val="24"/>
              </w:rPr>
            </w:pPr>
            <w:r w:rsidRPr="00B83B07">
              <w:rPr>
                <w:rFonts w:ascii="ＭＳ ゴシック" w:eastAsia="ＭＳ ゴシック" w:hAnsi="ＭＳ ゴシック"/>
                <w:szCs w:val="24"/>
              </w:rPr>
              <w:t>住棟全体での規模「</w:t>
            </w:r>
            <w:r w:rsidRPr="00B83B07">
              <w:rPr>
                <w:rFonts w:ascii="ＭＳ ゴシック" w:eastAsia="ＭＳ ゴシック" w:hAnsi="ＭＳ ゴシック" w:hint="eastAsia"/>
                <w:bCs/>
              </w:rPr>
              <w:t>15 ㎡×B＋22 ㎡×C</w:t>
            </w:r>
            <w:r w:rsidRPr="00B83B07">
              <w:rPr>
                <w:rFonts w:ascii="ＭＳ ゴシック" w:eastAsia="ＭＳ ゴシック" w:hAnsi="ＭＳ ゴシック" w:hint="eastAsia"/>
              </w:rPr>
              <w:t>＋10 ㎡以上</w:t>
            </w:r>
            <w:r w:rsidRPr="00B83B07">
              <w:rPr>
                <w:rFonts w:ascii="ＭＳ ゴシック" w:eastAsia="ＭＳ ゴシック" w:hAnsi="ＭＳ ゴシック"/>
                <w:szCs w:val="24"/>
              </w:rPr>
              <w:t>」を「</w:t>
            </w:r>
            <w:r w:rsidRPr="00B83B07">
              <w:rPr>
                <w:rFonts w:ascii="ＭＳ ゴシック" w:eastAsia="ＭＳ ゴシック" w:hAnsi="ＭＳ ゴシック" w:hint="eastAsia"/>
                <w:bCs/>
                <w:szCs w:val="24"/>
              </w:rPr>
              <w:t>13.5㎡×B＋</w:t>
            </w:r>
            <w:r w:rsidRPr="00B83B07">
              <w:rPr>
                <w:rFonts w:ascii="ＭＳ ゴシック" w:eastAsia="ＭＳ ゴシック" w:hAnsi="ＭＳ ゴシック" w:hint="eastAsia"/>
                <w:bCs/>
                <w:szCs w:val="24"/>
                <w:u w:val="single"/>
              </w:rPr>
              <w:t xml:space="preserve">20㎡ </w:t>
            </w:r>
            <w:r w:rsidRPr="00B83B07">
              <w:rPr>
                <w:rFonts w:ascii="ＭＳ ゴシック" w:eastAsia="ＭＳ ゴシック" w:hAnsi="ＭＳ ゴシック" w:hint="eastAsia"/>
                <w:bCs/>
                <w:szCs w:val="24"/>
                <w:u w:val="single"/>
                <w:vertAlign w:val="superscript"/>
              </w:rPr>
              <w:t>※2</w:t>
            </w:r>
            <w:r w:rsidRPr="00B83B07">
              <w:rPr>
                <w:rFonts w:ascii="ＭＳ ゴシック" w:eastAsia="ＭＳ ゴシック" w:hAnsi="ＭＳ ゴシック" w:hint="eastAsia"/>
                <w:bCs/>
                <w:szCs w:val="24"/>
              </w:rPr>
              <w:t>×C</w:t>
            </w:r>
            <w:r w:rsidRPr="00B83B07">
              <w:rPr>
                <w:rFonts w:ascii="ＭＳ ゴシック" w:eastAsia="ＭＳ ゴシック" w:hAnsi="ＭＳ ゴシック" w:hint="eastAsia"/>
                <w:szCs w:val="24"/>
              </w:rPr>
              <w:t>＋10㎡以上</w:t>
            </w:r>
            <w:r w:rsidRPr="00B83B07">
              <w:rPr>
                <w:rFonts w:ascii="ＭＳ ゴシック" w:eastAsia="ＭＳ ゴシック" w:hAnsi="ＭＳ ゴシック"/>
                <w:szCs w:val="24"/>
              </w:rPr>
              <w:t>」</w:t>
            </w:r>
            <w:r w:rsidRPr="00B83B07">
              <w:rPr>
                <w:rFonts w:ascii="ＭＳ ゴシック" w:eastAsia="ＭＳ ゴシック" w:hAnsi="ＭＳ ゴシック" w:hint="eastAsia"/>
                <w:szCs w:val="24"/>
              </w:rPr>
              <w:t>に緩和し、ひとり親世帯向け専用居室の規模「12㎡以上」を「</w:t>
            </w:r>
            <w:r w:rsidRPr="00B83B07">
              <w:rPr>
                <w:rFonts w:ascii="ＭＳ ゴシック" w:eastAsia="ＭＳ ゴシック" w:hAnsi="ＭＳ ゴシック" w:hint="eastAsia"/>
                <w:bCs/>
                <w:szCs w:val="24"/>
              </w:rPr>
              <w:t>10㎡以上」に緩和。</w:t>
            </w:r>
          </w:p>
          <w:p w:rsidR="00B201B4" w:rsidRDefault="00B201B4" w:rsidP="00B027E0">
            <w:pPr>
              <w:spacing w:line="276" w:lineRule="auto"/>
              <w:rPr>
                <w:rFonts w:ascii="ＭＳ ゴシック" w:eastAsia="ＭＳ ゴシック" w:hAnsi="ＭＳ ゴシック"/>
                <w:bCs/>
                <w:szCs w:val="24"/>
              </w:rPr>
            </w:pPr>
          </w:p>
          <w:p w:rsidR="00B201B4" w:rsidRPr="00B83B07" w:rsidRDefault="00B201B4" w:rsidP="00B027E0">
            <w:pPr>
              <w:spacing w:line="276" w:lineRule="auto"/>
              <w:rPr>
                <w:rFonts w:ascii="ＭＳ ゴシック" w:eastAsia="ＭＳ ゴシック" w:hAnsi="ＭＳ ゴシック"/>
                <w:bCs/>
                <w:szCs w:val="24"/>
              </w:rPr>
            </w:pPr>
            <w:r>
              <w:rPr>
                <w:rFonts w:ascii="ＭＳ ゴシック" w:eastAsia="ＭＳ ゴシック" w:hAnsi="ＭＳ ゴシック" w:hint="eastAsia"/>
                <w:bCs/>
                <w:szCs w:val="24"/>
              </w:rPr>
              <w:t>「</w:t>
            </w:r>
            <w:r w:rsidRPr="00B83B07">
              <w:rPr>
                <w:rFonts w:ascii="ＭＳ ゴシック" w:eastAsia="ＭＳ ゴシック" w:hAnsi="ＭＳ ゴシック" w:hint="eastAsia"/>
                <w:bCs/>
                <w:szCs w:val="24"/>
              </w:rPr>
              <w:t>ただし、住宅全体の面積が</w:t>
            </w:r>
            <w:r>
              <w:rPr>
                <w:rFonts w:ascii="ＭＳ ゴシック" w:eastAsia="ＭＳ ゴシック" w:hAnsi="ＭＳ ゴシック" w:hint="eastAsia"/>
                <w:bCs/>
                <w:szCs w:val="24"/>
              </w:rPr>
              <w:t>15</w:t>
            </w:r>
            <w:r w:rsidRPr="00B83B07">
              <w:rPr>
                <w:rFonts w:ascii="ＭＳ ゴシック" w:eastAsia="ＭＳ ゴシック" w:hAnsi="ＭＳ ゴシック" w:hint="eastAsia"/>
                <w:bCs/>
                <w:szCs w:val="24"/>
              </w:rPr>
              <w:t>㎡×B＋</w:t>
            </w:r>
            <w:r w:rsidRPr="000C34EC">
              <w:rPr>
                <w:rFonts w:ascii="ＭＳ ゴシック" w:eastAsia="ＭＳ ゴシック" w:hAnsi="ＭＳ ゴシック"/>
                <w:bCs/>
                <w:szCs w:val="24"/>
              </w:rPr>
              <w:t>24</w:t>
            </w:r>
            <w:r w:rsidRPr="000C34EC">
              <w:rPr>
                <w:rFonts w:ascii="ＭＳ ゴシック" w:eastAsia="ＭＳ ゴシック" w:hAnsi="ＭＳ ゴシック" w:hint="eastAsia"/>
                <w:bCs/>
                <w:szCs w:val="24"/>
              </w:rPr>
              <w:t>㎡</w:t>
            </w:r>
            <w:r w:rsidRPr="00B83B07">
              <w:rPr>
                <w:rFonts w:ascii="ＭＳ ゴシック" w:eastAsia="ＭＳ ゴシック" w:hAnsi="ＭＳ ゴシック" w:hint="eastAsia"/>
                <w:bCs/>
                <w:szCs w:val="24"/>
              </w:rPr>
              <w:t>×C＋10㎡以上の場合、</w:t>
            </w:r>
            <w:r w:rsidRPr="000C34EC">
              <w:rPr>
                <w:rFonts w:ascii="ＭＳ ゴシック" w:eastAsia="ＭＳ ゴシック" w:hAnsi="ＭＳ ゴシック"/>
                <w:bCs/>
                <w:szCs w:val="24"/>
              </w:rPr>
              <w:t>10</w:t>
            </w:r>
            <w:r w:rsidRPr="000C34EC">
              <w:rPr>
                <w:rFonts w:ascii="ＭＳ ゴシック" w:eastAsia="ＭＳ ゴシック" w:hAnsi="ＭＳ ゴシック" w:hint="eastAsia"/>
                <w:bCs/>
                <w:szCs w:val="24"/>
              </w:rPr>
              <w:t>㎡</w:t>
            </w:r>
            <w:r w:rsidRPr="00B83B07">
              <w:rPr>
                <w:rFonts w:ascii="ＭＳ ゴシック" w:eastAsia="ＭＳ ゴシック" w:hAnsi="ＭＳ ゴシック" w:hint="eastAsia"/>
                <w:bCs/>
                <w:szCs w:val="24"/>
              </w:rPr>
              <w:t>以上</w:t>
            </w:r>
            <w:r>
              <w:rPr>
                <w:rFonts w:ascii="ＭＳ ゴシック" w:eastAsia="ＭＳ ゴシック" w:hAnsi="ＭＳ ゴシック" w:hint="eastAsia"/>
                <w:bCs/>
                <w:szCs w:val="24"/>
              </w:rPr>
              <w:t>」を「</w:t>
            </w:r>
            <w:r w:rsidRPr="00B83B07">
              <w:rPr>
                <w:rFonts w:ascii="ＭＳ ゴシック" w:eastAsia="ＭＳ ゴシック" w:hAnsi="ＭＳ ゴシック" w:hint="eastAsia"/>
                <w:bCs/>
                <w:szCs w:val="24"/>
              </w:rPr>
              <w:t>ただし、住宅全体の面積が13.5㎡×B＋</w:t>
            </w:r>
            <w:r w:rsidRPr="00B83B07">
              <w:rPr>
                <w:rFonts w:ascii="ＭＳ ゴシック" w:eastAsia="ＭＳ ゴシック" w:hAnsi="ＭＳ ゴシック" w:hint="eastAsia"/>
                <w:bCs/>
                <w:szCs w:val="24"/>
                <w:u w:val="single"/>
              </w:rPr>
              <w:t>22㎡</w:t>
            </w:r>
            <w:r w:rsidRPr="00B83B07">
              <w:rPr>
                <w:rFonts w:ascii="ＭＳ ゴシック" w:eastAsia="ＭＳ ゴシック" w:hAnsi="ＭＳ ゴシック" w:hint="eastAsia"/>
                <w:bCs/>
                <w:szCs w:val="24"/>
                <w:u w:val="single"/>
                <w:vertAlign w:val="superscript"/>
              </w:rPr>
              <w:t>※3</w:t>
            </w:r>
            <w:r w:rsidRPr="00B83B07">
              <w:rPr>
                <w:rFonts w:ascii="ＭＳ ゴシック" w:eastAsia="ＭＳ ゴシック" w:hAnsi="ＭＳ ゴシック" w:hint="eastAsia"/>
                <w:bCs/>
                <w:szCs w:val="24"/>
              </w:rPr>
              <w:t>×C＋10㎡以上の場合、</w:t>
            </w:r>
            <w:r w:rsidRPr="00B83B07">
              <w:rPr>
                <w:rFonts w:ascii="ＭＳ ゴシック" w:eastAsia="ＭＳ ゴシック" w:hAnsi="ＭＳ ゴシック" w:hint="eastAsia"/>
                <w:bCs/>
                <w:szCs w:val="24"/>
                <w:u w:val="single"/>
              </w:rPr>
              <w:t>8㎡</w:t>
            </w:r>
            <w:r w:rsidRPr="00B83B07">
              <w:rPr>
                <w:rFonts w:ascii="ＭＳ ゴシック" w:eastAsia="ＭＳ ゴシック" w:hAnsi="ＭＳ ゴシック" w:hint="eastAsia"/>
                <w:bCs/>
                <w:szCs w:val="24"/>
                <w:u w:val="single"/>
                <w:vertAlign w:val="superscript"/>
              </w:rPr>
              <w:t>※4</w:t>
            </w:r>
            <w:r w:rsidRPr="00B83B07">
              <w:rPr>
                <w:rFonts w:ascii="ＭＳ ゴシック" w:eastAsia="ＭＳ ゴシック" w:hAnsi="ＭＳ ゴシック" w:hint="eastAsia"/>
                <w:bCs/>
                <w:szCs w:val="24"/>
              </w:rPr>
              <w:t>以上</w:t>
            </w:r>
            <w:r>
              <w:rPr>
                <w:rFonts w:ascii="ＭＳ ゴシック" w:eastAsia="ＭＳ ゴシック" w:hAnsi="ＭＳ ゴシック" w:hint="eastAsia"/>
                <w:bCs/>
                <w:szCs w:val="24"/>
              </w:rPr>
              <w:t>」に緩和。</w:t>
            </w:r>
          </w:p>
          <w:p w:rsidR="00B201B4" w:rsidRPr="00B83B07" w:rsidRDefault="00B201B4" w:rsidP="00B027E0">
            <w:pPr>
              <w:spacing w:line="276" w:lineRule="auto"/>
              <w:rPr>
                <w:rFonts w:ascii="ＭＳ ゴシック" w:eastAsia="ＭＳ ゴシック" w:hAnsi="ＭＳ ゴシック"/>
                <w:bCs/>
                <w:szCs w:val="24"/>
              </w:rPr>
            </w:pPr>
          </w:p>
          <w:p w:rsidR="00B201B4" w:rsidRPr="00B83B07" w:rsidRDefault="00B201B4" w:rsidP="00B027E0">
            <w:pPr>
              <w:spacing w:line="276" w:lineRule="auto"/>
              <w:rPr>
                <w:rFonts w:ascii="ＭＳ ゴシック" w:eastAsia="ＭＳ ゴシック" w:hAnsi="ＭＳ ゴシック"/>
                <w:bCs/>
                <w:szCs w:val="24"/>
              </w:rPr>
            </w:pPr>
          </w:p>
        </w:tc>
        <w:tc>
          <w:tcPr>
            <w:tcW w:w="2402" w:type="dxa"/>
            <w:vMerge/>
          </w:tcPr>
          <w:p w:rsidR="00B201B4" w:rsidRPr="00B83B07" w:rsidRDefault="00B201B4" w:rsidP="00B027E0">
            <w:pPr>
              <w:spacing w:line="276" w:lineRule="auto"/>
              <w:rPr>
                <w:rFonts w:ascii="HG丸ｺﾞｼｯｸM-PRO" w:eastAsia="HG丸ｺﾞｼｯｸM-PRO" w:hAnsi="HG丸ｺﾞｼｯｸM-PRO"/>
                <w:sz w:val="22"/>
                <w:szCs w:val="24"/>
              </w:rPr>
            </w:pPr>
          </w:p>
        </w:tc>
      </w:tr>
    </w:tbl>
    <w:p w:rsidR="00671584" w:rsidRPr="00B201B4"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left="1"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ひとり親世帯向けシェアハウスの運営にあたっては、</w:t>
      </w:r>
      <w:r w:rsidRPr="00B83B07">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B83B07">
        <w:rPr>
          <w:rFonts w:ascii="ＭＳ ゴシック" w:eastAsia="ＭＳ ゴシック" w:hAnsi="ＭＳ ゴシック" w:hint="eastAsia"/>
          <w:sz w:val="24"/>
          <w:szCs w:val="24"/>
        </w:rPr>
        <w:t>また、適切な支援を行うことができるよう、事業開始前から行政や専門家等と連携していくことが重要です。</w:t>
      </w:r>
      <w:r w:rsidR="00507058" w:rsidRPr="00B83B07">
        <w:rPr>
          <w:rFonts w:ascii="ＭＳ ゴシック" w:eastAsia="ＭＳ ゴシック" w:hAnsi="ＭＳ ゴシック" w:hint="eastAsia"/>
          <w:sz w:val="24"/>
          <w:szCs w:val="24"/>
        </w:rPr>
        <w:t>これらを周知・啓発します。</w:t>
      </w:r>
    </w:p>
    <w:p w:rsidR="00671584" w:rsidRPr="00B83B07" w:rsidRDefault="00671584" w:rsidP="00671584">
      <w:pPr>
        <w:spacing w:line="276" w:lineRule="auto"/>
        <w:ind w:left="1"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セーフティネット住宅の登録促進のため、引き続き不動産関係団体等を通じた働きかけを行うとともに、登録の有効期間が終了したサービス付き高齢者向け住宅など、これまでに公的な支援を受けて供給された優良な民間賃貸住宅の事業者等へ登録を促します。</w:t>
      </w:r>
    </w:p>
    <w:p w:rsidR="00671584" w:rsidRPr="00B83B07"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セーフティネット住宅登録戸数については、令和７年度末までに２万戸登録としていた目標を令和２年度中に達成したこと、令和３年３月改定の住生活基本計画（全国計画）において新たな登録戸数目標の設定が行われず観測指標とされたことから、大阪府においてもセーフティネット住宅及びセーフティネット専用住宅の登録戸数を観測指標とします。また、セーフティネット住宅の登録戸数に代わって、住宅確保要</w:t>
      </w:r>
      <w:r w:rsidRPr="00B83B07">
        <w:rPr>
          <w:rFonts w:ascii="ＭＳ ゴシック" w:eastAsia="ＭＳ ゴシック" w:hAnsi="ＭＳ ゴシック" w:hint="eastAsia"/>
          <w:sz w:val="24"/>
          <w:szCs w:val="24"/>
        </w:rPr>
        <w:lastRenderedPageBreak/>
        <w:t>配慮者の支援状況を直接把握できる新たな目標を設定します。ただし、民間賃貸住宅等の入居契約時に入居者が住宅確保要配慮者であるかを確認することは制度の趣旨に反することもあることから、一定金額以下の家賃の民間賃貸住宅への入居契約件数を把握するなど、居住支援体制の充実度合を一定程度把握できる指標とします。あわせて、単に低家賃住宅の入居契約件数の増加をめざすのではなく、居住支援の相談に至った理由の分析なども行うこととします。</w:t>
      </w:r>
    </w:p>
    <w:p w:rsidR="00671584" w:rsidRPr="00B83B07" w:rsidRDefault="00671584" w:rsidP="00671584">
      <w:pPr>
        <w:spacing w:line="276" w:lineRule="auto"/>
        <w:ind w:left="1"/>
        <w:rPr>
          <w:rFonts w:ascii="ＭＳ ゴシック" w:eastAsia="ＭＳ ゴシック" w:hAnsi="ＭＳ ゴシック"/>
          <w:sz w:val="24"/>
        </w:rPr>
      </w:pPr>
      <w:r w:rsidRPr="00B83B07">
        <w:rPr>
          <w:rFonts w:ascii="ＭＳ ゴシック" w:eastAsia="ＭＳ ゴシック" w:hAnsi="ＭＳ ゴシック" w:hint="eastAsia"/>
          <w:sz w:val="24"/>
          <w:szCs w:val="24"/>
        </w:rPr>
        <w:t xml:space="preserve">　新たな目標設定については、府内公的賃貸住宅の年間募集戸数及び新規入居戸数を目安に設定し、居住支援体制の充実度合を計るものとします。</w:t>
      </w:r>
      <w:r w:rsidRPr="00B83B07">
        <w:rPr>
          <w:rFonts w:ascii="ＭＳ ゴシック" w:eastAsia="ＭＳ ゴシック" w:hAnsi="ＭＳ ゴシック" w:hint="eastAsia"/>
          <w:sz w:val="24"/>
        </w:rPr>
        <w:t>これにより、民間賃貸住宅と公的賃貸住宅を合わせた住宅セーフティネット機能の拡大を図ります。</w:t>
      </w:r>
    </w:p>
    <w:p w:rsidR="00671584" w:rsidRPr="00B83B07" w:rsidRDefault="00507058"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noProof/>
          <w:sz w:val="24"/>
          <w:szCs w:val="24"/>
        </w:rPr>
        <w:drawing>
          <wp:inline distT="0" distB="0" distL="0" distR="0" wp14:anchorId="217F790E" wp14:editId="3253C589">
            <wp:extent cx="5759450" cy="3727558"/>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3727558"/>
                    </a:xfrm>
                    <a:prstGeom prst="rect">
                      <a:avLst/>
                    </a:prstGeom>
                    <a:noFill/>
                    <a:ln>
                      <a:noFill/>
                    </a:ln>
                  </pic:spPr>
                </pic:pic>
              </a:graphicData>
            </a:graphic>
          </wp:inline>
        </w:drawing>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③居住支援法人</w:t>
      </w:r>
    </w:p>
    <w:p w:rsidR="00671584" w:rsidRPr="00B83B07" w:rsidRDefault="00671584" w:rsidP="00671584">
      <w:pPr>
        <w:spacing w:line="276" w:lineRule="auto"/>
        <w:ind w:left="1"/>
        <w:rPr>
          <w:rFonts w:ascii="ＭＳ ゴシック" w:eastAsia="ＭＳ ゴシック" w:hAnsi="ＭＳ ゴシック"/>
          <w:sz w:val="24"/>
          <w:szCs w:val="24"/>
          <w:highlight w:val="cyan"/>
        </w:rPr>
      </w:pPr>
      <w:r w:rsidRPr="00B83B07">
        <w:rPr>
          <w:rFonts w:ascii="ＭＳ ゴシック" w:eastAsia="ＭＳ ゴシック" w:hAnsi="ＭＳ ゴシック" w:hint="eastAsia"/>
          <w:sz w:val="24"/>
          <w:szCs w:val="24"/>
        </w:rPr>
        <w:t xml:space="preserve">　居住支援体制構築の核となる居住支援法人については、住宅確保要配慮者の支援を行う社会福祉協議会、社会福祉法人、ＮＰＯ法人、家賃債務保証業者や宅建事業者等を、これまで同様に積極的に指定し、府内の各地域において各種相談等に応じられる体制構築をめざします。</w:t>
      </w:r>
    </w:p>
    <w:p w:rsidR="00671584" w:rsidRPr="00B83B07" w:rsidRDefault="00671584" w:rsidP="00671584">
      <w:pPr>
        <w:spacing w:line="276" w:lineRule="auto"/>
        <w:ind w:left="1" w:hanging="1"/>
        <w:rPr>
          <w:rFonts w:ascii="ＭＳ ゴシック" w:eastAsia="ＭＳ ゴシック" w:hAnsi="ＭＳ ゴシック"/>
          <w:sz w:val="24"/>
          <w:szCs w:val="24"/>
        </w:rPr>
      </w:pPr>
    </w:p>
    <w:p w:rsidR="00671584" w:rsidRPr="00B83B07" w:rsidRDefault="00671584" w:rsidP="00671584">
      <w:pPr>
        <w:spacing w:line="276" w:lineRule="auto"/>
        <w:ind w:left="1" w:hanging="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居住支援法人の活動は様々であるため、どの法人がどういった支援活動をしているのか、住宅確保要配慮者、</w:t>
      </w:r>
      <w:r w:rsidR="00507058" w:rsidRPr="00B83B07">
        <w:rPr>
          <w:rFonts w:ascii="ＭＳ ゴシック" w:eastAsia="ＭＳ ゴシック" w:hAnsi="ＭＳ ゴシック" w:hint="eastAsia"/>
          <w:sz w:val="24"/>
          <w:szCs w:val="24"/>
        </w:rPr>
        <w:t>ケアマネージャーなどの福祉関係者、</w:t>
      </w:r>
      <w:r w:rsidRPr="00B83B07">
        <w:rPr>
          <w:rFonts w:ascii="ＭＳ ゴシック" w:eastAsia="ＭＳ ゴシック" w:hAnsi="ＭＳ ゴシック" w:hint="eastAsia"/>
          <w:sz w:val="24"/>
          <w:szCs w:val="24"/>
        </w:rPr>
        <w:t>家主や不動産事業者等への情報提供の充実を図ります。</w:t>
      </w:r>
    </w:p>
    <w:p w:rsidR="00671584" w:rsidRPr="00B83B07" w:rsidRDefault="00671584" w:rsidP="00671584">
      <w:pPr>
        <w:spacing w:line="276" w:lineRule="auto"/>
        <w:ind w:leftChars="100" w:left="210"/>
        <w:rPr>
          <w:rFonts w:ascii="ＭＳ ゴシック" w:eastAsia="ＭＳ ゴシック" w:hAnsi="ＭＳ ゴシック"/>
          <w:sz w:val="24"/>
          <w:szCs w:val="24"/>
        </w:rPr>
      </w:pP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また、包括的で柔軟性やスピード感を持った対応が期待できる居住支援法人の活動を様々な面から支援することが必要であり、国の補助制度の周知や補助申請手続きのアドバイス、高齢者の見守りな</w:t>
      </w:r>
      <w:r w:rsidR="00507058" w:rsidRPr="00B83B07">
        <w:rPr>
          <w:rFonts w:ascii="ＭＳ ゴシック" w:eastAsia="ＭＳ ゴシック" w:hAnsi="ＭＳ ゴシック" w:hint="eastAsia"/>
          <w:sz w:val="24"/>
          <w:szCs w:val="24"/>
        </w:rPr>
        <w:t>どの活動拠点の整備等に向けた公的賃貸住宅ストック等の貸し出し等の</w:t>
      </w:r>
      <w:r w:rsidRPr="00B83B07">
        <w:rPr>
          <w:rFonts w:ascii="ＭＳ ゴシック" w:eastAsia="ＭＳ ゴシック" w:hAnsi="ＭＳ ゴシック" w:hint="eastAsia"/>
          <w:sz w:val="24"/>
          <w:szCs w:val="24"/>
        </w:rPr>
        <w:t>公的賃貸住宅の管理者との連携による安定的な経営の支援などを検討します。公的賃貸住宅の中に活動拠点を置くことで、公的賃貸住宅入居者への居住支援の充実も期待できます。</w:t>
      </w:r>
      <w:r w:rsidR="00507058" w:rsidRPr="00B83B07">
        <w:rPr>
          <w:rFonts w:ascii="ＭＳ ゴシック" w:eastAsia="ＭＳ ゴシック" w:hAnsi="ＭＳ ゴシック" w:hint="eastAsia"/>
          <w:sz w:val="24"/>
          <w:szCs w:val="24"/>
        </w:rPr>
        <w:t>併せて、</w:t>
      </w:r>
      <w:r w:rsidRPr="00B83B07">
        <w:rPr>
          <w:rFonts w:ascii="ＭＳ ゴシック" w:eastAsia="ＭＳ ゴシック" w:hAnsi="ＭＳ ゴシック" w:hint="eastAsia"/>
          <w:sz w:val="24"/>
          <w:szCs w:val="24"/>
        </w:rPr>
        <w:t>公営住宅の目的外使用など先進的な事例等を各公的賃貸住宅事業者に周知するとともに、わかりやすい広報資料を作成し地域住民の理解を進めるなど、居住支援法人が活動しやすくなるよう環境整備を進め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④協力店・相談協力店</w:t>
      </w:r>
      <w:r w:rsidRPr="00B83B07">
        <w:rPr>
          <w:rFonts w:ascii="ＭＳ ゴシック" w:eastAsia="ＭＳ ゴシック" w:hAnsi="ＭＳ ゴシック" w:hint="eastAsia"/>
          <w:kern w:val="0"/>
          <w:sz w:val="24"/>
          <w:szCs w:val="24"/>
        </w:rPr>
        <w:t xml:space="preserve">(不動産事業者)　</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住宅確保要配慮者の住まい探し相談に応じる不動産事業者である協力店の登録や、協力店のうち特に積極的に相談対応等に取り組む相談協力店の指定については、引き続き、不動産関係団体等と連携しながら積極的に推進します。</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また、市役所等で行われる住まい探し相談会等を積極的に開催するよう市町村へ働きかけるなど、協力店や相談協力店が活躍する場を提供することも検討します。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⑤居住支援協議会</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地域の実情に応じた居住支援体制の構築に向けた協議を行い、居住支援法人、協力店・相談協力店、家賃債務保証業者、行政の住宅部局や福祉部局等の連携を強化します。</w:t>
      </w:r>
    </w:p>
    <w:p w:rsidR="00671584" w:rsidRPr="00B83B07" w:rsidRDefault="00671584" w:rsidP="00671584">
      <w:pPr>
        <w:spacing w:line="276" w:lineRule="auto"/>
        <w:ind w:left="1"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顔の見える範囲で居住支援協議会が設置されることが望ましく、大阪府は、市町村単位や区役所単位での居住支援協議会の設立を積極的に支援します。居住支援協議会の設立にあたっては、行政を中心とした協議会だけでなく、社会福祉協議会や居住支援法人、地域で活動している不動産事業者等を中心にした協議会、各種団体の代表者で構成する協議会ではなく現場で活動している人達のネットワーク型の協議会、福祉分野の協議会など既設の組織に居住支援の取組みを加える形での協議会など、様々な形の居住支援協議会設立を進めます。また、引き続き</w:t>
      </w:r>
      <w:r w:rsidRPr="00B83B07">
        <w:rPr>
          <w:rFonts w:ascii="ＭＳ ゴシック" w:eastAsia="ＭＳ ゴシック" w:hAnsi="ＭＳ ゴシック" w:hint="eastAsia"/>
          <w:kern w:val="0"/>
          <w:sz w:val="24"/>
          <w:szCs w:val="24"/>
        </w:rPr>
        <w:t>各地域で行われる協議会の設立に向けた勉強会等への支援を行います</w:t>
      </w:r>
      <w:r w:rsidRPr="00B83B07">
        <w:rPr>
          <w:rFonts w:ascii="ＭＳ ゴシック" w:eastAsia="ＭＳ ゴシック" w:hAnsi="ＭＳ ゴシック" w:hint="eastAsia"/>
          <w:sz w:val="24"/>
          <w:szCs w:val="24"/>
        </w:rPr>
        <w:t>。</w:t>
      </w:r>
    </w:p>
    <w:p w:rsidR="00671584" w:rsidRPr="00B83B07" w:rsidRDefault="00671584" w:rsidP="00671584">
      <w:pPr>
        <w:spacing w:line="276" w:lineRule="auto"/>
        <w:ind w:leftChars="-1" w:left="-1" w:hanging="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また、令和３年３月改定の住生活基本計画（全国計画）において、居住支援協議会を設立した市区町村の人口カバー率を令和12年度末までに</w:t>
      </w:r>
      <w:r w:rsidRPr="00B83B07">
        <w:rPr>
          <w:rFonts w:ascii="ＭＳ ゴシック" w:eastAsia="ＭＳ ゴシック" w:hAnsi="ＭＳ ゴシック"/>
          <w:sz w:val="24"/>
          <w:szCs w:val="24"/>
        </w:rPr>
        <w:t>50％以上</w:t>
      </w:r>
      <w:r w:rsidRPr="00B83B07">
        <w:rPr>
          <w:rFonts w:ascii="ＭＳ ゴシック" w:eastAsia="ＭＳ ゴシック" w:hAnsi="ＭＳ ゴシック" w:hint="eastAsia"/>
          <w:sz w:val="24"/>
          <w:szCs w:val="24"/>
        </w:rPr>
        <w:t>にする</w:t>
      </w:r>
      <w:r w:rsidRPr="00B83B07">
        <w:rPr>
          <w:rFonts w:ascii="ＭＳ ゴシック" w:eastAsia="ＭＳ ゴシック" w:hAnsi="ＭＳ ゴシック"/>
          <w:sz w:val="24"/>
          <w:szCs w:val="24"/>
        </w:rPr>
        <w:t>という目標</w:t>
      </w:r>
      <w:r w:rsidRPr="00B83B07">
        <w:rPr>
          <w:rFonts w:ascii="ＭＳ ゴシック" w:eastAsia="ＭＳ ゴシック" w:hAnsi="ＭＳ ゴシック" w:hint="eastAsia"/>
          <w:sz w:val="24"/>
          <w:szCs w:val="24"/>
        </w:rPr>
        <w:t>が設定されました。大阪府においても同様の目標を設定するとともに、居住支援協議会の設立数を観測指標として把握していきます。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HG丸ｺﾞｼｯｸM-PRO" w:eastAsia="HG丸ｺﾞｼｯｸM-PRO" w:hAnsi="HG丸ｺﾞｼｯｸM-PRO"/>
          <w:noProof/>
          <w:sz w:val="24"/>
          <w:szCs w:val="24"/>
        </w:rPr>
        <w:lastRenderedPageBreak/>
        <w:drawing>
          <wp:inline distT="0" distB="0" distL="0" distR="0" wp14:anchorId="49FB3E50" wp14:editId="469265AB">
            <wp:extent cx="5723890" cy="2076018"/>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47943" cy="2084742"/>
                    </a:xfrm>
                    <a:prstGeom prst="rect">
                      <a:avLst/>
                    </a:prstGeom>
                    <a:noFill/>
                    <a:ln>
                      <a:noFill/>
                    </a:ln>
                  </pic:spPr>
                </pic:pic>
              </a:graphicData>
            </a:graphic>
          </wp:inline>
        </w:drawing>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⑥連携、情報共有の強化</w:t>
      </w:r>
    </w:p>
    <w:p w:rsidR="00671584" w:rsidRPr="00B83B07" w:rsidRDefault="00671584" w:rsidP="00671584">
      <w:pPr>
        <w:spacing w:line="276" w:lineRule="auto"/>
        <w:ind w:left="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居住支援に関わる者が、それぞれの分野で活動するだけでなく、他の分野の情報も把握し連携することで、相乗効果を高めていく取組みを進めていきます。また、住宅確保要配慮者が、支援を受けるだけでなく、場合によっては何らかの役割を担うことで、お互い様の関係や別の支援体制へのつながりが期待できます。</w:t>
      </w:r>
    </w:p>
    <w:p w:rsidR="00671584" w:rsidRPr="00B83B07"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B83B07" w:rsidRDefault="00671584" w:rsidP="00671584">
      <w:pPr>
        <w:spacing w:line="276" w:lineRule="auto"/>
        <w:ind w:firstLine="1"/>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円滑な居住支援のため、令和３年６月に国土交通省及び法務省が策定した「残置物の処理等に関するモデル契約条項」による死後事務委任契約や、国土交通省において検討が進められている「宅地建物取引業者による人の死に関する心理的瑕疵の取扱いに関するガイドライン」、前述した公営住宅の目的外使用手続きなど、住宅の賃貸借契約に係る基準や指針、手続き等について、関係者間の情報共有を強化します。</w:t>
      </w:r>
    </w:p>
    <w:p w:rsidR="00671584" w:rsidRPr="00B83B07" w:rsidRDefault="00671584" w:rsidP="00671584">
      <w:pPr>
        <w:ind w:left="720" w:hangingChars="300" w:hanging="720"/>
        <w:rPr>
          <w:rFonts w:ascii="ＭＳ ゴシック" w:eastAsia="ＭＳ ゴシック" w:hAnsi="ＭＳ ゴシック"/>
          <w:sz w:val="24"/>
          <w:szCs w:val="24"/>
        </w:rPr>
      </w:pPr>
    </w:p>
    <w:p w:rsidR="00671584" w:rsidRPr="00B83B07" w:rsidRDefault="00671584" w:rsidP="00671584">
      <w:pPr>
        <w:ind w:left="720" w:hangingChars="300" w:hanging="720"/>
        <w:rPr>
          <w:rFonts w:ascii="ＭＳ ゴシック" w:eastAsia="ＭＳ ゴシック" w:hAnsi="ＭＳ ゴシック"/>
          <w:sz w:val="24"/>
          <w:szCs w:val="24"/>
        </w:rPr>
      </w:pPr>
    </w:p>
    <w:p w:rsidR="00671584" w:rsidRPr="00B83B07" w:rsidRDefault="00671584" w:rsidP="00671584">
      <w:pPr>
        <w:ind w:left="720" w:hangingChars="300" w:hanging="720"/>
        <w:rPr>
          <w:rFonts w:ascii="ＭＳ ゴシック" w:eastAsia="ＭＳ ゴシック" w:hAnsi="ＭＳ ゴシック" w:cs="ＭＳ明朝"/>
          <w:kern w:val="0"/>
          <w:sz w:val="24"/>
          <w:szCs w:val="24"/>
        </w:rPr>
      </w:pPr>
      <w:r w:rsidRPr="00B83B07">
        <w:rPr>
          <w:rFonts w:ascii="ＭＳ ゴシック" w:eastAsia="ＭＳ ゴシック" w:hAnsi="ＭＳ ゴシック" w:hint="eastAsia"/>
          <w:sz w:val="24"/>
          <w:szCs w:val="24"/>
        </w:rPr>
        <w:t>（４）</w:t>
      </w:r>
      <w:r w:rsidRPr="00B83B07">
        <w:rPr>
          <w:rFonts w:ascii="ＭＳ ゴシック" w:eastAsia="ＭＳ ゴシック" w:hAnsi="ＭＳ ゴシック" w:cs="ＭＳ明朝" w:hint="eastAsia"/>
          <w:kern w:val="0"/>
          <w:sz w:val="24"/>
          <w:szCs w:val="24"/>
        </w:rPr>
        <w:t>住宅確保要配慮者が入居する賃貸住宅の管理の適正化に関する事項（住宅セーフティネット法第５条第２項第２号ハ）</w:t>
      </w:r>
    </w:p>
    <w:p w:rsidR="00671584" w:rsidRPr="00B83B07" w:rsidRDefault="00671584" w:rsidP="00671584">
      <w:pPr>
        <w:ind w:left="720" w:hangingChars="300" w:hanging="720"/>
        <w:rPr>
          <w:rFonts w:ascii="ＭＳ ゴシック" w:eastAsia="ＭＳ ゴシック" w:hAnsi="ＭＳ ゴシック" w:cs="ＭＳ明朝"/>
          <w:kern w:val="0"/>
          <w:sz w:val="24"/>
          <w:szCs w:val="24"/>
        </w:rPr>
      </w:pPr>
    </w:p>
    <w:p w:rsidR="00671584" w:rsidRPr="00B83B07" w:rsidRDefault="00671584" w:rsidP="00671584">
      <w:pPr>
        <w:ind w:left="2"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登録された住宅について、住宅セーフティネット法に基づき適切な運用が行われるよう指導監督を行い、必要に応じて登録事業者から報告徴収等を行い、悪質と認められる場合には登録を取消します。</w:t>
      </w:r>
    </w:p>
    <w:p w:rsidR="00671584" w:rsidRPr="00B83B07" w:rsidRDefault="00671584" w:rsidP="00671584">
      <w:pPr>
        <w:ind w:left="720" w:hangingChars="300" w:hanging="720"/>
        <w:rPr>
          <w:rFonts w:ascii="ＭＳ ゴシック" w:eastAsia="ＭＳ ゴシック" w:hAnsi="ＭＳ ゴシック"/>
          <w:sz w:val="24"/>
          <w:szCs w:val="24"/>
        </w:rPr>
      </w:pPr>
    </w:p>
    <w:p w:rsidR="00671584" w:rsidRPr="00B83B07" w:rsidRDefault="00671584" w:rsidP="00671584">
      <w:pPr>
        <w:tabs>
          <w:tab w:val="left" w:pos="3648"/>
        </w:tabs>
        <w:rPr>
          <w:rFonts w:ascii="ＭＳ ゴシック" w:eastAsia="ＭＳ ゴシック" w:hAnsi="ＭＳ ゴシック"/>
          <w:sz w:val="24"/>
          <w:szCs w:val="24"/>
        </w:rPr>
      </w:pPr>
    </w:p>
    <w:p w:rsidR="00671584" w:rsidRPr="00B83B07" w:rsidRDefault="00671584" w:rsidP="00671584">
      <w:pPr>
        <w:tabs>
          <w:tab w:val="left" w:pos="3648"/>
        </w:tabs>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（５）</w:t>
      </w:r>
      <w:r w:rsidRPr="00B83B07">
        <w:rPr>
          <w:rFonts w:ascii="ＭＳ ゴシック" w:eastAsia="ＭＳ ゴシック" w:hAnsi="ＭＳ ゴシック" w:cs="ＭＳ Ｐゴシック" w:hint="eastAsia"/>
          <w:kern w:val="0"/>
          <w:sz w:val="24"/>
          <w:szCs w:val="24"/>
        </w:rPr>
        <w:t>計画期間</w:t>
      </w:r>
    </w:p>
    <w:p w:rsidR="00671584" w:rsidRPr="00B83B07" w:rsidRDefault="00671584" w:rsidP="00671584">
      <w:pPr>
        <w:spacing w:line="340" w:lineRule="exact"/>
        <w:ind w:leftChars="1" w:left="2" w:firstLineChars="200" w:firstLine="480"/>
        <w:rPr>
          <w:rFonts w:ascii="ＭＳ ゴシック" w:eastAsia="ＭＳ ゴシック" w:hAnsi="ＭＳ ゴシック"/>
          <w:sz w:val="24"/>
        </w:rPr>
      </w:pPr>
      <w:r w:rsidRPr="00B83B07">
        <w:rPr>
          <w:rFonts w:ascii="ＭＳ ゴシック" w:eastAsia="ＭＳ ゴシック" w:hAnsi="ＭＳ ゴシック" w:hint="eastAsia"/>
          <w:sz w:val="24"/>
        </w:rPr>
        <w:t>本計画の計画期間は、令和３</w:t>
      </w:r>
      <w:r w:rsidRPr="00B83B07">
        <w:rPr>
          <w:rFonts w:ascii="ＭＳ ゴシック" w:eastAsia="ＭＳ ゴシック" w:hAnsi="ＭＳ ゴシック"/>
          <w:sz w:val="24"/>
        </w:rPr>
        <w:t>年度から</w:t>
      </w:r>
      <w:r w:rsidRPr="00B83B07">
        <w:rPr>
          <w:rFonts w:ascii="ＭＳ ゴシック" w:eastAsia="ＭＳ ゴシック" w:hAnsi="ＭＳ ゴシック" w:hint="eastAsia"/>
          <w:sz w:val="24"/>
        </w:rPr>
        <w:t>令和12</w:t>
      </w:r>
      <w:r w:rsidRPr="00B83B07">
        <w:rPr>
          <w:rFonts w:ascii="ＭＳ ゴシック" w:eastAsia="ＭＳ ゴシック" w:hAnsi="ＭＳ ゴシック"/>
          <w:sz w:val="24"/>
        </w:rPr>
        <w:t>年度までの10</w:t>
      </w:r>
      <w:r w:rsidRPr="00B83B07">
        <w:rPr>
          <w:rFonts w:ascii="ＭＳ ゴシック" w:eastAsia="ＭＳ ゴシック" w:hAnsi="ＭＳ ゴシック" w:hint="eastAsia"/>
          <w:sz w:val="24"/>
        </w:rPr>
        <w:t>年間とします。</w:t>
      </w:r>
    </w:p>
    <w:p w:rsidR="00671584" w:rsidRPr="00B83B07" w:rsidRDefault="00671584" w:rsidP="00671584">
      <w:pPr>
        <w:spacing w:line="340" w:lineRule="exact"/>
        <w:ind w:leftChars="100" w:left="210"/>
        <w:rPr>
          <w:rFonts w:ascii="ＭＳ ゴシック" w:eastAsia="ＭＳ ゴシック" w:hAnsi="ＭＳ ゴシック"/>
          <w:sz w:val="24"/>
        </w:rPr>
      </w:pPr>
      <w:r w:rsidRPr="00B83B07">
        <w:rPr>
          <w:rFonts w:ascii="ＭＳ ゴシック" w:eastAsia="ＭＳ ゴシック" w:hAnsi="ＭＳ ゴシック" w:hint="eastAsia"/>
          <w:sz w:val="24"/>
        </w:rPr>
        <w:t>なお、</w:t>
      </w:r>
      <w:r w:rsidRPr="00B83B07">
        <w:rPr>
          <w:rFonts w:ascii="ＭＳ ゴシック" w:eastAsia="ＭＳ ゴシック" w:hAnsi="ＭＳ ゴシック"/>
          <w:sz w:val="24"/>
        </w:rPr>
        <w:t>計画の達成状況の評価や社会･経済の変化、関連する計画との整合性などから、</w:t>
      </w:r>
      <w:r w:rsidRPr="00B83B07">
        <w:rPr>
          <w:rFonts w:ascii="ＭＳ ゴシック" w:eastAsia="ＭＳ ゴシック" w:hAnsi="ＭＳ ゴシック" w:hint="eastAsia"/>
          <w:sz w:val="24"/>
        </w:rPr>
        <w:t>おおむね５年を基本として、</w:t>
      </w:r>
      <w:r w:rsidRPr="00B83B07">
        <w:rPr>
          <w:rFonts w:ascii="ＭＳ ゴシック" w:eastAsia="ＭＳ ゴシック" w:hAnsi="ＭＳ ゴシック"/>
          <w:sz w:val="24"/>
        </w:rPr>
        <w:t>必要に応じて計画の見直しを行います。</w:t>
      </w:r>
    </w:p>
    <w:p w:rsidR="00671584" w:rsidRPr="00B83B07" w:rsidRDefault="00671584" w:rsidP="00671584">
      <w:pPr>
        <w:tabs>
          <w:tab w:val="left" w:pos="3648"/>
        </w:tabs>
        <w:rPr>
          <w:rFonts w:ascii="ＭＳ ゴシック" w:eastAsia="ＭＳ ゴシック" w:hAnsi="ＭＳ ゴシック"/>
          <w:sz w:val="24"/>
        </w:rPr>
      </w:pPr>
    </w:p>
    <w:p w:rsidR="00671584" w:rsidRPr="00B83B07" w:rsidRDefault="00671584" w:rsidP="00671584">
      <w:pPr>
        <w:widowControl/>
        <w:jc w:val="left"/>
        <w:rPr>
          <w:rFonts w:ascii="ＭＳ ゴシック" w:eastAsia="ＭＳ ゴシック" w:hAnsi="ＭＳ ゴシック"/>
          <w:sz w:val="24"/>
        </w:rPr>
      </w:pPr>
      <w:r w:rsidRPr="00B83B07">
        <w:rPr>
          <w:rFonts w:ascii="ＭＳ ゴシック" w:eastAsia="ＭＳ ゴシック" w:hAnsi="ＭＳ ゴシック"/>
          <w:sz w:val="24"/>
        </w:rPr>
        <w:br w:type="page"/>
      </w:r>
    </w:p>
    <w:p w:rsidR="00671584" w:rsidRPr="00B83B07" w:rsidRDefault="00671584" w:rsidP="00671584">
      <w:pPr>
        <w:tabs>
          <w:tab w:val="left" w:pos="3648"/>
        </w:tabs>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■高齢者の居住の安定確保に関する法律（平成13年法律第26号。以下「高齢者住まい法」という。）</w:t>
      </w:r>
    </w:p>
    <w:p w:rsidR="00671584" w:rsidRPr="00B83B07"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（１）</w:t>
      </w:r>
      <w:r w:rsidRPr="00B83B07">
        <w:rPr>
          <w:rFonts w:ascii="ＭＳ ゴシック" w:eastAsia="ＭＳ ゴシック" w:hAnsi="ＭＳ ゴシック"/>
          <w:sz w:val="24"/>
          <w:szCs w:val="24"/>
        </w:rPr>
        <w:t>当該都道府県の区域内における高齢者に対する賃貸住宅及び老人ホームの供給の目標</w:t>
      </w:r>
      <w:r w:rsidRPr="00B83B07">
        <w:rPr>
          <w:rFonts w:ascii="ＭＳ ゴシック" w:eastAsia="ＭＳ ゴシック" w:hAnsi="ＭＳ ゴシック" w:hint="eastAsia"/>
          <w:sz w:val="24"/>
          <w:szCs w:val="24"/>
        </w:rPr>
        <w:t>（高齢者住まい法第４条第２項第１号）</w:t>
      </w:r>
    </w:p>
    <w:p w:rsidR="00671584" w:rsidRPr="00B83B07"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高齢者世帯、障がい者世帯、子育て世帯、外国人世帯、性的マイノリティ及びその他の住宅確保要配慮者について、その属性による特性はありますが共通する課題等も多く、また複数の課題を持つ住宅確保要配慮者もいるため、大阪府の各種計画による取組みとも連携し、総合的な支援を行うことが必要です。</w:t>
      </w:r>
    </w:p>
    <w:p w:rsidR="00671584" w:rsidRPr="00B83B07" w:rsidRDefault="00671584" w:rsidP="00671584">
      <w:pPr>
        <w:tabs>
          <w:tab w:val="left" w:pos="3648"/>
        </w:tabs>
        <w:spacing w:line="276" w:lineRule="auto"/>
        <w:ind w:leftChars="-1" w:hanging="2"/>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行政の各種制度・基準等、予算、年度のはざまなどに捕らわれず、包括的で柔軟性やスピード感を持った対応が期待できる居住支援法人や居住支援協議会等と、その居住支援法人や居住支援協議会等を様々な面から支援する行政とが連携することで、支援を必要とする人に必要なタイミングで支援を行うことができる居住支援体制を構築していきます。</w:t>
      </w:r>
    </w:p>
    <w:p w:rsidR="00671584" w:rsidRPr="00B83B07"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w:t>
      </w:r>
      <w:r w:rsidRPr="00B83B07">
        <w:rPr>
          <w:rFonts w:ascii="ＭＳ ゴシック" w:eastAsia="ＭＳ ゴシック" w:hAnsi="ＭＳ ゴシック"/>
          <w:sz w:val="24"/>
          <w:szCs w:val="24"/>
        </w:rPr>
        <w:t>高齢者に対する賃貸住宅及び老人ホームの供給の促進に関する事項</w:t>
      </w:r>
      <w:r w:rsidRPr="00B83B07">
        <w:rPr>
          <w:rFonts w:ascii="ＭＳ ゴシック" w:eastAsia="ＭＳ ゴシック" w:hAnsi="ＭＳ ゴシック" w:hint="eastAsia"/>
          <w:sz w:val="24"/>
          <w:szCs w:val="24"/>
        </w:rPr>
        <w:t>（高齢者住まい法第４条第２項第２号イ）</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bCs/>
          <w:sz w:val="24"/>
          <w:szCs w:val="21"/>
        </w:rPr>
        <w:t>大阪府高齢者計画2021</w:t>
      </w:r>
      <w:r w:rsidRPr="00B83B07">
        <w:rPr>
          <w:rFonts w:ascii="ＭＳ ゴシック" w:eastAsia="ＭＳ ゴシック" w:hAnsi="ＭＳ ゴシック" w:hint="eastAsia"/>
          <w:sz w:val="24"/>
          <w:szCs w:val="24"/>
        </w:rPr>
        <w:t>における各種の取組みとも連携し、高齢者が可能な限り住み慣れた地域において安心してくらせるよう、高齢者向け住宅を供給する必要があります。令和３年３月改定の住生活基本計画（全国計画）において、65歳以上の高齢者人口に対する高齢者向け住宅の割合を令和12年度末時点で４％とする目標が示されていますが、大阪府内においては、令和２年度末時点で達成しています。このため、今後、高齢者向け住宅の供給戸数については、目標値を設定せず観測指標として把握いきます。また、団塊世代の一時的な需要に対応するため、65歳以上人口だけでなく75歳以上人口の動向にも注視しつつ、既存ストック改修等による小規模な高齢者向け住宅の供給等を検討し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87" w:firstLine="209"/>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サービス付き高齢者向け住宅の入居者に対して、真に必要な介護保険サービスが提供されるよう、</w:t>
      </w:r>
      <w:r w:rsidRPr="00B83B07">
        <w:rPr>
          <w:rFonts w:ascii="ＭＳ ゴシック" w:eastAsia="ＭＳ ゴシック" w:hAnsi="ＭＳ ゴシック" w:hint="eastAsia"/>
          <w:bCs/>
          <w:sz w:val="24"/>
          <w:szCs w:val="24"/>
        </w:rPr>
        <w:t>大阪府高齢者計画2021（介護給付適正化計画）</w:t>
      </w:r>
      <w:r w:rsidRPr="00B83B07">
        <w:rPr>
          <w:rFonts w:ascii="ＭＳ ゴシック" w:eastAsia="ＭＳ ゴシック" w:hAnsi="ＭＳ ゴシック" w:hint="eastAsia"/>
          <w:sz w:val="24"/>
          <w:szCs w:val="24"/>
        </w:rPr>
        <w:t>における介護給付等適正化の取組みを進めます。市町村は、国の「介護給付適正化計画の計画策定に関する指針」等に基づき、適正化事業を実施していますが、保険者の体制等には差があり、</w:t>
      </w:r>
      <w:r w:rsidRPr="00B83B07">
        <w:rPr>
          <w:rFonts w:ascii="ＭＳ ゴシック" w:eastAsia="ＭＳ ゴシック" w:hAnsi="ＭＳ ゴシック" w:hint="eastAsia"/>
          <w:sz w:val="24"/>
          <w:szCs w:val="24"/>
        </w:rPr>
        <w:lastRenderedPageBreak/>
        <w:t>取組みにもばらつきがあることから、大阪府としては、先行事例の共有等を通じ市町村の取組みを支援します。また、不適正な事業運営が疑われる事案に対しては、保険者や関係機関と連携し、指導・監督の実施等により対応します。</w:t>
      </w:r>
    </w:p>
    <w:p w:rsidR="00671584" w:rsidRPr="00B83B07" w:rsidRDefault="00671584" w:rsidP="00671584">
      <w:pPr>
        <w:spacing w:line="276" w:lineRule="auto"/>
        <w:ind w:firstLineChars="87" w:firstLine="209"/>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上記から、高齢者向け住宅の戸数及びサービス付き高齢者向け住宅の入居率を観測指標とするとともに、高齢者住まい法第７条第１項第９号の規定によるサービス付き高齢者向け住宅の基準を改め、次のとおりとします。</w:t>
      </w:r>
    </w:p>
    <w:tbl>
      <w:tblPr>
        <w:tblStyle w:val="af0"/>
        <w:tblW w:w="0" w:type="auto"/>
        <w:tblLook w:val="04A0" w:firstRow="1" w:lastRow="0" w:firstColumn="1" w:lastColumn="0" w:noHBand="0" w:noVBand="1"/>
      </w:tblPr>
      <w:tblGrid>
        <w:gridCol w:w="9060"/>
      </w:tblGrid>
      <w:tr w:rsidR="00671584" w:rsidRPr="00B83B07" w:rsidTr="00507058">
        <w:tc>
          <w:tcPr>
            <w:tcW w:w="9060" w:type="dxa"/>
          </w:tcPr>
          <w:p w:rsidR="00671584" w:rsidRPr="00B83B07" w:rsidRDefault="00671584" w:rsidP="00507058">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サービス付き高齢者向け住宅の基準の追加</w:t>
            </w: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１）</w:t>
            </w:r>
            <w:r w:rsidRPr="00B83B07">
              <w:rPr>
                <w:rFonts w:ascii="ＭＳ ゴシック" w:eastAsia="ＭＳ ゴシック" w:hAnsi="ＭＳ ゴシック"/>
                <w:sz w:val="24"/>
                <w:szCs w:val="24"/>
              </w:rPr>
              <w:tab/>
              <w:t>緊急通報装置の設置</w:t>
            </w:r>
          </w:p>
          <w:p w:rsidR="00671584" w:rsidRPr="00B83B07" w:rsidRDefault="00671584" w:rsidP="00507058">
            <w:pPr>
              <w:spacing w:line="276" w:lineRule="auto"/>
              <w:ind w:leftChars="100" w:left="210"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入居者の心身の状況が急変した場合にサービス提供者に通報できるよう、少なくとも住戸内の居室部分、便所及び浴室に緊急通報装置を備えること。なお、共用部分に設置する、入居者が利用する便所及び浴室についても同様とする。</w:t>
            </w:r>
          </w:p>
          <w:p w:rsidR="00671584" w:rsidRPr="00B83B07" w:rsidRDefault="00671584" w:rsidP="00507058">
            <w:pPr>
              <w:spacing w:line="276" w:lineRule="auto"/>
              <w:rPr>
                <w:rFonts w:ascii="ＭＳ ゴシック" w:eastAsia="ＭＳ ゴシック" w:hAnsi="ＭＳ ゴシック"/>
                <w:sz w:val="24"/>
                <w:szCs w:val="24"/>
              </w:rPr>
            </w:pP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w:t>
            </w:r>
            <w:r w:rsidRPr="00B83B07">
              <w:rPr>
                <w:rFonts w:ascii="ＭＳ ゴシック" w:eastAsia="ＭＳ ゴシック" w:hAnsi="ＭＳ ゴシック"/>
                <w:sz w:val="24"/>
                <w:szCs w:val="24"/>
              </w:rPr>
              <w:tab/>
              <w:t>耐火性能の確保</w:t>
            </w:r>
          </w:p>
          <w:p w:rsidR="00671584" w:rsidRPr="00B83B07" w:rsidRDefault="00671584" w:rsidP="00507058">
            <w:pPr>
              <w:spacing w:line="276" w:lineRule="auto"/>
              <w:ind w:left="24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延べ面積200㎡以上又は階数４以上の場合は、建築基準法（昭和</w:t>
            </w:r>
            <w:r w:rsidRPr="00B83B07">
              <w:rPr>
                <w:rFonts w:ascii="ＭＳ ゴシック" w:eastAsia="ＭＳ ゴシック" w:hAnsi="ＭＳ ゴシック"/>
                <w:sz w:val="24"/>
                <w:szCs w:val="24"/>
              </w:rPr>
              <w:t>25年法律第201号）に定める耐火建築物又は準耐火建築物とすること。</w:t>
            </w:r>
          </w:p>
          <w:p w:rsidR="00671584" w:rsidRPr="00B83B07" w:rsidRDefault="00671584" w:rsidP="00507058">
            <w:pPr>
              <w:spacing w:line="276" w:lineRule="auto"/>
              <w:rPr>
                <w:rFonts w:ascii="ＭＳ ゴシック" w:eastAsia="ＭＳ ゴシック" w:hAnsi="ＭＳ ゴシック"/>
                <w:sz w:val="24"/>
                <w:szCs w:val="24"/>
              </w:rPr>
            </w:pP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３）</w:t>
            </w:r>
            <w:r w:rsidRPr="00B83B07">
              <w:rPr>
                <w:rFonts w:ascii="ＭＳ ゴシック" w:eastAsia="ＭＳ ゴシック" w:hAnsi="ＭＳ ゴシック"/>
                <w:sz w:val="24"/>
                <w:szCs w:val="24"/>
              </w:rPr>
              <w:tab/>
              <w:t>旧耐震建築物の耐震性の確保</w:t>
            </w:r>
          </w:p>
          <w:p w:rsidR="00671584" w:rsidRPr="00B83B07" w:rsidRDefault="00671584" w:rsidP="00507058">
            <w:pPr>
              <w:spacing w:line="276" w:lineRule="auto"/>
              <w:ind w:leftChars="100" w:left="210"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昭和56年５月31日以前に建築確認を受けた建築物については、耐震診断を行うとともに、必要に応じて、耐震改修により耐震性の確保を行うこと。</w:t>
            </w:r>
          </w:p>
          <w:p w:rsidR="00671584" w:rsidRPr="00B83B07" w:rsidRDefault="00671584" w:rsidP="00507058">
            <w:pPr>
              <w:spacing w:line="276" w:lineRule="auto"/>
              <w:rPr>
                <w:rFonts w:ascii="ＭＳ ゴシック" w:eastAsia="ＭＳ ゴシック" w:hAnsi="ＭＳ ゴシック"/>
                <w:sz w:val="24"/>
                <w:szCs w:val="24"/>
              </w:rPr>
            </w:pPr>
          </w:p>
          <w:p w:rsidR="00671584" w:rsidRPr="00B83B07" w:rsidRDefault="00671584" w:rsidP="00507058">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４）</w:t>
            </w:r>
            <w:r w:rsidRPr="00B83B07">
              <w:rPr>
                <w:rFonts w:ascii="ＭＳ ゴシック" w:eastAsia="ＭＳ ゴシック" w:hAnsi="ＭＳ ゴシック"/>
                <w:sz w:val="24"/>
                <w:szCs w:val="24"/>
              </w:rPr>
              <w:tab/>
              <w:t>入居契約前の書面説明による状況把握・生活相談サービス以外の外部サービスの選択性の確保</w:t>
            </w:r>
          </w:p>
          <w:p w:rsidR="00671584" w:rsidRPr="00B83B07" w:rsidRDefault="00671584" w:rsidP="00507058">
            <w:pPr>
              <w:spacing w:line="276" w:lineRule="auto"/>
              <w:ind w:leftChars="100" w:left="210"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入居しようとする者に対し、入居契約を締結するまでに、高齢者の居住の安定確保に関する法律（平成</w:t>
            </w:r>
            <w:r w:rsidRPr="00B83B07">
              <w:rPr>
                <w:rFonts w:ascii="ＭＳ ゴシック" w:eastAsia="ＭＳ ゴシック" w:hAnsi="ＭＳ ゴシック"/>
                <w:sz w:val="24"/>
                <w:szCs w:val="24"/>
              </w:rPr>
              <w:t>13年法律第26号）に定める状況把握サービス及び生活相談サービス以外で入居者が日常生活を営むために必要なサービス（利用権方式の契約において居住部分と一体として提供されるサービスを除く。）については、入居者がその利用や事業者を選択できることについて、書面を交付して説明すること。</w:t>
            </w:r>
            <w:r w:rsidRPr="00B83B07">
              <w:rPr>
                <w:rFonts w:ascii="ＭＳ ゴシック" w:eastAsia="ＭＳ ゴシック" w:hAnsi="ＭＳ ゴシック" w:hint="eastAsia"/>
                <w:sz w:val="24"/>
                <w:szCs w:val="24"/>
              </w:rPr>
              <w:t>なお、介護保険法に定める「特定施設入居者生活介護」の指定を受ける場合はこの限りではない。</w:t>
            </w:r>
          </w:p>
        </w:tc>
      </w:tr>
    </w:tbl>
    <w:p w:rsidR="00671584" w:rsidRPr="00B83B07" w:rsidRDefault="00671584" w:rsidP="00671584">
      <w:pPr>
        <w:spacing w:line="276" w:lineRule="auto"/>
        <w:rPr>
          <w:rFonts w:ascii="ＭＳ ゴシック" w:eastAsia="ＭＳ ゴシック" w:hAnsi="ＭＳ ゴシック"/>
          <w:sz w:val="24"/>
          <w:szCs w:val="24"/>
          <w:u w:val="single"/>
        </w:rPr>
      </w:pPr>
    </w:p>
    <w:p w:rsidR="00671584" w:rsidRPr="00B83B07" w:rsidRDefault="00671584" w:rsidP="00671584">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介護保険に係るサービスを提供する施設の整備目標量</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介護保険に係るサービスを提供する施設の整備については、大阪府高齢者計画（「大</w:t>
      </w:r>
      <w:r w:rsidRPr="00B83B07">
        <w:rPr>
          <w:rFonts w:ascii="ＭＳ ゴシック" w:eastAsia="ＭＳ ゴシック" w:hAnsi="ＭＳ ゴシック" w:hint="eastAsia"/>
          <w:sz w:val="24"/>
          <w:szCs w:val="24"/>
        </w:rPr>
        <w:lastRenderedPageBreak/>
        <w:t xml:space="preserve">阪府高齢者福祉計画」及び「介護保険事業支援計画」）による目標量とします。　</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参考：大阪府高齢者計画2021</w:t>
      </w:r>
    </w:p>
    <w:p w:rsidR="00671584" w:rsidRPr="00B83B07" w:rsidRDefault="00671584" w:rsidP="00671584">
      <w:pPr>
        <w:spacing w:line="276" w:lineRule="auto"/>
        <w:ind w:leftChars="100" w:left="21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介護保険施設等の介護保険にかかるサービスを提供する施設の整備目標量は、各市町村が見込んだ各年度の整備意向等を考慮して設定しています。 </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①介護保険施設の整備目標量（必要入所定員総数）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3491"/>
      </w:tblGrid>
      <w:tr w:rsidR="00B83B07" w:rsidRPr="00B83B07" w:rsidTr="00507058">
        <w:trPr>
          <w:jc w:val="center"/>
        </w:trPr>
        <w:tc>
          <w:tcPr>
            <w:tcW w:w="4110"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令和５年度末　整備目標量</w:t>
            </w:r>
          </w:p>
        </w:tc>
      </w:tr>
      <w:tr w:rsidR="00B83B07" w:rsidRPr="00B83B07" w:rsidTr="00507058">
        <w:trPr>
          <w:jc w:val="center"/>
        </w:trPr>
        <w:tc>
          <w:tcPr>
            <w:tcW w:w="4110"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指定介護老人福祉施設</w:t>
            </w:r>
          </w:p>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（特別養護老人ホーム）</w:t>
            </w:r>
          </w:p>
        </w:tc>
        <w:tc>
          <w:tcPr>
            <w:tcW w:w="3491"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３５，０８６人分</w:t>
            </w:r>
          </w:p>
        </w:tc>
      </w:tr>
      <w:tr w:rsidR="00B83B07" w:rsidRPr="00B83B07" w:rsidTr="00507058">
        <w:trPr>
          <w:jc w:val="center"/>
        </w:trPr>
        <w:tc>
          <w:tcPr>
            <w:tcW w:w="4110"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介護老人保健施設</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２１，３８７人分</w:t>
            </w:r>
          </w:p>
        </w:tc>
      </w:tr>
      <w:tr w:rsidR="00B83B07" w:rsidRPr="00B83B07" w:rsidTr="00507058">
        <w:trPr>
          <w:jc w:val="center"/>
        </w:trPr>
        <w:tc>
          <w:tcPr>
            <w:tcW w:w="4110"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介護医療院　※１</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１３３人分　※２</w:t>
            </w:r>
          </w:p>
        </w:tc>
      </w:tr>
      <w:tr w:rsidR="00B83B07" w:rsidRPr="00B83B07" w:rsidTr="00507058">
        <w:trPr>
          <w:jc w:val="center"/>
        </w:trPr>
        <w:tc>
          <w:tcPr>
            <w:tcW w:w="4110"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指定介護療養型医療施設</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２５２人分</w:t>
            </w:r>
          </w:p>
        </w:tc>
      </w:tr>
    </w:tbl>
    <w:p w:rsidR="00671584" w:rsidRPr="00B83B07" w:rsidRDefault="00671584" w:rsidP="00671584">
      <w:pPr>
        <w:ind w:firstLineChars="350" w:firstLine="735"/>
        <w:rPr>
          <w:rFonts w:ascii="ＭＳ ゴシック" w:eastAsia="ＭＳ ゴシック" w:hAnsi="ＭＳ ゴシック"/>
          <w:szCs w:val="24"/>
        </w:rPr>
      </w:pPr>
      <w:r w:rsidRPr="00B83B07">
        <w:rPr>
          <w:rFonts w:ascii="ＭＳ ゴシック" w:eastAsia="ＭＳ ゴシック" w:hAnsi="ＭＳ ゴシック" w:hint="eastAsia"/>
          <w:szCs w:val="24"/>
        </w:rPr>
        <w:t>※１平成30年4月から新たな介護保険施設「介護医療院」が創設</w:t>
      </w:r>
    </w:p>
    <w:p w:rsidR="00671584" w:rsidRPr="00B83B07" w:rsidRDefault="00671584" w:rsidP="00671584">
      <w:pPr>
        <w:ind w:firstLineChars="350" w:firstLine="735"/>
        <w:rPr>
          <w:rFonts w:ascii="ＭＳ ゴシック" w:eastAsia="ＭＳ ゴシック" w:hAnsi="ＭＳ ゴシック"/>
          <w:szCs w:val="24"/>
        </w:rPr>
      </w:pPr>
      <w:r w:rsidRPr="00B83B07">
        <w:rPr>
          <w:rFonts w:ascii="ＭＳ ゴシック" w:eastAsia="ＭＳ ゴシック" w:hAnsi="ＭＳ ゴシック" w:hint="eastAsia"/>
          <w:szCs w:val="24"/>
        </w:rPr>
        <w:t>※２介護医療院の整備目標量には、介護療養型医療施設及び医療療養病床からの</w:t>
      </w:r>
    </w:p>
    <w:p w:rsidR="00671584" w:rsidRPr="00B83B07" w:rsidRDefault="00671584" w:rsidP="00671584">
      <w:pPr>
        <w:ind w:firstLineChars="550" w:firstLine="1155"/>
        <w:rPr>
          <w:rFonts w:ascii="ＭＳ ゴシック" w:eastAsia="ＭＳ ゴシック" w:hAnsi="ＭＳ ゴシック"/>
          <w:szCs w:val="24"/>
        </w:rPr>
      </w:pPr>
      <w:r w:rsidRPr="00B83B07">
        <w:rPr>
          <w:rFonts w:ascii="ＭＳ ゴシック" w:eastAsia="ＭＳ ゴシック" w:hAnsi="ＭＳ ゴシック" w:hint="eastAsia"/>
          <w:szCs w:val="24"/>
        </w:rPr>
        <w:t>転換分は含まず。</w:t>
      </w:r>
    </w:p>
    <w:p w:rsidR="00671584" w:rsidRPr="00B83B07" w:rsidRDefault="00671584" w:rsidP="00671584">
      <w:pPr>
        <w:ind w:firstLineChars="550" w:firstLine="1155"/>
        <w:rPr>
          <w:rFonts w:ascii="ＭＳ ゴシック" w:eastAsia="ＭＳ ゴシック" w:hAnsi="ＭＳ ゴシック"/>
          <w:szCs w:val="24"/>
        </w:rPr>
      </w:pP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②居住系サービス・地域密着型サービスの整備目標量（必要利用定員総数）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3491"/>
      </w:tblGrid>
      <w:tr w:rsidR="00B83B07" w:rsidRPr="00B83B07" w:rsidTr="00507058">
        <w:trPr>
          <w:trHeight w:val="590"/>
          <w:jc w:val="center"/>
        </w:trPr>
        <w:tc>
          <w:tcPr>
            <w:tcW w:w="4815"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令和５年度末　整備目標量</w:t>
            </w:r>
          </w:p>
        </w:tc>
      </w:tr>
      <w:tr w:rsidR="00B83B07" w:rsidRPr="00B83B07" w:rsidTr="00507058">
        <w:trPr>
          <w:trHeight w:val="590"/>
          <w:jc w:val="center"/>
        </w:trPr>
        <w:tc>
          <w:tcPr>
            <w:tcW w:w="4815"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介護専用型特定施設入居者生活介護</w:t>
            </w:r>
          </w:p>
        </w:tc>
        <w:tc>
          <w:tcPr>
            <w:tcW w:w="3491"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５４２人分</w:t>
            </w:r>
          </w:p>
        </w:tc>
      </w:tr>
      <w:tr w:rsidR="00B83B07" w:rsidRPr="00B83B07" w:rsidTr="00507058">
        <w:trPr>
          <w:trHeight w:val="590"/>
          <w:jc w:val="center"/>
        </w:trPr>
        <w:tc>
          <w:tcPr>
            <w:tcW w:w="4815"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混合型特定施設入居者生活介護</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２３，９８８人分</w:t>
            </w:r>
          </w:p>
        </w:tc>
      </w:tr>
      <w:tr w:rsidR="00B83B07" w:rsidRPr="00B83B07" w:rsidTr="00507058">
        <w:trPr>
          <w:trHeight w:val="833"/>
          <w:jc w:val="center"/>
        </w:trPr>
        <w:tc>
          <w:tcPr>
            <w:tcW w:w="4815"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認知症対応型共同生活介護</w:t>
            </w:r>
          </w:p>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（認知症高齢者グループホーム）</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１３，２５８人分</w:t>
            </w:r>
          </w:p>
        </w:tc>
      </w:tr>
      <w:tr w:rsidR="00B83B07" w:rsidRPr="00B83B07" w:rsidTr="00507058">
        <w:trPr>
          <w:trHeight w:val="833"/>
          <w:jc w:val="center"/>
        </w:trPr>
        <w:tc>
          <w:tcPr>
            <w:tcW w:w="4815"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地域密着型特定施設入居者生活介護</w:t>
            </w:r>
          </w:p>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w:t>
            </w:r>
            <w:r w:rsidRPr="00B83B07">
              <w:rPr>
                <w:rFonts w:ascii="ＭＳ ゴシック" w:eastAsia="ＭＳ ゴシック" w:hAnsi="ＭＳ ゴシック" w:cs="Times New Roman" w:hint="eastAsia"/>
                <w:w w:val="90"/>
                <w:sz w:val="24"/>
                <w:szCs w:val="24"/>
              </w:rPr>
              <w:t>定員２９人以下の介護専用型特定施設</w:t>
            </w:r>
            <w:r w:rsidRPr="00B83B07">
              <w:rPr>
                <w:rFonts w:ascii="ＭＳ ゴシック" w:eastAsia="ＭＳ ゴシック" w:hAnsi="ＭＳ ゴシック" w:cs="Times New Roman" w:hint="eastAsia"/>
                <w:sz w:val="24"/>
                <w:szCs w:val="24"/>
              </w:rPr>
              <w:t>）</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５８７人分</w:t>
            </w:r>
          </w:p>
        </w:tc>
      </w:tr>
      <w:tr w:rsidR="00B83B07" w:rsidRPr="00B83B07" w:rsidTr="00507058">
        <w:trPr>
          <w:trHeight w:val="833"/>
          <w:jc w:val="center"/>
        </w:trPr>
        <w:tc>
          <w:tcPr>
            <w:tcW w:w="4815"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域密着型介護老人福祉施設</w:t>
            </w:r>
          </w:p>
          <w:p w:rsidR="00671584" w:rsidRPr="00B83B07" w:rsidRDefault="00671584" w:rsidP="00507058">
            <w:pPr>
              <w:snapToGrid w:val="0"/>
              <w:spacing w:line="276" w:lineRule="auto"/>
              <w:jc w:val="center"/>
              <w:rPr>
                <w:rFonts w:ascii="ＭＳ ゴシック" w:eastAsia="ＭＳ ゴシック" w:hAnsi="ＭＳ ゴシック" w:cs="Times New Roman"/>
                <w:strike/>
                <w:sz w:val="24"/>
                <w:szCs w:val="24"/>
              </w:rPr>
            </w:pPr>
            <w:r w:rsidRPr="00B83B07">
              <w:rPr>
                <w:rFonts w:ascii="ＭＳ ゴシック" w:eastAsia="ＭＳ ゴシック" w:hAnsi="ＭＳ ゴシック" w:cs="Times New Roman" w:hint="eastAsia"/>
                <w:sz w:val="24"/>
                <w:szCs w:val="24"/>
              </w:rPr>
              <w:t>入所者生活介護（定員２９人以下の特養）</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４，７２４人分</w:t>
            </w:r>
          </w:p>
        </w:tc>
      </w:tr>
    </w:tbl>
    <w:p w:rsidR="00671584" w:rsidRPr="00B83B07" w:rsidRDefault="00671584" w:rsidP="00671584">
      <w:pPr>
        <w:pStyle w:val="af2"/>
        <w:ind w:firstLine="630"/>
        <w:rPr>
          <w:rFonts w:ascii="ＭＳ ゴシック" w:eastAsia="ＭＳ ゴシック" w:hAnsi="ＭＳ ゴシック"/>
          <w:szCs w:val="24"/>
        </w:rPr>
      </w:pPr>
      <w:r w:rsidRPr="00B83B07">
        <w:rPr>
          <w:rFonts w:ascii="ＭＳ ゴシック" w:eastAsia="ＭＳ ゴシック" w:hAnsi="ＭＳ ゴシック" w:hint="eastAsia"/>
          <w:szCs w:val="24"/>
        </w:rPr>
        <w:t>※特定施設入居者生活介護</w:t>
      </w:r>
    </w:p>
    <w:p w:rsidR="00671584" w:rsidRPr="00B83B07" w:rsidRDefault="00671584" w:rsidP="00671584">
      <w:pPr>
        <w:pStyle w:val="af2"/>
        <w:ind w:left="851" w:hanging="851"/>
        <w:rPr>
          <w:rFonts w:ascii="ＭＳ ゴシック" w:eastAsia="ＭＳ ゴシック" w:hAnsi="ＭＳ ゴシック"/>
          <w:szCs w:val="24"/>
        </w:rPr>
      </w:pPr>
      <w:r w:rsidRPr="00B83B07">
        <w:rPr>
          <w:rFonts w:ascii="ＭＳ ゴシック" w:eastAsia="ＭＳ ゴシック" w:hAnsi="ＭＳ ゴシック" w:hint="eastAsia"/>
          <w:szCs w:val="24"/>
        </w:rPr>
        <w:t xml:space="preserve">　　　　サービス付き高齢者向け住宅、有料老人ホーム、養護老人ホーム、軽費老人ホームのうち、設備及び運営に関する基準等を満たし、指定を受けたもの。</w:t>
      </w:r>
    </w:p>
    <w:p w:rsidR="00671584" w:rsidRPr="00B83B07" w:rsidRDefault="00671584" w:rsidP="00671584">
      <w:pPr>
        <w:pStyle w:val="af2"/>
        <w:ind w:left="840" w:hanging="840"/>
        <w:rPr>
          <w:rFonts w:ascii="ＭＳ ゴシック" w:eastAsia="ＭＳ ゴシック" w:hAnsi="ＭＳ ゴシック"/>
          <w:szCs w:val="24"/>
        </w:rPr>
      </w:pPr>
      <w:r w:rsidRPr="00B83B07">
        <w:rPr>
          <w:rFonts w:ascii="ＭＳ ゴシック" w:eastAsia="ＭＳ ゴシック" w:hAnsi="ＭＳ ゴシック" w:hint="eastAsia"/>
          <w:szCs w:val="24"/>
        </w:rPr>
        <w:t xml:space="preserve">　　　　　なお、特定施設入居者生活介護のうち、入居者が要介護者と配偶者に限られているものが介護専用型特定施設で、それ以外が混合型特定施設という。</w:t>
      </w:r>
    </w:p>
    <w:p w:rsidR="00671584" w:rsidRPr="00B83B07" w:rsidRDefault="00671584" w:rsidP="00671584">
      <w:pPr>
        <w:pStyle w:val="af2"/>
        <w:spacing w:line="276" w:lineRule="auto"/>
        <w:ind w:left="840" w:hanging="840"/>
        <w:rPr>
          <w:rFonts w:ascii="ＭＳ ゴシック" w:eastAsia="ＭＳ ゴシック" w:hAnsi="ＭＳ ゴシック"/>
          <w:szCs w:val="24"/>
        </w:rPr>
      </w:pPr>
    </w:p>
    <w:p w:rsidR="00671584" w:rsidRPr="00B83B07" w:rsidRDefault="00671584" w:rsidP="00671584">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lastRenderedPageBreak/>
        <w:t>介護保険以外の施設サービスを提供する施設の整備目標量</w:t>
      </w: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介護保険以外の施設サービスを提供する施設の整備については、大阪府高齢者計画（「大阪府高齢者福祉計画」及び「介護保険事業支援計画」）による目標量とします。</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w:t>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参考：大阪府高齢者計画2021</w:t>
      </w:r>
    </w:p>
    <w:p w:rsidR="00671584" w:rsidRPr="00B83B07" w:rsidRDefault="00671584" w:rsidP="00671584">
      <w:pPr>
        <w:spacing w:line="276" w:lineRule="auto"/>
        <w:ind w:left="1003" w:hangingChars="418" w:hanging="1003"/>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介護保険外のサービスを提供する施設の整備目標量は、各市町村が見込んだ各年度の整備意向等を考慮して設定しています。</w:t>
      </w:r>
      <w:r w:rsidRPr="00B83B07">
        <w:rPr>
          <w:rFonts w:ascii="ＭＳ ゴシック" w:eastAsia="ＭＳ ゴシック" w:hAnsi="ＭＳ ゴシック"/>
          <w:sz w:val="24"/>
          <w:szCs w:val="24"/>
        </w:rPr>
        <w:t xml:space="preserve"> </w:t>
      </w:r>
    </w:p>
    <w:p w:rsidR="00671584" w:rsidRPr="00B83B07" w:rsidRDefault="00671584" w:rsidP="00671584">
      <w:pPr>
        <w:spacing w:line="276" w:lineRule="auto"/>
        <w:rPr>
          <w:rFonts w:ascii="ＭＳ ゴシック" w:eastAsia="ＭＳ ゴシック" w:hAnsi="ＭＳ ゴシック"/>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3544"/>
      </w:tblGrid>
      <w:tr w:rsidR="00B83B07" w:rsidRPr="00B83B07" w:rsidTr="00507058">
        <w:trPr>
          <w:trHeight w:val="590"/>
          <w:jc w:val="center"/>
        </w:trPr>
        <w:tc>
          <w:tcPr>
            <w:tcW w:w="3681"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施設名称</w:t>
            </w:r>
          </w:p>
        </w:tc>
        <w:tc>
          <w:tcPr>
            <w:tcW w:w="3544"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令和５年度末　整備目標量</w:t>
            </w:r>
          </w:p>
        </w:tc>
      </w:tr>
      <w:tr w:rsidR="00B83B07" w:rsidRPr="00B83B07" w:rsidTr="00507058">
        <w:trPr>
          <w:trHeight w:val="590"/>
          <w:jc w:val="center"/>
        </w:trPr>
        <w:tc>
          <w:tcPr>
            <w:tcW w:w="368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養護老人ホーム</w:t>
            </w:r>
          </w:p>
        </w:tc>
        <w:tc>
          <w:tcPr>
            <w:tcW w:w="3544"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２，２９１人分</w:t>
            </w:r>
          </w:p>
        </w:tc>
      </w:tr>
      <w:tr w:rsidR="00B83B07" w:rsidRPr="00B83B07" w:rsidTr="00507058">
        <w:trPr>
          <w:trHeight w:val="590"/>
          <w:jc w:val="center"/>
        </w:trPr>
        <w:tc>
          <w:tcPr>
            <w:tcW w:w="368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軽費老人ホーム（A型）</w:t>
            </w:r>
          </w:p>
        </w:tc>
        <w:tc>
          <w:tcPr>
            <w:tcW w:w="3544"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７９０人分</w:t>
            </w:r>
          </w:p>
        </w:tc>
      </w:tr>
      <w:tr w:rsidR="00671584" w:rsidRPr="00B83B07" w:rsidTr="00507058">
        <w:trPr>
          <w:trHeight w:val="590"/>
          <w:jc w:val="center"/>
        </w:trPr>
        <w:tc>
          <w:tcPr>
            <w:tcW w:w="368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軽費老人ホーム（ケアハウス）</w:t>
            </w:r>
          </w:p>
        </w:tc>
        <w:tc>
          <w:tcPr>
            <w:tcW w:w="3544"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４，８２４人分</w:t>
            </w:r>
          </w:p>
        </w:tc>
      </w:tr>
    </w:tbl>
    <w:p w:rsidR="00671584" w:rsidRPr="00B83B07"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p>
    <w:p w:rsidR="00671584" w:rsidRPr="00B83B07"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p>
    <w:p w:rsidR="00671584" w:rsidRPr="00B83B07"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（３）</w:t>
      </w:r>
      <w:r w:rsidRPr="00B83B07">
        <w:rPr>
          <w:rFonts w:ascii="ＭＳ ゴシック" w:eastAsia="ＭＳ ゴシック" w:hAnsi="ＭＳ ゴシック"/>
          <w:sz w:val="24"/>
          <w:szCs w:val="24"/>
        </w:rPr>
        <w:t>高齢者が入居する賃貸住宅の管理の適正化に関する事項</w:t>
      </w:r>
      <w:r w:rsidRPr="00B83B07">
        <w:rPr>
          <w:rFonts w:ascii="ＭＳ ゴシック" w:eastAsia="ＭＳ ゴシック" w:hAnsi="ＭＳ ゴシック" w:hint="eastAsia"/>
          <w:sz w:val="24"/>
          <w:szCs w:val="24"/>
        </w:rPr>
        <w:t>（高齢者住まい法第４条第２項第２号ロ）</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leftChars="67" w:left="141" w:firstLineChars="115" w:firstLine="276"/>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立入検査及び報告聴取を実施し、高齢者住まい法による各種整備基準の確認や老人福祉法の遵守を求めるとともに、有料老人ホームに該当するものに対しては、有料老人ホーム設置運営指導指針に基づく指導を行います。</w:t>
      </w: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left="720" w:hangingChars="300" w:hanging="72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（４）</w:t>
      </w:r>
      <w:r w:rsidRPr="00B83B07">
        <w:rPr>
          <w:rFonts w:ascii="ＭＳ ゴシック" w:eastAsia="ＭＳ ゴシック" w:hAnsi="ＭＳ ゴシック"/>
          <w:sz w:val="24"/>
          <w:szCs w:val="24"/>
        </w:rPr>
        <w:t>高齢者に適した良好な居住環境を有する住宅の整備の促進に関する事項</w:t>
      </w:r>
      <w:r w:rsidRPr="00B83B07">
        <w:rPr>
          <w:rFonts w:ascii="ＭＳ ゴシック" w:eastAsia="ＭＳ ゴシック" w:hAnsi="ＭＳ ゴシック" w:hint="eastAsia"/>
          <w:sz w:val="24"/>
          <w:szCs w:val="24"/>
        </w:rPr>
        <w:t>（高齢者住まい法第４条第２項第２号ハ）</w:t>
      </w:r>
    </w:p>
    <w:p w:rsidR="00671584" w:rsidRPr="00B83B07" w:rsidRDefault="00671584" w:rsidP="00671584">
      <w:pPr>
        <w:spacing w:line="276" w:lineRule="auto"/>
        <w:ind w:left="720" w:hangingChars="300" w:hanging="720"/>
        <w:rPr>
          <w:rFonts w:ascii="ＭＳ ゴシック" w:eastAsia="ＭＳ ゴシック" w:hAnsi="ＭＳ ゴシック"/>
          <w:sz w:val="24"/>
          <w:szCs w:val="24"/>
        </w:rPr>
      </w:pPr>
    </w:p>
    <w:p w:rsidR="00671584" w:rsidRPr="00B83B07" w:rsidRDefault="00671584" w:rsidP="00671584">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高齢者住まい法第７条第１項第９号の規定によるサービス付き高齢者向け住宅の基準を改め、次のとおりとします。</w:t>
      </w:r>
    </w:p>
    <w:tbl>
      <w:tblPr>
        <w:tblStyle w:val="af0"/>
        <w:tblW w:w="0" w:type="auto"/>
        <w:tblLook w:val="04A0" w:firstRow="1" w:lastRow="0" w:firstColumn="1" w:lastColumn="0" w:noHBand="0" w:noVBand="1"/>
      </w:tblPr>
      <w:tblGrid>
        <w:gridCol w:w="9060"/>
      </w:tblGrid>
      <w:tr w:rsidR="00671584" w:rsidRPr="00B83B07" w:rsidTr="00507058">
        <w:tc>
          <w:tcPr>
            <w:tcW w:w="9060" w:type="dxa"/>
          </w:tcPr>
          <w:p w:rsidR="00671584" w:rsidRPr="00B83B07" w:rsidRDefault="00671584" w:rsidP="00507058">
            <w:pPr>
              <w:spacing w:line="276" w:lineRule="auto"/>
              <w:rPr>
                <w:rFonts w:ascii="ＭＳ ゴシック" w:eastAsia="ＭＳ ゴシック" w:hAnsi="ＭＳ ゴシック"/>
                <w:sz w:val="24"/>
                <w:szCs w:val="24"/>
                <w:u w:val="single"/>
              </w:rPr>
            </w:pPr>
            <w:r w:rsidRPr="00B83B07">
              <w:rPr>
                <w:rFonts w:ascii="ＭＳ ゴシック" w:eastAsia="ＭＳ ゴシック" w:hAnsi="ＭＳ ゴシック" w:hint="eastAsia"/>
                <w:sz w:val="24"/>
                <w:szCs w:val="24"/>
                <w:u w:val="single"/>
              </w:rPr>
              <w:t>サービス付き高齢者向け住宅の基準の追加</w:t>
            </w: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１）</w:t>
            </w:r>
            <w:r w:rsidRPr="00B83B07">
              <w:rPr>
                <w:rFonts w:ascii="ＭＳ ゴシック" w:eastAsia="ＭＳ ゴシック" w:hAnsi="ＭＳ ゴシック"/>
                <w:sz w:val="24"/>
                <w:szCs w:val="24"/>
              </w:rPr>
              <w:tab/>
              <w:t>緊急通報装置の設置</w:t>
            </w:r>
          </w:p>
          <w:p w:rsidR="00671584" w:rsidRPr="00B83B07" w:rsidRDefault="00671584" w:rsidP="00507058">
            <w:pPr>
              <w:spacing w:line="276" w:lineRule="auto"/>
              <w:ind w:leftChars="100" w:left="210"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入居者の心身の状況が急変した場合にサービス提供者に通報できるよう、少なくとも住戸内の居室部分、便所及び浴室に緊急通報装置を備えること。なお、共</w:t>
            </w:r>
            <w:r w:rsidRPr="00B83B07">
              <w:rPr>
                <w:rFonts w:ascii="ＭＳ ゴシック" w:eastAsia="ＭＳ ゴシック" w:hAnsi="ＭＳ ゴシック" w:hint="eastAsia"/>
                <w:sz w:val="24"/>
                <w:szCs w:val="24"/>
              </w:rPr>
              <w:lastRenderedPageBreak/>
              <w:t>用部分に設置する、入居者が利用する便所及び浴室についても同様とする。</w:t>
            </w:r>
          </w:p>
          <w:p w:rsidR="00671584" w:rsidRPr="00B83B07" w:rsidRDefault="00671584" w:rsidP="00507058">
            <w:pPr>
              <w:spacing w:line="276" w:lineRule="auto"/>
              <w:rPr>
                <w:rFonts w:ascii="ＭＳ ゴシック" w:eastAsia="ＭＳ ゴシック" w:hAnsi="ＭＳ ゴシック"/>
                <w:sz w:val="24"/>
                <w:szCs w:val="24"/>
              </w:rPr>
            </w:pP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２）</w:t>
            </w:r>
            <w:r w:rsidRPr="00B83B07">
              <w:rPr>
                <w:rFonts w:ascii="ＭＳ ゴシック" w:eastAsia="ＭＳ ゴシック" w:hAnsi="ＭＳ ゴシック"/>
                <w:sz w:val="24"/>
                <w:szCs w:val="24"/>
              </w:rPr>
              <w:tab/>
              <w:t>耐火性能の確保</w:t>
            </w:r>
          </w:p>
          <w:p w:rsidR="00671584" w:rsidRPr="00B83B07" w:rsidRDefault="00671584" w:rsidP="00507058">
            <w:pPr>
              <w:spacing w:line="276" w:lineRule="auto"/>
              <w:ind w:left="24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 xml:space="preserve">　　延べ面積200㎡以上又は階数４以上の場合は、建築基準法（昭和</w:t>
            </w:r>
            <w:r w:rsidRPr="00B83B07">
              <w:rPr>
                <w:rFonts w:ascii="ＭＳ ゴシック" w:eastAsia="ＭＳ ゴシック" w:hAnsi="ＭＳ ゴシック"/>
                <w:sz w:val="24"/>
                <w:szCs w:val="24"/>
              </w:rPr>
              <w:t>25年法律第201号）に定める耐火建築物又は準耐火建築物とすること。</w:t>
            </w:r>
          </w:p>
          <w:p w:rsidR="00671584" w:rsidRPr="00B83B07" w:rsidRDefault="00671584" w:rsidP="00507058">
            <w:pPr>
              <w:spacing w:line="276" w:lineRule="auto"/>
              <w:rPr>
                <w:rFonts w:ascii="ＭＳ ゴシック" w:eastAsia="ＭＳ ゴシック" w:hAnsi="ＭＳ ゴシック"/>
                <w:sz w:val="24"/>
                <w:szCs w:val="24"/>
              </w:rPr>
            </w:pPr>
          </w:p>
          <w:p w:rsidR="00671584" w:rsidRPr="00B83B07" w:rsidRDefault="00671584" w:rsidP="00507058">
            <w:pPr>
              <w:spacing w:line="276" w:lineRule="auto"/>
              <w:ind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３）</w:t>
            </w:r>
            <w:r w:rsidRPr="00B83B07">
              <w:rPr>
                <w:rFonts w:ascii="ＭＳ ゴシック" w:eastAsia="ＭＳ ゴシック" w:hAnsi="ＭＳ ゴシック"/>
                <w:sz w:val="24"/>
                <w:szCs w:val="24"/>
              </w:rPr>
              <w:tab/>
              <w:t>旧耐震建築物の耐震性の確保</w:t>
            </w:r>
          </w:p>
          <w:p w:rsidR="00671584" w:rsidRPr="00B83B07" w:rsidRDefault="00671584" w:rsidP="00507058">
            <w:pPr>
              <w:spacing w:line="276" w:lineRule="auto"/>
              <w:ind w:leftChars="100" w:left="210"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昭和56年５月31日以前に建築確認を受けた建築物については、耐震診断を行うとともに、必要に応じて、耐震改修により耐震性の確保を行うこと。</w:t>
            </w:r>
          </w:p>
          <w:p w:rsidR="00671584" w:rsidRPr="00B83B07" w:rsidRDefault="00671584" w:rsidP="00507058">
            <w:pPr>
              <w:spacing w:line="276" w:lineRule="auto"/>
              <w:ind w:leftChars="100" w:left="450" w:hangingChars="100" w:hanging="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４）</w:t>
            </w:r>
            <w:r w:rsidRPr="00B83B07">
              <w:rPr>
                <w:rFonts w:ascii="ＭＳ ゴシック" w:eastAsia="ＭＳ ゴシック" w:hAnsi="ＭＳ ゴシック"/>
                <w:sz w:val="24"/>
                <w:szCs w:val="24"/>
              </w:rPr>
              <w:tab/>
              <w:t>入居契約前の書面説明による状況把握・生活相談サービス以外の外部サービスの選択性の確保</w:t>
            </w:r>
          </w:p>
          <w:p w:rsidR="00671584" w:rsidRPr="00B83B07" w:rsidRDefault="00671584" w:rsidP="00507058">
            <w:pPr>
              <w:spacing w:line="276" w:lineRule="auto"/>
              <w:ind w:leftChars="100" w:left="210" w:firstLineChars="100" w:firstLine="240"/>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入居しようとする者に対し、入居契約を締結するまでに、高齢者の居住の安定確保に関する法律（平成</w:t>
            </w:r>
            <w:r w:rsidRPr="00B83B07">
              <w:rPr>
                <w:rFonts w:ascii="ＭＳ ゴシック" w:eastAsia="ＭＳ ゴシック" w:hAnsi="ＭＳ ゴシック"/>
                <w:sz w:val="24"/>
                <w:szCs w:val="24"/>
              </w:rPr>
              <w:t>13年法律第26号）に定める状況把握サービス及び生活相談サービス以外で入居者が日常生活を営むために必要なサービス（利用権方式の契約において居住部分と一体として提供されるサービスを除く。）については、入居者がその利用や事業者を選択できることについて、書面を交付して説明すること。</w:t>
            </w:r>
            <w:r w:rsidRPr="00B83B07">
              <w:rPr>
                <w:rFonts w:ascii="ＭＳ ゴシック" w:eastAsia="ＭＳ ゴシック" w:hAnsi="ＭＳ ゴシック" w:hint="eastAsia"/>
                <w:sz w:val="24"/>
                <w:szCs w:val="24"/>
              </w:rPr>
              <w:t>なお、介護保険法に定める「特定施設入居者生活介護」の指定を受ける場合はこの限りではない。</w:t>
            </w:r>
          </w:p>
        </w:tc>
      </w:tr>
    </w:tbl>
    <w:p w:rsidR="00671584" w:rsidRPr="00B83B07" w:rsidRDefault="00671584" w:rsidP="00671584">
      <w:pPr>
        <w:spacing w:line="276" w:lineRule="auto"/>
        <w:rPr>
          <w:rFonts w:ascii="ＭＳ ゴシック" w:eastAsia="ＭＳ ゴシック" w:hAnsi="ＭＳ ゴシック"/>
          <w:sz w:val="24"/>
          <w:szCs w:val="24"/>
        </w:rPr>
      </w:pPr>
    </w:p>
    <w:p w:rsidR="00671584" w:rsidRPr="00B83B07" w:rsidRDefault="00671584" w:rsidP="00671584">
      <w:pPr>
        <w:spacing w:line="276" w:lineRule="auto"/>
        <w:ind w:leftChars="25" w:left="533" w:hangingChars="200" w:hanging="480"/>
        <w:jc w:val="left"/>
        <w:rPr>
          <w:rFonts w:ascii="ＭＳ ゴシック" w:eastAsia="ＭＳ ゴシック" w:hAnsi="ＭＳ ゴシック"/>
          <w:sz w:val="24"/>
          <w:szCs w:val="24"/>
        </w:rPr>
      </w:pPr>
    </w:p>
    <w:p w:rsidR="00671584" w:rsidRPr="00B83B07" w:rsidRDefault="00671584" w:rsidP="00671584">
      <w:pPr>
        <w:spacing w:line="276" w:lineRule="auto"/>
        <w:ind w:leftChars="25" w:left="533" w:hangingChars="200" w:hanging="480"/>
        <w:jc w:val="left"/>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（５）</w:t>
      </w:r>
      <w:r w:rsidRPr="00B83B07">
        <w:rPr>
          <w:rFonts w:ascii="ＭＳ ゴシック" w:eastAsia="ＭＳ ゴシック" w:hAnsi="ＭＳ ゴシック"/>
          <w:sz w:val="24"/>
          <w:szCs w:val="24"/>
        </w:rPr>
        <w:t>老人福祉法(昭和三十八年法律第百三十三号)第五条の二第三項に規定する老人デイサービス事業その他の高齢者がその居宅において日常生活を営むために必要な保健医療サービス又は福祉サービスを提供するものとして政令で定める事業(以下「高齢者居宅生活支援事業」という。)の用に供する施設の整備の促進に関する事項</w:t>
      </w:r>
      <w:r w:rsidRPr="00B83B07">
        <w:rPr>
          <w:rFonts w:ascii="ＭＳ ゴシック" w:eastAsia="ＭＳ ゴシック" w:hAnsi="ＭＳ ゴシック" w:hint="eastAsia"/>
          <w:sz w:val="24"/>
          <w:szCs w:val="24"/>
        </w:rPr>
        <w:t>（高齢者住まい法第４条第２項第２号ハ）</w:t>
      </w:r>
    </w:p>
    <w:p w:rsidR="00671584" w:rsidRPr="00B83B07" w:rsidRDefault="00671584" w:rsidP="00671584">
      <w:pPr>
        <w:widowControl/>
        <w:jc w:val="left"/>
        <w:rPr>
          <w:rFonts w:ascii="ＭＳ ゴシック" w:eastAsia="ＭＳ ゴシック" w:hAnsi="ＭＳ ゴシック"/>
          <w:sz w:val="24"/>
          <w:szCs w:val="24"/>
        </w:rPr>
      </w:pPr>
      <w:r w:rsidRPr="00B83B07">
        <w:rPr>
          <w:rFonts w:ascii="ＭＳ ゴシック" w:eastAsia="ＭＳ ゴシック" w:hAnsi="ＭＳ ゴシック"/>
          <w:sz w:val="24"/>
          <w:szCs w:val="24"/>
        </w:rPr>
        <w:br w:type="page"/>
      </w:r>
    </w:p>
    <w:p w:rsidR="00671584" w:rsidRPr="00B83B07" w:rsidRDefault="00671584" w:rsidP="00671584">
      <w:pPr>
        <w:spacing w:line="276" w:lineRule="auto"/>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lastRenderedPageBreak/>
        <w:t>②居住系サービス・地域密着型サービスの整備目標量（必要利用定員総数）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3491"/>
      </w:tblGrid>
      <w:tr w:rsidR="00B83B07" w:rsidRPr="00B83B07" w:rsidTr="00507058">
        <w:trPr>
          <w:trHeight w:val="590"/>
          <w:jc w:val="center"/>
        </w:trPr>
        <w:tc>
          <w:tcPr>
            <w:tcW w:w="4815" w:type="dxa"/>
            <w:shd w:val="clear" w:color="auto" w:fill="FFC000"/>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令和５年度末　整備目標量</w:t>
            </w:r>
          </w:p>
        </w:tc>
      </w:tr>
      <w:tr w:rsidR="00B83B07" w:rsidRPr="00B83B07" w:rsidTr="00507058">
        <w:trPr>
          <w:trHeight w:val="590"/>
          <w:jc w:val="center"/>
        </w:trPr>
        <w:tc>
          <w:tcPr>
            <w:tcW w:w="4815"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介護専用型特定施設入居者生活介護</w:t>
            </w:r>
          </w:p>
        </w:tc>
        <w:tc>
          <w:tcPr>
            <w:tcW w:w="3491"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５４２人分</w:t>
            </w:r>
          </w:p>
        </w:tc>
      </w:tr>
      <w:tr w:rsidR="00B83B07" w:rsidRPr="00B83B07" w:rsidTr="00507058">
        <w:trPr>
          <w:trHeight w:val="590"/>
          <w:jc w:val="center"/>
        </w:trPr>
        <w:tc>
          <w:tcPr>
            <w:tcW w:w="4815"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混合型特定施設入居者生活介護</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２３，９８８人分</w:t>
            </w:r>
          </w:p>
        </w:tc>
      </w:tr>
      <w:tr w:rsidR="00B83B07" w:rsidRPr="00B83B07" w:rsidTr="00507058">
        <w:trPr>
          <w:trHeight w:val="833"/>
          <w:jc w:val="center"/>
        </w:trPr>
        <w:tc>
          <w:tcPr>
            <w:tcW w:w="4815"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認知症対応型共同生活介護</w:t>
            </w:r>
          </w:p>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（認知症高齢者グループホーム）</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１３，２５８人分</w:t>
            </w:r>
          </w:p>
        </w:tc>
      </w:tr>
      <w:tr w:rsidR="00B83B07" w:rsidRPr="00B83B07" w:rsidTr="00507058">
        <w:trPr>
          <w:trHeight w:val="833"/>
          <w:jc w:val="center"/>
        </w:trPr>
        <w:tc>
          <w:tcPr>
            <w:tcW w:w="4815"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地域密着型特定施設入居者生活介護</w:t>
            </w:r>
          </w:p>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w:t>
            </w:r>
            <w:r w:rsidRPr="00B83B07">
              <w:rPr>
                <w:rFonts w:ascii="ＭＳ ゴシック" w:eastAsia="ＭＳ ゴシック" w:hAnsi="ＭＳ ゴシック" w:cs="Times New Roman" w:hint="eastAsia"/>
                <w:w w:val="90"/>
                <w:sz w:val="24"/>
                <w:szCs w:val="24"/>
              </w:rPr>
              <w:t>定員２９人以下の介護専用型特定施設</w:t>
            </w:r>
            <w:r w:rsidRPr="00B83B07">
              <w:rPr>
                <w:rFonts w:ascii="ＭＳ ゴシック" w:eastAsia="ＭＳ ゴシック" w:hAnsi="ＭＳ ゴシック" w:cs="Times New Roman" w:hint="eastAsia"/>
                <w:sz w:val="24"/>
                <w:szCs w:val="24"/>
              </w:rPr>
              <w:t>）</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５８７人分</w:t>
            </w:r>
          </w:p>
        </w:tc>
      </w:tr>
      <w:tr w:rsidR="00B83B07" w:rsidRPr="00B83B07" w:rsidTr="00507058">
        <w:trPr>
          <w:trHeight w:val="833"/>
          <w:jc w:val="center"/>
        </w:trPr>
        <w:tc>
          <w:tcPr>
            <w:tcW w:w="4815" w:type="dxa"/>
            <w:shd w:val="clear" w:color="auto" w:fill="auto"/>
            <w:vAlign w:val="center"/>
          </w:tcPr>
          <w:p w:rsidR="00671584" w:rsidRPr="00B83B07" w:rsidRDefault="00671584" w:rsidP="00507058">
            <w:pPr>
              <w:snapToGrid w:val="0"/>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域密着型介護老人福祉施設</w:t>
            </w:r>
          </w:p>
          <w:p w:rsidR="00671584" w:rsidRPr="00B83B07" w:rsidRDefault="00671584" w:rsidP="00507058">
            <w:pPr>
              <w:snapToGrid w:val="0"/>
              <w:spacing w:line="276" w:lineRule="auto"/>
              <w:jc w:val="center"/>
              <w:rPr>
                <w:rFonts w:ascii="ＭＳ ゴシック" w:eastAsia="ＭＳ ゴシック" w:hAnsi="ＭＳ ゴシック" w:cs="Times New Roman"/>
                <w:strike/>
                <w:sz w:val="24"/>
                <w:szCs w:val="24"/>
              </w:rPr>
            </w:pPr>
            <w:r w:rsidRPr="00B83B07">
              <w:rPr>
                <w:rFonts w:ascii="ＭＳ ゴシック" w:eastAsia="ＭＳ ゴシック" w:hAnsi="ＭＳ ゴシック" w:cs="Times New Roman" w:hint="eastAsia"/>
                <w:sz w:val="24"/>
                <w:szCs w:val="24"/>
              </w:rPr>
              <w:t>入所者生活介護（定員２９人以下の特養）</w:t>
            </w:r>
          </w:p>
        </w:tc>
        <w:tc>
          <w:tcPr>
            <w:tcW w:w="3491" w:type="dxa"/>
            <w:shd w:val="clear" w:color="auto" w:fill="auto"/>
            <w:vAlign w:val="center"/>
          </w:tcPr>
          <w:p w:rsidR="00671584" w:rsidRPr="00B83B07" w:rsidRDefault="00671584" w:rsidP="00507058">
            <w:pPr>
              <w:spacing w:line="276" w:lineRule="auto"/>
              <w:jc w:val="center"/>
              <w:rPr>
                <w:rFonts w:ascii="ＭＳ ゴシック" w:eastAsia="ＭＳ ゴシック" w:hAnsi="ＭＳ ゴシック" w:cs="Times New Roman"/>
                <w:sz w:val="24"/>
                <w:szCs w:val="24"/>
              </w:rPr>
            </w:pPr>
            <w:r w:rsidRPr="00B83B07">
              <w:rPr>
                <w:rFonts w:ascii="ＭＳ ゴシック" w:eastAsia="ＭＳ ゴシック" w:hAnsi="ＭＳ ゴシック" w:cs="Times New Roman" w:hint="eastAsia"/>
                <w:sz w:val="24"/>
                <w:szCs w:val="24"/>
              </w:rPr>
              <w:t>４，７２４人分</w:t>
            </w:r>
          </w:p>
        </w:tc>
      </w:tr>
    </w:tbl>
    <w:p w:rsidR="00671584" w:rsidRPr="00B83B07" w:rsidRDefault="00671584" w:rsidP="00671584">
      <w:pPr>
        <w:pStyle w:val="af2"/>
        <w:ind w:firstLine="630"/>
        <w:rPr>
          <w:rFonts w:ascii="ＭＳ ゴシック" w:eastAsia="ＭＳ ゴシック" w:hAnsi="ＭＳ ゴシック"/>
          <w:szCs w:val="24"/>
        </w:rPr>
      </w:pPr>
      <w:r w:rsidRPr="00B83B07">
        <w:rPr>
          <w:rFonts w:ascii="ＭＳ ゴシック" w:eastAsia="ＭＳ ゴシック" w:hAnsi="ＭＳ ゴシック" w:hint="eastAsia"/>
          <w:szCs w:val="24"/>
        </w:rPr>
        <w:t>※特定施設入居者生活介護</w:t>
      </w:r>
    </w:p>
    <w:p w:rsidR="00671584" w:rsidRPr="00B83B07" w:rsidRDefault="00671584" w:rsidP="00671584">
      <w:pPr>
        <w:pStyle w:val="af2"/>
        <w:ind w:left="851" w:hanging="851"/>
        <w:rPr>
          <w:rFonts w:ascii="ＭＳ ゴシック" w:eastAsia="ＭＳ ゴシック" w:hAnsi="ＭＳ ゴシック"/>
          <w:szCs w:val="24"/>
        </w:rPr>
      </w:pPr>
      <w:r w:rsidRPr="00B83B07">
        <w:rPr>
          <w:rFonts w:ascii="ＭＳ ゴシック" w:eastAsia="ＭＳ ゴシック" w:hAnsi="ＭＳ ゴシック" w:hint="eastAsia"/>
          <w:szCs w:val="24"/>
        </w:rPr>
        <w:t xml:space="preserve">　　　　サービス付き高齢者向け住宅、有料老人ホーム、養護老人ホーム、軽費老人ホームのうち、設備及び運営に関する基準等を満たし、指定を受けたもの。</w:t>
      </w:r>
    </w:p>
    <w:p w:rsidR="00671584" w:rsidRPr="00B83B07" w:rsidRDefault="00671584" w:rsidP="00671584">
      <w:pPr>
        <w:pStyle w:val="af2"/>
        <w:ind w:left="840" w:hanging="840"/>
        <w:rPr>
          <w:rFonts w:ascii="ＭＳ ゴシック" w:eastAsia="ＭＳ ゴシック" w:hAnsi="ＭＳ ゴシック"/>
          <w:szCs w:val="24"/>
        </w:rPr>
      </w:pPr>
      <w:r w:rsidRPr="00B83B07">
        <w:rPr>
          <w:rFonts w:ascii="ＭＳ ゴシック" w:eastAsia="ＭＳ ゴシック" w:hAnsi="ＭＳ ゴシック" w:hint="eastAsia"/>
          <w:szCs w:val="24"/>
        </w:rPr>
        <w:t xml:space="preserve">　　　　　なお、特定施設入居者生活介護のうち、入居者が要介護者と配偶者に限られているものが介護専用型特定施設で、それ以外が混合型特定施設という。</w:t>
      </w:r>
    </w:p>
    <w:p w:rsidR="00671584" w:rsidRPr="00B83B07" w:rsidRDefault="00671584" w:rsidP="00671584">
      <w:pPr>
        <w:spacing w:line="276" w:lineRule="auto"/>
        <w:ind w:leftChars="100" w:left="930" w:hangingChars="300" w:hanging="720"/>
        <w:jc w:val="left"/>
        <w:rPr>
          <w:rFonts w:ascii="ＭＳ ゴシック" w:eastAsia="ＭＳ ゴシック" w:hAnsi="ＭＳ ゴシック"/>
          <w:sz w:val="24"/>
          <w:szCs w:val="24"/>
        </w:rPr>
      </w:pPr>
    </w:p>
    <w:p w:rsidR="00671584" w:rsidRPr="00B83B07" w:rsidRDefault="00671584" w:rsidP="00671584">
      <w:pPr>
        <w:spacing w:line="276" w:lineRule="auto"/>
        <w:ind w:left="449" w:hangingChars="187" w:hanging="449"/>
        <w:rPr>
          <w:rFonts w:ascii="ＭＳ ゴシック" w:eastAsia="ＭＳ ゴシック" w:hAnsi="ＭＳ ゴシック"/>
          <w:sz w:val="24"/>
          <w:szCs w:val="24"/>
        </w:rPr>
      </w:pPr>
      <w:r w:rsidRPr="00B83B07">
        <w:rPr>
          <w:rFonts w:ascii="ＭＳ ゴシック" w:eastAsia="ＭＳ ゴシック" w:hAnsi="ＭＳ ゴシック" w:hint="eastAsia"/>
          <w:sz w:val="24"/>
          <w:szCs w:val="24"/>
        </w:rPr>
        <w:t>（６）計画期間</w:t>
      </w:r>
    </w:p>
    <w:p w:rsidR="00671584" w:rsidRPr="00B83B07" w:rsidRDefault="00671584" w:rsidP="00671584">
      <w:pPr>
        <w:spacing w:line="340" w:lineRule="exact"/>
        <w:ind w:leftChars="1" w:left="2" w:firstLineChars="100" w:firstLine="240"/>
        <w:rPr>
          <w:rFonts w:ascii="ＭＳ ゴシック" w:eastAsia="ＭＳ ゴシック" w:hAnsi="ＭＳ ゴシック"/>
          <w:sz w:val="24"/>
        </w:rPr>
      </w:pPr>
      <w:r w:rsidRPr="00B83B07">
        <w:rPr>
          <w:rFonts w:ascii="ＭＳ ゴシック" w:eastAsia="ＭＳ ゴシック" w:hAnsi="ＭＳ ゴシック" w:hint="eastAsia"/>
          <w:sz w:val="24"/>
        </w:rPr>
        <w:t>本計画の計画期間は、令和３</w:t>
      </w:r>
      <w:r w:rsidRPr="00B83B07">
        <w:rPr>
          <w:rFonts w:ascii="ＭＳ ゴシック" w:eastAsia="ＭＳ ゴシック" w:hAnsi="ＭＳ ゴシック"/>
          <w:sz w:val="24"/>
        </w:rPr>
        <w:t>年度から</w:t>
      </w:r>
      <w:r w:rsidRPr="00B83B07">
        <w:rPr>
          <w:rFonts w:ascii="ＭＳ ゴシック" w:eastAsia="ＭＳ ゴシック" w:hAnsi="ＭＳ ゴシック" w:hint="eastAsia"/>
          <w:sz w:val="24"/>
        </w:rPr>
        <w:t>令和12</w:t>
      </w:r>
      <w:r w:rsidRPr="00B83B07">
        <w:rPr>
          <w:rFonts w:ascii="ＭＳ ゴシック" w:eastAsia="ＭＳ ゴシック" w:hAnsi="ＭＳ ゴシック"/>
          <w:sz w:val="24"/>
        </w:rPr>
        <w:t>年度までの10</w:t>
      </w:r>
      <w:r w:rsidRPr="00B83B07">
        <w:rPr>
          <w:rFonts w:ascii="ＭＳ ゴシック" w:eastAsia="ＭＳ ゴシック" w:hAnsi="ＭＳ ゴシック" w:hint="eastAsia"/>
          <w:sz w:val="24"/>
        </w:rPr>
        <w:t>年間とします。</w:t>
      </w:r>
    </w:p>
    <w:p w:rsidR="00671584" w:rsidRPr="00B83B07" w:rsidRDefault="00671584" w:rsidP="00671584">
      <w:pPr>
        <w:spacing w:line="340" w:lineRule="exact"/>
        <w:ind w:left="1" w:firstLineChars="100" w:firstLine="240"/>
        <w:rPr>
          <w:rFonts w:ascii="ＭＳ ゴシック" w:eastAsia="ＭＳ ゴシック" w:hAnsi="ＭＳ ゴシック"/>
          <w:sz w:val="24"/>
        </w:rPr>
      </w:pPr>
      <w:r w:rsidRPr="00B83B07">
        <w:rPr>
          <w:rFonts w:ascii="ＭＳ ゴシック" w:eastAsia="ＭＳ ゴシック" w:hAnsi="ＭＳ ゴシック" w:hint="eastAsia"/>
          <w:sz w:val="24"/>
        </w:rPr>
        <w:t>なお、</w:t>
      </w:r>
      <w:r w:rsidRPr="00B83B07">
        <w:rPr>
          <w:rFonts w:ascii="ＭＳ ゴシック" w:eastAsia="ＭＳ ゴシック" w:hAnsi="ＭＳ ゴシック"/>
          <w:sz w:val="24"/>
        </w:rPr>
        <w:t>計画の達成状況の評価や社会･経済の変化、関連する計画との整合性などから、</w:t>
      </w:r>
      <w:r w:rsidRPr="00B83B07">
        <w:rPr>
          <w:rFonts w:ascii="ＭＳ ゴシック" w:eastAsia="ＭＳ ゴシック" w:hAnsi="ＭＳ ゴシック" w:hint="eastAsia"/>
          <w:sz w:val="24"/>
        </w:rPr>
        <w:t>おおむね５年を基本として、</w:t>
      </w:r>
      <w:r w:rsidRPr="00B83B07">
        <w:rPr>
          <w:rFonts w:ascii="ＭＳ ゴシック" w:eastAsia="ＭＳ ゴシック" w:hAnsi="ＭＳ ゴシック"/>
          <w:sz w:val="24"/>
        </w:rPr>
        <w:t>必要に応じて計画の見直しを行います。</w:t>
      </w:r>
    </w:p>
    <w:p w:rsidR="00671584" w:rsidRPr="00B83B07" w:rsidRDefault="00671584" w:rsidP="00671584">
      <w:pPr>
        <w:spacing w:line="276" w:lineRule="auto"/>
        <w:rPr>
          <w:rFonts w:ascii="ＭＳ ゴシック" w:eastAsia="ＭＳ ゴシック" w:hAnsi="ＭＳ ゴシック"/>
          <w:sz w:val="24"/>
          <w:szCs w:val="24"/>
        </w:rPr>
      </w:pPr>
    </w:p>
    <w:p w:rsidR="00C2586A" w:rsidRPr="00B83B07" w:rsidRDefault="00C2586A" w:rsidP="0077151E">
      <w:pPr>
        <w:spacing w:line="276" w:lineRule="auto"/>
        <w:jc w:val="center"/>
        <w:rPr>
          <w:rFonts w:ascii="ＭＳ ゴシック" w:eastAsia="ＭＳ ゴシック" w:hAnsi="ＭＳ ゴシック"/>
          <w:sz w:val="24"/>
          <w:szCs w:val="24"/>
        </w:rPr>
      </w:pPr>
    </w:p>
    <w:sectPr w:rsidR="00C2586A" w:rsidRPr="00B83B07" w:rsidSect="00DF355E">
      <w:footerReference w:type="default" r:id="rId70"/>
      <w:pgSz w:w="11906" w:h="16838" w:code="9"/>
      <w:pgMar w:top="1440" w:right="1418" w:bottom="1440" w:left="1418" w:header="851" w:footer="510"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7058" w:rsidRDefault="00507058" w:rsidP="00666B51">
      <w:r>
        <w:separator/>
      </w:r>
    </w:p>
  </w:endnote>
  <w:endnote w:type="continuationSeparator" w:id="0">
    <w:p w:rsidR="00507058" w:rsidRDefault="00507058" w:rsidP="00666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SGothic">
    <w:altName w:val="Arial Unicode MS"/>
    <w:panose1 w:val="00000000000000000000"/>
    <w:charset w:val="80"/>
    <w:family w:val="auto"/>
    <w:notTrueType/>
    <w:pitch w:val="default"/>
    <w:sig w:usb0="00000001" w:usb1="08070000" w:usb2="00000010" w:usb3="00000000" w:csb0="00020000" w:csb1="00000000"/>
  </w:font>
  <w:font w:name="HGP恨集窶">
    <w:altName w:val="Arial Unicode MS"/>
    <w:panose1 w:val="00000000000000000000"/>
    <w:charset w:val="86"/>
    <w:family w:val="auto"/>
    <w:notTrueType/>
    <w:pitch w:val="default"/>
    <w:sig w:usb0="00000001" w:usb1="080E0000" w:usb2="00000010" w:usb3="00000000" w:csb0="00040000" w:csb1="00000000"/>
  </w:font>
  <w:font w:name="ＭＳ明朝">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058" w:rsidRPr="00495298" w:rsidRDefault="00507058">
    <w:pPr>
      <w:pStyle w:val="a7"/>
      <w:jc w:val="center"/>
      <w:rPr>
        <w:rFonts w:ascii="ＭＳ ゴシック" w:eastAsia="ＭＳ ゴシック" w:hAnsi="ＭＳ ゴシック"/>
      </w:rPr>
    </w:pPr>
  </w:p>
  <w:p w:rsidR="00507058" w:rsidRDefault="00507058">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5403002"/>
      <w:docPartObj>
        <w:docPartGallery w:val="Page Numbers (Bottom of Page)"/>
        <w:docPartUnique/>
      </w:docPartObj>
    </w:sdtPr>
    <w:sdtEndPr>
      <w:rPr>
        <w:rFonts w:ascii="ＭＳ ゴシック" w:eastAsia="ＭＳ ゴシック" w:hAnsi="ＭＳ ゴシック"/>
      </w:rPr>
    </w:sdtEndPr>
    <w:sdtContent>
      <w:p w:rsidR="00507058" w:rsidRPr="00495298" w:rsidRDefault="00507058">
        <w:pPr>
          <w:pStyle w:val="a7"/>
          <w:jc w:val="center"/>
          <w:rPr>
            <w:rFonts w:ascii="ＭＳ ゴシック" w:eastAsia="ＭＳ ゴシック" w:hAnsi="ＭＳ ゴシック"/>
          </w:rPr>
        </w:pPr>
        <w:r w:rsidRPr="00495298">
          <w:rPr>
            <w:rFonts w:ascii="ＭＳ ゴシック" w:eastAsia="ＭＳ ゴシック" w:hAnsi="ＭＳ ゴシック"/>
          </w:rPr>
          <w:fldChar w:fldCharType="begin"/>
        </w:r>
        <w:r w:rsidRPr="00495298">
          <w:rPr>
            <w:rFonts w:ascii="ＭＳ ゴシック" w:eastAsia="ＭＳ ゴシック" w:hAnsi="ＭＳ ゴシック"/>
          </w:rPr>
          <w:instrText>PAGE   \* MERGEFORMAT</w:instrText>
        </w:r>
        <w:r w:rsidRPr="00495298">
          <w:rPr>
            <w:rFonts w:ascii="ＭＳ ゴシック" w:eastAsia="ＭＳ ゴシック" w:hAnsi="ＭＳ ゴシック"/>
          </w:rPr>
          <w:fldChar w:fldCharType="separate"/>
        </w:r>
        <w:r w:rsidR="003D4A23" w:rsidRPr="003D4A23">
          <w:rPr>
            <w:rFonts w:ascii="ＭＳ ゴシック" w:eastAsia="ＭＳ ゴシック" w:hAnsi="ＭＳ ゴシック"/>
            <w:noProof/>
            <w:lang w:val="ja-JP"/>
          </w:rPr>
          <w:t>16</w:t>
        </w:r>
        <w:r w:rsidRPr="00495298">
          <w:rPr>
            <w:rFonts w:ascii="ＭＳ ゴシック" w:eastAsia="ＭＳ ゴシック" w:hAnsi="ＭＳ ゴシック"/>
          </w:rPr>
          <w:fldChar w:fldCharType="end"/>
        </w:r>
      </w:p>
    </w:sdtContent>
  </w:sdt>
  <w:p w:rsidR="00507058" w:rsidRDefault="0050705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7058" w:rsidRDefault="00507058" w:rsidP="00666B51">
      <w:r>
        <w:separator/>
      </w:r>
    </w:p>
  </w:footnote>
  <w:footnote w:type="continuationSeparator" w:id="0">
    <w:p w:rsidR="00507058" w:rsidRDefault="00507058" w:rsidP="00666B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058" w:rsidRPr="00666B51" w:rsidRDefault="00507058" w:rsidP="00512EA7">
    <w:pPr>
      <w:wordWrap w:val="0"/>
      <w:jc w:val="right"/>
      <w:rPr>
        <w:rFonts w:ascii="ＭＳ ゴシック" w:eastAsia="ＭＳ ゴシック" w:hAnsi="ＭＳ ゴシック"/>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A944E6"/>
    <w:multiLevelType w:val="hybridMultilevel"/>
    <w:tmpl w:val="EF5064A8"/>
    <w:lvl w:ilvl="0" w:tplc="87765E1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48145EF"/>
    <w:multiLevelType w:val="hybridMultilevel"/>
    <w:tmpl w:val="3C7A651C"/>
    <w:lvl w:ilvl="0" w:tplc="33584174">
      <w:start w:val="1"/>
      <w:numFmt w:val="decimalEnclosedCircle"/>
      <w:lvlText w:val="%1"/>
      <w:lvlJc w:val="left"/>
      <w:pPr>
        <w:ind w:left="1069" w:hanging="360"/>
      </w:pPr>
      <w:rPr>
        <w:rFonts w:hint="default"/>
      </w:rPr>
    </w:lvl>
    <w:lvl w:ilvl="1" w:tplc="6FD6D77C">
      <w:start w:val="1"/>
      <w:numFmt w:val="decimalEnclosedCircle"/>
      <w:lvlText w:val="%2"/>
      <w:lvlJc w:val="left"/>
      <w:pPr>
        <w:ind w:left="1260" w:hanging="360"/>
      </w:pPr>
      <w:rPr>
        <w:rFonts w:hint="default"/>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cumentProtection w:edit="readOnly" w:enforcement="0"/>
  <w:defaultTabStop w:val="840"/>
  <w:drawingGridHorizontalSpacing w:val="105"/>
  <w:displayHorizontalDrawingGridEvery w:val="0"/>
  <w:displayVerticalDrawingGridEvery w:val="2"/>
  <w:characterSpacingControl w:val="compressPunctuation"/>
  <w:hdrShapeDefaults>
    <o:shapedefaults v:ext="edit" spidmax="1761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6B51"/>
    <w:rsid w:val="00003DC3"/>
    <w:rsid w:val="00017B3D"/>
    <w:rsid w:val="00021393"/>
    <w:rsid w:val="000245EB"/>
    <w:rsid w:val="00024709"/>
    <w:rsid w:val="000264AC"/>
    <w:rsid w:val="000320BB"/>
    <w:rsid w:val="00044123"/>
    <w:rsid w:val="00044566"/>
    <w:rsid w:val="00046D8D"/>
    <w:rsid w:val="00051E72"/>
    <w:rsid w:val="000553B8"/>
    <w:rsid w:val="000556C0"/>
    <w:rsid w:val="000830A2"/>
    <w:rsid w:val="000A2208"/>
    <w:rsid w:val="000A68BD"/>
    <w:rsid w:val="000B2A9C"/>
    <w:rsid w:val="000B684D"/>
    <w:rsid w:val="000C34EC"/>
    <w:rsid w:val="000D455B"/>
    <w:rsid w:val="000D6B31"/>
    <w:rsid w:val="000E2887"/>
    <w:rsid w:val="000E3E71"/>
    <w:rsid w:val="000F24BB"/>
    <w:rsid w:val="000F5B07"/>
    <w:rsid w:val="00102872"/>
    <w:rsid w:val="00117598"/>
    <w:rsid w:val="00121B10"/>
    <w:rsid w:val="00125E55"/>
    <w:rsid w:val="00127900"/>
    <w:rsid w:val="00130CB1"/>
    <w:rsid w:val="0013227C"/>
    <w:rsid w:val="00135EB4"/>
    <w:rsid w:val="00136B3D"/>
    <w:rsid w:val="00141745"/>
    <w:rsid w:val="00142159"/>
    <w:rsid w:val="00154033"/>
    <w:rsid w:val="00154810"/>
    <w:rsid w:val="0015515C"/>
    <w:rsid w:val="00155B8F"/>
    <w:rsid w:val="00166757"/>
    <w:rsid w:val="00171C9E"/>
    <w:rsid w:val="0018615A"/>
    <w:rsid w:val="0018779F"/>
    <w:rsid w:val="001912E9"/>
    <w:rsid w:val="001933AC"/>
    <w:rsid w:val="00193A03"/>
    <w:rsid w:val="00195CBD"/>
    <w:rsid w:val="001A0AC0"/>
    <w:rsid w:val="001A4A46"/>
    <w:rsid w:val="001A6B3F"/>
    <w:rsid w:val="001C2503"/>
    <w:rsid w:val="001D0487"/>
    <w:rsid w:val="001D3085"/>
    <w:rsid w:val="001D51CC"/>
    <w:rsid w:val="001D70FF"/>
    <w:rsid w:val="001D71E3"/>
    <w:rsid w:val="001D76E0"/>
    <w:rsid w:val="001E3FB2"/>
    <w:rsid w:val="001E4A99"/>
    <w:rsid w:val="001F6225"/>
    <w:rsid w:val="00201355"/>
    <w:rsid w:val="00203BC0"/>
    <w:rsid w:val="00206968"/>
    <w:rsid w:val="002136BD"/>
    <w:rsid w:val="00213F17"/>
    <w:rsid w:val="0021671E"/>
    <w:rsid w:val="002329AB"/>
    <w:rsid w:val="00232B17"/>
    <w:rsid w:val="00240884"/>
    <w:rsid w:val="00241224"/>
    <w:rsid w:val="00245551"/>
    <w:rsid w:val="00260A7A"/>
    <w:rsid w:val="002779FA"/>
    <w:rsid w:val="00284D56"/>
    <w:rsid w:val="00287B8E"/>
    <w:rsid w:val="00296A56"/>
    <w:rsid w:val="002A372B"/>
    <w:rsid w:val="002A4081"/>
    <w:rsid w:val="002A598F"/>
    <w:rsid w:val="002A637C"/>
    <w:rsid w:val="002B160B"/>
    <w:rsid w:val="002B448E"/>
    <w:rsid w:val="002B6464"/>
    <w:rsid w:val="002C026D"/>
    <w:rsid w:val="002D00AD"/>
    <w:rsid w:val="002E1B3F"/>
    <w:rsid w:val="002F269E"/>
    <w:rsid w:val="002F4175"/>
    <w:rsid w:val="00301CEB"/>
    <w:rsid w:val="003100BE"/>
    <w:rsid w:val="00317C5D"/>
    <w:rsid w:val="00321E15"/>
    <w:rsid w:val="003224C2"/>
    <w:rsid w:val="003229F0"/>
    <w:rsid w:val="00324677"/>
    <w:rsid w:val="00327415"/>
    <w:rsid w:val="003411DA"/>
    <w:rsid w:val="00345307"/>
    <w:rsid w:val="00346D57"/>
    <w:rsid w:val="00357DF7"/>
    <w:rsid w:val="003729B1"/>
    <w:rsid w:val="00375D58"/>
    <w:rsid w:val="00377370"/>
    <w:rsid w:val="0038194B"/>
    <w:rsid w:val="00381FCD"/>
    <w:rsid w:val="003B3EFD"/>
    <w:rsid w:val="003B6CB4"/>
    <w:rsid w:val="003C7061"/>
    <w:rsid w:val="003D2180"/>
    <w:rsid w:val="003D4A23"/>
    <w:rsid w:val="003E2182"/>
    <w:rsid w:val="003E4F70"/>
    <w:rsid w:val="003E5AFA"/>
    <w:rsid w:val="003E679D"/>
    <w:rsid w:val="003F17E6"/>
    <w:rsid w:val="004008CE"/>
    <w:rsid w:val="00414DAF"/>
    <w:rsid w:val="00416927"/>
    <w:rsid w:val="00422430"/>
    <w:rsid w:val="00423C64"/>
    <w:rsid w:val="00426936"/>
    <w:rsid w:val="00426ADB"/>
    <w:rsid w:val="00433EBF"/>
    <w:rsid w:val="0044084F"/>
    <w:rsid w:val="00440C32"/>
    <w:rsid w:val="00440D2D"/>
    <w:rsid w:val="00442BF4"/>
    <w:rsid w:val="0045224B"/>
    <w:rsid w:val="004534D8"/>
    <w:rsid w:val="004561AD"/>
    <w:rsid w:val="00456537"/>
    <w:rsid w:val="00457FF0"/>
    <w:rsid w:val="00462380"/>
    <w:rsid w:val="00462C17"/>
    <w:rsid w:val="00480415"/>
    <w:rsid w:val="00482C8A"/>
    <w:rsid w:val="00483B8D"/>
    <w:rsid w:val="004849E8"/>
    <w:rsid w:val="00490684"/>
    <w:rsid w:val="0049415E"/>
    <w:rsid w:val="00494A2B"/>
    <w:rsid w:val="00495298"/>
    <w:rsid w:val="00496EA0"/>
    <w:rsid w:val="004A0202"/>
    <w:rsid w:val="004A6DA2"/>
    <w:rsid w:val="004A7141"/>
    <w:rsid w:val="004B286B"/>
    <w:rsid w:val="004C5ADD"/>
    <w:rsid w:val="004D1F9C"/>
    <w:rsid w:val="004D2439"/>
    <w:rsid w:val="004F4704"/>
    <w:rsid w:val="004F7CEA"/>
    <w:rsid w:val="005069A2"/>
    <w:rsid w:val="00507058"/>
    <w:rsid w:val="00512EA7"/>
    <w:rsid w:val="00513263"/>
    <w:rsid w:val="005235F9"/>
    <w:rsid w:val="00523985"/>
    <w:rsid w:val="00524C53"/>
    <w:rsid w:val="00533EC6"/>
    <w:rsid w:val="0053634F"/>
    <w:rsid w:val="005364A0"/>
    <w:rsid w:val="00543F67"/>
    <w:rsid w:val="005475A4"/>
    <w:rsid w:val="005525BA"/>
    <w:rsid w:val="00552664"/>
    <w:rsid w:val="00556F8E"/>
    <w:rsid w:val="005639B8"/>
    <w:rsid w:val="00567741"/>
    <w:rsid w:val="00575F5B"/>
    <w:rsid w:val="00586E6E"/>
    <w:rsid w:val="0058776B"/>
    <w:rsid w:val="00592BD9"/>
    <w:rsid w:val="005A255F"/>
    <w:rsid w:val="005B7E8C"/>
    <w:rsid w:val="005C0F1B"/>
    <w:rsid w:val="005C31E6"/>
    <w:rsid w:val="005C5055"/>
    <w:rsid w:val="005D1DD2"/>
    <w:rsid w:val="005D25A7"/>
    <w:rsid w:val="005E0FC9"/>
    <w:rsid w:val="005E4392"/>
    <w:rsid w:val="005E791B"/>
    <w:rsid w:val="005F3C86"/>
    <w:rsid w:val="0060044C"/>
    <w:rsid w:val="006034B8"/>
    <w:rsid w:val="00606274"/>
    <w:rsid w:val="0061078C"/>
    <w:rsid w:val="006112D0"/>
    <w:rsid w:val="00611349"/>
    <w:rsid w:val="00617CBA"/>
    <w:rsid w:val="00622778"/>
    <w:rsid w:val="00624A22"/>
    <w:rsid w:val="006250D4"/>
    <w:rsid w:val="00630480"/>
    <w:rsid w:val="006373BA"/>
    <w:rsid w:val="006405C4"/>
    <w:rsid w:val="006515ED"/>
    <w:rsid w:val="00652860"/>
    <w:rsid w:val="00653269"/>
    <w:rsid w:val="00661998"/>
    <w:rsid w:val="00662522"/>
    <w:rsid w:val="00662A72"/>
    <w:rsid w:val="00666B51"/>
    <w:rsid w:val="00667C7A"/>
    <w:rsid w:val="00671584"/>
    <w:rsid w:val="00685C62"/>
    <w:rsid w:val="006878D0"/>
    <w:rsid w:val="006907A0"/>
    <w:rsid w:val="006A0125"/>
    <w:rsid w:val="006A45CC"/>
    <w:rsid w:val="006C0D71"/>
    <w:rsid w:val="006D61B7"/>
    <w:rsid w:val="006E6052"/>
    <w:rsid w:val="006E639B"/>
    <w:rsid w:val="006E79BB"/>
    <w:rsid w:val="006F051E"/>
    <w:rsid w:val="006F7C23"/>
    <w:rsid w:val="006F7D18"/>
    <w:rsid w:val="00700753"/>
    <w:rsid w:val="00701AAA"/>
    <w:rsid w:val="00703B28"/>
    <w:rsid w:val="00704C73"/>
    <w:rsid w:val="00704F06"/>
    <w:rsid w:val="0070682B"/>
    <w:rsid w:val="00712657"/>
    <w:rsid w:val="0071783D"/>
    <w:rsid w:val="00732920"/>
    <w:rsid w:val="00751BF2"/>
    <w:rsid w:val="0077151E"/>
    <w:rsid w:val="00777407"/>
    <w:rsid w:val="00781F93"/>
    <w:rsid w:val="00793134"/>
    <w:rsid w:val="007A3AAC"/>
    <w:rsid w:val="007B557F"/>
    <w:rsid w:val="007B5CAF"/>
    <w:rsid w:val="007C0838"/>
    <w:rsid w:val="007C3F5D"/>
    <w:rsid w:val="007C7A50"/>
    <w:rsid w:val="007E631C"/>
    <w:rsid w:val="007F0218"/>
    <w:rsid w:val="007F7061"/>
    <w:rsid w:val="00833821"/>
    <w:rsid w:val="0085188F"/>
    <w:rsid w:val="00851DED"/>
    <w:rsid w:val="00857450"/>
    <w:rsid w:val="0085786E"/>
    <w:rsid w:val="00862549"/>
    <w:rsid w:val="008639D4"/>
    <w:rsid w:val="00864562"/>
    <w:rsid w:val="0088123A"/>
    <w:rsid w:val="00883E9C"/>
    <w:rsid w:val="0089641C"/>
    <w:rsid w:val="008A2166"/>
    <w:rsid w:val="008A231A"/>
    <w:rsid w:val="008A51D7"/>
    <w:rsid w:val="008B7FCB"/>
    <w:rsid w:val="008C24B0"/>
    <w:rsid w:val="008C3223"/>
    <w:rsid w:val="008C52B5"/>
    <w:rsid w:val="008E4773"/>
    <w:rsid w:val="008E4F48"/>
    <w:rsid w:val="0090490D"/>
    <w:rsid w:val="009114E9"/>
    <w:rsid w:val="00926A5F"/>
    <w:rsid w:val="009321F0"/>
    <w:rsid w:val="00937789"/>
    <w:rsid w:val="0094040B"/>
    <w:rsid w:val="0095477F"/>
    <w:rsid w:val="00955430"/>
    <w:rsid w:val="0095553D"/>
    <w:rsid w:val="00962E06"/>
    <w:rsid w:val="00965A84"/>
    <w:rsid w:val="00967316"/>
    <w:rsid w:val="00974A32"/>
    <w:rsid w:val="009800CD"/>
    <w:rsid w:val="009975AE"/>
    <w:rsid w:val="009A121A"/>
    <w:rsid w:val="009A2C01"/>
    <w:rsid w:val="009B4B1C"/>
    <w:rsid w:val="009B5E48"/>
    <w:rsid w:val="009B7D25"/>
    <w:rsid w:val="009C5BCC"/>
    <w:rsid w:val="009C7DB6"/>
    <w:rsid w:val="009D2410"/>
    <w:rsid w:val="009D6128"/>
    <w:rsid w:val="009D7A60"/>
    <w:rsid w:val="009E0B7E"/>
    <w:rsid w:val="009F68F3"/>
    <w:rsid w:val="00A00BAC"/>
    <w:rsid w:val="00A03ED0"/>
    <w:rsid w:val="00A06A92"/>
    <w:rsid w:val="00A1236C"/>
    <w:rsid w:val="00A13AD3"/>
    <w:rsid w:val="00A17EC7"/>
    <w:rsid w:val="00A22D48"/>
    <w:rsid w:val="00A2327C"/>
    <w:rsid w:val="00A30247"/>
    <w:rsid w:val="00A33397"/>
    <w:rsid w:val="00A5046C"/>
    <w:rsid w:val="00A56438"/>
    <w:rsid w:val="00A56446"/>
    <w:rsid w:val="00A56C65"/>
    <w:rsid w:val="00A61B23"/>
    <w:rsid w:val="00A64A69"/>
    <w:rsid w:val="00A67E5B"/>
    <w:rsid w:val="00A70639"/>
    <w:rsid w:val="00A709FA"/>
    <w:rsid w:val="00A81BA5"/>
    <w:rsid w:val="00A87D41"/>
    <w:rsid w:val="00A87E99"/>
    <w:rsid w:val="00A94017"/>
    <w:rsid w:val="00A94BCD"/>
    <w:rsid w:val="00A95CB3"/>
    <w:rsid w:val="00A962D2"/>
    <w:rsid w:val="00AA19FC"/>
    <w:rsid w:val="00AC30D9"/>
    <w:rsid w:val="00AC3FAF"/>
    <w:rsid w:val="00AC5C36"/>
    <w:rsid w:val="00AD25E2"/>
    <w:rsid w:val="00AE04D9"/>
    <w:rsid w:val="00AE693E"/>
    <w:rsid w:val="00AF1AFF"/>
    <w:rsid w:val="00AF57F2"/>
    <w:rsid w:val="00B026D7"/>
    <w:rsid w:val="00B06479"/>
    <w:rsid w:val="00B140ED"/>
    <w:rsid w:val="00B15120"/>
    <w:rsid w:val="00B161B1"/>
    <w:rsid w:val="00B201B4"/>
    <w:rsid w:val="00B22779"/>
    <w:rsid w:val="00B246F6"/>
    <w:rsid w:val="00B24AA8"/>
    <w:rsid w:val="00B25B51"/>
    <w:rsid w:val="00B47740"/>
    <w:rsid w:val="00B573EB"/>
    <w:rsid w:val="00B63C8A"/>
    <w:rsid w:val="00B65BD4"/>
    <w:rsid w:val="00B67B3E"/>
    <w:rsid w:val="00B67BE9"/>
    <w:rsid w:val="00B83B07"/>
    <w:rsid w:val="00BA660B"/>
    <w:rsid w:val="00BD042F"/>
    <w:rsid w:val="00BD4A08"/>
    <w:rsid w:val="00BD58EA"/>
    <w:rsid w:val="00BF286B"/>
    <w:rsid w:val="00BF5F46"/>
    <w:rsid w:val="00C00B4F"/>
    <w:rsid w:val="00C24A60"/>
    <w:rsid w:val="00C2586A"/>
    <w:rsid w:val="00C26F11"/>
    <w:rsid w:val="00C302CF"/>
    <w:rsid w:val="00C32D79"/>
    <w:rsid w:val="00C3724E"/>
    <w:rsid w:val="00C43E8F"/>
    <w:rsid w:val="00C4403A"/>
    <w:rsid w:val="00C50AD9"/>
    <w:rsid w:val="00C530F9"/>
    <w:rsid w:val="00C5742C"/>
    <w:rsid w:val="00C57857"/>
    <w:rsid w:val="00C62CE2"/>
    <w:rsid w:val="00C6327E"/>
    <w:rsid w:val="00C65A83"/>
    <w:rsid w:val="00C72F63"/>
    <w:rsid w:val="00C7778E"/>
    <w:rsid w:val="00C81163"/>
    <w:rsid w:val="00C85ABF"/>
    <w:rsid w:val="00C87857"/>
    <w:rsid w:val="00C87A9A"/>
    <w:rsid w:val="00C94BF8"/>
    <w:rsid w:val="00C96F13"/>
    <w:rsid w:val="00CB3A27"/>
    <w:rsid w:val="00CB648D"/>
    <w:rsid w:val="00CC0E43"/>
    <w:rsid w:val="00CC5B0A"/>
    <w:rsid w:val="00CD572F"/>
    <w:rsid w:val="00CE3465"/>
    <w:rsid w:val="00CF7281"/>
    <w:rsid w:val="00D00156"/>
    <w:rsid w:val="00D04682"/>
    <w:rsid w:val="00D10512"/>
    <w:rsid w:val="00D13A64"/>
    <w:rsid w:val="00D1481A"/>
    <w:rsid w:val="00D177A4"/>
    <w:rsid w:val="00D225AF"/>
    <w:rsid w:val="00D24D52"/>
    <w:rsid w:val="00D3345E"/>
    <w:rsid w:val="00D33EF7"/>
    <w:rsid w:val="00D435AB"/>
    <w:rsid w:val="00D6706B"/>
    <w:rsid w:val="00D81DE3"/>
    <w:rsid w:val="00D90C7B"/>
    <w:rsid w:val="00D95B7B"/>
    <w:rsid w:val="00DA0E8F"/>
    <w:rsid w:val="00DB2ACF"/>
    <w:rsid w:val="00DB4243"/>
    <w:rsid w:val="00DB5880"/>
    <w:rsid w:val="00DB5947"/>
    <w:rsid w:val="00DC0020"/>
    <w:rsid w:val="00DD464D"/>
    <w:rsid w:val="00DE3A1D"/>
    <w:rsid w:val="00DE6943"/>
    <w:rsid w:val="00DE6D84"/>
    <w:rsid w:val="00DF355E"/>
    <w:rsid w:val="00DF37A7"/>
    <w:rsid w:val="00DF6D73"/>
    <w:rsid w:val="00E0135C"/>
    <w:rsid w:val="00E01E7D"/>
    <w:rsid w:val="00E058EA"/>
    <w:rsid w:val="00E05BAC"/>
    <w:rsid w:val="00E05CA1"/>
    <w:rsid w:val="00E1400D"/>
    <w:rsid w:val="00E20516"/>
    <w:rsid w:val="00E23C33"/>
    <w:rsid w:val="00E26B50"/>
    <w:rsid w:val="00E33345"/>
    <w:rsid w:val="00E37D8B"/>
    <w:rsid w:val="00E5060F"/>
    <w:rsid w:val="00E574DE"/>
    <w:rsid w:val="00E57A3E"/>
    <w:rsid w:val="00E663E2"/>
    <w:rsid w:val="00E67E69"/>
    <w:rsid w:val="00E702E2"/>
    <w:rsid w:val="00E72A0C"/>
    <w:rsid w:val="00E7628B"/>
    <w:rsid w:val="00E8520A"/>
    <w:rsid w:val="00E875BE"/>
    <w:rsid w:val="00EB13D2"/>
    <w:rsid w:val="00EB3623"/>
    <w:rsid w:val="00EC52A1"/>
    <w:rsid w:val="00EE1E91"/>
    <w:rsid w:val="00F04AE6"/>
    <w:rsid w:val="00F13427"/>
    <w:rsid w:val="00F152E1"/>
    <w:rsid w:val="00F17C31"/>
    <w:rsid w:val="00F20228"/>
    <w:rsid w:val="00F21A07"/>
    <w:rsid w:val="00F223E5"/>
    <w:rsid w:val="00F31FB0"/>
    <w:rsid w:val="00F32B9E"/>
    <w:rsid w:val="00F3423F"/>
    <w:rsid w:val="00F41856"/>
    <w:rsid w:val="00F50950"/>
    <w:rsid w:val="00F50BB0"/>
    <w:rsid w:val="00F6491B"/>
    <w:rsid w:val="00F71676"/>
    <w:rsid w:val="00F73F02"/>
    <w:rsid w:val="00F8450A"/>
    <w:rsid w:val="00F93B46"/>
    <w:rsid w:val="00FB1CC7"/>
    <w:rsid w:val="00FB5A6E"/>
    <w:rsid w:val="00FC32F6"/>
    <w:rsid w:val="00FC4B74"/>
    <w:rsid w:val="00FD4405"/>
    <w:rsid w:val="00FD6857"/>
    <w:rsid w:val="00FE3A4B"/>
    <w:rsid w:val="00FE7EB2"/>
    <w:rsid w:val="00FF078C"/>
    <w:rsid w:val="00FF1A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76129">
      <v:textbox inset="5.85pt,.7pt,5.85pt,.7pt"/>
    </o:shapedefaults>
    <o:shapelayout v:ext="edit">
      <o:idmap v:ext="edit" data="1"/>
    </o:shapelayout>
  </w:shapeDefaults>
  <w:decimalSymbol w:val="."/>
  <w:listSeparator w:val=","/>
  <w15:chartTrackingRefBased/>
  <w15:docId w15:val="{4D8461E0-BBF4-41DB-9DD1-3857F18B8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666B51"/>
  </w:style>
  <w:style w:type="character" w:customStyle="1" w:styleId="a4">
    <w:name w:val="日付 (文字)"/>
    <w:basedOn w:val="a0"/>
    <w:link w:val="a3"/>
    <w:uiPriority w:val="99"/>
    <w:semiHidden/>
    <w:rsid w:val="00666B51"/>
  </w:style>
  <w:style w:type="paragraph" w:styleId="a5">
    <w:name w:val="header"/>
    <w:basedOn w:val="a"/>
    <w:link w:val="a6"/>
    <w:uiPriority w:val="99"/>
    <w:unhideWhenUsed/>
    <w:rsid w:val="00666B51"/>
    <w:pPr>
      <w:tabs>
        <w:tab w:val="center" w:pos="4252"/>
        <w:tab w:val="right" w:pos="8504"/>
      </w:tabs>
      <w:snapToGrid w:val="0"/>
    </w:pPr>
  </w:style>
  <w:style w:type="character" w:customStyle="1" w:styleId="a6">
    <w:name w:val="ヘッダー (文字)"/>
    <w:basedOn w:val="a0"/>
    <w:link w:val="a5"/>
    <w:uiPriority w:val="99"/>
    <w:rsid w:val="00666B51"/>
  </w:style>
  <w:style w:type="paragraph" w:styleId="a7">
    <w:name w:val="footer"/>
    <w:basedOn w:val="a"/>
    <w:link w:val="a8"/>
    <w:uiPriority w:val="99"/>
    <w:unhideWhenUsed/>
    <w:rsid w:val="00666B51"/>
    <w:pPr>
      <w:tabs>
        <w:tab w:val="center" w:pos="4252"/>
        <w:tab w:val="right" w:pos="8504"/>
      </w:tabs>
      <w:snapToGrid w:val="0"/>
    </w:pPr>
  </w:style>
  <w:style w:type="character" w:customStyle="1" w:styleId="a8">
    <w:name w:val="フッター (文字)"/>
    <w:basedOn w:val="a0"/>
    <w:link w:val="a7"/>
    <w:uiPriority w:val="99"/>
    <w:rsid w:val="00666B51"/>
  </w:style>
  <w:style w:type="character" w:styleId="a9">
    <w:name w:val="annotation reference"/>
    <w:basedOn w:val="a0"/>
    <w:uiPriority w:val="99"/>
    <w:semiHidden/>
    <w:unhideWhenUsed/>
    <w:rsid w:val="00857450"/>
    <w:rPr>
      <w:sz w:val="18"/>
      <w:szCs w:val="18"/>
    </w:rPr>
  </w:style>
  <w:style w:type="paragraph" w:styleId="aa">
    <w:name w:val="annotation text"/>
    <w:basedOn w:val="a"/>
    <w:link w:val="ab"/>
    <w:uiPriority w:val="99"/>
    <w:semiHidden/>
    <w:unhideWhenUsed/>
    <w:rsid w:val="00857450"/>
    <w:pPr>
      <w:jc w:val="left"/>
    </w:pPr>
  </w:style>
  <w:style w:type="character" w:customStyle="1" w:styleId="ab">
    <w:name w:val="コメント文字列 (文字)"/>
    <w:basedOn w:val="a0"/>
    <w:link w:val="aa"/>
    <w:uiPriority w:val="99"/>
    <w:semiHidden/>
    <w:rsid w:val="00857450"/>
  </w:style>
  <w:style w:type="paragraph" w:styleId="ac">
    <w:name w:val="annotation subject"/>
    <w:basedOn w:val="aa"/>
    <w:next w:val="aa"/>
    <w:link w:val="ad"/>
    <w:uiPriority w:val="99"/>
    <w:semiHidden/>
    <w:unhideWhenUsed/>
    <w:rsid w:val="00857450"/>
    <w:rPr>
      <w:b/>
      <w:bCs/>
    </w:rPr>
  </w:style>
  <w:style w:type="character" w:customStyle="1" w:styleId="ad">
    <w:name w:val="コメント内容 (文字)"/>
    <w:basedOn w:val="ab"/>
    <w:link w:val="ac"/>
    <w:uiPriority w:val="99"/>
    <w:semiHidden/>
    <w:rsid w:val="00857450"/>
    <w:rPr>
      <w:b/>
      <w:bCs/>
    </w:rPr>
  </w:style>
  <w:style w:type="paragraph" w:styleId="ae">
    <w:name w:val="Balloon Text"/>
    <w:basedOn w:val="a"/>
    <w:link w:val="af"/>
    <w:uiPriority w:val="99"/>
    <w:semiHidden/>
    <w:unhideWhenUsed/>
    <w:rsid w:val="00857450"/>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857450"/>
    <w:rPr>
      <w:rFonts w:asciiTheme="majorHAnsi" w:eastAsiaTheme="majorEastAsia" w:hAnsiTheme="majorHAnsi" w:cstheme="majorBidi"/>
      <w:sz w:val="18"/>
      <w:szCs w:val="18"/>
    </w:rPr>
  </w:style>
  <w:style w:type="table" w:styleId="af0">
    <w:name w:val="Table Grid"/>
    <w:basedOn w:val="a1"/>
    <w:uiPriority w:val="59"/>
    <w:rsid w:val="009321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6E639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List Paragraph"/>
    <w:basedOn w:val="a"/>
    <w:uiPriority w:val="34"/>
    <w:qFormat/>
    <w:rsid w:val="0077151E"/>
    <w:pPr>
      <w:ind w:leftChars="400" w:left="840"/>
    </w:pPr>
  </w:style>
  <w:style w:type="paragraph" w:customStyle="1" w:styleId="Default">
    <w:name w:val="Default"/>
    <w:rsid w:val="00C2586A"/>
    <w:pPr>
      <w:widowControl w:val="0"/>
      <w:autoSpaceDE w:val="0"/>
      <w:autoSpaceDN w:val="0"/>
      <w:adjustRightInd w:val="0"/>
    </w:pPr>
    <w:rPr>
      <w:rFonts w:ascii="ＭＳ 明朝" w:eastAsia="ＭＳ 明朝" w:cs="ＭＳ 明朝"/>
      <w:color w:val="000000"/>
      <w:kern w:val="0"/>
      <w:sz w:val="24"/>
      <w:szCs w:val="24"/>
    </w:rPr>
  </w:style>
  <w:style w:type="paragraph" w:styleId="af2">
    <w:name w:val="No Spacing"/>
    <w:uiPriority w:val="1"/>
    <w:qFormat/>
    <w:rsid w:val="00C2586A"/>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06037">
      <w:bodyDiv w:val="1"/>
      <w:marLeft w:val="0"/>
      <w:marRight w:val="0"/>
      <w:marTop w:val="0"/>
      <w:marBottom w:val="0"/>
      <w:divBdr>
        <w:top w:val="none" w:sz="0" w:space="0" w:color="auto"/>
        <w:left w:val="none" w:sz="0" w:space="0" w:color="auto"/>
        <w:bottom w:val="none" w:sz="0" w:space="0" w:color="auto"/>
        <w:right w:val="none" w:sz="0" w:space="0" w:color="auto"/>
      </w:divBdr>
    </w:div>
    <w:div w:id="186069447">
      <w:bodyDiv w:val="1"/>
      <w:marLeft w:val="0"/>
      <w:marRight w:val="0"/>
      <w:marTop w:val="0"/>
      <w:marBottom w:val="0"/>
      <w:divBdr>
        <w:top w:val="none" w:sz="0" w:space="0" w:color="auto"/>
        <w:left w:val="none" w:sz="0" w:space="0" w:color="auto"/>
        <w:bottom w:val="none" w:sz="0" w:space="0" w:color="auto"/>
        <w:right w:val="none" w:sz="0" w:space="0" w:color="auto"/>
      </w:divBdr>
    </w:div>
    <w:div w:id="188877866">
      <w:bodyDiv w:val="1"/>
      <w:marLeft w:val="0"/>
      <w:marRight w:val="0"/>
      <w:marTop w:val="0"/>
      <w:marBottom w:val="0"/>
      <w:divBdr>
        <w:top w:val="none" w:sz="0" w:space="0" w:color="auto"/>
        <w:left w:val="none" w:sz="0" w:space="0" w:color="auto"/>
        <w:bottom w:val="none" w:sz="0" w:space="0" w:color="auto"/>
        <w:right w:val="none" w:sz="0" w:space="0" w:color="auto"/>
      </w:divBdr>
    </w:div>
    <w:div w:id="189530744">
      <w:bodyDiv w:val="1"/>
      <w:marLeft w:val="0"/>
      <w:marRight w:val="0"/>
      <w:marTop w:val="0"/>
      <w:marBottom w:val="0"/>
      <w:divBdr>
        <w:top w:val="none" w:sz="0" w:space="0" w:color="auto"/>
        <w:left w:val="none" w:sz="0" w:space="0" w:color="auto"/>
        <w:bottom w:val="none" w:sz="0" w:space="0" w:color="auto"/>
        <w:right w:val="none" w:sz="0" w:space="0" w:color="auto"/>
      </w:divBdr>
    </w:div>
    <w:div w:id="285164514">
      <w:bodyDiv w:val="1"/>
      <w:marLeft w:val="0"/>
      <w:marRight w:val="0"/>
      <w:marTop w:val="0"/>
      <w:marBottom w:val="0"/>
      <w:divBdr>
        <w:top w:val="none" w:sz="0" w:space="0" w:color="auto"/>
        <w:left w:val="none" w:sz="0" w:space="0" w:color="auto"/>
        <w:bottom w:val="none" w:sz="0" w:space="0" w:color="auto"/>
        <w:right w:val="none" w:sz="0" w:space="0" w:color="auto"/>
      </w:divBdr>
    </w:div>
    <w:div w:id="332144299">
      <w:bodyDiv w:val="1"/>
      <w:marLeft w:val="0"/>
      <w:marRight w:val="0"/>
      <w:marTop w:val="0"/>
      <w:marBottom w:val="0"/>
      <w:divBdr>
        <w:top w:val="none" w:sz="0" w:space="0" w:color="auto"/>
        <w:left w:val="none" w:sz="0" w:space="0" w:color="auto"/>
        <w:bottom w:val="none" w:sz="0" w:space="0" w:color="auto"/>
        <w:right w:val="none" w:sz="0" w:space="0" w:color="auto"/>
      </w:divBdr>
    </w:div>
    <w:div w:id="334844653">
      <w:bodyDiv w:val="1"/>
      <w:marLeft w:val="0"/>
      <w:marRight w:val="0"/>
      <w:marTop w:val="0"/>
      <w:marBottom w:val="0"/>
      <w:divBdr>
        <w:top w:val="none" w:sz="0" w:space="0" w:color="auto"/>
        <w:left w:val="none" w:sz="0" w:space="0" w:color="auto"/>
        <w:bottom w:val="none" w:sz="0" w:space="0" w:color="auto"/>
        <w:right w:val="none" w:sz="0" w:space="0" w:color="auto"/>
      </w:divBdr>
    </w:div>
    <w:div w:id="402987824">
      <w:bodyDiv w:val="1"/>
      <w:marLeft w:val="0"/>
      <w:marRight w:val="0"/>
      <w:marTop w:val="0"/>
      <w:marBottom w:val="0"/>
      <w:divBdr>
        <w:top w:val="none" w:sz="0" w:space="0" w:color="auto"/>
        <w:left w:val="none" w:sz="0" w:space="0" w:color="auto"/>
        <w:bottom w:val="none" w:sz="0" w:space="0" w:color="auto"/>
        <w:right w:val="none" w:sz="0" w:space="0" w:color="auto"/>
      </w:divBdr>
    </w:div>
    <w:div w:id="408618104">
      <w:bodyDiv w:val="1"/>
      <w:marLeft w:val="0"/>
      <w:marRight w:val="0"/>
      <w:marTop w:val="0"/>
      <w:marBottom w:val="0"/>
      <w:divBdr>
        <w:top w:val="none" w:sz="0" w:space="0" w:color="auto"/>
        <w:left w:val="none" w:sz="0" w:space="0" w:color="auto"/>
        <w:bottom w:val="none" w:sz="0" w:space="0" w:color="auto"/>
        <w:right w:val="none" w:sz="0" w:space="0" w:color="auto"/>
      </w:divBdr>
    </w:div>
    <w:div w:id="464079194">
      <w:bodyDiv w:val="1"/>
      <w:marLeft w:val="0"/>
      <w:marRight w:val="0"/>
      <w:marTop w:val="0"/>
      <w:marBottom w:val="0"/>
      <w:divBdr>
        <w:top w:val="none" w:sz="0" w:space="0" w:color="auto"/>
        <w:left w:val="none" w:sz="0" w:space="0" w:color="auto"/>
        <w:bottom w:val="none" w:sz="0" w:space="0" w:color="auto"/>
        <w:right w:val="none" w:sz="0" w:space="0" w:color="auto"/>
      </w:divBdr>
    </w:div>
    <w:div w:id="679888001">
      <w:bodyDiv w:val="1"/>
      <w:marLeft w:val="0"/>
      <w:marRight w:val="0"/>
      <w:marTop w:val="0"/>
      <w:marBottom w:val="0"/>
      <w:divBdr>
        <w:top w:val="none" w:sz="0" w:space="0" w:color="auto"/>
        <w:left w:val="none" w:sz="0" w:space="0" w:color="auto"/>
        <w:bottom w:val="none" w:sz="0" w:space="0" w:color="auto"/>
        <w:right w:val="none" w:sz="0" w:space="0" w:color="auto"/>
      </w:divBdr>
    </w:div>
    <w:div w:id="785078965">
      <w:bodyDiv w:val="1"/>
      <w:marLeft w:val="60"/>
      <w:marRight w:val="60"/>
      <w:marTop w:val="60"/>
      <w:marBottom w:val="60"/>
      <w:divBdr>
        <w:top w:val="none" w:sz="0" w:space="0" w:color="auto"/>
        <w:left w:val="none" w:sz="0" w:space="0" w:color="auto"/>
        <w:bottom w:val="none" w:sz="0" w:space="0" w:color="auto"/>
        <w:right w:val="none" w:sz="0" w:space="0" w:color="auto"/>
      </w:divBdr>
      <w:divsChild>
        <w:div w:id="71389057">
          <w:marLeft w:val="0"/>
          <w:marRight w:val="0"/>
          <w:marTop w:val="0"/>
          <w:marBottom w:val="0"/>
          <w:divBdr>
            <w:top w:val="none" w:sz="0" w:space="0" w:color="auto"/>
            <w:left w:val="none" w:sz="0" w:space="0" w:color="auto"/>
            <w:bottom w:val="none" w:sz="0" w:space="0" w:color="auto"/>
            <w:right w:val="none" w:sz="0" w:space="0" w:color="auto"/>
          </w:divBdr>
          <w:divsChild>
            <w:div w:id="1652904242">
              <w:marLeft w:val="0"/>
              <w:marRight w:val="0"/>
              <w:marTop w:val="0"/>
              <w:marBottom w:val="0"/>
              <w:divBdr>
                <w:top w:val="none" w:sz="0" w:space="0" w:color="auto"/>
                <w:left w:val="none" w:sz="0" w:space="0" w:color="auto"/>
                <w:bottom w:val="none" w:sz="0" w:space="0" w:color="auto"/>
                <w:right w:val="none" w:sz="0" w:space="0" w:color="auto"/>
              </w:divBdr>
              <w:divsChild>
                <w:div w:id="829442786">
                  <w:marLeft w:val="0"/>
                  <w:marRight w:val="0"/>
                  <w:marTop w:val="0"/>
                  <w:marBottom w:val="0"/>
                  <w:divBdr>
                    <w:top w:val="none" w:sz="0" w:space="0" w:color="auto"/>
                    <w:left w:val="none" w:sz="0" w:space="0" w:color="auto"/>
                    <w:bottom w:val="none" w:sz="0" w:space="0" w:color="auto"/>
                    <w:right w:val="none" w:sz="0" w:space="0" w:color="auto"/>
                  </w:divBdr>
                  <w:divsChild>
                    <w:div w:id="1814062695">
                      <w:marLeft w:val="0"/>
                      <w:marRight w:val="0"/>
                      <w:marTop w:val="0"/>
                      <w:marBottom w:val="0"/>
                      <w:divBdr>
                        <w:top w:val="none" w:sz="0" w:space="0" w:color="auto"/>
                        <w:left w:val="none" w:sz="0" w:space="0" w:color="auto"/>
                        <w:bottom w:val="none" w:sz="0" w:space="0" w:color="auto"/>
                        <w:right w:val="none" w:sz="0" w:space="0" w:color="auto"/>
                      </w:divBdr>
                      <w:divsChild>
                        <w:div w:id="1603760242">
                          <w:marLeft w:val="0"/>
                          <w:marRight w:val="0"/>
                          <w:marTop w:val="0"/>
                          <w:marBottom w:val="0"/>
                          <w:divBdr>
                            <w:top w:val="none" w:sz="0" w:space="0" w:color="auto"/>
                            <w:left w:val="none" w:sz="0" w:space="0" w:color="auto"/>
                            <w:bottom w:val="none" w:sz="0" w:space="0" w:color="auto"/>
                            <w:right w:val="none" w:sz="0" w:space="0" w:color="auto"/>
                          </w:divBdr>
                        </w:div>
                      </w:divsChild>
                    </w:div>
                    <w:div w:id="360211464">
                      <w:marLeft w:val="0"/>
                      <w:marRight w:val="0"/>
                      <w:marTop w:val="0"/>
                      <w:marBottom w:val="0"/>
                      <w:divBdr>
                        <w:top w:val="none" w:sz="0" w:space="0" w:color="auto"/>
                        <w:left w:val="none" w:sz="0" w:space="0" w:color="auto"/>
                        <w:bottom w:val="none" w:sz="0" w:space="0" w:color="auto"/>
                        <w:right w:val="none" w:sz="0" w:space="0" w:color="auto"/>
                      </w:divBdr>
                      <w:divsChild>
                        <w:div w:id="31060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184785">
      <w:bodyDiv w:val="1"/>
      <w:marLeft w:val="0"/>
      <w:marRight w:val="0"/>
      <w:marTop w:val="0"/>
      <w:marBottom w:val="0"/>
      <w:divBdr>
        <w:top w:val="none" w:sz="0" w:space="0" w:color="auto"/>
        <w:left w:val="none" w:sz="0" w:space="0" w:color="auto"/>
        <w:bottom w:val="none" w:sz="0" w:space="0" w:color="auto"/>
        <w:right w:val="none" w:sz="0" w:space="0" w:color="auto"/>
      </w:divBdr>
    </w:div>
    <w:div w:id="833447717">
      <w:bodyDiv w:val="1"/>
      <w:marLeft w:val="0"/>
      <w:marRight w:val="0"/>
      <w:marTop w:val="0"/>
      <w:marBottom w:val="0"/>
      <w:divBdr>
        <w:top w:val="none" w:sz="0" w:space="0" w:color="auto"/>
        <w:left w:val="none" w:sz="0" w:space="0" w:color="auto"/>
        <w:bottom w:val="none" w:sz="0" w:space="0" w:color="auto"/>
        <w:right w:val="none" w:sz="0" w:space="0" w:color="auto"/>
      </w:divBdr>
    </w:div>
    <w:div w:id="841286217">
      <w:bodyDiv w:val="1"/>
      <w:marLeft w:val="0"/>
      <w:marRight w:val="0"/>
      <w:marTop w:val="0"/>
      <w:marBottom w:val="0"/>
      <w:divBdr>
        <w:top w:val="none" w:sz="0" w:space="0" w:color="auto"/>
        <w:left w:val="none" w:sz="0" w:space="0" w:color="auto"/>
        <w:bottom w:val="none" w:sz="0" w:space="0" w:color="auto"/>
        <w:right w:val="none" w:sz="0" w:space="0" w:color="auto"/>
      </w:divBdr>
    </w:div>
    <w:div w:id="902371979">
      <w:bodyDiv w:val="1"/>
      <w:marLeft w:val="0"/>
      <w:marRight w:val="0"/>
      <w:marTop w:val="0"/>
      <w:marBottom w:val="0"/>
      <w:divBdr>
        <w:top w:val="none" w:sz="0" w:space="0" w:color="auto"/>
        <w:left w:val="none" w:sz="0" w:space="0" w:color="auto"/>
        <w:bottom w:val="none" w:sz="0" w:space="0" w:color="auto"/>
        <w:right w:val="none" w:sz="0" w:space="0" w:color="auto"/>
      </w:divBdr>
    </w:div>
    <w:div w:id="939141415">
      <w:bodyDiv w:val="1"/>
      <w:marLeft w:val="0"/>
      <w:marRight w:val="0"/>
      <w:marTop w:val="0"/>
      <w:marBottom w:val="0"/>
      <w:divBdr>
        <w:top w:val="none" w:sz="0" w:space="0" w:color="auto"/>
        <w:left w:val="none" w:sz="0" w:space="0" w:color="auto"/>
        <w:bottom w:val="none" w:sz="0" w:space="0" w:color="auto"/>
        <w:right w:val="none" w:sz="0" w:space="0" w:color="auto"/>
      </w:divBdr>
    </w:div>
    <w:div w:id="954484529">
      <w:bodyDiv w:val="1"/>
      <w:marLeft w:val="0"/>
      <w:marRight w:val="0"/>
      <w:marTop w:val="0"/>
      <w:marBottom w:val="0"/>
      <w:divBdr>
        <w:top w:val="none" w:sz="0" w:space="0" w:color="auto"/>
        <w:left w:val="none" w:sz="0" w:space="0" w:color="auto"/>
        <w:bottom w:val="none" w:sz="0" w:space="0" w:color="auto"/>
        <w:right w:val="none" w:sz="0" w:space="0" w:color="auto"/>
      </w:divBdr>
    </w:div>
    <w:div w:id="984117150">
      <w:bodyDiv w:val="1"/>
      <w:marLeft w:val="0"/>
      <w:marRight w:val="0"/>
      <w:marTop w:val="0"/>
      <w:marBottom w:val="0"/>
      <w:divBdr>
        <w:top w:val="none" w:sz="0" w:space="0" w:color="auto"/>
        <w:left w:val="none" w:sz="0" w:space="0" w:color="auto"/>
        <w:bottom w:val="none" w:sz="0" w:space="0" w:color="auto"/>
        <w:right w:val="none" w:sz="0" w:space="0" w:color="auto"/>
      </w:divBdr>
    </w:div>
    <w:div w:id="1059674907">
      <w:bodyDiv w:val="1"/>
      <w:marLeft w:val="0"/>
      <w:marRight w:val="0"/>
      <w:marTop w:val="0"/>
      <w:marBottom w:val="0"/>
      <w:divBdr>
        <w:top w:val="none" w:sz="0" w:space="0" w:color="auto"/>
        <w:left w:val="none" w:sz="0" w:space="0" w:color="auto"/>
        <w:bottom w:val="none" w:sz="0" w:space="0" w:color="auto"/>
        <w:right w:val="none" w:sz="0" w:space="0" w:color="auto"/>
      </w:divBdr>
    </w:div>
    <w:div w:id="1069691265">
      <w:bodyDiv w:val="1"/>
      <w:marLeft w:val="0"/>
      <w:marRight w:val="0"/>
      <w:marTop w:val="0"/>
      <w:marBottom w:val="0"/>
      <w:divBdr>
        <w:top w:val="none" w:sz="0" w:space="0" w:color="auto"/>
        <w:left w:val="none" w:sz="0" w:space="0" w:color="auto"/>
        <w:bottom w:val="none" w:sz="0" w:space="0" w:color="auto"/>
        <w:right w:val="none" w:sz="0" w:space="0" w:color="auto"/>
      </w:divBdr>
    </w:div>
    <w:div w:id="1122728255">
      <w:bodyDiv w:val="1"/>
      <w:marLeft w:val="0"/>
      <w:marRight w:val="0"/>
      <w:marTop w:val="0"/>
      <w:marBottom w:val="0"/>
      <w:divBdr>
        <w:top w:val="none" w:sz="0" w:space="0" w:color="auto"/>
        <w:left w:val="none" w:sz="0" w:space="0" w:color="auto"/>
        <w:bottom w:val="none" w:sz="0" w:space="0" w:color="auto"/>
        <w:right w:val="none" w:sz="0" w:space="0" w:color="auto"/>
      </w:divBdr>
    </w:div>
    <w:div w:id="1170218541">
      <w:bodyDiv w:val="1"/>
      <w:marLeft w:val="0"/>
      <w:marRight w:val="0"/>
      <w:marTop w:val="0"/>
      <w:marBottom w:val="0"/>
      <w:divBdr>
        <w:top w:val="none" w:sz="0" w:space="0" w:color="auto"/>
        <w:left w:val="none" w:sz="0" w:space="0" w:color="auto"/>
        <w:bottom w:val="none" w:sz="0" w:space="0" w:color="auto"/>
        <w:right w:val="none" w:sz="0" w:space="0" w:color="auto"/>
      </w:divBdr>
    </w:div>
    <w:div w:id="1171720728">
      <w:bodyDiv w:val="1"/>
      <w:marLeft w:val="0"/>
      <w:marRight w:val="0"/>
      <w:marTop w:val="0"/>
      <w:marBottom w:val="0"/>
      <w:divBdr>
        <w:top w:val="none" w:sz="0" w:space="0" w:color="auto"/>
        <w:left w:val="none" w:sz="0" w:space="0" w:color="auto"/>
        <w:bottom w:val="none" w:sz="0" w:space="0" w:color="auto"/>
        <w:right w:val="none" w:sz="0" w:space="0" w:color="auto"/>
      </w:divBdr>
    </w:div>
    <w:div w:id="1198547096">
      <w:bodyDiv w:val="1"/>
      <w:marLeft w:val="0"/>
      <w:marRight w:val="0"/>
      <w:marTop w:val="0"/>
      <w:marBottom w:val="0"/>
      <w:divBdr>
        <w:top w:val="none" w:sz="0" w:space="0" w:color="auto"/>
        <w:left w:val="none" w:sz="0" w:space="0" w:color="auto"/>
        <w:bottom w:val="none" w:sz="0" w:space="0" w:color="auto"/>
        <w:right w:val="none" w:sz="0" w:space="0" w:color="auto"/>
      </w:divBdr>
    </w:div>
    <w:div w:id="1212887717">
      <w:bodyDiv w:val="1"/>
      <w:marLeft w:val="0"/>
      <w:marRight w:val="0"/>
      <w:marTop w:val="0"/>
      <w:marBottom w:val="0"/>
      <w:divBdr>
        <w:top w:val="none" w:sz="0" w:space="0" w:color="auto"/>
        <w:left w:val="none" w:sz="0" w:space="0" w:color="auto"/>
        <w:bottom w:val="none" w:sz="0" w:space="0" w:color="auto"/>
        <w:right w:val="none" w:sz="0" w:space="0" w:color="auto"/>
      </w:divBdr>
    </w:div>
    <w:div w:id="1274282954">
      <w:bodyDiv w:val="1"/>
      <w:marLeft w:val="0"/>
      <w:marRight w:val="0"/>
      <w:marTop w:val="0"/>
      <w:marBottom w:val="0"/>
      <w:divBdr>
        <w:top w:val="none" w:sz="0" w:space="0" w:color="auto"/>
        <w:left w:val="none" w:sz="0" w:space="0" w:color="auto"/>
        <w:bottom w:val="none" w:sz="0" w:space="0" w:color="auto"/>
        <w:right w:val="none" w:sz="0" w:space="0" w:color="auto"/>
      </w:divBdr>
    </w:div>
    <w:div w:id="1290358050">
      <w:bodyDiv w:val="1"/>
      <w:marLeft w:val="0"/>
      <w:marRight w:val="0"/>
      <w:marTop w:val="0"/>
      <w:marBottom w:val="0"/>
      <w:divBdr>
        <w:top w:val="none" w:sz="0" w:space="0" w:color="auto"/>
        <w:left w:val="none" w:sz="0" w:space="0" w:color="auto"/>
        <w:bottom w:val="none" w:sz="0" w:space="0" w:color="auto"/>
        <w:right w:val="none" w:sz="0" w:space="0" w:color="auto"/>
      </w:divBdr>
    </w:div>
    <w:div w:id="1319505058">
      <w:bodyDiv w:val="1"/>
      <w:marLeft w:val="0"/>
      <w:marRight w:val="0"/>
      <w:marTop w:val="0"/>
      <w:marBottom w:val="0"/>
      <w:divBdr>
        <w:top w:val="none" w:sz="0" w:space="0" w:color="auto"/>
        <w:left w:val="none" w:sz="0" w:space="0" w:color="auto"/>
        <w:bottom w:val="none" w:sz="0" w:space="0" w:color="auto"/>
        <w:right w:val="none" w:sz="0" w:space="0" w:color="auto"/>
      </w:divBdr>
    </w:div>
    <w:div w:id="1447656237">
      <w:bodyDiv w:val="1"/>
      <w:marLeft w:val="0"/>
      <w:marRight w:val="0"/>
      <w:marTop w:val="0"/>
      <w:marBottom w:val="0"/>
      <w:divBdr>
        <w:top w:val="none" w:sz="0" w:space="0" w:color="auto"/>
        <w:left w:val="none" w:sz="0" w:space="0" w:color="auto"/>
        <w:bottom w:val="none" w:sz="0" w:space="0" w:color="auto"/>
        <w:right w:val="none" w:sz="0" w:space="0" w:color="auto"/>
      </w:divBdr>
    </w:div>
    <w:div w:id="1487745094">
      <w:bodyDiv w:val="1"/>
      <w:marLeft w:val="0"/>
      <w:marRight w:val="0"/>
      <w:marTop w:val="0"/>
      <w:marBottom w:val="0"/>
      <w:divBdr>
        <w:top w:val="none" w:sz="0" w:space="0" w:color="auto"/>
        <w:left w:val="none" w:sz="0" w:space="0" w:color="auto"/>
        <w:bottom w:val="none" w:sz="0" w:space="0" w:color="auto"/>
        <w:right w:val="none" w:sz="0" w:space="0" w:color="auto"/>
      </w:divBdr>
    </w:div>
    <w:div w:id="1573738863">
      <w:bodyDiv w:val="1"/>
      <w:marLeft w:val="0"/>
      <w:marRight w:val="0"/>
      <w:marTop w:val="0"/>
      <w:marBottom w:val="0"/>
      <w:divBdr>
        <w:top w:val="none" w:sz="0" w:space="0" w:color="auto"/>
        <w:left w:val="none" w:sz="0" w:space="0" w:color="auto"/>
        <w:bottom w:val="none" w:sz="0" w:space="0" w:color="auto"/>
        <w:right w:val="none" w:sz="0" w:space="0" w:color="auto"/>
      </w:divBdr>
    </w:div>
    <w:div w:id="1639384282">
      <w:bodyDiv w:val="1"/>
      <w:marLeft w:val="0"/>
      <w:marRight w:val="0"/>
      <w:marTop w:val="0"/>
      <w:marBottom w:val="0"/>
      <w:divBdr>
        <w:top w:val="none" w:sz="0" w:space="0" w:color="auto"/>
        <w:left w:val="none" w:sz="0" w:space="0" w:color="auto"/>
        <w:bottom w:val="none" w:sz="0" w:space="0" w:color="auto"/>
        <w:right w:val="none" w:sz="0" w:space="0" w:color="auto"/>
      </w:divBdr>
    </w:div>
    <w:div w:id="1808426600">
      <w:bodyDiv w:val="1"/>
      <w:marLeft w:val="0"/>
      <w:marRight w:val="0"/>
      <w:marTop w:val="0"/>
      <w:marBottom w:val="0"/>
      <w:divBdr>
        <w:top w:val="none" w:sz="0" w:space="0" w:color="auto"/>
        <w:left w:val="none" w:sz="0" w:space="0" w:color="auto"/>
        <w:bottom w:val="none" w:sz="0" w:space="0" w:color="auto"/>
        <w:right w:val="none" w:sz="0" w:space="0" w:color="auto"/>
      </w:divBdr>
    </w:div>
    <w:div w:id="2043482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emf"/><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59.png"/><Relationship Id="rId7" Type="http://schemas.openxmlformats.org/officeDocument/2006/relationships/header" Target="header1.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microsoft.com/office/2007/relationships/hdphoto" Target="media/hdphoto1.wdp"/><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0.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75</Pages>
  <Words>4842</Words>
  <Characters>27601</Characters>
  <Application>Microsoft Office Word</Application>
  <DocSecurity>0</DocSecurity>
  <Lines>230</Lines>
  <Paragraphs>64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32379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古澤　智昭</dc:creator>
  <cp:keywords/>
  <dc:description/>
  <cp:lastModifiedBy>平野　敬子</cp:lastModifiedBy>
  <cp:revision>11</cp:revision>
  <cp:lastPrinted>2021-08-24T07:48:00Z</cp:lastPrinted>
  <dcterms:created xsi:type="dcterms:W3CDTF">2021-08-24T07:30:00Z</dcterms:created>
  <dcterms:modified xsi:type="dcterms:W3CDTF">2021-08-30T05:16:00Z</dcterms:modified>
</cp:coreProperties>
</file>