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B" w:rsidRPr="00B60D3A" w:rsidRDefault="00A80212" w:rsidP="00A0698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60D3A">
        <w:rPr>
          <w:rFonts w:asciiTheme="majorEastAsia" w:eastAsiaTheme="majorEastAsia" w:hAnsiTheme="majorEastAsia" w:hint="eastAsia"/>
          <w:b/>
          <w:sz w:val="32"/>
          <w:szCs w:val="32"/>
        </w:rPr>
        <w:t>大阪府・市町村国民健康保険広域化調整会議　主な検討項目</w:t>
      </w:r>
      <w:r w:rsidR="0031617D" w:rsidRPr="00B60D3A">
        <w:rPr>
          <w:rFonts w:asciiTheme="majorEastAsia" w:eastAsiaTheme="majorEastAsia" w:hAnsiTheme="majorEastAsia" w:hint="eastAsia"/>
          <w:b/>
          <w:sz w:val="32"/>
          <w:szCs w:val="32"/>
        </w:rPr>
        <w:t>案</w:t>
      </w:r>
      <w:r w:rsidR="00286AF6" w:rsidRPr="00B60D3A">
        <w:rPr>
          <w:rFonts w:asciiTheme="majorEastAsia" w:eastAsiaTheme="majorEastAsia" w:hAnsiTheme="majorEastAsia" w:hint="eastAsia"/>
          <w:b/>
          <w:sz w:val="32"/>
          <w:szCs w:val="32"/>
        </w:rPr>
        <w:t>（未定稿）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748"/>
        <w:gridCol w:w="4749"/>
      </w:tblGrid>
      <w:tr w:rsidR="00A80212" w:rsidRPr="00B60D3A" w:rsidTr="00B60D3A"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A80212" w:rsidRPr="00B60D3A" w:rsidRDefault="00A80212" w:rsidP="00A8021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B60D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国保広域化調整会議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0212" w:rsidRPr="00B60D3A" w:rsidRDefault="00A80212" w:rsidP="00A802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A80212" w:rsidRPr="00B60D3A" w:rsidRDefault="00A80212" w:rsidP="00A8021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B60D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財政運営検討ＷＧ</w:t>
            </w:r>
          </w:p>
        </w:tc>
        <w:tc>
          <w:tcPr>
            <w:tcW w:w="47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A80212" w:rsidRPr="00B60D3A" w:rsidRDefault="00A80212" w:rsidP="00A8021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B60D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事業運営検討ＷＧ</w:t>
            </w:r>
          </w:p>
        </w:tc>
      </w:tr>
      <w:tr w:rsidR="00A80212" w:rsidRPr="00A80212" w:rsidTr="00B60D3A">
        <w:tc>
          <w:tcPr>
            <w:tcW w:w="4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0212" w:rsidRDefault="00A80212" w:rsidP="00A802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</w:rPr>
            </w:pPr>
            <w:r w:rsidRPr="00A80212">
              <w:rPr>
                <w:rFonts w:ascii="HG丸ｺﾞｼｯｸM-PRO" w:eastAsia="HG丸ｺﾞｼｯｸM-PRO" w:hAnsi="HG丸ｺﾞｼｯｸM-PRO" w:hint="eastAsia"/>
              </w:rPr>
              <w:t>国民健康保険運営方針に盛り込む内容に関すること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【法定事項】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医療に要する費用及び財政の見通し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・保険料の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標準的な算定方法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保険料の徴収の適正な実施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保険給付の適正な実施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【準法定事項】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医療に要する費用の適正化の取組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国保事業の運営の広域化及び効率化</w:t>
            </w:r>
          </w:p>
          <w:p w:rsidR="00741F3B" w:rsidRPr="00741F3B" w:rsidRDefault="00741F3B" w:rsidP="00741F3B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保健医療サービス及び福祉サービスに関する施策その他の関連施策との連携に関する事項</w:t>
            </w:r>
          </w:p>
          <w:p w:rsidR="00741F3B" w:rsidRDefault="00741F3B" w:rsidP="00741F3B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41F3B">
              <w:rPr>
                <w:rFonts w:ascii="HG丸ｺﾞｼｯｸM-PRO" w:eastAsia="HG丸ｺﾞｼｯｸM-PRO" w:hAnsi="HG丸ｺﾞｼｯｸM-PRO" w:hint="eastAsia"/>
              </w:rPr>
              <w:t>関係市町村相互間の連絡調整その他都道府県が必要と認める事項</w:t>
            </w:r>
          </w:p>
          <w:p w:rsidR="00741F3B" w:rsidRPr="00741F3B" w:rsidRDefault="00741F3B" w:rsidP="00741F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0212" w:rsidRPr="00A80212" w:rsidRDefault="00B60D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B0037" wp14:editId="6A5421A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1737360</wp:posOffset>
                      </wp:positionV>
                      <wp:extent cx="314325" cy="714375"/>
                      <wp:effectExtent l="0" t="0" r="28575" b="28575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7143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-3.95pt;margin-top:136.8pt;width:24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748" w:type="dxa"/>
            <w:tcBorders>
              <w:top w:val="single" w:sz="18" w:space="0" w:color="auto"/>
              <w:left w:val="single" w:sz="18" w:space="0" w:color="auto"/>
            </w:tcBorders>
          </w:tcPr>
          <w:p w:rsidR="00A80212" w:rsidRDefault="00A802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・医療費用・財政の見通し</w:t>
            </w:r>
          </w:p>
          <w:p w:rsidR="00A80212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・保険料の標準的な算定方法</w:t>
            </w:r>
          </w:p>
          <w:p w:rsidR="00286AF6" w:rsidRDefault="00C415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51435</wp:posOffset>
                      </wp:positionV>
                      <wp:extent cx="2352675" cy="3524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1.2pt;margin-top:4.05pt;width:18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" strokecolor="black [3213]"/>
                  </w:pict>
                </mc:Fallback>
              </mc:AlternateContent>
            </w:r>
            <w:r w:rsidR="00286AF6">
              <w:rPr>
                <w:rFonts w:ascii="HG丸ｺﾞｼｯｸM-PRO" w:eastAsia="HG丸ｺﾞｼｯｸM-PRO" w:hAnsi="HG丸ｺﾞｼｯｸM-PRO" w:hint="eastAsia"/>
              </w:rPr>
              <w:t xml:space="preserve">　　算定方式、応益割合、賦課限度額、</w:t>
            </w:r>
          </w:p>
          <w:p w:rsidR="00286AF6" w:rsidRDefault="00286AF6" w:rsidP="00286AF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独自減免</w:t>
            </w:r>
            <w:r w:rsidR="00C4151C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286AF6" w:rsidRDefault="00286AF6" w:rsidP="00286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・市町村規模別の収納率目標</w:t>
            </w:r>
          </w:p>
          <w:p w:rsidR="00286AF6" w:rsidRDefault="00286AF6" w:rsidP="00286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 w:rsidP="00286AF6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Pr="00A80212" w:rsidRDefault="00A0698C" w:rsidP="00A0698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4749" w:type="dxa"/>
            <w:tcBorders>
              <w:top w:val="single" w:sz="18" w:space="0" w:color="auto"/>
              <w:right w:val="single" w:sz="18" w:space="0" w:color="auto"/>
            </w:tcBorders>
          </w:tcPr>
          <w:p w:rsidR="00A80212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・標準的な処理基準</w:t>
            </w:r>
          </w:p>
          <w:p w:rsidR="00286AF6" w:rsidRDefault="00C4151C" w:rsidP="00286AF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07D438" wp14:editId="516510F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13335</wp:posOffset>
                      </wp:positionV>
                      <wp:extent cx="2743200" cy="11239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123950"/>
                              </a:xfrm>
                              <a:prstGeom prst="bracketPair">
                                <a:avLst>
                                  <a:gd name="adj" fmla="val 734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4.8pt;margin-top:1.05pt;width:3in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" adj="1587" strokecolor="windowText"/>
                  </w:pict>
                </mc:Fallback>
              </mc:AlternateContent>
            </w:r>
            <w:r w:rsidR="00286AF6">
              <w:rPr>
                <w:rFonts w:ascii="HG丸ｺﾞｼｯｸM-PRO" w:eastAsia="HG丸ｺﾞｼｯｸM-PRO" w:hAnsi="HG丸ｺﾞｼｯｸM-PRO" w:hint="eastAsia"/>
              </w:rPr>
              <w:t>資格管理：被保険者証番号、証様式、</w:t>
            </w:r>
          </w:p>
          <w:p w:rsidR="00286AF6" w:rsidRDefault="00286AF6" w:rsidP="00286AF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資格証明書・短期証適用要件等</w:t>
            </w:r>
          </w:p>
          <w:p w:rsidR="00286AF6" w:rsidRDefault="00286AF6" w:rsidP="00286AF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保険給付：葬祭費、</w:t>
            </w:r>
            <w:r w:rsidR="0031617D">
              <w:rPr>
                <w:rFonts w:ascii="HG丸ｺﾞｼｯｸM-PRO" w:eastAsia="HG丸ｺﾞｼｯｸM-PRO" w:hAnsi="HG丸ｺﾞｼｯｸM-PRO" w:hint="eastAsia"/>
              </w:rPr>
              <w:t>一部負担金の独自減免</w:t>
            </w:r>
          </w:p>
          <w:p w:rsidR="0031617D" w:rsidRDefault="0031617D" w:rsidP="00286AF6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基準等</w:t>
            </w:r>
          </w:p>
          <w:p w:rsidR="00286AF6" w:rsidRDefault="00286AF6" w:rsidP="00286AF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保健事業：特定健診項目</w:t>
            </w:r>
            <w:r w:rsidR="00A0698C">
              <w:rPr>
                <w:rFonts w:ascii="HG丸ｺﾞｼｯｸM-PRO" w:eastAsia="HG丸ｺﾞｼｯｸM-PRO" w:hAnsi="HG丸ｺﾞｼｯｸM-PRO" w:hint="eastAsia"/>
              </w:rPr>
              <w:t>・利用者負担等</w:t>
            </w:r>
          </w:p>
          <w:p w:rsidR="0031617D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・市町村事務の広域化、効率的な事業運営</w:t>
            </w:r>
          </w:p>
          <w:p w:rsidR="00A0698C" w:rsidRDefault="00C4151C" w:rsidP="00A0698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57316" wp14:editId="1F3CD0A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13335</wp:posOffset>
                      </wp:positionV>
                      <wp:extent cx="2743200" cy="18097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809750"/>
                              </a:xfrm>
                              <a:prstGeom prst="bracketPair">
                                <a:avLst>
                                  <a:gd name="adj" fmla="val 471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4.8pt;margin-top:1.05pt;width:3in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" adj="1018" strokecolor="windowText"/>
                  </w:pict>
                </mc:Fallback>
              </mc:AlternateContent>
            </w:r>
            <w:r w:rsidR="00A0698C">
              <w:rPr>
                <w:rFonts w:ascii="HG丸ｺﾞｼｯｸM-PRO" w:eastAsia="HG丸ｺﾞｼｯｸM-PRO" w:hAnsi="HG丸ｺﾞｼｯｸM-PRO" w:hint="eastAsia"/>
              </w:rPr>
              <w:t>市町村事務：</w:t>
            </w:r>
            <w:r w:rsidR="0031617D">
              <w:rPr>
                <w:rFonts w:ascii="HG丸ｺﾞｼｯｸM-PRO" w:eastAsia="HG丸ｺﾞｼｯｸM-PRO" w:hAnsi="HG丸ｺﾞｼｯｸM-PRO" w:hint="eastAsia"/>
              </w:rPr>
              <w:t>標準システム</w:t>
            </w:r>
            <w:r w:rsidR="00A0698C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31617D" w:rsidRDefault="00A0698C" w:rsidP="00A0698C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（国の動向を踏まえた対応</w:t>
            </w:r>
            <w:r w:rsidR="0031617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A0698C" w:rsidRDefault="00A0698C" w:rsidP="00A0698C">
            <w:pPr>
              <w:ind w:left="1575" w:hangingChars="750" w:hanging="157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医療費適正化：ジェネリック医薬品差額通知</w:t>
            </w:r>
          </w:p>
          <w:p w:rsidR="00A0698C" w:rsidRPr="00A0698C" w:rsidRDefault="00A0698C" w:rsidP="00A0698C">
            <w:pPr>
              <w:ind w:leftChars="700" w:left="147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の共同実施等</w:t>
            </w:r>
          </w:p>
          <w:p w:rsidR="00A0698C" w:rsidRDefault="00A0698C" w:rsidP="00A0698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収納対策：徴収アドバイザーの派遣、</w:t>
            </w:r>
          </w:p>
          <w:p w:rsidR="00A0698C" w:rsidRDefault="00A0698C" w:rsidP="00A0698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収納担当者研修会等</w:t>
            </w:r>
          </w:p>
          <w:p w:rsidR="00A0698C" w:rsidRDefault="00A0698C" w:rsidP="00A0698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保健事業：保健指導プログラムの共同実施、</w:t>
            </w:r>
          </w:p>
          <w:p w:rsidR="00A0698C" w:rsidRDefault="00A0698C" w:rsidP="00A0698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保健担当者研修会等</w:t>
            </w:r>
          </w:p>
          <w:p w:rsidR="00A0698C" w:rsidRPr="00A0698C" w:rsidRDefault="00A0698C" w:rsidP="00A0698C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など</w:t>
            </w:r>
          </w:p>
        </w:tc>
      </w:tr>
      <w:tr w:rsidR="00A80212" w:rsidRPr="00A80212" w:rsidTr="00B60D3A">
        <w:tc>
          <w:tcPr>
            <w:tcW w:w="4361" w:type="dxa"/>
            <w:tcBorders>
              <w:left w:val="single" w:sz="18" w:space="0" w:color="auto"/>
              <w:right w:val="single" w:sz="18" w:space="0" w:color="auto"/>
            </w:tcBorders>
          </w:tcPr>
          <w:p w:rsidR="00A80212" w:rsidRPr="00A80212" w:rsidRDefault="00A80212" w:rsidP="00A802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0212">
              <w:rPr>
                <w:rFonts w:ascii="HG丸ｺﾞｼｯｸM-PRO" w:eastAsia="HG丸ｺﾞｼｯｸM-PRO" w:hAnsi="HG丸ｺﾞｼｯｸM-PRO" w:hint="eastAsia"/>
              </w:rPr>
              <w:t>国民健康保険事業費納付金の算定ルール等財政運営に関すること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0212" w:rsidRPr="00A80212" w:rsidRDefault="00A802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48" w:type="dxa"/>
            <w:tcBorders>
              <w:left w:val="single" w:sz="18" w:space="0" w:color="auto"/>
            </w:tcBorders>
          </w:tcPr>
          <w:p w:rsidR="00A80212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・事業費納付金の算定ルール</w:t>
            </w:r>
          </w:p>
          <w:p w:rsidR="0031617D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・収納対策のインセンティブ方策</w:t>
            </w:r>
          </w:p>
          <w:p w:rsidR="0031617D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・財政安定化基金の活用方法</w:t>
            </w:r>
          </w:p>
          <w:p w:rsidR="00A0698C" w:rsidRPr="00A80212" w:rsidRDefault="00A0698C" w:rsidP="00A0698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4749" w:type="dxa"/>
            <w:tcBorders>
              <w:right w:val="single" w:sz="18" w:space="0" w:color="auto"/>
            </w:tcBorders>
          </w:tcPr>
          <w:p w:rsidR="00A80212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・医療費適正化のインセンティブ方策</w:t>
            </w:r>
          </w:p>
          <w:p w:rsidR="00A0698C" w:rsidRDefault="00A0698C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Default="00A0698C">
            <w:pPr>
              <w:rPr>
                <w:rFonts w:ascii="HG丸ｺﾞｼｯｸM-PRO" w:eastAsia="HG丸ｺﾞｼｯｸM-PRO" w:hAnsi="HG丸ｺﾞｼｯｸM-PRO"/>
              </w:rPr>
            </w:pPr>
          </w:p>
          <w:p w:rsidR="00A0698C" w:rsidRPr="00A80212" w:rsidRDefault="00A0698C" w:rsidP="00A0698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</w:tr>
      <w:tr w:rsidR="00A80212" w:rsidRPr="00A80212" w:rsidTr="00B60D3A">
        <w:tc>
          <w:tcPr>
            <w:tcW w:w="4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212" w:rsidRPr="00A80212" w:rsidRDefault="00A80212" w:rsidP="00A802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0212">
              <w:rPr>
                <w:rFonts w:ascii="HG丸ｺﾞｼｯｸM-PRO" w:eastAsia="HG丸ｺﾞｼｯｸM-PRO" w:hAnsi="HG丸ｺﾞｼｯｸM-PRO" w:hint="eastAsia"/>
              </w:rPr>
              <w:t>標準保険料率等に関すること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0212" w:rsidRPr="00A80212" w:rsidRDefault="00A802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48" w:type="dxa"/>
            <w:tcBorders>
              <w:left w:val="single" w:sz="18" w:space="0" w:color="auto"/>
              <w:bottom w:val="single" w:sz="18" w:space="0" w:color="auto"/>
            </w:tcBorders>
          </w:tcPr>
          <w:p w:rsidR="00A0698C" w:rsidRPr="00A80212" w:rsidRDefault="003161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・標準保険料率等に関すること</w:t>
            </w:r>
          </w:p>
        </w:tc>
        <w:tc>
          <w:tcPr>
            <w:tcW w:w="4749" w:type="dxa"/>
            <w:tcBorders>
              <w:bottom w:val="single" w:sz="18" w:space="0" w:color="auto"/>
              <w:right w:val="single" w:sz="18" w:space="0" w:color="auto"/>
            </w:tcBorders>
          </w:tcPr>
          <w:p w:rsidR="00A80212" w:rsidRPr="00A80212" w:rsidRDefault="00A802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86AF6" w:rsidRDefault="00286AF6"/>
    <w:sectPr w:rsidR="00286AF6" w:rsidSect="00B60D3A">
      <w:pgSz w:w="16838" w:h="11906" w:orient="landscape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F7" w:rsidRDefault="001804F7" w:rsidP="00741F3B">
      <w:r>
        <w:separator/>
      </w:r>
    </w:p>
  </w:endnote>
  <w:endnote w:type="continuationSeparator" w:id="0">
    <w:p w:rsidR="001804F7" w:rsidRDefault="001804F7" w:rsidP="007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F7" w:rsidRDefault="001804F7" w:rsidP="00741F3B">
      <w:r>
        <w:separator/>
      </w:r>
    </w:p>
  </w:footnote>
  <w:footnote w:type="continuationSeparator" w:id="0">
    <w:p w:rsidR="001804F7" w:rsidRDefault="001804F7" w:rsidP="0074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37A7"/>
    <w:multiLevelType w:val="hybridMultilevel"/>
    <w:tmpl w:val="B472FCBA"/>
    <w:lvl w:ilvl="0" w:tplc="0760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12"/>
    <w:rsid w:val="001712DB"/>
    <w:rsid w:val="001804F7"/>
    <w:rsid w:val="00286AF6"/>
    <w:rsid w:val="0031617D"/>
    <w:rsid w:val="00741F3B"/>
    <w:rsid w:val="00A0698C"/>
    <w:rsid w:val="00A80212"/>
    <w:rsid w:val="00B60D3A"/>
    <w:rsid w:val="00C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2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F3B"/>
  </w:style>
  <w:style w:type="paragraph" w:styleId="a7">
    <w:name w:val="footer"/>
    <w:basedOn w:val="a"/>
    <w:link w:val="a8"/>
    <w:uiPriority w:val="99"/>
    <w:unhideWhenUsed/>
    <w:rsid w:val="0074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2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F3B"/>
  </w:style>
  <w:style w:type="paragraph" w:styleId="a7">
    <w:name w:val="footer"/>
    <w:basedOn w:val="a"/>
    <w:link w:val="a8"/>
    <w:uiPriority w:val="99"/>
    <w:unhideWhenUsed/>
    <w:rsid w:val="0074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2015-04-13T03:13:00Z</cp:lastPrinted>
  <dcterms:created xsi:type="dcterms:W3CDTF">2015-04-13T01:47:00Z</dcterms:created>
  <dcterms:modified xsi:type="dcterms:W3CDTF">2015-05-18T08:58:00Z</dcterms:modified>
</cp:coreProperties>
</file>