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A49" w:rsidRPr="00930FD5" w:rsidRDefault="004E3A49" w:rsidP="004E3A49">
      <w:pPr>
        <w:snapToGrid w:val="0"/>
        <w:jc w:val="right"/>
        <w:rPr>
          <w:rFonts w:ascii="游ゴシック" w:eastAsia="游ゴシック" w:hAnsi="游ゴシック"/>
          <w:sz w:val="16"/>
          <w:szCs w:val="16"/>
        </w:rPr>
      </w:pPr>
      <w:r w:rsidRPr="00930FD5">
        <w:rPr>
          <w:rFonts w:ascii="游ゴシック" w:eastAsia="游ゴシック" w:hAnsi="游ゴシック" w:hint="eastAsia"/>
          <w:szCs w:val="16"/>
        </w:rPr>
        <w:t>様式１　（都道府県が公表すべき事項（第３条関係））</w:t>
      </w:r>
    </w:p>
    <w:p w:rsidR="004E3A49" w:rsidRPr="00930FD5" w:rsidRDefault="004E3A49" w:rsidP="004E3A49">
      <w:pPr>
        <w:snapToGrid w:val="0"/>
        <w:jc w:val="center"/>
        <w:rPr>
          <w:rFonts w:ascii="游ゴシック" w:eastAsia="游ゴシック" w:hAnsi="游ゴシック"/>
          <w:sz w:val="16"/>
          <w:szCs w:val="16"/>
        </w:rPr>
      </w:pPr>
      <w:r w:rsidRPr="00930FD5">
        <w:rPr>
          <w:rFonts w:ascii="游ゴシック" w:eastAsia="游ゴシック" w:hAnsi="游ゴシック" w:hint="eastAsia"/>
          <w:noProof/>
          <w:sz w:val="28"/>
        </w:rPr>
        <mc:AlternateContent>
          <mc:Choice Requires="wps">
            <w:drawing>
              <wp:anchor distT="0" distB="0" distL="114300" distR="114300" simplePos="0" relativeHeight="251659264" behindDoc="0" locked="0" layoutInCell="1" allowOverlap="1" wp14:anchorId="4796352F" wp14:editId="68833259">
                <wp:simplePos x="0" y="0"/>
                <wp:positionH relativeFrom="column">
                  <wp:posOffset>-9525</wp:posOffset>
                </wp:positionH>
                <wp:positionV relativeFrom="paragraph">
                  <wp:posOffset>46355</wp:posOffset>
                </wp:positionV>
                <wp:extent cx="6229350" cy="5619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229350" cy="561975"/>
                        </a:xfrm>
                        <a:prstGeom prst="rect">
                          <a:avLst/>
                        </a:prstGeom>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3A49" w:rsidRPr="00930FD5" w:rsidRDefault="004E3A49" w:rsidP="004E3A49">
                            <w:pPr>
                              <w:snapToGrid w:val="0"/>
                              <w:jc w:val="center"/>
                              <w:rPr>
                                <w:rFonts w:ascii="游ゴシック" w:eastAsia="游ゴシック" w:hAnsi="游ゴシック"/>
                                <w:b/>
                                <w:color w:val="FFFFFF" w:themeColor="background1"/>
                                <w:sz w:val="28"/>
                              </w:rPr>
                            </w:pPr>
                            <w:r w:rsidRPr="00930FD5">
                              <w:rPr>
                                <w:rFonts w:ascii="游ゴシック" w:eastAsia="游ゴシック" w:hAnsi="游ゴシック" w:hint="eastAsia"/>
                                <w:b/>
                                <w:color w:val="FFFFFF" w:themeColor="background1"/>
                                <w:sz w:val="28"/>
                              </w:rPr>
                              <w:t>基金事業等に係る運営及び管理に関する基本的事項の公表について</w:t>
                            </w:r>
                          </w:p>
                          <w:p w:rsidR="004E3A49" w:rsidRPr="00930FD5" w:rsidRDefault="004E3A49" w:rsidP="004E3A49">
                            <w:pPr>
                              <w:snapToGrid w:val="0"/>
                              <w:jc w:val="center"/>
                              <w:rPr>
                                <w:rFonts w:ascii="游ゴシック" w:eastAsia="游ゴシック" w:hAnsi="游ゴシック"/>
                              </w:rPr>
                            </w:pPr>
                            <w:r w:rsidRPr="00930FD5">
                              <w:rPr>
                                <w:rFonts w:ascii="游ゴシック" w:eastAsia="游ゴシック" w:hAnsi="游ゴシック" w:hint="eastAsia"/>
                                <w:color w:val="FFFFFF" w:themeColor="background1"/>
                                <w:sz w:val="16"/>
                                <w:szCs w:val="16"/>
                              </w:rPr>
                              <w:t>（補助金等に係る予算の執行の適正化に関する法律施行令（昭和30年政令255号）第4条第2項第1号に基づく公表）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6352F" id="正方形/長方形 1" o:spid="_x0000_s1026" style="position:absolute;left:0;text-align:left;margin-left:-.75pt;margin-top:3.65pt;width:490.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XUjrAIAAI8FAAAOAAAAZHJzL2Uyb0RvYy54bWysVM1uEzEQviPxDpbvdDehaWnUTRWlKkKq&#10;2ooW9ex47exKXtuMnWzCe8ADlDNnxIHHoRJvwdjebKO24oDIwZnZmfnmf45P1o0iKwGuNrqgg72c&#10;EqG5KWu9KOiHm7NXbyhxnumSKaNFQTfC0ZPJyxfHrR2LoamMKgUQBNFu3NqCVt7bcZY5XomGuT1j&#10;hUahNNAwjywsshJYi+iNyoZ5fpC1BkoLhgvn8OtpEtJJxJdScH8ppROeqIJibD6+EN95eLPJMRsv&#10;gNmq5l0Y7B+iaFit0WkPdco8I0uon0A1NQfjjPR73DSZkbLmIuaA2QzyR9lcV8yKmAsWx9m+TO7/&#10;wfKL1RWQusTeUaJZgy26//b1/suPXz/vst+fvyeKDEKhWuvGqH9tr6DjHJIh67WEJvxjPmQdi7vp&#10;iyvWnnD8eDAcHr0eYQ84ykYHg6PDUQDNHqwtOP9WmIYEoqCAzYs1Zatz55PqViU4Uzq8zqi6PKuV&#10;igws5jMFZMVCu/PDfBY7jD521JALpllIJyUQKb9RIsG+FxIrgiEPo/s4i6KHZZwL7QdJVLFSJG+j&#10;HH9dQr1FTE9pBAzIEqPssTuAMOdPsVOynX4wFXGUe+P8b4El494iejba98ZNrQ08B6Awq85z0t8W&#10;KZUmVMmv52tUCeTclBscHTBpp5zlZzX27Zw5f8UAlwhbjYfBX+IjlWkLajqKksrAp+e+B32cbZRS&#10;0uJSFtR9XDIQlKh3Gqf+aLC/H7Y4MvujwyEysCuZ70r0spkZHAScbIwukkHfqy0pwTS3eD+mwSuK&#10;mObou6Dcw5aZ+XQs8AJxMZ1GNdxcy/y5vrY8gIcCh7m8Wd8ysN3wehz7C7NdYDZ+NMNJN1hqM116&#10;I+s44A917UqPWx9nqLtQ4azs8lHr4Y5O/gAAAP//AwBQSwMEFAAGAAgAAAAhAHmBWqbbAAAABwEA&#10;AA8AAABkcnMvZG93bnJldi54bWxMjsFOwzAQRO9I/IO1SNxaJ4HQNo1TVUgcECfafoATL0lUex1i&#10;t035epYTvc1oRjOv3EzOijOOofekIJ0nIJAab3pqFRz2b7MliBA1GW09oYIrBthU93elLoy/0Cee&#10;d7EVPEKh0Aq6GIdCytB06HSY+wGJsy8/Oh3Zjq00o77wuLMyS5IX6XRP/NDpAV87bI67k1PwgVdK&#10;MnvQmcvfn+ttuv9Oux+lHh+m7RpExCn+l+EPn9GhYqban8gEYRXM0pybChZPIDheLVbsaxb5EmRV&#10;ylv+6hcAAP//AwBQSwECLQAUAAYACAAAACEAtoM4kv4AAADhAQAAEwAAAAAAAAAAAAAAAAAAAAAA&#10;W0NvbnRlbnRfVHlwZXNdLnhtbFBLAQItABQABgAIAAAAIQA4/SH/1gAAAJQBAAALAAAAAAAAAAAA&#10;AAAAAC8BAABfcmVscy8ucmVsc1BLAQItABQABgAIAAAAIQBdEXUjrAIAAI8FAAAOAAAAAAAAAAAA&#10;AAAAAC4CAABkcnMvZTJvRG9jLnhtbFBLAQItABQABgAIAAAAIQB5gVqm2wAAAAcBAAAPAAAAAAAA&#10;AAAAAAAAAAYFAABkcnMvZG93bnJldi54bWxQSwUGAAAAAAQABADzAAAADgYAAAAA&#10;" fillcolor="#4f81bd [3204]" strokecolor="#0070c0" strokeweight="2pt">
                <v:textbox>
                  <w:txbxContent>
                    <w:p w:rsidR="004E3A49" w:rsidRPr="00930FD5" w:rsidRDefault="004E3A49" w:rsidP="004E3A49">
                      <w:pPr>
                        <w:snapToGrid w:val="0"/>
                        <w:jc w:val="center"/>
                        <w:rPr>
                          <w:rFonts w:ascii="游ゴシック" w:eastAsia="游ゴシック" w:hAnsi="游ゴシック"/>
                          <w:b/>
                          <w:color w:val="FFFFFF" w:themeColor="background1"/>
                          <w:sz w:val="28"/>
                        </w:rPr>
                      </w:pPr>
                      <w:r w:rsidRPr="00930FD5">
                        <w:rPr>
                          <w:rFonts w:ascii="游ゴシック" w:eastAsia="游ゴシック" w:hAnsi="游ゴシック" w:hint="eastAsia"/>
                          <w:b/>
                          <w:color w:val="FFFFFF" w:themeColor="background1"/>
                          <w:sz w:val="28"/>
                        </w:rPr>
                        <w:t>基金事業等に係る運営及び管理に関する基本的事項の公表について</w:t>
                      </w:r>
                    </w:p>
                    <w:p w:rsidR="004E3A49" w:rsidRPr="00930FD5" w:rsidRDefault="004E3A49" w:rsidP="004E3A49">
                      <w:pPr>
                        <w:snapToGrid w:val="0"/>
                        <w:jc w:val="center"/>
                        <w:rPr>
                          <w:rFonts w:ascii="游ゴシック" w:eastAsia="游ゴシック" w:hAnsi="游ゴシック"/>
                        </w:rPr>
                      </w:pPr>
                      <w:r w:rsidRPr="00930FD5">
                        <w:rPr>
                          <w:rFonts w:ascii="游ゴシック" w:eastAsia="游ゴシック" w:hAnsi="游ゴシック" w:hint="eastAsia"/>
                          <w:color w:val="FFFFFF" w:themeColor="background1"/>
                          <w:sz w:val="16"/>
                          <w:szCs w:val="16"/>
                        </w:rPr>
                        <w:t>（補助金等に係る予算の執行の適正化に関する法律施行令（昭和30年政令255号）第4条第2項第1号に基づく公表）</w:t>
                      </w:r>
                    </w:p>
                  </w:txbxContent>
                </v:textbox>
              </v:rect>
            </w:pict>
          </mc:Fallback>
        </mc:AlternateContent>
      </w:r>
    </w:p>
    <w:p w:rsidR="004E3A49" w:rsidRPr="00930FD5" w:rsidRDefault="004E3A49" w:rsidP="004E3A49">
      <w:pPr>
        <w:snapToGrid w:val="0"/>
        <w:jc w:val="center"/>
        <w:rPr>
          <w:rFonts w:ascii="游ゴシック" w:eastAsia="游ゴシック" w:hAnsi="游ゴシック"/>
          <w:sz w:val="16"/>
          <w:szCs w:val="16"/>
        </w:rPr>
      </w:pPr>
    </w:p>
    <w:p w:rsidR="004E3A49" w:rsidRPr="00930FD5" w:rsidRDefault="004E3A49" w:rsidP="004E3A49">
      <w:pPr>
        <w:snapToGrid w:val="0"/>
        <w:jc w:val="center"/>
        <w:rPr>
          <w:rFonts w:ascii="游ゴシック" w:eastAsia="游ゴシック" w:hAnsi="游ゴシック"/>
          <w:sz w:val="16"/>
          <w:szCs w:val="16"/>
        </w:rPr>
      </w:pPr>
    </w:p>
    <w:p w:rsidR="004E3A49" w:rsidRPr="00930FD5" w:rsidRDefault="004E3A49" w:rsidP="004E3A49">
      <w:pPr>
        <w:snapToGrid w:val="0"/>
        <w:jc w:val="center"/>
        <w:rPr>
          <w:rFonts w:ascii="游ゴシック" w:eastAsia="游ゴシック" w:hAnsi="游ゴシック"/>
          <w:sz w:val="16"/>
          <w:szCs w:val="16"/>
        </w:rPr>
      </w:pPr>
    </w:p>
    <w:p w:rsidR="004E3A49" w:rsidRPr="00930FD5" w:rsidRDefault="004E3A49" w:rsidP="004E3A49">
      <w:pPr>
        <w:snapToGrid w:val="0"/>
        <w:jc w:val="left"/>
        <w:rPr>
          <w:rFonts w:ascii="游ゴシック" w:eastAsia="游ゴシック" w:hAnsi="游ゴシック"/>
          <w:szCs w:val="16"/>
        </w:rPr>
      </w:pPr>
    </w:p>
    <w:p w:rsidR="004E3A49" w:rsidRPr="00930FD5" w:rsidRDefault="004E3A49" w:rsidP="004E3A49">
      <w:pPr>
        <w:snapToGrid w:val="0"/>
        <w:jc w:val="left"/>
        <w:rPr>
          <w:rFonts w:ascii="游ゴシック" w:eastAsia="游ゴシック" w:hAnsi="游ゴシック"/>
          <w:szCs w:val="16"/>
        </w:rPr>
      </w:pPr>
      <w:r w:rsidRPr="00930FD5">
        <w:rPr>
          <w:rFonts w:ascii="游ゴシック" w:eastAsia="游ゴシック" w:hAnsi="游ゴシック" w:hint="eastAsia"/>
          <w:szCs w:val="16"/>
        </w:rPr>
        <w:t>（厚生労働省所管）</w:t>
      </w:r>
    </w:p>
    <w:tbl>
      <w:tblPr>
        <w:tblStyle w:val="a3"/>
        <w:tblW w:w="0" w:type="auto"/>
        <w:tblLook w:val="04A0" w:firstRow="1" w:lastRow="0" w:firstColumn="1" w:lastColumn="0" w:noHBand="0" w:noVBand="1"/>
      </w:tblPr>
      <w:tblGrid>
        <w:gridCol w:w="1384"/>
        <w:gridCol w:w="1985"/>
        <w:gridCol w:w="3543"/>
        <w:gridCol w:w="3032"/>
      </w:tblGrid>
      <w:tr w:rsidR="00FE3E88" w:rsidRPr="00930FD5" w:rsidTr="00D52714">
        <w:trPr>
          <w:trHeight w:val="758"/>
        </w:trPr>
        <w:tc>
          <w:tcPr>
            <w:tcW w:w="3369" w:type="dxa"/>
            <w:gridSpan w:val="2"/>
            <w:vAlign w:val="center"/>
          </w:tcPr>
          <w:p w:rsidR="00FE3E88" w:rsidRPr="00930FD5" w:rsidRDefault="00FE3E88" w:rsidP="00FE3E88">
            <w:pPr>
              <w:snapToGrid w:val="0"/>
              <w:jc w:val="center"/>
              <w:rPr>
                <w:rFonts w:ascii="游ゴシック" w:eastAsia="游ゴシック" w:hAnsi="游ゴシック"/>
                <w:szCs w:val="16"/>
              </w:rPr>
            </w:pPr>
            <w:r w:rsidRPr="00930FD5">
              <w:rPr>
                <w:rFonts w:ascii="游ゴシック" w:eastAsia="游ゴシック" w:hAnsi="游ゴシック" w:hint="eastAsia"/>
                <w:sz w:val="24"/>
                <w:szCs w:val="16"/>
              </w:rPr>
              <w:t>基金の名称</w:t>
            </w:r>
          </w:p>
        </w:tc>
        <w:tc>
          <w:tcPr>
            <w:tcW w:w="6575" w:type="dxa"/>
            <w:gridSpan w:val="2"/>
            <w:vAlign w:val="center"/>
          </w:tcPr>
          <w:p w:rsidR="00FE3E88" w:rsidRPr="00930FD5" w:rsidRDefault="00D52714" w:rsidP="00D52714">
            <w:pPr>
              <w:snapToGrid w:val="0"/>
              <w:jc w:val="center"/>
              <w:rPr>
                <w:rFonts w:ascii="游ゴシック" w:eastAsia="游ゴシック" w:hAnsi="游ゴシック"/>
                <w:sz w:val="24"/>
                <w:szCs w:val="16"/>
              </w:rPr>
            </w:pPr>
            <w:r w:rsidRPr="00930FD5">
              <w:rPr>
                <w:rFonts w:ascii="游ゴシック" w:eastAsia="游ゴシック" w:hAnsi="游ゴシック" w:hint="eastAsia"/>
                <w:sz w:val="24"/>
                <w:szCs w:val="16"/>
              </w:rPr>
              <w:t>国民健康保険財政安定化基金</w:t>
            </w:r>
          </w:p>
        </w:tc>
      </w:tr>
      <w:tr w:rsidR="00FE3E88" w:rsidRPr="00930FD5" w:rsidTr="00D52714">
        <w:trPr>
          <w:trHeight w:val="854"/>
        </w:trPr>
        <w:tc>
          <w:tcPr>
            <w:tcW w:w="3369" w:type="dxa"/>
            <w:gridSpan w:val="2"/>
            <w:vAlign w:val="center"/>
          </w:tcPr>
          <w:p w:rsidR="00FE3E88" w:rsidRPr="00930FD5" w:rsidRDefault="00FE3E88" w:rsidP="00FE3E88">
            <w:pPr>
              <w:snapToGrid w:val="0"/>
              <w:jc w:val="center"/>
              <w:rPr>
                <w:rFonts w:ascii="游ゴシック" w:eastAsia="游ゴシック" w:hAnsi="游ゴシック"/>
                <w:szCs w:val="16"/>
              </w:rPr>
            </w:pPr>
            <w:r w:rsidRPr="00930FD5">
              <w:rPr>
                <w:rFonts w:ascii="游ゴシック" w:eastAsia="游ゴシック" w:hAnsi="游ゴシック" w:hint="eastAsia"/>
                <w:sz w:val="24"/>
                <w:szCs w:val="16"/>
              </w:rPr>
              <w:t>基金設置法人名</w:t>
            </w:r>
          </w:p>
        </w:tc>
        <w:tc>
          <w:tcPr>
            <w:tcW w:w="6575" w:type="dxa"/>
            <w:gridSpan w:val="2"/>
            <w:vAlign w:val="center"/>
          </w:tcPr>
          <w:p w:rsidR="00FE3E88" w:rsidRPr="00930FD5" w:rsidRDefault="00D52714" w:rsidP="00D52714">
            <w:pPr>
              <w:snapToGrid w:val="0"/>
              <w:jc w:val="center"/>
              <w:rPr>
                <w:rFonts w:ascii="游ゴシック" w:eastAsia="游ゴシック" w:hAnsi="游ゴシック"/>
                <w:sz w:val="24"/>
                <w:szCs w:val="16"/>
              </w:rPr>
            </w:pPr>
            <w:r w:rsidRPr="00930FD5">
              <w:rPr>
                <w:rFonts w:ascii="游ゴシック" w:eastAsia="游ゴシック" w:hAnsi="游ゴシック" w:hint="eastAsia"/>
                <w:sz w:val="24"/>
                <w:szCs w:val="16"/>
              </w:rPr>
              <w:t>大阪府</w:t>
            </w:r>
          </w:p>
        </w:tc>
      </w:tr>
      <w:tr w:rsidR="00D52714" w:rsidRPr="00930FD5" w:rsidTr="004231B7">
        <w:trPr>
          <w:trHeight w:val="824"/>
        </w:trPr>
        <w:tc>
          <w:tcPr>
            <w:tcW w:w="3369" w:type="dxa"/>
            <w:gridSpan w:val="2"/>
            <w:vMerge w:val="restart"/>
            <w:vAlign w:val="bottom"/>
          </w:tcPr>
          <w:p w:rsidR="00D52714" w:rsidRPr="00930FD5" w:rsidRDefault="00D52714" w:rsidP="00FE3E88">
            <w:pPr>
              <w:snapToGrid w:val="0"/>
              <w:rPr>
                <w:rFonts w:ascii="游ゴシック" w:eastAsia="游ゴシック" w:hAnsi="游ゴシック"/>
                <w:szCs w:val="16"/>
              </w:rPr>
            </w:pPr>
            <w:r w:rsidRPr="00930FD5">
              <w:rPr>
                <w:rFonts w:ascii="游ゴシック" w:eastAsia="游ゴシック" w:hAnsi="游ゴシック" w:hint="eastAsia"/>
                <w:sz w:val="24"/>
                <w:szCs w:val="16"/>
              </w:rPr>
              <w:t>基金の額</w:t>
            </w:r>
          </w:p>
        </w:tc>
        <w:tc>
          <w:tcPr>
            <w:tcW w:w="3543" w:type="dxa"/>
            <w:tcBorders>
              <w:right w:val="single" w:sz="4" w:space="0" w:color="auto"/>
            </w:tcBorders>
            <w:vAlign w:val="center"/>
          </w:tcPr>
          <w:p w:rsidR="00D52714" w:rsidRPr="00930FD5" w:rsidRDefault="00D52714" w:rsidP="00FF580F">
            <w:pPr>
              <w:snapToGrid w:val="0"/>
              <w:jc w:val="left"/>
              <w:rPr>
                <w:rFonts w:ascii="游ゴシック" w:eastAsia="游ゴシック" w:hAnsi="游ゴシック"/>
                <w:sz w:val="18"/>
                <w:szCs w:val="16"/>
              </w:rPr>
            </w:pPr>
            <w:r w:rsidRPr="00930FD5">
              <w:rPr>
                <w:rFonts w:ascii="游ゴシック" w:eastAsia="游ゴシック" w:hAnsi="游ゴシック" w:hint="eastAsia"/>
                <w:sz w:val="18"/>
                <w:szCs w:val="16"/>
              </w:rPr>
              <w:t>今回造成（積み増し）額</w:t>
            </w:r>
          </w:p>
        </w:tc>
        <w:tc>
          <w:tcPr>
            <w:tcW w:w="3032" w:type="dxa"/>
            <w:tcBorders>
              <w:left w:val="single" w:sz="4" w:space="0" w:color="auto"/>
            </w:tcBorders>
            <w:vAlign w:val="center"/>
          </w:tcPr>
          <w:p w:rsidR="00D52714" w:rsidRPr="00B5640B" w:rsidRDefault="006D14CF" w:rsidP="00F11193">
            <w:pPr>
              <w:snapToGrid w:val="0"/>
              <w:jc w:val="right"/>
              <w:rPr>
                <w:rFonts w:ascii="游ゴシック" w:eastAsia="游ゴシック" w:hAnsi="游ゴシック"/>
                <w:szCs w:val="16"/>
              </w:rPr>
            </w:pPr>
            <w:r w:rsidRPr="00B5640B">
              <w:rPr>
                <w:rFonts w:ascii="游ゴシック" w:eastAsia="游ゴシック" w:hAnsi="游ゴシック"/>
                <w:sz w:val="24"/>
                <w:szCs w:val="16"/>
              </w:rPr>
              <w:t>1,131,556</w:t>
            </w:r>
            <w:r w:rsidR="00502F9D" w:rsidRPr="00B5640B">
              <w:rPr>
                <w:rFonts w:ascii="游ゴシック" w:eastAsia="游ゴシック" w:hAnsi="游ゴシック" w:hint="eastAsia"/>
                <w:sz w:val="24"/>
                <w:szCs w:val="16"/>
              </w:rPr>
              <w:t>千円</w:t>
            </w:r>
          </w:p>
        </w:tc>
      </w:tr>
      <w:tr w:rsidR="00D52714" w:rsidRPr="00930FD5" w:rsidTr="004231B7">
        <w:trPr>
          <w:trHeight w:val="850"/>
        </w:trPr>
        <w:tc>
          <w:tcPr>
            <w:tcW w:w="3369" w:type="dxa"/>
            <w:gridSpan w:val="2"/>
            <w:vMerge/>
            <w:tcBorders>
              <w:bottom w:val="nil"/>
            </w:tcBorders>
          </w:tcPr>
          <w:p w:rsidR="00D52714" w:rsidRPr="00930FD5" w:rsidRDefault="00D52714" w:rsidP="004E3A49">
            <w:pPr>
              <w:snapToGrid w:val="0"/>
              <w:jc w:val="left"/>
              <w:rPr>
                <w:rFonts w:ascii="游ゴシック" w:eastAsia="游ゴシック" w:hAnsi="游ゴシック"/>
                <w:szCs w:val="16"/>
              </w:rPr>
            </w:pPr>
          </w:p>
        </w:tc>
        <w:tc>
          <w:tcPr>
            <w:tcW w:w="3543" w:type="dxa"/>
            <w:tcBorders>
              <w:right w:val="single" w:sz="4" w:space="0" w:color="auto"/>
            </w:tcBorders>
            <w:vAlign w:val="center"/>
          </w:tcPr>
          <w:p w:rsidR="00D52714" w:rsidRPr="00930FD5" w:rsidRDefault="00D52714" w:rsidP="00FF580F">
            <w:pPr>
              <w:snapToGrid w:val="0"/>
              <w:jc w:val="left"/>
              <w:rPr>
                <w:rFonts w:ascii="游ゴシック" w:eastAsia="游ゴシック" w:hAnsi="游ゴシック"/>
                <w:sz w:val="18"/>
                <w:szCs w:val="16"/>
              </w:rPr>
            </w:pPr>
            <w:r w:rsidRPr="00930FD5">
              <w:rPr>
                <w:rFonts w:ascii="游ゴシック" w:eastAsia="游ゴシック" w:hAnsi="游ゴシック" w:hint="eastAsia"/>
                <w:sz w:val="18"/>
                <w:szCs w:val="16"/>
              </w:rPr>
              <w:t>造成（積み増し）完了時における残高</w:t>
            </w:r>
          </w:p>
        </w:tc>
        <w:tc>
          <w:tcPr>
            <w:tcW w:w="3032" w:type="dxa"/>
            <w:tcBorders>
              <w:left w:val="single" w:sz="4" w:space="0" w:color="auto"/>
            </w:tcBorders>
            <w:vAlign w:val="center"/>
          </w:tcPr>
          <w:p w:rsidR="00D52714" w:rsidRPr="00B5640B" w:rsidRDefault="006D14CF" w:rsidP="00F11193">
            <w:pPr>
              <w:snapToGrid w:val="0"/>
              <w:jc w:val="right"/>
              <w:rPr>
                <w:rFonts w:ascii="游ゴシック" w:eastAsia="游ゴシック" w:hAnsi="游ゴシック"/>
                <w:szCs w:val="16"/>
              </w:rPr>
            </w:pPr>
            <w:r w:rsidRPr="00B5640B">
              <w:rPr>
                <w:rFonts w:ascii="游ゴシック" w:eastAsia="游ゴシック" w:hAnsi="游ゴシック" w:hint="eastAsia"/>
                <w:sz w:val="24"/>
                <w:szCs w:val="16"/>
              </w:rPr>
              <w:t>17,727,965</w:t>
            </w:r>
            <w:r w:rsidR="00771EBE" w:rsidRPr="00B5640B">
              <w:rPr>
                <w:rFonts w:ascii="游ゴシック" w:eastAsia="游ゴシック" w:hAnsi="游ゴシック" w:hint="eastAsia"/>
                <w:sz w:val="24"/>
                <w:szCs w:val="16"/>
              </w:rPr>
              <w:t>千円</w:t>
            </w:r>
          </w:p>
        </w:tc>
      </w:tr>
      <w:tr w:rsidR="00D52714" w:rsidRPr="00930FD5" w:rsidTr="004231B7">
        <w:trPr>
          <w:trHeight w:val="834"/>
        </w:trPr>
        <w:tc>
          <w:tcPr>
            <w:tcW w:w="1384" w:type="dxa"/>
            <w:vMerge w:val="restart"/>
            <w:tcBorders>
              <w:top w:val="nil"/>
            </w:tcBorders>
          </w:tcPr>
          <w:p w:rsidR="00D52714" w:rsidRPr="00930FD5" w:rsidRDefault="00D52714" w:rsidP="004E3A49">
            <w:pPr>
              <w:snapToGrid w:val="0"/>
              <w:jc w:val="left"/>
              <w:rPr>
                <w:rFonts w:ascii="游ゴシック" w:eastAsia="游ゴシック" w:hAnsi="游ゴシック"/>
                <w:szCs w:val="16"/>
              </w:rPr>
            </w:pPr>
          </w:p>
        </w:tc>
        <w:tc>
          <w:tcPr>
            <w:tcW w:w="1985" w:type="dxa"/>
            <w:vMerge w:val="restart"/>
            <w:vAlign w:val="center"/>
          </w:tcPr>
          <w:p w:rsidR="00D52714" w:rsidRPr="00930FD5" w:rsidRDefault="00D52714" w:rsidP="00FE3E88">
            <w:pPr>
              <w:snapToGrid w:val="0"/>
              <w:jc w:val="center"/>
              <w:rPr>
                <w:rFonts w:ascii="游ゴシック" w:eastAsia="游ゴシック" w:hAnsi="游ゴシック"/>
                <w:szCs w:val="16"/>
              </w:rPr>
            </w:pPr>
            <w:r w:rsidRPr="00930FD5">
              <w:rPr>
                <w:rFonts w:ascii="游ゴシック" w:eastAsia="游ゴシック" w:hAnsi="游ゴシック" w:hint="eastAsia"/>
                <w:sz w:val="18"/>
                <w:szCs w:val="16"/>
              </w:rPr>
              <w:t>（うち国費相当額）</w:t>
            </w:r>
          </w:p>
        </w:tc>
        <w:tc>
          <w:tcPr>
            <w:tcW w:w="3543" w:type="dxa"/>
            <w:tcBorders>
              <w:right w:val="single" w:sz="4" w:space="0" w:color="auto"/>
            </w:tcBorders>
            <w:vAlign w:val="center"/>
          </w:tcPr>
          <w:p w:rsidR="00D52714" w:rsidRPr="00930FD5" w:rsidRDefault="00D52714" w:rsidP="00FF580F">
            <w:pPr>
              <w:snapToGrid w:val="0"/>
              <w:jc w:val="left"/>
              <w:rPr>
                <w:rFonts w:ascii="游ゴシック" w:eastAsia="游ゴシック" w:hAnsi="游ゴシック"/>
                <w:sz w:val="18"/>
                <w:szCs w:val="16"/>
              </w:rPr>
            </w:pPr>
            <w:r w:rsidRPr="00930FD5">
              <w:rPr>
                <w:rFonts w:ascii="游ゴシック" w:eastAsia="游ゴシック" w:hAnsi="游ゴシック" w:hint="eastAsia"/>
                <w:sz w:val="18"/>
                <w:szCs w:val="16"/>
              </w:rPr>
              <w:t>今回造成（積み増し）額</w:t>
            </w:r>
          </w:p>
        </w:tc>
        <w:tc>
          <w:tcPr>
            <w:tcW w:w="3032" w:type="dxa"/>
            <w:tcBorders>
              <w:left w:val="single" w:sz="4" w:space="0" w:color="auto"/>
            </w:tcBorders>
            <w:vAlign w:val="center"/>
          </w:tcPr>
          <w:p w:rsidR="00D52714" w:rsidRPr="00B5640B" w:rsidRDefault="00F733EE" w:rsidP="00F11193">
            <w:pPr>
              <w:snapToGrid w:val="0"/>
              <w:jc w:val="right"/>
              <w:rPr>
                <w:rFonts w:ascii="游ゴシック" w:eastAsia="游ゴシック" w:hAnsi="游ゴシック"/>
                <w:szCs w:val="16"/>
              </w:rPr>
            </w:pPr>
            <w:r w:rsidRPr="00B5640B">
              <w:rPr>
                <w:rFonts w:ascii="游ゴシック" w:eastAsia="游ゴシック" w:hAnsi="游ゴシック" w:hint="eastAsia"/>
                <w:sz w:val="24"/>
                <w:szCs w:val="16"/>
              </w:rPr>
              <w:t>0</w:t>
            </w:r>
            <w:r w:rsidR="00771EBE" w:rsidRPr="00B5640B">
              <w:rPr>
                <w:rFonts w:ascii="游ゴシック" w:eastAsia="游ゴシック" w:hAnsi="游ゴシック" w:hint="eastAsia"/>
                <w:sz w:val="24"/>
                <w:szCs w:val="16"/>
              </w:rPr>
              <w:t>千円</w:t>
            </w:r>
          </w:p>
        </w:tc>
      </w:tr>
      <w:tr w:rsidR="00D52714" w:rsidRPr="00930FD5" w:rsidTr="004231B7">
        <w:trPr>
          <w:trHeight w:val="846"/>
        </w:trPr>
        <w:tc>
          <w:tcPr>
            <w:tcW w:w="1384" w:type="dxa"/>
            <w:vMerge/>
            <w:tcBorders>
              <w:top w:val="nil"/>
            </w:tcBorders>
          </w:tcPr>
          <w:p w:rsidR="00D52714" w:rsidRPr="00930FD5" w:rsidRDefault="00D52714" w:rsidP="004E3A49">
            <w:pPr>
              <w:snapToGrid w:val="0"/>
              <w:jc w:val="left"/>
              <w:rPr>
                <w:rFonts w:ascii="游ゴシック" w:eastAsia="游ゴシック" w:hAnsi="游ゴシック"/>
                <w:szCs w:val="16"/>
              </w:rPr>
            </w:pPr>
          </w:p>
        </w:tc>
        <w:tc>
          <w:tcPr>
            <w:tcW w:w="1985" w:type="dxa"/>
            <w:vMerge/>
          </w:tcPr>
          <w:p w:rsidR="00D52714" w:rsidRPr="00930FD5" w:rsidRDefault="00D52714" w:rsidP="004E3A49">
            <w:pPr>
              <w:snapToGrid w:val="0"/>
              <w:jc w:val="left"/>
              <w:rPr>
                <w:rFonts w:ascii="游ゴシック" w:eastAsia="游ゴシック" w:hAnsi="游ゴシック"/>
                <w:szCs w:val="16"/>
              </w:rPr>
            </w:pPr>
          </w:p>
        </w:tc>
        <w:tc>
          <w:tcPr>
            <w:tcW w:w="3543" w:type="dxa"/>
            <w:tcBorders>
              <w:right w:val="single" w:sz="4" w:space="0" w:color="auto"/>
            </w:tcBorders>
            <w:vAlign w:val="center"/>
          </w:tcPr>
          <w:p w:rsidR="00D52714" w:rsidRPr="00930FD5" w:rsidRDefault="00D52714" w:rsidP="00FF580F">
            <w:pPr>
              <w:snapToGrid w:val="0"/>
              <w:jc w:val="left"/>
              <w:rPr>
                <w:rFonts w:ascii="游ゴシック" w:eastAsia="游ゴシック" w:hAnsi="游ゴシック"/>
                <w:sz w:val="18"/>
                <w:szCs w:val="16"/>
              </w:rPr>
            </w:pPr>
            <w:r w:rsidRPr="00930FD5">
              <w:rPr>
                <w:rFonts w:ascii="游ゴシック" w:eastAsia="游ゴシック" w:hAnsi="游ゴシック" w:hint="eastAsia"/>
                <w:sz w:val="18"/>
                <w:szCs w:val="16"/>
              </w:rPr>
              <w:t>造成（積み増し）完了時における残高</w:t>
            </w:r>
          </w:p>
        </w:tc>
        <w:tc>
          <w:tcPr>
            <w:tcW w:w="3032" w:type="dxa"/>
            <w:tcBorders>
              <w:left w:val="single" w:sz="4" w:space="0" w:color="auto"/>
            </w:tcBorders>
            <w:vAlign w:val="center"/>
          </w:tcPr>
          <w:p w:rsidR="00D52714" w:rsidRPr="00B5640B" w:rsidRDefault="00B5640B" w:rsidP="00F11193">
            <w:pPr>
              <w:snapToGrid w:val="0"/>
              <w:jc w:val="right"/>
              <w:rPr>
                <w:rFonts w:ascii="游ゴシック" w:eastAsia="游ゴシック" w:hAnsi="游ゴシック"/>
                <w:szCs w:val="16"/>
              </w:rPr>
            </w:pPr>
            <w:r>
              <w:rPr>
                <w:rFonts w:ascii="游ゴシック" w:eastAsia="游ゴシック" w:hAnsi="游ゴシック" w:hint="eastAsia"/>
                <w:sz w:val="24"/>
                <w:szCs w:val="16"/>
              </w:rPr>
              <w:t>16,596,409</w:t>
            </w:r>
            <w:bookmarkStart w:id="0" w:name="_GoBack"/>
            <w:bookmarkEnd w:id="0"/>
            <w:r w:rsidR="00771EBE" w:rsidRPr="00B5640B">
              <w:rPr>
                <w:rFonts w:ascii="游ゴシック" w:eastAsia="游ゴシック" w:hAnsi="游ゴシック" w:hint="eastAsia"/>
                <w:sz w:val="24"/>
                <w:szCs w:val="16"/>
              </w:rPr>
              <w:t>千円</w:t>
            </w:r>
          </w:p>
        </w:tc>
      </w:tr>
      <w:tr w:rsidR="00FE3E88" w:rsidRPr="00930FD5" w:rsidTr="00D52714">
        <w:trPr>
          <w:trHeight w:val="844"/>
        </w:trPr>
        <w:tc>
          <w:tcPr>
            <w:tcW w:w="3369" w:type="dxa"/>
            <w:gridSpan w:val="2"/>
            <w:vAlign w:val="center"/>
          </w:tcPr>
          <w:p w:rsidR="00FE3E88" w:rsidRPr="00930FD5" w:rsidRDefault="00FE3E88" w:rsidP="00FE3E88">
            <w:pPr>
              <w:snapToGrid w:val="0"/>
              <w:jc w:val="center"/>
              <w:rPr>
                <w:rFonts w:ascii="游ゴシック" w:eastAsia="游ゴシック" w:hAnsi="游ゴシック"/>
                <w:sz w:val="24"/>
                <w:szCs w:val="16"/>
              </w:rPr>
            </w:pPr>
            <w:r w:rsidRPr="00930FD5">
              <w:rPr>
                <w:rFonts w:ascii="游ゴシック" w:eastAsia="游ゴシック" w:hAnsi="游ゴシック" w:hint="eastAsia"/>
                <w:sz w:val="24"/>
                <w:szCs w:val="16"/>
              </w:rPr>
              <w:t>今回造成（積み増し）</w:t>
            </w:r>
          </w:p>
          <w:p w:rsidR="00FE3E88" w:rsidRPr="00930FD5" w:rsidRDefault="00FE3E88" w:rsidP="00FE3E88">
            <w:pPr>
              <w:snapToGrid w:val="0"/>
              <w:jc w:val="center"/>
              <w:rPr>
                <w:rFonts w:ascii="游ゴシック" w:eastAsia="游ゴシック" w:hAnsi="游ゴシック"/>
                <w:szCs w:val="16"/>
              </w:rPr>
            </w:pPr>
            <w:r w:rsidRPr="00930FD5">
              <w:rPr>
                <w:rFonts w:ascii="游ゴシック" w:eastAsia="游ゴシック" w:hAnsi="游ゴシック" w:hint="eastAsia"/>
                <w:sz w:val="24"/>
                <w:szCs w:val="16"/>
              </w:rPr>
              <w:t>をした年月日</w:t>
            </w:r>
          </w:p>
        </w:tc>
        <w:tc>
          <w:tcPr>
            <w:tcW w:w="6575" w:type="dxa"/>
            <w:gridSpan w:val="2"/>
            <w:vAlign w:val="center"/>
          </w:tcPr>
          <w:p w:rsidR="00FE3E88" w:rsidRPr="00F733EE" w:rsidRDefault="00F733EE" w:rsidP="00F733EE">
            <w:pPr>
              <w:snapToGrid w:val="0"/>
              <w:jc w:val="center"/>
              <w:rPr>
                <w:rFonts w:ascii="游ゴシック" w:eastAsia="游ゴシック" w:hAnsi="游ゴシック"/>
                <w:color w:val="0000CC"/>
                <w:szCs w:val="16"/>
              </w:rPr>
            </w:pPr>
            <w:r w:rsidRPr="00B5640B">
              <w:rPr>
                <w:rFonts w:ascii="游ゴシック" w:eastAsia="游ゴシック" w:hAnsi="游ゴシック" w:hint="eastAsia"/>
                <w:sz w:val="24"/>
                <w:szCs w:val="16"/>
              </w:rPr>
              <w:t>令和５年６月15日</w:t>
            </w:r>
          </w:p>
        </w:tc>
      </w:tr>
      <w:tr w:rsidR="00FE3E88" w:rsidRPr="00930FD5" w:rsidTr="00F551A6">
        <w:trPr>
          <w:trHeight w:val="1834"/>
        </w:trPr>
        <w:tc>
          <w:tcPr>
            <w:tcW w:w="3369" w:type="dxa"/>
            <w:gridSpan w:val="2"/>
            <w:vAlign w:val="center"/>
          </w:tcPr>
          <w:p w:rsidR="00FE3E88" w:rsidRPr="00930FD5" w:rsidRDefault="00FE3E88" w:rsidP="00FE3E88">
            <w:pPr>
              <w:snapToGrid w:val="0"/>
              <w:jc w:val="center"/>
              <w:rPr>
                <w:rFonts w:ascii="游ゴシック" w:eastAsia="游ゴシック" w:hAnsi="游ゴシック"/>
                <w:sz w:val="24"/>
                <w:szCs w:val="16"/>
              </w:rPr>
            </w:pPr>
            <w:r w:rsidRPr="00930FD5">
              <w:rPr>
                <w:rFonts w:ascii="游ゴシック" w:eastAsia="游ゴシック" w:hAnsi="游ゴシック" w:hint="eastAsia"/>
                <w:sz w:val="24"/>
                <w:szCs w:val="16"/>
              </w:rPr>
              <w:t>基金事業等の概要</w:t>
            </w:r>
          </w:p>
        </w:tc>
        <w:tc>
          <w:tcPr>
            <w:tcW w:w="6575" w:type="dxa"/>
            <w:gridSpan w:val="2"/>
            <w:vAlign w:val="center"/>
          </w:tcPr>
          <w:p w:rsidR="00653A51" w:rsidRDefault="00502F9D" w:rsidP="00653A51">
            <w:pPr>
              <w:snapToGrid w:val="0"/>
              <w:ind w:firstLineChars="200" w:firstLine="480"/>
              <w:jc w:val="left"/>
              <w:rPr>
                <w:rFonts w:ascii="游ゴシック" w:eastAsia="游ゴシック" w:hAnsi="游ゴシック"/>
                <w:sz w:val="24"/>
                <w:szCs w:val="16"/>
              </w:rPr>
            </w:pPr>
            <w:r w:rsidRPr="00930FD5">
              <w:rPr>
                <w:rFonts w:ascii="游ゴシック" w:eastAsia="游ゴシック" w:hAnsi="游ゴシック" w:hint="eastAsia"/>
                <w:sz w:val="24"/>
                <w:szCs w:val="16"/>
              </w:rPr>
              <w:t>国民健康保険の財政の安定化</w:t>
            </w:r>
            <w:r w:rsidR="007E3349" w:rsidRPr="00930FD5">
              <w:rPr>
                <w:rFonts w:ascii="游ゴシック" w:eastAsia="游ゴシック" w:hAnsi="游ゴシック" w:hint="eastAsia"/>
                <w:sz w:val="24"/>
                <w:szCs w:val="16"/>
              </w:rPr>
              <w:t>を図る</w:t>
            </w:r>
            <w:r w:rsidRPr="00930FD5">
              <w:rPr>
                <w:rFonts w:ascii="游ゴシック" w:eastAsia="游ゴシック" w:hAnsi="游ゴシック" w:hint="eastAsia"/>
                <w:sz w:val="24"/>
                <w:szCs w:val="16"/>
              </w:rPr>
              <w:t>ために設ける</w:t>
            </w:r>
          </w:p>
          <w:p w:rsidR="00FE3E88" w:rsidRPr="00930FD5" w:rsidRDefault="00502F9D" w:rsidP="00653A51">
            <w:pPr>
              <w:snapToGrid w:val="0"/>
              <w:ind w:firstLineChars="200" w:firstLine="480"/>
              <w:rPr>
                <w:rFonts w:ascii="游ゴシック" w:eastAsia="游ゴシック" w:hAnsi="游ゴシック"/>
                <w:sz w:val="24"/>
                <w:szCs w:val="16"/>
              </w:rPr>
            </w:pPr>
            <w:r w:rsidRPr="00930FD5">
              <w:rPr>
                <w:rFonts w:ascii="游ゴシック" w:eastAsia="游ゴシック" w:hAnsi="游ゴシック" w:hint="eastAsia"/>
                <w:sz w:val="24"/>
                <w:szCs w:val="16"/>
              </w:rPr>
              <w:t>財政安定化基金</w:t>
            </w:r>
          </w:p>
          <w:p w:rsidR="00F551A6" w:rsidRPr="00930FD5" w:rsidRDefault="00F551A6" w:rsidP="00502F9D">
            <w:pPr>
              <w:snapToGrid w:val="0"/>
              <w:rPr>
                <w:rFonts w:ascii="游ゴシック" w:eastAsia="游ゴシック" w:hAnsi="游ゴシック"/>
                <w:sz w:val="24"/>
                <w:szCs w:val="16"/>
              </w:rPr>
            </w:pPr>
          </w:p>
          <w:p w:rsidR="00502F9D" w:rsidRPr="00930FD5" w:rsidRDefault="00502F9D" w:rsidP="00502F9D">
            <w:pPr>
              <w:snapToGrid w:val="0"/>
              <w:rPr>
                <w:rFonts w:ascii="游ゴシック" w:eastAsia="游ゴシック" w:hAnsi="游ゴシック"/>
                <w:szCs w:val="16"/>
              </w:rPr>
            </w:pPr>
            <w:r w:rsidRPr="00930FD5">
              <w:rPr>
                <w:rFonts w:ascii="游ゴシック" w:eastAsia="游ゴシック" w:hAnsi="游ゴシック" w:hint="eastAsia"/>
                <w:sz w:val="18"/>
                <w:szCs w:val="16"/>
              </w:rPr>
              <w:t>※持続可能な医療保険制度を構築するための国民健康保険法等の一部を改正する法律（平成27年法律第31号）附則第６条第１項の規定に基づいて設ける財政安定化基金</w:t>
            </w:r>
          </w:p>
        </w:tc>
      </w:tr>
      <w:tr w:rsidR="00FE3E88" w:rsidRPr="00930FD5" w:rsidTr="00F551A6">
        <w:trPr>
          <w:trHeight w:val="1832"/>
        </w:trPr>
        <w:tc>
          <w:tcPr>
            <w:tcW w:w="3369" w:type="dxa"/>
            <w:gridSpan w:val="2"/>
            <w:vAlign w:val="center"/>
          </w:tcPr>
          <w:p w:rsidR="00FE3E88" w:rsidRPr="00930FD5" w:rsidRDefault="00FE3E88" w:rsidP="00FE3E88">
            <w:pPr>
              <w:snapToGrid w:val="0"/>
              <w:jc w:val="center"/>
              <w:rPr>
                <w:rFonts w:ascii="游ゴシック" w:eastAsia="游ゴシック" w:hAnsi="游ゴシック"/>
                <w:sz w:val="24"/>
                <w:szCs w:val="16"/>
              </w:rPr>
            </w:pPr>
            <w:r w:rsidRPr="00930FD5">
              <w:rPr>
                <w:rFonts w:ascii="游ゴシック" w:eastAsia="游ゴシック" w:hAnsi="游ゴシック" w:hint="eastAsia"/>
                <w:sz w:val="24"/>
                <w:szCs w:val="16"/>
              </w:rPr>
              <w:t>基金事業等を終了する時期</w:t>
            </w:r>
          </w:p>
        </w:tc>
        <w:tc>
          <w:tcPr>
            <w:tcW w:w="6575" w:type="dxa"/>
            <w:gridSpan w:val="2"/>
            <w:vAlign w:val="center"/>
          </w:tcPr>
          <w:p w:rsidR="00F551A6" w:rsidRPr="00930FD5" w:rsidRDefault="00F551A6" w:rsidP="00D52714">
            <w:pPr>
              <w:snapToGrid w:val="0"/>
              <w:jc w:val="center"/>
              <w:rPr>
                <w:rFonts w:ascii="游ゴシック" w:eastAsia="游ゴシック" w:hAnsi="游ゴシック"/>
                <w:szCs w:val="16"/>
              </w:rPr>
            </w:pPr>
            <w:r w:rsidRPr="00930FD5">
              <w:rPr>
                <w:rFonts w:ascii="游ゴシック" w:eastAsia="游ゴシック" w:hAnsi="游ゴシック" w:hint="eastAsia"/>
                <w:sz w:val="24"/>
                <w:szCs w:val="16"/>
              </w:rPr>
              <w:t>終了する時期は設定されていない</w:t>
            </w:r>
          </w:p>
          <w:p w:rsidR="00FE3E88" w:rsidRPr="00930FD5" w:rsidRDefault="00F551A6" w:rsidP="00D52714">
            <w:pPr>
              <w:snapToGrid w:val="0"/>
              <w:jc w:val="center"/>
              <w:rPr>
                <w:rFonts w:ascii="游ゴシック" w:eastAsia="游ゴシック" w:hAnsi="游ゴシック"/>
                <w:szCs w:val="16"/>
              </w:rPr>
            </w:pPr>
            <w:r w:rsidRPr="00930FD5">
              <w:rPr>
                <w:rFonts w:ascii="游ゴシック" w:eastAsia="游ゴシック" w:hAnsi="游ゴシック" w:hint="eastAsia"/>
                <w:sz w:val="18"/>
                <w:szCs w:val="16"/>
              </w:rPr>
              <w:t>（法令の規定による）</w:t>
            </w:r>
          </w:p>
        </w:tc>
      </w:tr>
      <w:tr w:rsidR="00FE3E88" w:rsidRPr="00930FD5" w:rsidTr="00F551A6">
        <w:trPr>
          <w:trHeight w:val="1817"/>
        </w:trPr>
        <w:tc>
          <w:tcPr>
            <w:tcW w:w="3369" w:type="dxa"/>
            <w:gridSpan w:val="2"/>
            <w:vAlign w:val="center"/>
          </w:tcPr>
          <w:p w:rsidR="00FE3E88" w:rsidRPr="00930FD5" w:rsidRDefault="00FE3E88" w:rsidP="00FE3E88">
            <w:pPr>
              <w:snapToGrid w:val="0"/>
              <w:jc w:val="center"/>
              <w:rPr>
                <w:rFonts w:ascii="游ゴシック" w:eastAsia="游ゴシック" w:hAnsi="游ゴシック"/>
                <w:sz w:val="24"/>
                <w:szCs w:val="16"/>
              </w:rPr>
            </w:pPr>
            <w:r w:rsidRPr="00930FD5">
              <w:rPr>
                <w:rFonts w:ascii="游ゴシック" w:eastAsia="游ゴシック" w:hAnsi="游ゴシック" w:hint="eastAsia"/>
                <w:sz w:val="24"/>
                <w:szCs w:val="16"/>
              </w:rPr>
              <w:t>基金事業等の目標</w:t>
            </w:r>
          </w:p>
        </w:tc>
        <w:tc>
          <w:tcPr>
            <w:tcW w:w="6575" w:type="dxa"/>
            <w:gridSpan w:val="2"/>
            <w:vAlign w:val="center"/>
          </w:tcPr>
          <w:p w:rsidR="00FE3E88" w:rsidRPr="00930FD5" w:rsidRDefault="00F551A6" w:rsidP="007E3349">
            <w:pPr>
              <w:snapToGrid w:val="0"/>
              <w:jc w:val="center"/>
              <w:rPr>
                <w:rFonts w:ascii="游ゴシック" w:eastAsia="游ゴシック" w:hAnsi="游ゴシック"/>
                <w:szCs w:val="16"/>
              </w:rPr>
            </w:pPr>
            <w:r w:rsidRPr="00930FD5">
              <w:rPr>
                <w:rFonts w:ascii="游ゴシック" w:eastAsia="游ゴシック" w:hAnsi="游ゴシック" w:hint="eastAsia"/>
                <w:sz w:val="24"/>
                <w:szCs w:val="16"/>
              </w:rPr>
              <w:t>国民健康保険の財政の安定</w:t>
            </w:r>
            <w:r w:rsidR="007E3349" w:rsidRPr="00930FD5">
              <w:rPr>
                <w:rFonts w:ascii="游ゴシック" w:eastAsia="游ゴシック" w:hAnsi="游ゴシック" w:hint="eastAsia"/>
                <w:sz w:val="24"/>
                <w:szCs w:val="16"/>
              </w:rPr>
              <w:t>的な運営を図る</w:t>
            </w:r>
            <w:r w:rsidRPr="00930FD5">
              <w:rPr>
                <w:rFonts w:ascii="游ゴシック" w:eastAsia="游ゴシック" w:hAnsi="游ゴシック" w:hint="eastAsia"/>
                <w:sz w:val="24"/>
                <w:szCs w:val="16"/>
              </w:rPr>
              <w:t>こと</w:t>
            </w:r>
          </w:p>
        </w:tc>
      </w:tr>
    </w:tbl>
    <w:p w:rsidR="004E3A49" w:rsidRPr="00930FD5" w:rsidRDefault="004E3A49" w:rsidP="004E3A49">
      <w:pPr>
        <w:snapToGrid w:val="0"/>
        <w:jc w:val="left"/>
        <w:rPr>
          <w:rFonts w:ascii="游ゴシック" w:eastAsia="游ゴシック" w:hAnsi="游ゴシック"/>
          <w:szCs w:val="16"/>
        </w:rPr>
      </w:pPr>
    </w:p>
    <w:sectPr w:rsidR="004E3A49" w:rsidRPr="00930FD5" w:rsidSect="00D06B63">
      <w:pgSz w:w="11906" w:h="16838" w:code="9"/>
      <w:pgMar w:top="1418" w:right="1077" w:bottom="1247" w:left="1077" w:header="851" w:footer="992" w:gutter="0"/>
      <w:cols w:space="425"/>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bordersDoNotSurroundHeader/>
  <w:bordersDoNotSurroundFooter/>
  <w:proofState w:spelling="clean" w:grammar="clean"/>
  <w:defaultTabStop w:val="84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365"/>
    <w:rsid w:val="00286A55"/>
    <w:rsid w:val="002F00A8"/>
    <w:rsid w:val="00390873"/>
    <w:rsid w:val="004231B7"/>
    <w:rsid w:val="004C02EA"/>
    <w:rsid w:val="004E3A49"/>
    <w:rsid w:val="00502F9D"/>
    <w:rsid w:val="00653A51"/>
    <w:rsid w:val="006D14CF"/>
    <w:rsid w:val="00771EBE"/>
    <w:rsid w:val="007E3349"/>
    <w:rsid w:val="00930FD5"/>
    <w:rsid w:val="00B43365"/>
    <w:rsid w:val="00B5640B"/>
    <w:rsid w:val="00C40C6F"/>
    <w:rsid w:val="00D06B63"/>
    <w:rsid w:val="00D52714"/>
    <w:rsid w:val="00F11193"/>
    <w:rsid w:val="00F551A6"/>
    <w:rsid w:val="00F733EE"/>
    <w:rsid w:val="00FD2F33"/>
    <w:rsid w:val="00FE3E88"/>
    <w:rsid w:val="00FF5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18C75A"/>
  <w15:docId w15:val="{39204664-A453-4771-BCEE-2705EE603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3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40C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0C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池尻　正教</cp:lastModifiedBy>
  <cp:revision>27</cp:revision>
  <cp:lastPrinted>2019-04-23T02:43:00Z</cp:lastPrinted>
  <dcterms:created xsi:type="dcterms:W3CDTF">2016-05-02T01:16:00Z</dcterms:created>
  <dcterms:modified xsi:type="dcterms:W3CDTF">2023-06-20T00:43:00Z</dcterms:modified>
</cp:coreProperties>
</file>