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450" w:rsidRPr="00AF580E" w:rsidRDefault="00172450" w:rsidP="00172450">
      <w:pPr>
        <w:autoSpaceDE w:val="0"/>
        <w:autoSpaceDN w:val="0"/>
        <w:adjustRightInd w:val="0"/>
        <w:snapToGrid w:val="0"/>
        <w:spacing w:line="400" w:lineRule="exact"/>
        <w:jc w:val="center"/>
        <w:rPr>
          <w:rFonts w:ascii="ＭＳ ゴシック" w:eastAsia="ＭＳ ゴシック" w:hAnsi="ＭＳ ゴシック"/>
          <w:b/>
          <w:bCs/>
          <w:sz w:val="36"/>
          <w:szCs w:val="36"/>
        </w:rPr>
      </w:pPr>
      <w:bookmarkStart w:id="0" w:name="_GoBack"/>
      <w:bookmarkEnd w:id="0"/>
    </w:p>
    <w:p w:rsidR="00172450" w:rsidRPr="00AF580E" w:rsidRDefault="00172450" w:rsidP="00172450">
      <w:pPr>
        <w:autoSpaceDE w:val="0"/>
        <w:autoSpaceDN w:val="0"/>
        <w:adjustRightInd w:val="0"/>
        <w:snapToGrid w:val="0"/>
        <w:spacing w:line="400" w:lineRule="exact"/>
        <w:jc w:val="center"/>
        <w:rPr>
          <w:rFonts w:ascii="ＭＳ ゴシック" w:eastAsia="ＭＳ ゴシック" w:hAnsi="ＭＳ ゴシック"/>
          <w:b/>
          <w:bCs/>
          <w:sz w:val="36"/>
          <w:szCs w:val="36"/>
        </w:rPr>
      </w:pPr>
    </w:p>
    <w:p w:rsidR="00172450" w:rsidRPr="00AF580E" w:rsidRDefault="00172450" w:rsidP="00172450">
      <w:pPr>
        <w:autoSpaceDE w:val="0"/>
        <w:autoSpaceDN w:val="0"/>
        <w:adjustRightInd w:val="0"/>
        <w:snapToGrid w:val="0"/>
        <w:spacing w:line="400" w:lineRule="exact"/>
        <w:jc w:val="center"/>
        <w:rPr>
          <w:rFonts w:ascii="ＭＳ ゴシック" w:eastAsia="ＭＳ ゴシック" w:hAnsi="ＭＳ ゴシック"/>
          <w:b/>
          <w:bCs/>
          <w:sz w:val="36"/>
          <w:szCs w:val="36"/>
        </w:rPr>
      </w:pPr>
    </w:p>
    <w:p w:rsidR="00172450" w:rsidRPr="00AF580E" w:rsidRDefault="00172450" w:rsidP="00172450">
      <w:pPr>
        <w:autoSpaceDE w:val="0"/>
        <w:autoSpaceDN w:val="0"/>
        <w:adjustRightInd w:val="0"/>
        <w:snapToGrid w:val="0"/>
        <w:spacing w:line="400" w:lineRule="exact"/>
        <w:jc w:val="center"/>
        <w:rPr>
          <w:rFonts w:ascii="ＭＳ ゴシック" w:eastAsia="ＭＳ ゴシック" w:hAnsi="ＭＳ ゴシック"/>
          <w:b/>
          <w:bCs/>
          <w:sz w:val="36"/>
          <w:szCs w:val="36"/>
        </w:rPr>
      </w:pPr>
    </w:p>
    <w:p w:rsidR="00172450" w:rsidRPr="00AF580E" w:rsidRDefault="00172450" w:rsidP="00172450">
      <w:pPr>
        <w:autoSpaceDE w:val="0"/>
        <w:autoSpaceDN w:val="0"/>
        <w:adjustRightInd w:val="0"/>
        <w:snapToGrid w:val="0"/>
        <w:spacing w:line="400" w:lineRule="exact"/>
        <w:jc w:val="center"/>
        <w:rPr>
          <w:rFonts w:ascii="ＭＳ ゴシック" w:eastAsia="ＭＳ ゴシック" w:hAnsi="ＭＳ ゴシック"/>
          <w:b/>
          <w:bCs/>
          <w:sz w:val="36"/>
          <w:szCs w:val="36"/>
        </w:rPr>
      </w:pPr>
    </w:p>
    <w:p w:rsidR="00172450" w:rsidRPr="00AF580E" w:rsidRDefault="00172450" w:rsidP="00172450">
      <w:pPr>
        <w:autoSpaceDE w:val="0"/>
        <w:autoSpaceDN w:val="0"/>
        <w:adjustRightInd w:val="0"/>
        <w:snapToGrid w:val="0"/>
        <w:spacing w:line="400" w:lineRule="exact"/>
        <w:jc w:val="center"/>
        <w:rPr>
          <w:rFonts w:ascii="ＭＳ ゴシック" w:eastAsia="ＭＳ ゴシック" w:hAnsi="ＭＳ ゴシック"/>
          <w:b/>
          <w:bCs/>
          <w:sz w:val="36"/>
          <w:szCs w:val="36"/>
        </w:rPr>
      </w:pPr>
    </w:p>
    <w:p w:rsidR="00172450" w:rsidRPr="00AF580E" w:rsidRDefault="00172450" w:rsidP="00172450">
      <w:pPr>
        <w:autoSpaceDE w:val="0"/>
        <w:autoSpaceDN w:val="0"/>
        <w:adjustRightInd w:val="0"/>
        <w:snapToGrid w:val="0"/>
        <w:spacing w:line="400" w:lineRule="exact"/>
        <w:jc w:val="center"/>
        <w:rPr>
          <w:rFonts w:ascii="ＭＳ ゴシック" w:eastAsia="ＭＳ ゴシック" w:hAnsi="ＭＳ ゴシック"/>
          <w:b/>
          <w:bCs/>
          <w:sz w:val="36"/>
          <w:szCs w:val="36"/>
        </w:rPr>
      </w:pPr>
    </w:p>
    <w:p w:rsidR="00172450" w:rsidRPr="00AF580E" w:rsidRDefault="00172450" w:rsidP="00172450">
      <w:pPr>
        <w:autoSpaceDE w:val="0"/>
        <w:autoSpaceDN w:val="0"/>
        <w:adjustRightInd w:val="0"/>
        <w:snapToGrid w:val="0"/>
        <w:spacing w:line="400" w:lineRule="exact"/>
        <w:jc w:val="center"/>
        <w:rPr>
          <w:rFonts w:ascii="ＭＳ ゴシック" w:eastAsia="ＭＳ ゴシック" w:hAnsi="ＭＳ ゴシック"/>
          <w:b/>
          <w:bCs/>
          <w:sz w:val="40"/>
          <w:szCs w:val="36"/>
        </w:rPr>
      </w:pPr>
      <w:r w:rsidRPr="00AF580E">
        <w:rPr>
          <w:rFonts w:ascii="ＭＳ ゴシック" w:eastAsia="ＭＳ ゴシック" w:hAnsi="ＭＳ ゴシック" w:hint="eastAsia"/>
          <w:b/>
          <w:bCs/>
          <w:sz w:val="40"/>
          <w:szCs w:val="36"/>
        </w:rPr>
        <w:t>希望がかなう少子化対策についての提言</w:t>
      </w:r>
    </w:p>
    <w:p w:rsidR="00172450" w:rsidRPr="00AF580E" w:rsidRDefault="00172450" w:rsidP="00172450">
      <w:pPr>
        <w:autoSpaceDE w:val="0"/>
        <w:autoSpaceDN w:val="0"/>
        <w:adjustRightInd w:val="0"/>
        <w:snapToGrid w:val="0"/>
        <w:spacing w:line="400" w:lineRule="exact"/>
        <w:jc w:val="center"/>
        <w:rPr>
          <w:rFonts w:ascii="ＭＳ ゴシック" w:eastAsia="ＭＳ ゴシック" w:hAnsi="ＭＳ ゴシック"/>
          <w:b/>
          <w:bCs/>
          <w:sz w:val="36"/>
          <w:szCs w:val="36"/>
        </w:rPr>
      </w:pPr>
    </w:p>
    <w:p w:rsidR="00172450" w:rsidRPr="00AF580E" w:rsidRDefault="00172450" w:rsidP="00172450">
      <w:pPr>
        <w:autoSpaceDE w:val="0"/>
        <w:autoSpaceDN w:val="0"/>
        <w:adjustRightInd w:val="0"/>
        <w:snapToGrid w:val="0"/>
        <w:spacing w:line="400" w:lineRule="exact"/>
        <w:jc w:val="center"/>
        <w:rPr>
          <w:rFonts w:ascii="ＭＳ ゴシック" w:eastAsia="ＭＳ ゴシック" w:hAnsi="ＭＳ ゴシック"/>
          <w:b/>
          <w:bCs/>
          <w:sz w:val="36"/>
          <w:szCs w:val="36"/>
        </w:rPr>
      </w:pPr>
    </w:p>
    <w:p w:rsidR="00172450" w:rsidRPr="00AF580E" w:rsidRDefault="00172450" w:rsidP="00172450">
      <w:pPr>
        <w:autoSpaceDE w:val="0"/>
        <w:autoSpaceDN w:val="0"/>
        <w:adjustRightInd w:val="0"/>
        <w:snapToGrid w:val="0"/>
        <w:spacing w:line="400" w:lineRule="exact"/>
        <w:jc w:val="center"/>
        <w:rPr>
          <w:rFonts w:ascii="ＭＳ ゴシック" w:eastAsia="ＭＳ ゴシック" w:hAnsi="ＭＳ ゴシック"/>
          <w:b/>
          <w:bCs/>
          <w:sz w:val="36"/>
          <w:szCs w:val="36"/>
        </w:rPr>
      </w:pPr>
    </w:p>
    <w:p w:rsidR="00172450" w:rsidRPr="00AF580E" w:rsidRDefault="00172450" w:rsidP="00172450">
      <w:pPr>
        <w:autoSpaceDE w:val="0"/>
        <w:autoSpaceDN w:val="0"/>
        <w:adjustRightInd w:val="0"/>
        <w:snapToGrid w:val="0"/>
        <w:spacing w:line="400" w:lineRule="exact"/>
        <w:jc w:val="center"/>
        <w:rPr>
          <w:rFonts w:ascii="ＭＳ ゴシック" w:eastAsia="ＭＳ ゴシック" w:hAnsi="ＭＳ ゴシック"/>
          <w:b/>
          <w:bCs/>
          <w:sz w:val="36"/>
          <w:szCs w:val="36"/>
        </w:rPr>
      </w:pPr>
    </w:p>
    <w:p w:rsidR="00172450" w:rsidRPr="00AF580E" w:rsidRDefault="00172450" w:rsidP="00172450">
      <w:pPr>
        <w:autoSpaceDE w:val="0"/>
        <w:autoSpaceDN w:val="0"/>
        <w:adjustRightInd w:val="0"/>
        <w:snapToGrid w:val="0"/>
        <w:spacing w:line="400" w:lineRule="exact"/>
        <w:jc w:val="center"/>
        <w:rPr>
          <w:rFonts w:ascii="ＭＳ ゴシック" w:eastAsia="ＭＳ ゴシック" w:hAnsi="ＭＳ ゴシック"/>
          <w:b/>
          <w:bCs/>
          <w:sz w:val="36"/>
          <w:szCs w:val="36"/>
        </w:rPr>
      </w:pPr>
    </w:p>
    <w:p w:rsidR="00172450" w:rsidRPr="00AF580E" w:rsidRDefault="00172450" w:rsidP="00172450">
      <w:pPr>
        <w:autoSpaceDE w:val="0"/>
        <w:autoSpaceDN w:val="0"/>
        <w:adjustRightInd w:val="0"/>
        <w:snapToGrid w:val="0"/>
        <w:spacing w:line="400" w:lineRule="exact"/>
        <w:jc w:val="center"/>
        <w:rPr>
          <w:rFonts w:ascii="ＭＳ ゴシック" w:eastAsia="ＭＳ ゴシック" w:hAnsi="ＭＳ ゴシック"/>
          <w:b/>
          <w:bCs/>
          <w:sz w:val="36"/>
          <w:szCs w:val="36"/>
        </w:rPr>
      </w:pPr>
    </w:p>
    <w:p w:rsidR="00172450" w:rsidRPr="00AF580E" w:rsidRDefault="00172450" w:rsidP="00172450">
      <w:pPr>
        <w:autoSpaceDE w:val="0"/>
        <w:autoSpaceDN w:val="0"/>
        <w:adjustRightInd w:val="0"/>
        <w:snapToGrid w:val="0"/>
        <w:spacing w:line="400" w:lineRule="exact"/>
        <w:jc w:val="center"/>
        <w:rPr>
          <w:rFonts w:ascii="ＭＳ ゴシック" w:eastAsia="ＭＳ ゴシック" w:hAnsi="ＭＳ ゴシック"/>
          <w:b/>
          <w:bCs/>
          <w:sz w:val="36"/>
          <w:szCs w:val="36"/>
        </w:rPr>
      </w:pPr>
    </w:p>
    <w:p w:rsidR="00172450" w:rsidRPr="00AF580E" w:rsidRDefault="00172450" w:rsidP="00172450">
      <w:pPr>
        <w:autoSpaceDE w:val="0"/>
        <w:autoSpaceDN w:val="0"/>
        <w:adjustRightInd w:val="0"/>
        <w:snapToGrid w:val="0"/>
        <w:spacing w:line="400" w:lineRule="exact"/>
        <w:jc w:val="center"/>
        <w:rPr>
          <w:rFonts w:ascii="ＭＳ ゴシック" w:eastAsia="ＭＳ ゴシック" w:hAnsi="ＭＳ ゴシック"/>
          <w:b/>
          <w:bCs/>
          <w:sz w:val="36"/>
          <w:szCs w:val="36"/>
        </w:rPr>
      </w:pPr>
    </w:p>
    <w:p w:rsidR="00172450" w:rsidRPr="00AF580E" w:rsidRDefault="00172450" w:rsidP="00172450">
      <w:pPr>
        <w:autoSpaceDE w:val="0"/>
        <w:autoSpaceDN w:val="0"/>
        <w:adjustRightInd w:val="0"/>
        <w:snapToGrid w:val="0"/>
        <w:spacing w:line="400" w:lineRule="exact"/>
        <w:jc w:val="center"/>
        <w:rPr>
          <w:rFonts w:ascii="ＭＳ ゴシック" w:eastAsia="ＭＳ ゴシック" w:hAnsi="ＭＳ ゴシック"/>
          <w:b/>
          <w:bCs/>
          <w:sz w:val="36"/>
          <w:szCs w:val="36"/>
        </w:rPr>
      </w:pPr>
    </w:p>
    <w:p w:rsidR="00172450" w:rsidRPr="00AF580E" w:rsidRDefault="00172450" w:rsidP="00172450">
      <w:pPr>
        <w:autoSpaceDE w:val="0"/>
        <w:autoSpaceDN w:val="0"/>
        <w:adjustRightInd w:val="0"/>
        <w:snapToGrid w:val="0"/>
        <w:spacing w:line="400" w:lineRule="exact"/>
        <w:jc w:val="center"/>
        <w:rPr>
          <w:rFonts w:ascii="ＭＳ ゴシック" w:eastAsia="ＭＳ ゴシック" w:hAnsi="ＭＳ ゴシック"/>
          <w:b/>
          <w:bCs/>
          <w:sz w:val="36"/>
          <w:szCs w:val="36"/>
        </w:rPr>
      </w:pPr>
    </w:p>
    <w:p w:rsidR="00172450" w:rsidRPr="00AF580E" w:rsidRDefault="00172450" w:rsidP="00172450">
      <w:pPr>
        <w:autoSpaceDE w:val="0"/>
        <w:autoSpaceDN w:val="0"/>
        <w:adjustRightInd w:val="0"/>
        <w:snapToGrid w:val="0"/>
        <w:spacing w:line="400" w:lineRule="exact"/>
        <w:jc w:val="center"/>
        <w:rPr>
          <w:rFonts w:ascii="ＭＳ ゴシック" w:eastAsia="ＭＳ ゴシック" w:hAnsi="ＭＳ ゴシック"/>
          <w:b/>
          <w:bCs/>
          <w:sz w:val="36"/>
          <w:szCs w:val="36"/>
        </w:rPr>
      </w:pPr>
    </w:p>
    <w:p w:rsidR="00172450" w:rsidRPr="00AF580E" w:rsidRDefault="00172450" w:rsidP="00172450">
      <w:pPr>
        <w:autoSpaceDE w:val="0"/>
        <w:autoSpaceDN w:val="0"/>
        <w:adjustRightInd w:val="0"/>
        <w:snapToGrid w:val="0"/>
        <w:spacing w:line="400" w:lineRule="exact"/>
        <w:jc w:val="center"/>
        <w:rPr>
          <w:rFonts w:ascii="ＭＳ ゴシック" w:eastAsia="ＭＳ ゴシック" w:hAnsi="ＭＳ ゴシック"/>
          <w:b/>
          <w:bCs/>
          <w:sz w:val="36"/>
          <w:szCs w:val="36"/>
        </w:rPr>
      </w:pPr>
    </w:p>
    <w:p w:rsidR="00172450" w:rsidRPr="00AF580E" w:rsidRDefault="00172450" w:rsidP="00172450">
      <w:pPr>
        <w:autoSpaceDE w:val="0"/>
        <w:autoSpaceDN w:val="0"/>
        <w:adjustRightInd w:val="0"/>
        <w:snapToGrid w:val="0"/>
        <w:spacing w:line="400" w:lineRule="exact"/>
        <w:jc w:val="center"/>
        <w:rPr>
          <w:rFonts w:ascii="ＭＳ ゴシック" w:eastAsia="ＭＳ ゴシック" w:hAnsi="ＭＳ ゴシック"/>
          <w:b/>
          <w:bCs/>
          <w:sz w:val="36"/>
          <w:szCs w:val="36"/>
        </w:rPr>
      </w:pPr>
    </w:p>
    <w:p w:rsidR="00172450" w:rsidRPr="00AF580E" w:rsidRDefault="00172450" w:rsidP="00172450">
      <w:pPr>
        <w:autoSpaceDE w:val="0"/>
        <w:autoSpaceDN w:val="0"/>
        <w:adjustRightInd w:val="0"/>
        <w:snapToGrid w:val="0"/>
        <w:spacing w:line="400" w:lineRule="exact"/>
        <w:jc w:val="center"/>
        <w:rPr>
          <w:rFonts w:ascii="ＭＳ ゴシック" w:eastAsia="ＭＳ ゴシック" w:hAnsi="ＭＳ ゴシック"/>
          <w:b/>
          <w:bCs/>
          <w:sz w:val="36"/>
          <w:szCs w:val="36"/>
        </w:rPr>
      </w:pPr>
    </w:p>
    <w:p w:rsidR="00172450" w:rsidRPr="00AF580E" w:rsidRDefault="00172450" w:rsidP="00172450">
      <w:pPr>
        <w:autoSpaceDE w:val="0"/>
        <w:autoSpaceDN w:val="0"/>
        <w:adjustRightInd w:val="0"/>
        <w:snapToGrid w:val="0"/>
        <w:spacing w:line="400" w:lineRule="exact"/>
        <w:jc w:val="center"/>
        <w:rPr>
          <w:rFonts w:ascii="ＭＳ ゴシック" w:eastAsia="ＭＳ ゴシック" w:hAnsi="ＭＳ ゴシック"/>
          <w:b/>
          <w:bCs/>
          <w:sz w:val="36"/>
          <w:szCs w:val="36"/>
        </w:rPr>
      </w:pPr>
    </w:p>
    <w:p w:rsidR="00172450" w:rsidRPr="00AF580E" w:rsidRDefault="00172450" w:rsidP="00172450">
      <w:pPr>
        <w:autoSpaceDE w:val="0"/>
        <w:autoSpaceDN w:val="0"/>
        <w:adjustRightInd w:val="0"/>
        <w:snapToGrid w:val="0"/>
        <w:spacing w:line="400" w:lineRule="exact"/>
        <w:jc w:val="center"/>
        <w:rPr>
          <w:rFonts w:ascii="ＭＳ ゴシック" w:eastAsia="ＭＳ ゴシック" w:hAnsi="ＭＳ ゴシック"/>
          <w:b/>
          <w:bCs/>
          <w:sz w:val="36"/>
          <w:szCs w:val="36"/>
        </w:rPr>
      </w:pPr>
    </w:p>
    <w:p w:rsidR="00172450" w:rsidRPr="00AF580E" w:rsidRDefault="00172450" w:rsidP="00172450">
      <w:pPr>
        <w:autoSpaceDE w:val="0"/>
        <w:autoSpaceDN w:val="0"/>
        <w:adjustRightInd w:val="0"/>
        <w:snapToGrid w:val="0"/>
        <w:spacing w:line="400" w:lineRule="exact"/>
        <w:jc w:val="center"/>
        <w:rPr>
          <w:rFonts w:ascii="ＭＳ ゴシック" w:eastAsia="ＭＳ ゴシック" w:hAnsi="ＭＳ ゴシック"/>
          <w:b/>
          <w:bCs/>
          <w:sz w:val="36"/>
          <w:szCs w:val="36"/>
        </w:rPr>
      </w:pPr>
    </w:p>
    <w:p w:rsidR="00172450" w:rsidRPr="00AF580E" w:rsidRDefault="00172450" w:rsidP="00172450">
      <w:pPr>
        <w:autoSpaceDE w:val="0"/>
        <w:autoSpaceDN w:val="0"/>
        <w:adjustRightInd w:val="0"/>
        <w:snapToGrid w:val="0"/>
        <w:spacing w:line="400" w:lineRule="exact"/>
        <w:jc w:val="center"/>
        <w:rPr>
          <w:rFonts w:ascii="ＭＳ ゴシック" w:eastAsia="ＭＳ ゴシック" w:hAnsi="ＭＳ ゴシック"/>
          <w:b/>
          <w:bCs/>
          <w:sz w:val="36"/>
          <w:szCs w:val="36"/>
        </w:rPr>
      </w:pPr>
    </w:p>
    <w:p w:rsidR="00172450" w:rsidRPr="00AF580E" w:rsidRDefault="00172450" w:rsidP="00172450">
      <w:pPr>
        <w:autoSpaceDE w:val="0"/>
        <w:autoSpaceDN w:val="0"/>
        <w:adjustRightInd w:val="0"/>
        <w:snapToGrid w:val="0"/>
        <w:spacing w:line="400" w:lineRule="exact"/>
        <w:jc w:val="center"/>
        <w:rPr>
          <w:rFonts w:ascii="ＭＳ ゴシック" w:eastAsia="ＭＳ ゴシック" w:hAnsi="ＭＳ ゴシック"/>
          <w:b/>
          <w:bCs/>
          <w:sz w:val="36"/>
          <w:szCs w:val="36"/>
        </w:rPr>
      </w:pPr>
    </w:p>
    <w:p w:rsidR="00172450" w:rsidRPr="00AF580E" w:rsidRDefault="00172450" w:rsidP="00172450">
      <w:pPr>
        <w:autoSpaceDE w:val="0"/>
        <w:autoSpaceDN w:val="0"/>
        <w:adjustRightInd w:val="0"/>
        <w:snapToGrid w:val="0"/>
        <w:spacing w:line="400" w:lineRule="exact"/>
        <w:jc w:val="center"/>
        <w:rPr>
          <w:rFonts w:ascii="ＭＳ ゴシック" w:eastAsia="ＭＳ ゴシック" w:hAnsi="ＭＳ ゴシック"/>
          <w:b/>
          <w:bCs/>
          <w:sz w:val="40"/>
          <w:szCs w:val="36"/>
        </w:rPr>
      </w:pPr>
      <w:r w:rsidRPr="00AF580E">
        <w:rPr>
          <w:rFonts w:ascii="ＭＳ ゴシック" w:eastAsia="ＭＳ ゴシック" w:hAnsi="ＭＳ ゴシック" w:hint="eastAsia"/>
          <w:b/>
          <w:bCs/>
          <w:sz w:val="40"/>
          <w:szCs w:val="36"/>
        </w:rPr>
        <w:t>近畿ブロック知事会</w:t>
      </w:r>
    </w:p>
    <w:p w:rsidR="00172450" w:rsidRPr="00AF580E" w:rsidRDefault="00172450" w:rsidP="00172450">
      <w:pPr>
        <w:autoSpaceDE w:val="0"/>
        <w:autoSpaceDN w:val="0"/>
        <w:adjustRightInd w:val="0"/>
        <w:snapToGrid w:val="0"/>
        <w:spacing w:line="400" w:lineRule="exact"/>
        <w:jc w:val="center"/>
        <w:rPr>
          <w:rFonts w:ascii="ＭＳ ゴシック" w:eastAsia="ＭＳ ゴシック" w:hAnsi="ＭＳ ゴシック"/>
          <w:b/>
          <w:bCs/>
          <w:sz w:val="40"/>
          <w:szCs w:val="36"/>
        </w:rPr>
      </w:pPr>
    </w:p>
    <w:p w:rsidR="00172450" w:rsidRPr="00AF580E" w:rsidRDefault="00172450" w:rsidP="00172450">
      <w:pPr>
        <w:autoSpaceDE w:val="0"/>
        <w:autoSpaceDN w:val="0"/>
        <w:adjustRightInd w:val="0"/>
        <w:snapToGrid w:val="0"/>
        <w:spacing w:line="400" w:lineRule="exact"/>
        <w:jc w:val="center"/>
        <w:rPr>
          <w:rFonts w:ascii="ＭＳ ゴシック" w:eastAsia="ＭＳ ゴシック" w:hAnsi="ＭＳ ゴシック"/>
          <w:b/>
          <w:bCs/>
          <w:sz w:val="40"/>
          <w:szCs w:val="36"/>
        </w:rPr>
      </w:pPr>
    </w:p>
    <w:p w:rsidR="00172450" w:rsidRPr="00AF580E" w:rsidRDefault="002254F4" w:rsidP="00172450">
      <w:pPr>
        <w:autoSpaceDE w:val="0"/>
        <w:autoSpaceDN w:val="0"/>
        <w:adjustRightInd w:val="0"/>
        <w:snapToGrid w:val="0"/>
        <w:spacing w:line="400" w:lineRule="exact"/>
        <w:jc w:val="center"/>
        <w:rPr>
          <w:rFonts w:ascii="ＭＳ ゴシック" w:eastAsia="ＭＳ ゴシック" w:hAnsi="ＭＳ ゴシック"/>
          <w:b/>
          <w:bCs/>
          <w:sz w:val="40"/>
          <w:szCs w:val="36"/>
        </w:rPr>
      </w:pPr>
      <w:r>
        <w:rPr>
          <w:rFonts w:ascii="ＭＳ ゴシック" w:eastAsia="ＭＳ ゴシック" w:hAnsi="ＭＳ ゴシック" w:hint="eastAsia"/>
          <w:b/>
          <w:bCs/>
          <w:sz w:val="40"/>
          <w:szCs w:val="36"/>
        </w:rPr>
        <w:t>令和元</w:t>
      </w:r>
      <w:r w:rsidR="00172450" w:rsidRPr="00AF580E">
        <w:rPr>
          <w:rFonts w:ascii="ＭＳ ゴシック" w:eastAsia="ＭＳ ゴシック" w:hAnsi="ＭＳ ゴシック" w:hint="eastAsia"/>
          <w:b/>
          <w:bCs/>
          <w:sz w:val="40"/>
          <w:szCs w:val="36"/>
        </w:rPr>
        <w:t>年</w:t>
      </w:r>
      <w:r w:rsidR="00E70D01">
        <w:rPr>
          <w:rFonts w:ascii="ＭＳ ゴシック" w:eastAsia="ＭＳ ゴシック" w:hAnsi="ＭＳ ゴシック" w:hint="eastAsia"/>
          <w:b/>
          <w:bCs/>
          <w:sz w:val="40"/>
          <w:szCs w:val="36"/>
        </w:rPr>
        <w:t>８</w:t>
      </w:r>
      <w:r w:rsidR="00172450" w:rsidRPr="00AF580E">
        <w:rPr>
          <w:rFonts w:ascii="ＭＳ ゴシック" w:eastAsia="ＭＳ ゴシック" w:hAnsi="ＭＳ ゴシック" w:hint="eastAsia"/>
          <w:b/>
          <w:bCs/>
          <w:sz w:val="40"/>
          <w:szCs w:val="36"/>
        </w:rPr>
        <w:t>月</w:t>
      </w:r>
    </w:p>
    <w:p w:rsidR="00172450" w:rsidRPr="00AF580E" w:rsidRDefault="00172450" w:rsidP="00172450">
      <w:pPr>
        <w:widowControl/>
        <w:jc w:val="left"/>
        <w:rPr>
          <w:rFonts w:ascii="ＭＳ ゴシック" w:eastAsia="ＭＳ ゴシック" w:hAnsi="ＭＳ ゴシック"/>
          <w:b/>
          <w:bCs/>
          <w:sz w:val="36"/>
          <w:szCs w:val="36"/>
        </w:rPr>
      </w:pPr>
    </w:p>
    <w:p w:rsidR="00172450" w:rsidRPr="00AF580E" w:rsidRDefault="00172450" w:rsidP="00172450">
      <w:pPr>
        <w:widowControl/>
        <w:jc w:val="left"/>
        <w:rPr>
          <w:rFonts w:ascii="ＭＳ ゴシック" w:eastAsia="ＭＳ ゴシック" w:hAnsi="ＭＳ ゴシック"/>
          <w:b/>
          <w:bCs/>
          <w:sz w:val="36"/>
          <w:szCs w:val="36"/>
        </w:rPr>
      </w:pPr>
    </w:p>
    <w:p w:rsidR="00172450" w:rsidRPr="00AF580E" w:rsidRDefault="00172450" w:rsidP="00172450">
      <w:pPr>
        <w:widowControl/>
        <w:jc w:val="left"/>
        <w:rPr>
          <w:rFonts w:ascii="ＭＳ ゴシック" w:eastAsia="ＭＳ ゴシック" w:hAnsi="ＭＳ ゴシック"/>
          <w:b/>
          <w:bCs/>
          <w:sz w:val="36"/>
          <w:szCs w:val="36"/>
        </w:rPr>
      </w:pPr>
    </w:p>
    <w:p w:rsidR="0047058F" w:rsidRPr="00AF580E" w:rsidRDefault="0047058F" w:rsidP="00172450">
      <w:pPr>
        <w:widowControl/>
        <w:jc w:val="left"/>
        <w:rPr>
          <w:rFonts w:ascii="ＭＳ ゴシック" w:eastAsia="ＭＳ ゴシック" w:hAnsi="ＭＳ ゴシック"/>
          <w:b/>
          <w:bCs/>
          <w:sz w:val="36"/>
          <w:szCs w:val="36"/>
        </w:rPr>
      </w:pPr>
    </w:p>
    <w:p w:rsidR="0047058F" w:rsidRPr="00AF580E" w:rsidRDefault="0047058F">
      <w:pPr>
        <w:widowControl/>
        <w:jc w:val="left"/>
        <w:rPr>
          <w:rFonts w:ascii="ＭＳ ゴシック" w:eastAsia="ＭＳ ゴシック" w:hAnsi="ＭＳ ゴシック"/>
          <w:b/>
          <w:bCs/>
          <w:sz w:val="36"/>
          <w:szCs w:val="36"/>
        </w:rPr>
      </w:pPr>
      <w:r w:rsidRPr="00AF580E">
        <w:rPr>
          <w:rFonts w:ascii="ＭＳ ゴシック" w:eastAsia="ＭＳ ゴシック" w:hAnsi="ＭＳ ゴシック"/>
          <w:b/>
          <w:bCs/>
          <w:sz w:val="36"/>
          <w:szCs w:val="36"/>
        </w:rPr>
        <w:br w:type="page"/>
      </w:r>
    </w:p>
    <w:p w:rsidR="002563CF" w:rsidRPr="00AF580E" w:rsidRDefault="002563CF" w:rsidP="002563CF">
      <w:pPr>
        <w:jc w:val="center"/>
        <w:rPr>
          <w:rFonts w:asciiTheme="majorEastAsia" w:eastAsiaTheme="majorEastAsia" w:hAnsiTheme="majorEastAsia"/>
          <w:sz w:val="28"/>
        </w:rPr>
      </w:pPr>
      <w:r w:rsidRPr="00AF580E">
        <w:rPr>
          <w:rFonts w:asciiTheme="majorEastAsia" w:eastAsiaTheme="majorEastAsia" w:hAnsiTheme="majorEastAsia" w:hint="eastAsia"/>
          <w:sz w:val="28"/>
        </w:rPr>
        <w:lastRenderedPageBreak/>
        <w:t>希望がかなう少子化対策について</w:t>
      </w:r>
    </w:p>
    <w:p w:rsidR="002563CF" w:rsidRPr="00AF580E" w:rsidRDefault="002563CF" w:rsidP="00E803E1">
      <w:pPr>
        <w:spacing w:line="160" w:lineRule="exact"/>
      </w:pPr>
    </w:p>
    <w:p w:rsidR="0072730E" w:rsidRPr="00AF580E" w:rsidRDefault="002563CF" w:rsidP="00E803E1">
      <w:pPr>
        <w:ind w:firstLineChars="100" w:firstLine="220"/>
        <w:rPr>
          <w:rFonts w:asciiTheme="minorEastAsia" w:hAnsiTheme="minorEastAsia"/>
          <w:b/>
          <w:sz w:val="22"/>
        </w:rPr>
      </w:pPr>
      <w:r w:rsidRPr="00AF580E">
        <w:rPr>
          <w:rFonts w:asciiTheme="minorEastAsia" w:hAnsiTheme="minorEastAsia" w:hint="eastAsia"/>
          <w:sz w:val="22"/>
        </w:rPr>
        <w:t>現在、我が国の少子化はとどまる気配はなく、国の閉塞感につながる危機的な状況に直面している。少子化対策は、人口減少に歯止めをかけ、東京一極集中を是正する地方創生の取組を深化させるとともに、国民一人ひとりが活躍できる社会づくりを進める上で重要である。政府は、低所得者向けの新婚生活に対する経済的支援や不妊治療の支援の拡充、子ども・子育て支援の強化などに取り組んでいるが、「希望出生率1.8」の実現に向けては、国民の結婚、妊娠、子育てなどの希望がかなう環境の整備が必要であり、少子化の克服に向け、中長期的に取り組んでいく必要がある。</w:t>
      </w:r>
    </w:p>
    <w:p w:rsidR="002563CF" w:rsidRPr="00AF580E" w:rsidRDefault="002563CF" w:rsidP="00E803E1">
      <w:pPr>
        <w:ind w:firstLineChars="100" w:firstLine="220"/>
        <w:rPr>
          <w:rFonts w:asciiTheme="minorEastAsia" w:hAnsiTheme="minorEastAsia"/>
          <w:sz w:val="22"/>
        </w:rPr>
      </w:pPr>
      <w:r w:rsidRPr="00AF580E">
        <w:rPr>
          <w:rFonts w:asciiTheme="minorEastAsia" w:hAnsiTheme="minorEastAsia" w:hint="eastAsia"/>
          <w:sz w:val="22"/>
        </w:rPr>
        <w:t>少子化社会対策大綱では、平成27年度から５年間を「少子化対策集中取組期間」と位置づけており、出生率を回復させた諸外国の例も参考に、未来への投資として、これまでの延長線上にない規模の少子化対策を講じるための財源を確保するとともに、地方の創意工夫を生かす対策が実施される必要がある。</w:t>
      </w:r>
    </w:p>
    <w:p w:rsidR="00EA1056" w:rsidRPr="00AF580E" w:rsidRDefault="002563CF" w:rsidP="00EA1056">
      <w:pPr>
        <w:ind w:firstLineChars="100" w:firstLine="220"/>
        <w:rPr>
          <w:rFonts w:asciiTheme="minorEastAsia" w:hAnsiTheme="minorEastAsia"/>
          <w:sz w:val="22"/>
        </w:rPr>
      </w:pPr>
      <w:r w:rsidRPr="00AF580E">
        <w:rPr>
          <w:rFonts w:asciiTheme="minorEastAsia" w:hAnsiTheme="minorEastAsia" w:hint="eastAsia"/>
          <w:sz w:val="22"/>
        </w:rPr>
        <w:t>また、すべての子どもができるだけ家庭的な環境で養育されるよう、社会的養護において、里親制度や養子縁組をはじめとする家庭養育の提供を優先的に進める必要がある。</w:t>
      </w:r>
    </w:p>
    <w:p w:rsidR="007739A3" w:rsidRPr="00AF580E" w:rsidRDefault="002563CF" w:rsidP="00E803E1">
      <w:pPr>
        <w:ind w:firstLineChars="100" w:firstLine="220"/>
        <w:rPr>
          <w:rFonts w:asciiTheme="minorEastAsia" w:hAnsiTheme="minorEastAsia"/>
          <w:sz w:val="22"/>
        </w:rPr>
      </w:pPr>
      <w:r w:rsidRPr="00AF580E">
        <w:rPr>
          <w:rFonts w:asciiTheme="minorEastAsia" w:hAnsiTheme="minorEastAsia" w:hint="eastAsia"/>
          <w:sz w:val="22"/>
        </w:rPr>
        <w:t>少子化対策は待ったなしであり、早急に具体的な施策の立案やそれを実現するため、次の事項について提言する。</w:t>
      </w:r>
    </w:p>
    <w:p w:rsidR="00E803E1" w:rsidRPr="00AF580E" w:rsidRDefault="00E803E1" w:rsidP="00E803E1">
      <w:pPr>
        <w:spacing w:line="160" w:lineRule="exact"/>
        <w:rPr>
          <w:rFonts w:asciiTheme="minorEastAsia" w:hAnsiTheme="minorEastAsia"/>
        </w:rPr>
      </w:pPr>
    </w:p>
    <w:p w:rsidR="002563CF" w:rsidRPr="00AF580E" w:rsidRDefault="002563CF" w:rsidP="002563CF">
      <w:pPr>
        <w:rPr>
          <w:rFonts w:asciiTheme="minorEastAsia" w:hAnsiTheme="minorEastAsia"/>
          <w:b/>
          <w:sz w:val="22"/>
        </w:rPr>
      </w:pPr>
      <w:r w:rsidRPr="00AF580E">
        <w:rPr>
          <w:rFonts w:asciiTheme="minorEastAsia" w:hAnsiTheme="minorEastAsia" w:hint="eastAsia"/>
          <w:sz w:val="22"/>
        </w:rPr>
        <w:t>１　きめ細かな少子化対策を講じるための安定した財源の確保</w:t>
      </w:r>
    </w:p>
    <w:p w:rsidR="002563CF" w:rsidRPr="00AF580E" w:rsidRDefault="002563CF" w:rsidP="00E803E1">
      <w:pPr>
        <w:ind w:left="330" w:hangingChars="150" w:hanging="330"/>
        <w:rPr>
          <w:rFonts w:asciiTheme="minorEastAsia" w:hAnsiTheme="minorEastAsia"/>
          <w:sz w:val="22"/>
        </w:rPr>
      </w:pPr>
      <w:r w:rsidRPr="00AF580E">
        <w:rPr>
          <w:rFonts w:asciiTheme="minorEastAsia" w:hAnsiTheme="minorEastAsia" w:hint="eastAsia"/>
          <w:sz w:val="22"/>
        </w:rPr>
        <w:t>(１)　出生率を回復させた諸外国の例なども参考にしながら、未来への投資として、またニッポン一億総活躍プランの加速化を図るため、これまでの延長線上にはない規模の少子化対策を講じるための財源を確保するとともに、特定扶養控除の対象拡大・上乗せ額の増額など、多子世帯をはじめとする子育て家庭の負担を緩和するための具体的な措置を早急に講じること。</w:t>
      </w:r>
    </w:p>
    <w:p w:rsidR="002563CF" w:rsidRPr="00AF580E" w:rsidRDefault="002563CF" w:rsidP="00E803E1">
      <w:pPr>
        <w:ind w:left="330" w:hangingChars="150" w:hanging="330"/>
        <w:rPr>
          <w:rFonts w:asciiTheme="minorEastAsia" w:hAnsiTheme="minorEastAsia"/>
          <w:sz w:val="22"/>
        </w:rPr>
      </w:pPr>
      <w:r w:rsidRPr="00AF580E">
        <w:rPr>
          <w:rFonts w:asciiTheme="minorEastAsia" w:hAnsiTheme="minorEastAsia" w:hint="eastAsia"/>
          <w:sz w:val="22"/>
        </w:rPr>
        <w:t xml:space="preserve">(２)　</w:t>
      </w:r>
      <w:r w:rsidR="00A03659" w:rsidRPr="00AF580E">
        <w:rPr>
          <w:rFonts w:asciiTheme="minorEastAsia" w:hAnsiTheme="minorEastAsia" w:hint="eastAsia"/>
          <w:sz w:val="22"/>
        </w:rPr>
        <w:t>少子化対策は長期にわたって取り組む必要があることから、「地域少子化対策重点推進交付金」について、予算総額の確保と当初予算の増額に努めるとともに、男性の育児休暇や育児休業の取得を飛躍的に向上させる取組について、複数年度にわたって実践できる仕組みとすること。</w:t>
      </w:r>
    </w:p>
    <w:p w:rsidR="00E803E1" w:rsidRPr="00AF580E" w:rsidRDefault="00E803E1" w:rsidP="00E803E1">
      <w:pPr>
        <w:spacing w:line="160" w:lineRule="exact"/>
        <w:rPr>
          <w:rFonts w:asciiTheme="minorEastAsia" w:hAnsiTheme="minorEastAsia"/>
        </w:rPr>
      </w:pPr>
    </w:p>
    <w:p w:rsidR="002563CF" w:rsidRPr="00DC5525" w:rsidRDefault="002563CF" w:rsidP="00DC5525">
      <w:pPr>
        <w:ind w:left="220" w:hangingChars="100" w:hanging="220"/>
        <w:rPr>
          <w:rFonts w:asciiTheme="minorEastAsia" w:hAnsiTheme="minorEastAsia"/>
          <w:b/>
          <w:color w:val="FF0000"/>
          <w:sz w:val="22"/>
        </w:rPr>
      </w:pPr>
      <w:r w:rsidRPr="00AF580E">
        <w:rPr>
          <w:rFonts w:asciiTheme="minorEastAsia" w:hAnsiTheme="minorEastAsia" w:hint="eastAsia"/>
          <w:sz w:val="22"/>
        </w:rPr>
        <w:t>２　ライフデザイン教育の推進</w:t>
      </w:r>
    </w:p>
    <w:p w:rsidR="00241DA0" w:rsidRPr="00241DA0" w:rsidRDefault="00241DA0" w:rsidP="00241DA0">
      <w:pPr>
        <w:ind w:leftChars="100" w:left="210" w:firstLineChars="100" w:firstLine="210"/>
        <w:rPr>
          <w:rFonts w:asciiTheme="minorEastAsia" w:hAnsiTheme="minorEastAsia"/>
          <w:color w:val="000000" w:themeColor="text1"/>
          <w:szCs w:val="18"/>
        </w:rPr>
      </w:pPr>
      <w:r w:rsidRPr="00241DA0">
        <w:rPr>
          <w:rFonts w:asciiTheme="minorEastAsia" w:hAnsiTheme="minorEastAsia" w:hint="eastAsia"/>
          <w:color w:val="000000" w:themeColor="text1"/>
          <w:szCs w:val="18"/>
        </w:rPr>
        <w:t>晩婚</w:t>
      </w:r>
      <w:r w:rsidRPr="00501CEC">
        <w:rPr>
          <w:rFonts w:asciiTheme="minorEastAsia" w:hAnsiTheme="minorEastAsia" w:hint="eastAsia"/>
          <w:color w:val="000000" w:themeColor="text1"/>
          <w:szCs w:val="18"/>
        </w:rPr>
        <w:t>化・晩産化が進み、価値観やライフスタイルが多様化する中で、小中高の児童・生徒、大学生や企業の若手職員等に対し、家庭生活や家族の大切さを伝えるとともに、妊娠・出産や性に関する正しい知識を習得し、自ら主体的に適切な判断ができるよう、</w:t>
      </w:r>
      <w:r w:rsidRPr="00241DA0">
        <w:rPr>
          <w:rFonts w:asciiTheme="minorEastAsia" w:hAnsiTheme="minorEastAsia" w:hint="eastAsia"/>
          <w:color w:val="000000" w:themeColor="text1"/>
          <w:szCs w:val="18"/>
        </w:rPr>
        <w:t>発達の段階に合わせた教育を全国的に進めること。</w:t>
      </w:r>
    </w:p>
    <w:p w:rsidR="00E803E1" w:rsidRPr="00A21EA1" w:rsidRDefault="00E803E1" w:rsidP="00E803E1">
      <w:pPr>
        <w:spacing w:line="160" w:lineRule="exact"/>
        <w:rPr>
          <w:rFonts w:asciiTheme="minorEastAsia" w:hAnsiTheme="minorEastAsia"/>
        </w:rPr>
      </w:pPr>
    </w:p>
    <w:p w:rsidR="002563CF" w:rsidRPr="00AF580E" w:rsidRDefault="002563CF" w:rsidP="002563CF">
      <w:pPr>
        <w:rPr>
          <w:rFonts w:asciiTheme="minorEastAsia" w:hAnsiTheme="minorEastAsia"/>
          <w:b/>
          <w:sz w:val="22"/>
        </w:rPr>
      </w:pPr>
      <w:r w:rsidRPr="00AF580E">
        <w:rPr>
          <w:rFonts w:asciiTheme="minorEastAsia" w:hAnsiTheme="minorEastAsia" w:hint="eastAsia"/>
          <w:sz w:val="22"/>
        </w:rPr>
        <w:t>３　就職等の支援</w:t>
      </w:r>
    </w:p>
    <w:p w:rsidR="002563CF" w:rsidRPr="00AF580E" w:rsidRDefault="002563CF" w:rsidP="00E803E1">
      <w:pPr>
        <w:ind w:leftChars="100" w:left="210" w:firstLineChars="100" w:firstLine="220"/>
        <w:rPr>
          <w:rFonts w:asciiTheme="minorEastAsia" w:hAnsiTheme="minorEastAsia"/>
          <w:sz w:val="22"/>
        </w:rPr>
      </w:pPr>
      <w:r w:rsidRPr="00AF580E">
        <w:rPr>
          <w:rFonts w:asciiTheme="minorEastAsia" w:hAnsiTheme="minorEastAsia" w:hint="eastAsia"/>
          <w:sz w:val="22"/>
        </w:rPr>
        <w:t>結婚・出産・子育ての希望をかなえるためには女性や若者が安定した職に就き、働き続けられることが重要なため、地域の実情に応じた就職支援や職業訓練、企業における正社員転換のためのキャリアアップ支援、職場定着にむけた取組などの充実を図ること。</w:t>
      </w:r>
    </w:p>
    <w:p w:rsidR="0072730E" w:rsidRPr="00AF580E" w:rsidRDefault="0072730E" w:rsidP="00E803E1">
      <w:pPr>
        <w:spacing w:line="160" w:lineRule="exact"/>
        <w:rPr>
          <w:rFonts w:asciiTheme="minorEastAsia" w:hAnsiTheme="minorEastAsia"/>
        </w:rPr>
      </w:pPr>
    </w:p>
    <w:p w:rsidR="002563CF" w:rsidRPr="00AF580E" w:rsidRDefault="002563CF" w:rsidP="002563CF">
      <w:pPr>
        <w:rPr>
          <w:rFonts w:asciiTheme="minorEastAsia" w:hAnsiTheme="minorEastAsia"/>
          <w:b/>
          <w:sz w:val="22"/>
        </w:rPr>
      </w:pPr>
      <w:r w:rsidRPr="00AF580E">
        <w:rPr>
          <w:rFonts w:asciiTheme="minorEastAsia" w:hAnsiTheme="minorEastAsia" w:hint="eastAsia"/>
          <w:sz w:val="22"/>
        </w:rPr>
        <w:t>４　出逢いの支援</w:t>
      </w:r>
    </w:p>
    <w:p w:rsidR="00723D70" w:rsidRPr="00AF580E" w:rsidRDefault="002563CF" w:rsidP="00723D70">
      <w:pPr>
        <w:ind w:leftChars="100" w:left="210" w:firstLineChars="100" w:firstLine="220"/>
        <w:rPr>
          <w:rFonts w:asciiTheme="minorEastAsia" w:hAnsiTheme="minorEastAsia"/>
          <w:sz w:val="22"/>
        </w:rPr>
      </w:pPr>
      <w:r w:rsidRPr="00AF580E">
        <w:rPr>
          <w:rFonts w:asciiTheme="minorEastAsia" w:hAnsiTheme="minorEastAsia" w:hint="eastAsia"/>
          <w:sz w:val="22"/>
        </w:rPr>
        <w:t>企業や団体等を含めた地方における出逢い支援の取組に対して引き続き財政支援を行うともに、地方が独自に設置した出逢い支援組織等について、取組が継続できるよう経常的な運営</w:t>
      </w:r>
      <w:r w:rsidRPr="00AF580E">
        <w:rPr>
          <w:rFonts w:asciiTheme="minorEastAsia" w:hAnsiTheme="minorEastAsia" w:hint="eastAsia"/>
          <w:sz w:val="22"/>
        </w:rPr>
        <w:lastRenderedPageBreak/>
        <w:t>費等へも新たに財政支援等を行い、国として出逢い支援を積極的に進めるという姿勢をより強力に示すこと。</w:t>
      </w:r>
    </w:p>
    <w:p w:rsidR="00723D70" w:rsidRPr="00AF580E" w:rsidRDefault="00723D70" w:rsidP="00723D70">
      <w:pPr>
        <w:spacing w:line="160" w:lineRule="exact"/>
        <w:rPr>
          <w:rFonts w:asciiTheme="minorEastAsia" w:hAnsiTheme="minorEastAsia"/>
          <w:sz w:val="22"/>
        </w:rPr>
      </w:pPr>
    </w:p>
    <w:p w:rsidR="002563CF" w:rsidRPr="00AF580E" w:rsidRDefault="002563CF" w:rsidP="00CE0C36">
      <w:pPr>
        <w:ind w:left="330" w:hangingChars="150" w:hanging="330"/>
        <w:rPr>
          <w:rFonts w:asciiTheme="minorEastAsia" w:hAnsiTheme="minorEastAsia"/>
          <w:b/>
          <w:sz w:val="22"/>
        </w:rPr>
      </w:pPr>
      <w:r w:rsidRPr="00AF580E">
        <w:rPr>
          <w:rFonts w:asciiTheme="minorEastAsia" w:hAnsiTheme="minorEastAsia" w:hint="eastAsia"/>
          <w:sz w:val="22"/>
        </w:rPr>
        <w:t>５　不妊に悩む家族への支援</w:t>
      </w:r>
    </w:p>
    <w:p w:rsidR="002563CF" w:rsidRPr="00AF580E" w:rsidRDefault="002563CF" w:rsidP="00CE0C36">
      <w:pPr>
        <w:ind w:left="330" w:hangingChars="150" w:hanging="330"/>
        <w:rPr>
          <w:rFonts w:asciiTheme="minorEastAsia" w:hAnsiTheme="minorEastAsia"/>
          <w:sz w:val="22"/>
        </w:rPr>
      </w:pPr>
      <w:r w:rsidRPr="00AF580E">
        <w:rPr>
          <w:rFonts w:asciiTheme="minorEastAsia" w:hAnsiTheme="minorEastAsia" w:hint="eastAsia"/>
          <w:sz w:val="22"/>
        </w:rPr>
        <w:t>(１)　特定不妊治療や人工授精に対する医療保険適用等経済的支援の拡充を図るとともに、不育症に対する助成制度を創設すること。</w:t>
      </w:r>
    </w:p>
    <w:p w:rsidR="002563CF" w:rsidRPr="00AF580E" w:rsidRDefault="002563CF" w:rsidP="00CE0C36">
      <w:pPr>
        <w:ind w:left="330" w:hangingChars="150" w:hanging="330"/>
        <w:rPr>
          <w:rFonts w:asciiTheme="minorEastAsia" w:hAnsiTheme="minorEastAsia"/>
          <w:sz w:val="22"/>
        </w:rPr>
      </w:pPr>
      <w:r w:rsidRPr="00AF580E">
        <w:rPr>
          <w:rFonts w:asciiTheme="minorEastAsia" w:hAnsiTheme="minorEastAsia" w:hint="eastAsia"/>
          <w:sz w:val="22"/>
        </w:rPr>
        <w:t>(２)　多様な治療方針に対応できるよう、特定不妊治療費助成の対象となる治療の範囲を見直すこと。また、法律上の夫婦に限定している対象者のあり方について早急に検討を進め、整理すること。</w:t>
      </w:r>
    </w:p>
    <w:p w:rsidR="002563CF" w:rsidRPr="00AF580E" w:rsidRDefault="002563CF" w:rsidP="00CE0C36">
      <w:pPr>
        <w:ind w:left="330" w:hangingChars="150" w:hanging="330"/>
        <w:rPr>
          <w:rFonts w:asciiTheme="minorEastAsia" w:hAnsiTheme="minorEastAsia"/>
          <w:sz w:val="22"/>
        </w:rPr>
      </w:pPr>
      <w:r w:rsidRPr="00AF580E">
        <w:rPr>
          <w:rFonts w:asciiTheme="minorEastAsia" w:hAnsiTheme="minorEastAsia" w:hint="eastAsia"/>
          <w:sz w:val="22"/>
        </w:rPr>
        <w:t>(３)　医療機関における相談支援の充実を図るため、不妊症看護認定看護師資格の取得について支援すること。</w:t>
      </w:r>
    </w:p>
    <w:p w:rsidR="002563CF" w:rsidRPr="00AF580E" w:rsidRDefault="002563CF" w:rsidP="00CE0C36">
      <w:pPr>
        <w:ind w:left="330" w:hangingChars="150" w:hanging="330"/>
        <w:rPr>
          <w:rFonts w:asciiTheme="minorEastAsia" w:hAnsiTheme="minorEastAsia"/>
          <w:sz w:val="22"/>
        </w:rPr>
      </w:pPr>
      <w:r w:rsidRPr="00AF580E">
        <w:rPr>
          <w:rFonts w:asciiTheme="minorEastAsia" w:hAnsiTheme="minorEastAsia" w:hint="eastAsia"/>
          <w:sz w:val="22"/>
        </w:rPr>
        <w:t>(４)　小児・思春期・若年がん患者の妊孕性（生殖機能）温存治療（精子・卵子・卵巣の凍結）への経済的支援の制度を創設すること。</w:t>
      </w:r>
    </w:p>
    <w:p w:rsidR="002563CF" w:rsidRPr="00AF580E" w:rsidRDefault="002563CF" w:rsidP="00CE0C36">
      <w:pPr>
        <w:ind w:left="330" w:hangingChars="150" w:hanging="330"/>
        <w:rPr>
          <w:rFonts w:asciiTheme="minorEastAsia" w:hAnsiTheme="minorEastAsia"/>
          <w:sz w:val="22"/>
        </w:rPr>
      </w:pPr>
      <w:r w:rsidRPr="00AF580E">
        <w:rPr>
          <w:rFonts w:asciiTheme="minorEastAsia" w:hAnsiTheme="minorEastAsia" w:hint="eastAsia"/>
          <w:sz w:val="22"/>
        </w:rPr>
        <w:t>(５)　仕事をしながら不妊治療が受けられるよう、不妊治療のための休暇を取得しやすい環境を整備するため、治療に関する正しい知識の普及を通じて周囲の理解を促し、企業における休暇制度の導入を働きかけること。</w:t>
      </w:r>
    </w:p>
    <w:p w:rsidR="002563CF" w:rsidRPr="00AF580E" w:rsidRDefault="002563CF" w:rsidP="00CE0C36">
      <w:pPr>
        <w:ind w:left="330" w:hangingChars="150" w:hanging="330"/>
        <w:rPr>
          <w:rFonts w:asciiTheme="minorEastAsia" w:hAnsiTheme="minorEastAsia"/>
          <w:sz w:val="22"/>
        </w:rPr>
      </w:pPr>
      <w:r w:rsidRPr="00AF580E">
        <w:rPr>
          <w:rFonts w:asciiTheme="minorEastAsia" w:hAnsiTheme="minorEastAsia" w:hint="eastAsia"/>
          <w:sz w:val="22"/>
        </w:rPr>
        <w:t>(６)</w:t>
      </w:r>
      <w:r w:rsidR="00E803E1" w:rsidRPr="00AF580E">
        <w:rPr>
          <w:rFonts w:asciiTheme="minorEastAsia" w:hAnsiTheme="minorEastAsia" w:hint="eastAsia"/>
          <w:sz w:val="22"/>
        </w:rPr>
        <w:t xml:space="preserve">　</w:t>
      </w:r>
      <w:r w:rsidRPr="00AF580E">
        <w:rPr>
          <w:rFonts w:asciiTheme="minorEastAsia" w:hAnsiTheme="minorEastAsia" w:hint="eastAsia"/>
          <w:sz w:val="22"/>
        </w:rPr>
        <w:t xml:space="preserve">医療と福祉が連携し、不妊に悩む家族に対して、不妊治療だけでなく、子どもとの生活を育む方法として、「特別養子縁組」という選択肢があることを提示するとともに、コーディネーターが家族の意思決定を支援する道筋を示す仕組みを構築すること。　</w:t>
      </w:r>
    </w:p>
    <w:p w:rsidR="00E803E1" w:rsidRPr="00AF580E" w:rsidRDefault="00E803E1" w:rsidP="00CE0C36">
      <w:pPr>
        <w:spacing w:line="160" w:lineRule="exact"/>
        <w:ind w:left="315" w:hangingChars="150" w:hanging="315"/>
        <w:rPr>
          <w:rFonts w:asciiTheme="minorEastAsia" w:hAnsiTheme="minorEastAsia"/>
        </w:rPr>
      </w:pPr>
    </w:p>
    <w:p w:rsidR="002563CF" w:rsidRPr="00AF580E" w:rsidRDefault="002563CF" w:rsidP="00CE0C36">
      <w:pPr>
        <w:ind w:left="330" w:hangingChars="150" w:hanging="330"/>
        <w:rPr>
          <w:rFonts w:asciiTheme="minorEastAsia" w:hAnsiTheme="minorEastAsia"/>
          <w:b/>
          <w:sz w:val="22"/>
        </w:rPr>
      </w:pPr>
      <w:r w:rsidRPr="00AF580E">
        <w:rPr>
          <w:rFonts w:asciiTheme="minorEastAsia" w:hAnsiTheme="minorEastAsia" w:hint="eastAsia"/>
          <w:sz w:val="22"/>
        </w:rPr>
        <w:t>６　切れ目のない妊産婦・乳幼児ケアの充実</w:t>
      </w:r>
    </w:p>
    <w:p w:rsidR="002563CF" w:rsidRPr="00AF580E" w:rsidRDefault="002563CF" w:rsidP="00CE0C36">
      <w:pPr>
        <w:ind w:left="330" w:hangingChars="150" w:hanging="330"/>
        <w:rPr>
          <w:rFonts w:asciiTheme="minorEastAsia" w:hAnsiTheme="minorEastAsia"/>
          <w:sz w:val="22"/>
        </w:rPr>
      </w:pPr>
      <w:r w:rsidRPr="00AF580E">
        <w:rPr>
          <w:rFonts w:asciiTheme="minorEastAsia" w:hAnsiTheme="minorEastAsia" w:hint="eastAsia"/>
          <w:sz w:val="22"/>
        </w:rPr>
        <w:t>(１)　市町村において、妊娠から出産、子育て期までの切れ目のない支援体制を構築するために、都道府県が市町村に対して行う情報提供や助言等の取組に対して財政的な支援を充実すること。</w:t>
      </w:r>
    </w:p>
    <w:p w:rsidR="002563CF" w:rsidRPr="00AF580E" w:rsidRDefault="002563CF" w:rsidP="00CE0C36">
      <w:pPr>
        <w:ind w:left="330" w:hangingChars="150" w:hanging="330"/>
        <w:rPr>
          <w:rFonts w:asciiTheme="minorEastAsia" w:hAnsiTheme="minorEastAsia"/>
          <w:sz w:val="22"/>
        </w:rPr>
      </w:pPr>
      <w:r w:rsidRPr="00AF580E">
        <w:rPr>
          <w:rFonts w:asciiTheme="minorEastAsia" w:hAnsiTheme="minorEastAsia" w:hint="eastAsia"/>
          <w:sz w:val="22"/>
        </w:rPr>
        <w:t>(２)</w:t>
      </w:r>
      <w:r w:rsidR="003609E6" w:rsidRPr="00AF580E">
        <w:rPr>
          <w:rFonts w:asciiTheme="minorEastAsia" w:hAnsiTheme="minorEastAsia" w:hint="eastAsia"/>
          <w:sz w:val="22"/>
        </w:rPr>
        <w:t xml:space="preserve">　平成29</w:t>
      </w:r>
      <w:r w:rsidRPr="00AF580E">
        <w:rPr>
          <w:rFonts w:asciiTheme="minorEastAsia" w:hAnsiTheme="minorEastAsia" w:hint="eastAsia"/>
          <w:sz w:val="22"/>
        </w:rPr>
        <w:t>年度創設された「産婦健康診査事業」の財源の確保をはかり、すべての市町村を対象とした補助制度とすること。産婦健診に併せて新生児（２週間・１か月）の健診費用についても実情に応じた費用助成を行うこと。</w:t>
      </w:r>
    </w:p>
    <w:p w:rsidR="002563CF" w:rsidRPr="00AF580E" w:rsidRDefault="002563CF" w:rsidP="00CE0C36">
      <w:pPr>
        <w:ind w:left="330" w:hangingChars="150" w:hanging="330"/>
        <w:rPr>
          <w:rFonts w:asciiTheme="minorEastAsia" w:hAnsiTheme="minorEastAsia"/>
          <w:sz w:val="22"/>
        </w:rPr>
      </w:pPr>
      <w:r w:rsidRPr="00AF580E">
        <w:rPr>
          <w:rFonts w:asciiTheme="minorEastAsia" w:hAnsiTheme="minorEastAsia" w:hint="eastAsia"/>
          <w:sz w:val="22"/>
        </w:rPr>
        <w:t>(３)　特定妊婦に対し、第１子妊娠時から母子生活支援施設入所を可能とする制度改正を行うこと。</w:t>
      </w:r>
    </w:p>
    <w:p w:rsidR="00E803E1" w:rsidRPr="00AF580E" w:rsidRDefault="00E803E1" w:rsidP="00CE0C36">
      <w:pPr>
        <w:spacing w:line="160" w:lineRule="exact"/>
        <w:ind w:left="315" w:hangingChars="150" w:hanging="315"/>
        <w:rPr>
          <w:rFonts w:asciiTheme="minorEastAsia" w:hAnsiTheme="minorEastAsia"/>
        </w:rPr>
      </w:pPr>
    </w:p>
    <w:p w:rsidR="002563CF" w:rsidRPr="00AF580E" w:rsidRDefault="002563CF" w:rsidP="00CE0C36">
      <w:pPr>
        <w:ind w:left="330" w:hangingChars="150" w:hanging="330"/>
        <w:rPr>
          <w:rFonts w:asciiTheme="minorEastAsia" w:hAnsiTheme="minorEastAsia"/>
          <w:b/>
          <w:sz w:val="22"/>
        </w:rPr>
      </w:pPr>
      <w:r w:rsidRPr="00AF580E">
        <w:rPr>
          <w:rFonts w:asciiTheme="minorEastAsia" w:hAnsiTheme="minorEastAsia" w:hint="eastAsia"/>
          <w:sz w:val="22"/>
        </w:rPr>
        <w:t>７　周産期医療体制の充実と在宅での療育・療養支援</w:t>
      </w:r>
    </w:p>
    <w:p w:rsidR="002563CF" w:rsidRPr="00AF580E" w:rsidRDefault="002563CF" w:rsidP="00CE0C36">
      <w:pPr>
        <w:ind w:left="330" w:hangingChars="150" w:hanging="330"/>
        <w:rPr>
          <w:rFonts w:asciiTheme="minorEastAsia" w:hAnsiTheme="minorEastAsia"/>
          <w:sz w:val="22"/>
        </w:rPr>
      </w:pPr>
      <w:r w:rsidRPr="00AF580E">
        <w:rPr>
          <w:rFonts w:asciiTheme="minorEastAsia" w:hAnsiTheme="minorEastAsia" w:hint="eastAsia"/>
          <w:sz w:val="22"/>
        </w:rPr>
        <w:t>(１)　助産師の確保および養成に向けて、助産師出向システムの制度化の推進や助産師の人員配置に関する基準の明確化を行うこと。</w:t>
      </w:r>
    </w:p>
    <w:p w:rsidR="002563CF" w:rsidRPr="00AF580E" w:rsidRDefault="002563CF" w:rsidP="00CE0C36">
      <w:pPr>
        <w:ind w:left="330" w:hangingChars="150" w:hanging="330"/>
        <w:rPr>
          <w:rFonts w:asciiTheme="minorEastAsia" w:hAnsiTheme="minorEastAsia"/>
          <w:sz w:val="22"/>
        </w:rPr>
      </w:pPr>
      <w:r w:rsidRPr="00AF580E">
        <w:rPr>
          <w:rFonts w:asciiTheme="minorEastAsia" w:hAnsiTheme="minorEastAsia" w:hint="eastAsia"/>
          <w:sz w:val="22"/>
        </w:rPr>
        <w:t>(２)　リスクの高い妊産婦の分娩管理や、新生児に対する集中治療等の周産期医療を提供する医療機関に対する補助制度を拡充すること。</w:t>
      </w:r>
    </w:p>
    <w:p w:rsidR="002563CF" w:rsidRPr="00AF580E" w:rsidRDefault="002563CF" w:rsidP="00CE0C36">
      <w:pPr>
        <w:ind w:left="330" w:hangingChars="150" w:hanging="330"/>
        <w:rPr>
          <w:rFonts w:asciiTheme="minorEastAsia" w:hAnsiTheme="minorEastAsia"/>
          <w:sz w:val="22"/>
        </w:rPr>
      </w:pPr>
      <w:r w:rsidRPr="00AF580E">
        <w:rPr>
          <w:rFonts w:asciiTheme="minorEastAsia" w:hAnsiTheme="minorEastAsia" w:hint="eastAsia"/>
          <w:sz w:val="22"/>
        </w:rPr>
        <w:t>(３)　ＮＩＣＵ等長期入院児の在宅医療を促進するため、家族の要請に応じて重症児を一時的に受け入れるレスパイト病床の確保、運営等への財政措置を拡充すること。</w:t>
      </w:r>
    </w:p>
    <w:p w:rsidR="00E803E1" w:rsidRPr="00AF580E" w:rsidRDefault="00E803E1" w:rsidP="00CE0C36">
      <w:pPr>
        <w:spacing w:line="160" w:lineRule="exact"/>
        <w:ind w:left="315" w:hangingChars="150" w:hanging="315"/>
        <w:rPr>
          <w:rFonts w:asciiTheme="minorEastAsia" w:hAnsiTheme="minorEastAsia"/>
        </w:rPr>
      </w:pPr>
    </w:p>
    <w:p w:rsidR="002563CF" w:rsidRPr="00AF580E" w:rsidRDefault="002563CF" w:rsidP="00CE0C36">
      <w:pPr>
        <w:ind w:left="330" w:hangingChars="150" w:hanging="330"/>
        <w:rPr>
          <w:rFonts w:asciiTheme="minorEastAsia" w:hAnsiTheme="minorEastAsia"/>
          <w:b/>
          <w:sz w:val="22"/>
        </w:rPr>
      </w:pPr>
      <w:r w:rsidRPr="00AF580E">
        <w:rPr>
          <w:rFonts w:asciiTheme="minorEastAsia" w:hAnsiTheme="minorEastAsia" w:hint="eastAsia"/>
          <w:sz w:val="22"/>
        </w:rPr>
        <w:t>８　子ども医療費助成の制度化</w:t>
      </w:r>
    </w:p>
    <w:p w:rsidR="0072730E" w:rsidRPr="00AF580E" w:rsidRDefault="002563CF" w:rsidP="00CE0C36">
      <w:pPr>
        <w:ind w:left="330" w:hangingChars="150" w:hanging="330"/>
        <w:rPr>
          <w:rFonts w:asciiTheme="minorEastAsia" w:hAnsiTheme="minorEastAsia"/>
          <w:sz w:val="22"/>
        </w:rPr>
      </w:pPr>
      <w:r w:rsidRPr="00AF580E">
        <w:rPr>
          <w:rFonts w:asciiTheme="minorEastAsia" w:hAnsiTheme="minorEastAsia" w:hint="eastAsia"/>
          <w:sz w:val="22"/>
        </w:rPr>
        <w:t>(１)　子育て家庭の医療費に係る経済的な負担軽減を図るため、子どもに対する医療費助成を国として制度化すること。</w:t>
      </w:r>
    </w:p>
    <w:p w:rsidR="00E70D01" w:rsidRDefault="002563CF" w:rsidP="00CE0C36">
      <w:pPr>
        <w:ind w:left="330" w:hangingChars="150" w:hanging="330"/>
        <w:rPr>
          <w:rFonts w:asciiTheme="minorEastAsia" w:hAnsiTheme="minorEastAsia"/>
          <w:sz w:val="22"/>
        </w:rPr>
      </w:pPr>
      <w:r w:rsidRPr="00AF580E">
        <w:rPr>
          <w:rFonts w:asciiTheme="minorEastAsia" w:hAnsiTheme="minorEastAsia" w:hint="eastAsia"/>
          <w:sz w:val="22"/>
        </w:rPr>
        <w:t>(２)　地方自治体が独自に実施している助成制度（医療機関の窓口での負担軽減（現物給付））</w:t>
      </w:r>
      <w:r w:rsidRPr="00AF580E">
        <w:rPr>
          <w:rFonts w:asciiTheme="minorEastAsia" w:hAnsiTheme="minorEastAsia" w:hint="eastAsia"/>
          <w:sz w:val="22"/>
        </w:rPr>
        <w:lastRenderedPageBreak/>
        <w:t>に対する国民健康保険の国庫負担金の減額措置については、未就学児までだけでなく、すべて廃止すること。</w:t>
      </w:r>
    </w:p>
    <w:p w:rsidR="00183D11" w:rsidRPr="00E70D01" w:rsidRDefault="00E70D01" w:rsidP="00CE0C36">
      <w:pPr>
        <w:ind w:left="330" w:hangingChars="150" w:hanging="330"/>
        <w:rPr>
          <w:rFonts w:asciiTheme="minorEastAsia" w:hAnsiTheme="minorEastAsia"/>
          <w:sz w:val="22"/>
        </w:rPr>
      </w:pPr>
      <w:r>
        <w:rPr>
          <w:rFonts w:asciiTheme="minorEastAsia" w:hAnsiTheme="minorEastAsia" w:hint="eastAsia"/>
          <w:sz w:val="22"/>
        </w:rPr>
        <w:t>(</w:t>
      </w:r>
      <w:r w:rsidR="00183D11" w:rsidRPr="00E70D01">
        <w:rPr>
          <w:rFonts w:asciiTheme="minorEastAsia" w:hAnsiTheme="minorEastAsia" w:hint="eastAsia"/>
          <w:sz w:val="22"/>
        </w:rPr>
        <w:t>３</w:t>
      </w:r>
      <w:r>
        <w:rPr>
          <w:rFonts w:asciiTheme="minorEastAsia" w:hAnsiTheme="minorEastAsia" w:hint="eastAsia"/>
          <w:sz w:val="22"/>
        </w:rPr>
        <w:t xml:space="preserve">)　</w:t>
      </w:r>
      <w:r w:rsidR="00183D11" w:rsidRPr="00E70D01">
        <w:rPr>
          <w:rFonts w:asciiTheme="minorEastAsia" w:hAnsiTheme="minorEastAsia" w:hint="eastAsia"/>
          <w:sz w:val="22"/>
        </w:rPr>
        <w:t>国民健康保険の保険料は、応能割と応益割で構成され、被用者保険にはない応益割は、世帯に均等に課される平等割と、所得のない子どもも含め被保険者に均等に課される均等割から成るため、子どもが増えると保険料が増加する仕組みになっている。医療保険制度間の公平と、子育て世代に負担軽減を図るため、子どもにかかる均等割保険料の軽減措置を設けるとともに、軽減に要する経費は国費で確実に対応すること。</w:t>
      </w:r>
    </w:p>
    <w:p w:rsidR="00EB2825" w:rsidRPr="00AF580E" w:rsidRDefault="00EB2825" w:rsidP="00E803E1">
      <w:pPr>
        <w:spacing w:line="160" w:lineRule="exact"/>
        <w:rPr>
          <w:rFonts w:asciiTheme="minorEastAsia" w:hAnsiTheme="minorEastAsia"/>
        </w:rPr>
      </w:pPr>
    </w:p>
    <w:p w:rsidR="002563CF" w:rsidRPr="00AF580E" w:rsidRDefault="002563CF" w:rsidP="00CE0C36">
      <w:pPr>
        <w:ind w:left="330" w:hangingChars="150" w:hanging="330"/>
        <w:rPr>
          <w:rFonts w:asciiTheme="minorEastAsia" w:hAnsiTheme="minorEastAsia"/>
          <w:b/>
          <w:sz w:val="22"/>
        </w:rPr>
      </w:pPr>
      <w:r w:rsidRPr="00AF580E">
        <w:rPr>
          <w:rFonts w:asciiTheme="minorEastAsia" w:hAnsiTheme="minorEastAsia" w:hint="eastAsia"/>
          <w:sz w:val="22"/>
        </w:rPr>
        <w:t>９　幼児教育・保育の充実</w:t>
      </w:r>
    </w:p>
    <w:p w:rsidR="002563CF" w:rsidRPr="00AF580E" w:rsidRDefault="002563CF" w:rsidP="00CE0C36">
      <w:pPr>
        <w:ind w:left="330" w:hangingChars="150" w:hanging="330"/>
        <w:rPr>
          <w:rFonts w:asciiTheme="minorEastAsia" w:hAnsiTheme="minorEastAsia"/>
          <w:sz w:val="22"/>
        </w:rPr>
      </w:pPr>
      <w:r w:rsidRPr="00AF580E">
        <w:rPr>
          <w:rFonts w:asciiTheme="minorEastAsia" w:hAnsiTheme="minorEastAsia" w:hint="eastAsia"/>
          <w:sz w:val="22"/>
        </w:rPr>
        <w:t>(１)　子ども・子育て支援新制度の推進に必要な財源の確保および教育・保育の無償化の適切な仕組みづくりを行うこと。教育・保育の無償化を進めるにあたっては</w:t>
      </w:r>
      <w:r w:rsidR="00433331" w:rsidRPr="00AF580E">
        <w:rPr>
          <w:rFonts w:asciiTheme="minorEastAsia" w:hAnsiTheme="minorEastAsia" w:hint="eastAsia"/>
          <w:sz w:val="22"/>
        </w:rPr>
        <w:t>、「教育の無償化に関する国と地方の協議」の結果を踏まえ、国の責任において、必要な地方財源を確実に措置すること。</w:t>
      </w:r>
      <w:r w:rsidRPr="00AF580E">
        <w:rPr>
          <w:rFonts w:asciiTheme="minorEastAsia" w:hAnsiTheme="minorEastAsia" w:hint="eastAsia"/>
          <w:sz w:val="22"/>
        </w:rPr>
        <w:t>また、無償化により新たな教育・保育の需要が喚起されることが想定されるため、同時に施設整備や保育士確保による受け皿の整備を進める必要があり、地方自治体が地域の実情に応じて取組を推進できるよう、十分な財政措置を行うこと。</w:t>
      </w:r>
    </w:p>
    <w:p w:rsidR="002563CF" w:rsidRPr="00AF580E" w:rsidRDefault="002563CF" w:rsidP="00CE0C36">
      <w:pPr>
        <w:ind w:left="330" w:hangingChars="150" w:hanging="330"/>
        <w:rPr>
          <w:rFonts w:asciiTheme="minorEastAsia" w:hAnsiTheme="minorEastAsia"/>
          <w:sz w:val="22"/>
        </w:rPr>
      </w:pPr>
      <w:r w:rsidRPr="00AF580E">
        <w:rPr>
          <w:rFonts w:asciiTheme="minorEastAsia" w:hAnsiTheme="minorEastAsia" w:hint="eastAsia"/>
          <w:sz w:val="22"/>
        </w:rPr>
        <w:t xml:space="preserve">(２)　</w:t>
      </w:r>
      <w:r w:rsidR="003609E6" w:rsidRPr="00AF580E">
        <w:rPr>
          <w:rFonts w:asciiTheme="minorEastAsia" w:hAnsiTheme="minorEastAsia" w:hint="eastAsia"/>
          <w:sz w:val="22"/>
        </w:rPr>
        <w:t>平成29年</w:t>
      </w:r>
      <w:r w:rsidRPr="00AF580E">
        <w:rPr>
          <w:rFonts w:asciiTheme="minorEastAsia" w:hAnsiTheme="minorEastAsia" w:hint="eastAsia"/>
          <w:sz w:val="22"/>
        </w:rPr>
        <w:t>度に構築されたキャリアアップの仕組みによる保育士等の処遇改善制度について、現場の状況に応じたより柔軟な対応が可能となるよう見直すとともに、要件とされている研修受講を促進するため、十分な代替職員の配置を可能とするなど受講しやすい環境づくりを支援すること。また、新制度に移行していない私立幼稚園における人材確保のため、処遇改善の統一した仕組みを国が明確に示すとともに、新制度に移行した私立幼稚園と同様、園に負担を求めない仕組みとなるよう制度改善を図ること。</w:t>
      </w:r>
    </w:p>
    <w:p w:rsidR="002563CF" w:rsidRPr="00AF580E" w:rsidRDefault="002563CF" w:rsidP="00CE0C36">
      <w:pPr>
        <w:ind w:left="330" w:hangingChars="150" w:hanging="330"/>
        <w:rPr>
          <w:rFonts w:asciiTheme="minorEastAsia" w:hAnsiTheme="minorEastAsia"/>
          <w:sz w:val="22"/>
        </w:rPr>
      </w:pPr>
      <w:r w:rsidRPr="00AF580E">
        <w:rPr>
          <w:rFonts w:asciiTheme="minorEastAsia" w:hAnsiTheme="minorEastAsia" w:hint="eastAsia"/>
          <w:sz w:val="22"/>
        </w:rPr>
        <w:t>(３)　待機児童となりがちな低年齢児の入所を可能とするため、年度当初から職員の加配ができるよう保育所や認定こども園の施設型給付など公定価格を見直すこと。</w:t>
      </w:r>
    </w:p>
    <w:p w:rsidR="002563CF" w:rsidRPr="00AF580E" w:rsidRDefault="002563CF" w:rsidP="00CE0C36">
      <w:pPr>
        <w:ind w:left="330" w:hangingChars="150" w:hanging="330"/>
        <w:rPr>
          <w:rFonts w:asciiTheme="minorEastAsia" w:hAnsiTheme="minorEastAsia"/>
          <w:sz w:val="22"/>
        </w:rPr>
      </w:pPr>
      <w:r w:rsidRPr="00AF580E">
        <w:rPr>
          <w:rFonts w:asciiTheme="minorEastAsia" w:hAnsiTheme="minorEastAsia" w:hint="eastAsia"/>
          <w:sz w:val="22"/>
        </w:rPr>
        <w:t>(４)　発達障がいをはじめとする特別な支援や配慮を要する障がい児に対する適切な保育や支援を実施するため、障がい児保育を行う職員の指導にあたる専門職の配置など、障がい児保育施策等の充実を図ること。</w:t>
      </w:r>
    </w:p>
    <w:p w:rsidR="002563CF" w:rsidRPr="00AF580E" w:rsidRDefault="002563CF" w:rsidP="00CE0C36">
      <w:pPr>
        <w:ind w:left="330" w:hangingChars="150" w:hanging="330"/>
        <w:rPr>
          <w:rFonts w:asciiTheme="minorEastAsia" w:hAnsiTheme="minorEastAsia"/>
          <w:sz w:val="22"/>
        </w:rPr>
      </w:pPr>
      <w:r w:rsidRPr="00AF580E">
        <w:rPr>
          <w:rFonts w:asciiTheme="minorEastAsia" w:hAnsiTheme="minorEastAsia" w:hint="eastAsia"/>
          <w:sz w:val="22"/>
        </w:rPr>
        <w:t>(５)　私立幼稚園における特別支援教育の一層の充実を図ること。</w:t>
      </w:r>
    </w:p>
    <w:p w:rsidR="002563CF" w:rsidRPr="00AF580E" w:rsidRDefault="002563CF" w:rsidP="00CE0C36">
      <w:pPr>
        <w:ind w:left="330" w:hangingChars="150" w:hanging="330"/>
        <w:rPr>
          <w:rFonts w:asciiTheme="minorEastAsia" w:hAnsiTheme="minorEastAsia"/>
          <w:sz w:val="22"/>
        </w:rPr>
      </w:pPr>
      <w:r w:rsidRPr="00AF580E">
        <w:rPr>
          <w:rFonts w:asciiTheme="minorEastAsia" w:hAnsiTheme="minorEastAsia" w:hint="eastAsia"/>
          <w:sz w:val="22"/>
        </w:rPr>
        <w:t xml:space="preserve">(６)　</w:t>
      </w:r>
      <w:r w:rsidR="00E026EE" w:rsidRPr="00AF580E">
        <w:rPr>
          <w:rFonts w:asciiTheme="minorEastAsia" w:hAnsiTheme="minorEastAsia" w:hint="eastAsia"/>
          <w:sz w:val="22"/>
        </w:rPr>
        <w:t>自然</w:t>
      </w:r>
      <w:r w:rsidRPr="00AF580E">
        <w:rPr>
          <w:rFonts w:asciiTheme="minorEastAsia" w:hAnsiTheme="minorEastAsia" w:hint="eastAsia"/>
          <w:sz w:val="22"/>
        </w:rPr>
        <w:t>保育には子どもの豊かな育ちに一定の効果があると考えられることから、自然体験を通じて子どもの「生き抜いていく力」を育むことを主眼とした取組の、地域の特性に応じた普及啓発や人材育成を進めること。</w:t>
      </w:r>
    </w:p>
    <w:p w:rsidR="00E803E1" w:rsidRPr="00AF580E" w:rsidRDefault="00E803E1" w:rsidP="00CE0C36">
      <w:pPr>
        <w:spacing w:line="160" w:lineRule="exact"/>
        <w:ind w:hanging="150"/>
        <w:rPr>
          <w:rFonts w:asciiTheme="minorEastAsia" w:hAnsiTheme="minorEastAsia"/>
        </w:rPr>
      </w:pPr>
    </w:p>
    <w:p w:rsidR="00E3686C" w:rsidRPr="00AF580E" w:rsidRDefault="00E3686C" w:rsidP="00CE0C36">
      <w:pPr>
        <w:ind w:left="330" w:hangingChars="150" w:hanging="330"/>
        <w:rPr>
          <w:rFonts w:asciiTheme="minorEastAsia" w:hAnsiTheme="minorEastAsia"/>
          <w:sz w:val="22"/>
        </w:rPr>
      </w:pPr>
      <w:r w:rsidRPr="00AF580E">
        <w:rPr>
          <w:rFonts w:asciiTheme="minorEastAsia" w:hAnsiTheme="minorEastAsia" w:hint="eastAsia"/>
          <w:sz w:val="22"/>
        </w:rPr>
        <w:t>10　家庭の教育力向上への支援</w:t>
      </w:r>
    </w:p>
    <w:p w:rsidR="00E3686C" w:rsidRPr="00AF580E" w:rsidRDefault="00E3686C" w:rsidP="00CE0C36">
      <w:pPr>
        <w:ind w:left="330" w:hangingChars="150" w:hanging="330"/>
        <w:rPr>
          <w:rFonts w:asciiTheme="minorEastAsia" w:hAnsiTheme="minorEastAsia"/>
          <w:sz w:val="22"/>
        </w:rPr>
      </w:pPr>
      <w:r w:rsidRPr="00AF580E">
        <w:rPr>
          <w:rFonts w:asciiTheme="minorEastAsia" w:hAnsiTheme="minorEastAsia" w:hint="eastAsia"/>
          <w:sz w:val="22"/>
        </w:rPr>
        <w:t>(１)　「地域における家庭教育支援基盤構築事業」の国の補助率を１</w:t>
      </w:r>
      <w:r w:rsidR="00BF5354" w:rsidRPr="00AF580E">
        <w:rPr>
          <w:rFonts w:asciiTheme="minorEastAsia" w:hAnsiTheme="minorEastAsia" w:hint="eastAsia"/>
          <w:sz w:val="22"/>
        </w:rPr>
        <w:t>/</w:t>
      </w:r>
      <w:r w:rsidRPr="00AF580E">
        <w:rPr>
          <w:rFonts w:asciiTheme="minorEastAsia" w:hAnsiTheme="minorEastAsia" w:hint="eastAsia"/>
          <w:sz w:val="22"/>
        </w:rPr>
        <w:t>３から２</w:t>
      </w:r>
      <w:r w:rsidR="00BF5354" w:rsidRPr="00AF580E">
        <w:rPr>
          <w:rFonts w:asciiTheme="minorEastAsia" w:hAnsiTheme="minorEastAsia" w:hint="eastAsia"/>
          <w:sz w:val="22"/>
        </w:rPr>
        <w:t>/</w:t>
      </w:r>
      <w:r w:rsidRPr="00AF580E">
        <w:rPr>
          <w:rFonts w:asciiTheme="minorEastAsia" w:hAnsiTheme="minorEastAsia" w:hint="eastAsia"/>
          <w:sz w:val="22"/>
        </w:rPr>
        <w:t>３に引き上げるとともに、補助対象の拡大など制度の弾力化を図ること。</w:t>
      </w:r>
    </w:p>
    <w:p w:rsidR="002563CF" w:rsidRPr="00AF580E" w:rsidRDefault="00E3686C" w:rsidP="00CE0C36">
      <w:pPr>
        <w:ind w:left="330" w:hangingChars="150" w:hanging="330"/>
        <w:rPr>
          <w:rFonts w:asciiTheme="minorEastAsia" w:hAnsiTheme="minorEastAsia"/>
          <w:sz w:val="22"/>
        </w:rPr>
      </w:pPr>
      <w:r w:rsidRPr="00AF580E">
        <w:rPr>
          <w:rFonts w:asciiTheme="minorEastAsia" w:hAnsiTheme="minorEastAsia" w:hint="eastAsia"/>
          <w:sz w:val="22"/>
        </w:rPr>
        <w:t>(２)　「教育と福祉の連携による家庭教育支援事業」について、地方の課題により対応できるような地方からの自由な企画提案事業を採択する制度の導入や一都道府県あたりの配分額の増額を図るとともに、制度を恒久化すること。</w:t>
      </w:r>
    </w:p>
    <w:p w:rsidR="001122DD" w:rsidRPr="00AF580E" w:rsidRDefault="001122DD" w:rsidP="00CE0C36">
      <w:pPr>
        <w:spacing w:line="160" w:lineRule="exact"/>
        <w:ind w:hanging="150"/>
        <w:rPr>
          <w:rFonts w:asciiTheme="minorEastAsia" w:hAnsiTheme="minorEastAsia"/>
        </w:rPr>
      </w:pPr>
    </w:p>
    <w:p w:rsidR="00E3686C" w:rsidRPr="00AF580E" w:rsidRDefault="00E3686C" w:rsidP="00CE0C36">
      <w:pPr>
        <w:ind w:left="330" w:hangingChars="150" w:hanging="330"/>
        <w:rPr>
          <w:rFonts w:asciiTheme="minorEastAsia" w:hAnsiTheme="minorEastAsia"/>
          <w:b/>
          <w:sz w:val="22"/>
        </w:rPr>
      </w:pPr>
      <w:r w:rsidRPr="00AF580E">
        <w:rPr>
          <w:rFonts w:asciiTheme="minorEastAsia" w:hAnsiTheme="minorEastAsia" w:hint="eastAsia"/>
          <w:sz w:val="22"/>
        </w:rPr>
        <w:t>11　放課後児童対策の推進</w:t>
      </w:r>
    </w:p>
    <w:p w:rsidR="00E3686C" w:rsidRPr="00AF580E" w:rsidRDefault="00E3686C" w:rsidP="00CE0C36">
      <w:pPr>
        <w:ind w:left="330" w:hangingChars="150" w:hanging="330"/>
        <w:rPr>
          <w:rFonts w:asciiTheme="minorEastAsia" w:hAnsiTheme="minorEastAsia"/>
          <w:sz w:val="22"/>
        </w:rPr>
      </w:pPr>
      <w:r w:rsidRPr="00AF580E">
        <w:rPr>
          <w:rFonts w:asciiTheme="minorEastAsia" w:hAnsiTheme="minorEastAsia" w:hint="eastAsia"/>
          <w:sz w:val="22"/>
        </w:rPr>
        <w:t>(１)　「放課後子供教室」及び「放課後児童クラブ」の国負担割合を１/２まで引き上げること。</w:t>
      </w:r>
    </w:p>
    <w:p w:rsidR="004A1211" w:rsidRPr="00AF580E" w:rsidRDefault="00E3686C" w:rsidP="00CE0C36">
      <w:pPr>
        <w:ind w:left="330" w:hangingChars="150" w:hanging="330"/>
        <w:rPr>
          <w:rFonts w:asciiTheme="minorEastAsia" w:hAnsiTheme="minorEastAsia"/>
          <w:sz w:val="22"/>
        </w:rPr>
      </w:pPr>
      <w:r w:rsidRPr="00AF580E">
        <w:rPr>
          <w:rFonts w:asciiTheme="minorEastAsia" w:hAnsiTheme="minorEastAsia" w:hint="eastAsia"/>
          <w:sz w:val="22"/>
        </w:rPr>
        <w:t>(２)　放課後児童クラブを安定して運営するため、以下の措置を求める。</w:t>
      </w:r>
    </w:p>
    <w:p w:rsidR="00E3686C" w:rsidRPr="00AF580E" w:rsidRDefault="00E3686C" w:rsidP="00CE0C36">
      <w:pPr>
        <w:ind w:leftChars="200" w:left="640" w:hangingChars="100" w:hanging="220"/>
        <w:rPr>
          <w:rFonts w:asciiTheme="minorEastAsia" w:hAnsiTheme="minorEastAsia"/>
          <w:sz w:val="22"/>
        </w:rPr>
      </w:pPr>
      <w:r w:rsidRPr="00AF580E">
        <w:rPr>
          <w:rFonts w:asciiTheme="minorEastAsia" w:hAnsiTheme="minorEastAsia" w:hint="eastAsia"/>
          <w:sz w:val="22"/>
        </w:rPr>
        <w:t>①</w:t>
      </w:r>
      <w:r w:rsidR="004A1211" w:rsidRPr="00AF580E">
        <w:rPr>
          <w:rFonts w:asciiTheme="minorEastAsia" w:hAnsiTheme="minorEastAsia" w:hint="eastAsia"/>
          <w:sz w:val="22"/>
        </w:rPr>
        <w:t xml:space="preserve">　</w:t>
      </w:r>
      <w:r w:rsidRPr="00AF580E">
        <w:rPr>
          <w:rFonts w:asciiTheme="minorEastAsia" w:hAnsiTheme="minorEastAsia" w:hint="eastAsia"/>
          <w:sz w:val="22"/>
        </w:rPr>
        <w:t>補助要件の開設日数（250日以上）を緩和すること。それが難しい場合には、特例分（開設日数：200～249日）の補助基準額や長期休暇等分の加算などの補助制度を見直すこと。</w:t>
      </w:r>
    </w:p>
    <w:p w:rsidR="00E3686C" w:rsidRPr="00AF580E" w:rsidRDefault="00E3686C" w:rsidP="00CE0C36">
      <w:pPr>
        <w:ind w:left="660" w:hangingChars="300" w:hanging="660"/>
        <w:rPr>
          <w:rFonts w:asciiTheme="minorEastAsia" w:hAnsiTheme="minorEastAsia"/>
          <w:sz w:val="22"/>
        </w:rPr>
      </w:pPr>
      <w:r w:rsidRPr="00AF580E">
        <w:rPr>
          <w:rFonts w:asciiTheme="minorEastAsia" w:hAnsiTheme="minorEastAsia" w:hint="eastAsia"/>
          <w:sz w:val="22"/>
        </w:rPr>
        <w:t xml:space="preserve">　　②　長時間開所加算（平日分）について、５時間を超えた時間について、加算されるよう緩和すること。</w:t>
      </w:r>
    </w:p>
    <w:p w:rsidR="00E3686C" w:rsidRPr="00AF580E" w:rsidRDefault="00E3686C" w:rsidP="00CE0C36">
      <w:pPr>
        <w:ind w:left="330" w:hangingChars="150" w:hanging="330"/>
        <w:rPr>
          <w:rFonts w:asciiTheme="minorEastAsia" w:hAnsiTheme="minorEastAsia"/>
          <w:sz w:val="22"/>
        </w:rPr>
      </w:pPr>
      <w:r w:rsidRPr="00AF580E">
        <w:rPr>
          <w:rFonts w:asciiTheme="minorEastAsia" w:hAnsiTheme="minorEastAsia" w:hint="eastAsia"/>
          <w:sz w:val="22"/>
        </w:rPr>
        <w:t>(３)　小規模な放課後児童クラブが運営できるよう、10人未満のクラブを補助対象とするにあたり、条件（「山間部、漁業集落、へき地、離島で実施している、または、厚生労働大臣が認める場合」）を付さないこと。</w:t>
      </w:r>
    </w:p>
    <w:p w:rsidR="00E3686C" w:rsidRPr="00AF580E" w:rsidRDefault="00E3686C" w:rsidP="00CE0C36">
      <w:pPr>
        <w:ind w:left="330" w:hangingChars="150" w:hanging="330"/>
        <w:rPr>
          <w:rFonts w:asciiTheme="minorEastAsia" w:hAnsiTheme="minorEastAsia"/>
          <w:sz w:val="22"/>
        </w:rPr>
      </w:pPr>
      <w:r w:rsidRPr="00AF580E">
        <w:rPr>
          <w:rFonts w:asciiTheme="minorEastAsia" w:hAnsiTheme="minorEastAsia" w:hint="eastAsia"/>
          <w:sz w:val="22"/>
        </w:rPr>
        <w:t>(４)　ひとり親家庭に係る放課後児童クラブ利用料の補助制度を創設すること。</w:t>
      </w:r>
    </w:p>
    <w:p w:rsidR="00E3686C" w:rsidRPr="00AF580E" w:rsidRDefault="00E3686C" w:rsidP="00CE0C36">
      <w:pPr>
        <w:ind w:left="330" w:hangingChars="150" w:hanging="330"/>
        <w:rPr>
          <w:rFonts w:asciiTheme="minorEastAsia" w:hAnsiTheme="minorEastAsia"/>
          <w:sz w:val="22"/>
        </w:rPr>
      </w:pPr>
      <w:r w:rsidRPr="00AF580E">
        <w:rPr>
          <w:rFonts w:asciiTheme="minorEastAsia" w:hAnsiTheme="minorEastAsia" w:hint="eastAsia"/>
          <w:sz w:val="22"/>
        </w:rPr>
        <w:t>(５)　里親に委託されている児童が放課後児童クラブを利用する場合の費用徴収については、保育所入所と同様に徴収を免除すること。</w:t>
      </w:r>
    </w:p>
    <w:p w:rsidR="007E50C9" w:rsidRPr="00AF580E" w:rsidRDefault="00E3686C" w:rsidP="00CE0C36">
      <w:pPr>
        <w:ind w:left="330" w:hangingChars="150" w:hanging="330"/>
        <w:rPr>
          <w:rFonts w:asciiTheme="minorEastAsia" w:hAnsiTheme="minorEastAsia"/>
          <w:sz w:val="22"/>
        </w:rPr>
      </w:pPr>
      <w:r w:rsidRPr="00AF580E">
        <w:rPr>
          <w:rFonts w:asciiTheme="minorEastAsia" w:hAnsiTheme="minorEastAsia" w:hint="eastAsia"/>
          <w:sz w:val="22"/>
        </w:rPr>
        <w:t xml:space="preserve">(６)　</w:t>
      </w:r>
      <w:r w:rsidR="007E50C9" w:rsidRPr="00AF580E">
        <w:rPr>
          <w:rFonts w:asciiTheme="minorEastAsia" w:hAnsiTheme="minorEastAsia" w:hint="eastAsia"/>
          <w:sz w:val="22"/>
        </w:rPr>
        <w:t>放課後児童クラブの利用ニーズの高まりを受けて、１単位あたりの利用人数が増加傾向にあることから、配置される放課後児童支援員の人数増加に対応できるよう、放課後児童支援員キャリアアップ処遇改善事業における基準額の上限を撤廃すること。</w:t>
      </w:r>
    </w:p>
    <w:p w:rsidR="00E803E1" w:rsidRPr="00AF580E" w:rsidRDefault="00E803E1" w:rsidP="00CE0C36">
      <w:pPr>
        <w:spacing w:line="160" w:lineRule="exact"/>
        <w:ind w:hanging="150"/>
        <w:rPr>
          <w:rFonts w:asciiTheme="minorEastAsia" w:hAnsiTheme="minorEastAsia"/>
        </w:rPr>
      </w:pPr>
    </w:p>
    <w:p w:rsidR="004A1211" w:rsidRPr="00AF580E" w:rsidRDefault="004A1211" w:rsidP="00CE0C36">
      <w:pPr>
        <w:ind w:left="330" w:hangingChars="150" w:hanging="330"/>
        <w:rPr>
          <w:rFonts w:asciiTheme="minorEastAsia" w:hAnsiTheme="minorEastAsia"/>
          <w:b/>
          <w:sz w:val="22"/>
        </w:rPr>
      </w:pPr>
      <w:r w:rsidRPr="00AF580E">
        <w:rPr>
          <w:rFonts w:asciiTheme="minorEastAsia" w:hAnsiTheme="minorEastAsia" w:hint="eastAsia"/>
          <w:sz w:val="22"/>
        </w:rPr>
        <w:t>12　子育てを支える地域社会づくり</w:t>
      </w:r>
    </w:p>
    <w:p w:rsidR="004A1211" w:rsidRPr="00AF580E" w:rsidRDefault="004A1211" w:rsidP="00CE0C36">
      <w:pPr>
        <w:ind w:left="330" w:hangingChars="150" w:hanging="330"/>
        <w:rPr>
          <w:rFonts w:asciiTheme="minorEastAsia" w:hAnsiTheme="minorEastAsia"/>
          <w:sz w:val="22"/>
        </w:rPr>
      </w:pPr>
      <w:r w:rsidRPr="00AF580E">
        <w:rPr>
          <w:rFonts w:asciiTheme="minorEastAsia" w:hAnsiTheme="minorEastAsia" w:hint="eastAsia"/>
          <w:sz w:val="22"/>
        </w:rPr>
        <w:t>(１)　地域で祖父母世代などを対象とした子育て家庭を応援する取組が進む環境づくりに取り組むこと。</w:t>
      </w:r>
    </w:p>
    <w:p w:rsidR="004A1211" w:rsidRPr="00AF580E" w:rsidRDefault="004A1211" w:rsidP="00CE0C36">
      <w:pPr>
        <w:ind w:left="330" w:hangingChars="150" w:hanging="330"/>
        <w:rPr>
          <w:rFonts w:asciiTheme="minorEastAsia" w:hAnsiTheme="minorEastAsia"/>
          <w:sz w:val="22"/>
        </w:rPr>
      </w:pPr>
      <w:r w:rsidRPr="00AF580E">
        <w:rPr>
          <w:rFonts w:asciiTheme="minorEastAsia" w:hAnsiTheme="minorEastAsia" w:hint="eastAsia"/>
          <w:sz w:val="22"/>
        </w:rPr>
        <w:t>(２)　地域社会全体で子どもの育ちを見守り、子育て家庭を支えるという機運の醸成を図るため、各都道府県等が進めている子育て支援パスポート事業の全国共通展開について、国民への周知及び参加企業の拡大について取組を強化すること。</w:t>
      </w:r>
    </w:p>
    <w:p w:rsidR="00E803E1" w:rsidRPr="00AF580E" w:rsidRDefault="00E803E1" w:rsidP="00CE0C36">
      <w:pPr>
        <w:spacing w:line="160" w:lineRule="exact"/>
        <w:ind w:hanging="150"/>
        <w:rPr>
          <w:rFonts w:asciiTheme="minorEastAsia" w:hAnsiTheme="minorEastAsia"/>
        </w:rPr>
      </w:pPr>
    </w:p>
    <w:p w:rsidR="004A1211" w:rsidRPr="00AF580E" w:rsidRDefault="004A1211" w:rsidP="00CE0C36">
      <w:pPr>
        <w:ind w:left="330" w:hangingChars="150" w:hanging="330"/>
        <w:rPr>
          <w:rFonts w:asciiTheme="minorEastAsia" w:hAnsiTheme="minorEastAsia"/>
          <w:b/>
          <w:sz w:val="22"/>
        </w:rPr>
      </w:pPr>
      <w:r w:rsidRPr="00AF580E">
        <w:rPr>
          <w:rFonts w:asciiTheme="minorEastAsia" w:hAnsiTheme="minorEastAsia" w:hint="eastAsia"/>
          <w:sz w:val="22"/>
        </w:rPr>
        <w:t>13　男性の育児参画の推進</w:t>
      </w:r>
    </w:p>
    <w:p w:rsidR="00284296" w:rsidRPr="00AF580E" w:rsidRDefault="00284296" w:rsidP="00CE0C36">
      <w:pPr>
        <w:ind w:left="284" w:hangingChars="129" w:hanging="284"/>
        <w:rPr>
          <w:rFonts w:asciiTheme="minorEastAsia" w:hAnsiTheme="minorEastAsia"/>
          <w:sz w:val="22"/>
        </w:rPr>
      </w:pPr>
      <w:r w:rsidRPr="00AF580E">
        <w:rPr>
          <w:rFonts w:asciiTheme="minorEastAsia" w:hAnsiTheme="minorEastAsia" w:hint="eastAsia"/>
          <w:sz w:val="22"/>
        </w:rPr>
        <w:t xml:space="preserve">(１)　</w:t>
      </w:r>
      <w:r w:rsidR="004A1211" w:rsidRPr="00AF580E">
        <w:rPr>
          <w:rFonts w:asciiTheme="minorEastAsia" w:hAnsiTheme="minorEastAsia" w:hint="eastAsia"/>
          <w:sz w:val="22"/>
        </w:rPr>
        <w:t>子育てに男性が積極的に関わることができる環境づくりや具体的な取組が進むよう、地方が実施する男性の育児参画の取組に対する財政的支援を行うとともに、「イクボス」の取組等、企業等に対する働きかけを強めること。</w:t>
      </w:r>
    </w:p>
    <w:p w:rsidR="00284296" w:rsidRPr="00AF580E" w:rsidRDefault="00284296" w:rsidP="00CE0C36">
      <w:pPr>
        <w:ind w:left="284" w:hangingChars="129" w:hanging="284"/>
        <w:rPr>
          <w:rFonts w:asciiTheme="minorEastAsia" w:hAnsiTheme="minorEastAsia"/>
          <w:sz w:val="22"/>
        </w:rPr>
      </w:pPr>
      <w:r w:rsidRPr="00AF580E">
        <w:rPr>
          <w:rFonts w:asciiTheme="minorEastAsia" w:hAnsiTheme="minorEastAsia" w:hint="eastAsia"/>
          <w:sz w:val="22"/>
        </w:rPr>
        <w:t xml:space="preserve">(２)　</w:t>
      </w:r>
      <w:r w:rsidR="007930C5" w:rsidRPr="00AF580E">
        <w:rPr>
          <w:rFonts w:asciiTheme="minorEastAsia" w:hAnsiTheme="minorEastAsia" w:hint="eastAsia"/>
          <w:sz w:val="22"/>
        </w:rPr>
        <w:t>希望する子どもの数の実現に向けて「第２子の壁」を克服するためには男性の育児参画が重要であることから、</w:t>
      </w:r>
      <w:r w:rsidRPr="00AF580E">
        <w:rPr>
          <w:rFonts w:asciiTheme="minorEastAsia" w:hAnsiTheme="minorEastAsia" w:hint="eastAsia"/>
          <w:sz w:val="22"/>
        </w:rPr>
        <w:t>育児休業はもとより、</w:t>
      </w:r>
      <w:r w:rsidR="007930C5" w:rsidRPr="00AF580E">
        <w:rPr>
          <w:rFonts w:asciiTheme="minorEastAsia" w:hAnsiTheme="minorEastAsia" w:hint="eastAsia"/>
          <w:sz w:val="22"/>
        </w:rPr>
        <w:t>産前産後の育児休暇の取得促進に向けて積極的な広報を行うなど、機運の醸成に努めるとともに、時間単位等の休暇が取得できる制度等を拡げるため、導入する企業等への支援を行うこと。</w:t>
      </w:r>
    </w:p>
    <w:p w:rsidR="007930C5" w:rsidRPr="00AF580E" w:rsidRDefault="007930C5" w:rsidP="00CE0C36">
      <w:pPr>
        <w:ind w:left="284" w:hangingChars="129" w:hanging="284"/>
        <w:rPr>
          <w:rFonts w:asciiTheme="minorEastAsia" w:hAnsiTheme="minorEastAsia"/>
          <w:sz w:val="22"/>
        </w:rPr>
      </w:pPr>
      <w:r w:rsidRPr="00AF580E">
        <w:rPr>
          <w:rFonts w:asciiTheme="minorEastAsia" w:hAnsiTheme="minorEastAsia" w:hint="eastAsia"/>
          <w:sz w:val="22"/>
        </w:rPr>
        <w:t>(３)　企業に向けた両立支援等助成金について、「対象となる育児休業連続日数の短縮」や「２人目以降の低減廃止」など要件を緩和するとともに、必要な財源を確保すること。また、従業員を対象とする育児休業給付金等も合わせて、男性の育児休業を促進する諸制度を分かりやすく周知すること。</w:t>
      </w:r>
    </w:p>
    <w:p w:rsidR="00500141" w:rsidRPr="00AF580E" w:rsidRDefault="00500141" w:rsidP="00CE0C36">
      <w:pPr>
        <w:spacing w:line="160" w:lineRule="exact"/>
        <w:ind w:hanging="150"/>
        <w:rPr>
          <w:rFonts w:asciiTheme="minorEastAsia" w:hAnsiTheme="minorEastAsia"/>
        </w:rPr>
      </w:pPr>
    </w:p>
    <w:p w:rsidR="004A1211" w:rsidRPr="00AF580E" w:rsidRDefault="004A1211" w:rsidP="00CE0C36">
      <w:pPr>
        <w:ind w:left="330" w:hangingChars="150" w:hanging="330"/>
        <w:rPr>
          <w:rFonts w:asciiTheme="minorEastAsia" w:hAnsiTheme="minorEastAsia"/>
          <w:b/>
          <w:sz w:val="22"/>
        </w:rPr>
      </w:pPr>
      <w:r w:rsidRPr="00AF580E">
        <w:rPr>
          <w:rFonts w:asciiTheme="minorEastAsia" w:hAnsiTheme="minorEastAsia" w:hint="eastAsia"/>
          <w:sz w:val="22"/>
        </w:rPr>
        <w:t>14　育児休業取得者に対する経済的支援の拡充</w:t>
      </w:r>
    </w:p>
    <w:p w:rsidR="004A1211" w:rsidRPr="00AF580E" w:rsidRDefault="004A1211" w:rsidP="00CE0C36">
      <w:pPr>
        <w:ind w:left="330" w:hangingChars="150" w:hanging="330"/>
        <w:rPr>
          <w:rFonts w:asciiTheme="minorEastAsia" w:hAnsiTheme="minorEastAsia"/>
          <w:sz w:val="22"/>
        </w:rPr>
      </w:pPr>
      <w:r w:rsidRPr="00AF580E">
        <w:rPr>
          <w:rFonts w:asciiTheme="minorEastAsia" w:hAnsiTheme="minorEastAsia" w:hint="eastAsia"/>
          <w:sz w:val="22"/>
        </w:rPr>
        <w:t>(１</w:t>
      </w:r>
      <w:r w:rsidR="00E803E1" w:rsidRPr="00AF580E">
        <w:rPr>
          <w:rFonts w:asciiTheme="minorEastAsia" w:hAnsiTheme="minorEastAsia" w:hint="eastAsia"/>
          <w:sz w:val="22"/>
        </w:rPr>
        <w:t xml:space="preserve">)　</w:t>
      </w:r>
      <w:r w:rsidRPr="00AF580E">
        <w:rPr>
          <w:rFonts w:asciiTheme="minorEastAsia" w:hAnsiTheme="minorEastAsia" w:hint="eastAsia"/>
          <w:sz w:val="22"/>
        </w:rPr>
        <w:t>育児休業の更なる取得促進ならびに育児休業期間中の経済的安定を図るため、育児休業給付金給付率の引き上げ期間を育児休業終了時まで延長すること。</w:t>
      </w:r>
    </w:p>
    <w:p w:rsidR="004A1211" w:rsidRPr="00AF580E" w:rsidRDefault="004A1211" w:rsidP="00CE0C36">
      <w:pPr>
        <w:ind w:left="330" w:hangingChars="150" w:hanging="330"/>
        <w:rPr>
          <w:rFonts w:asciiTheme="minorEastAsia" w:hAnsiTheme="minorEastAsia"/>
          <w:sz w:val="22"/>
        </w:rPr>
      </w:pPr>
      <w:r w:rsidRPr="00AF580E">
        <w:rPr>
          <w:rFonts w:asciiTheme="minorEastAsia" w:hAnsiTheme="minorEastAsia" w:hint="eastAsia"/>
          <w:sz w:val="22"/>
        </w:rPr>
        <w:t>(２</w:t>
      </w:r>
      <w:r w:rsidR="00E803E1" w:rsidRPr="00AF580E">
        <w:rPr>
          <w:rFonts w:asciiTheme="minorEastAsia" w:hAnsiTheme="minorEastAsia" w:hint="eastAsia"/>
          <w:sz w:val="22"/>
        </w:rPr>
        <w:t xml:space="preserve">)　</w:t>
      </w:r>
      <w:r w:rsidRPr="00AF580E">
        <w:rPr>
          <w:rFonts w:asciiTheme="minorEastAsia" w:hAnsiTheme="minorEastAsia" w:hint="eastAsia"/>
          <w:sz w:val="22"/>
        </w:rPr>
        <w:t>第１子の育児休業から職場復帰後、短時間勤務を利用している期間（子が３歳まで）に次の子を出産し、育児休業を取得した場合の育児休業給付金は、短時間勤務の賃金による算定となり減額されることから、フルタイム勤務の賃金水準による給付額を支給し、育児休業中の支援策を拡充すること。</w:t>
      </w:r>
    </w:p>
    <w:p w:rsidR="00500141" w:rsidRPr="00AF580E" w:rsidRDefault="00500141" w:rsidP="00CE0C36">
      <w:pPr>
        <w:spacing w:line="160" w:lineRule="exact"/>
        <w:ind w:hanging="150"/>
        <w:rPr>
          <w:rFonts w:asciiTheme="minorEastAsia" w:hAnsiTheme="minorEastAsia"/>
        </w:rPr>
      </w:pPr>
    </w:p>
    <w:p w:rsidR="004A1211" w:rsidRPr="00AF580E" w:rsidRDefault="004A1211" w:rsidP="00CE0C36">
      <w:pPr>
        <w:ind w:left="330" w:hangingChars="150" w:hanging="330"/>
        <w:rPr>
          <w:rFonts w:asciiTheme="minorEastAsia" w:hAnsiTheme="minorEastAsia"/>
          <w:b/>
          <w:sz w:val="22"/>
        </w:rPr>
      </w:pPr>
      <w:r w:rsidRPr="00AF580E">
        <w:rPr>
          <w:rFonts w:asciiTheme="minorEastAsia" w:hAnsiTheme="minorEastAsia" w:hint="eastAsia"/>
          <w:sz w:val="22"/>
        </w:rPr>
        <w:t>15　企業における働き方改革の取組促進</w:t>
      </w:r>
    </w:p>
    <w:p w:rsidR="00A21EA1" w:rsidRPr="009346D8" w:rsidRDefault="00A21EA1" w:rsidP="00CE0C36">
      <w:pPr>
        <w:ind w:leftChars="100" w:left="210" w:firstLineChars="100" w:firstLine="210"/>
        <w:rPr>
          <w:rFonts w:asciiTheme="minorEastAsia" w:hAnsiTheme="minorEastAsia"/>
          <w:szCs w:val="21"/>
        </w:rPr>
      </w:pPr>
      <w:r w:rsidRPr="009346D8">
        <w:rPr>
          <w:rFonts w:asciiTheme="minorEastAsia" w:hAnsiTheme="minorEastAsia" w:hint="eastAsia"/>
          <w:szCs w:val="21"/>
        </w:rPr>
        <w:t>働き方改革に取り組むことは、仕事と家庭との両立を実現し、子育てしながら働き続けられる職場づくりにつながるとともに、企業にとっても生産性の向上や従業員の定着、優秀な人材確保につながることから、特に中小企業・小規模企業の取組が一層促進されるよう財政措置を講ずるなど支援を強化すること。</w:t>
      </w:r>
    </w:p>
    <w:p w:rsidR="00500141" w:rsidRPr="00AF580E" w:rsidRDefault="00500141" w:rsidP="00CE0C36">
      <w:pPr>
        <w:spacing w:line="160" w:lineRule="exact"/>
        <w:ind w:left="315" w:hangingChars="150" w:hanging="315"/>
        <w:rPr>
          <w:rFonts w:asciiTheme="minorEastAsia" w:hAnsiTheme="minorEastAsia"/>
        </w:rPr>
      </w:pPr>
    </w:p>
    <w:p w:rsidR="00F90B01" w:rsidRPr="00A21EA1" w:rsidRDefault="00F90B01" w:rsidP="00CE0C36">
      <w:pPr>
        <w:ind w:left="330" w:hangingChars="150" w:hanging="330"/>
        <w:rPr>
          <w:rFonts w:asciiTheme="minorEastAsia" w:hAnsiTheme="minorEastAsia"/>
          <w:sz w:val="22"/>
        </w:rPr>
      </w:pPr>
      <w:r w:rsidRPr="00A21EA1">
        <w:rPr>
          <w:rFonts w:asciiTheme="minorEastAsia" w:hAnsiTheme="minorEastAsia" w:hint="eastAsia"/>
          <w:sz w:val="22"/>
        </w:rPr>
        <w:t>16　社会的養育推進に向けた基盤の強化</w:t>
      </w:r>
    </w:p>
    <w:p w:rsidR="00F90B01" w:rsidRPr="00A21EA1" w:rsidRDefault="00CE0C36" w:rsidP="00CE0C36">
      <w:pPr>
        <w:ind w:left="330" w:hangingChars="150" w:hanging="330"/>
        <w:rPr>
          <w:rFonts w:asciiTheme="minorEastAsia" w:hAnsiTheme="minorEastAsia"/>
          <w:sz w:val="22"/>
        </w:rPr>
      </w:pPr>
      <w:r>
        <w:rPr>
          <w:rFonts w:asciiTheme="minorEastAsia" w:hAnsiTheme="minorEastAsia"/>
          <w:sz w:val="22"/>
        </w:rPr>
        <w:t>(</w:t>
      </w:r>
      <w:r w:rsidR="00F90B01" w:rsidRPr="00A21EA1">
        <w:rPr>
          <w:rFonts w:asciiTheme="minorEastAsia" w:hAnsiTheme="minorEastAsia" w:hint="eastAsia"/>
          <w:sz w:val="22"/>
        </w:rPr>
        <w:t>１</w:t>
      </w:r>
      <w:r>
        <w:rPr>
          <w:rFonts w:asciiTheme="minorEastAsia" w:hAnsiTheme="minorEastAsia" w:hint="eastAsia"/>
          <w:sz w:val="22"/>
        </w:rPr>
        <w:t>)</w:t>
      </w:r>
      <w:r w:rsidR="00F90B01" w:rsidRPr="00A21EA1">
        <w:rPr>
          <w:rFonts w:asciiTheme="minorEastAsia" w:hAnsiTheme="minorEastAsia" w:hint="eastAsia"/>
          <w:sz w:val="22"/>
        </w:rPr>
        <w:t xml:space="preserve">　児童相談所の増設など、地域の実情をふまえて取り組む児童相談体制の強化に対して、適切に地方交付税を積算するとともに、地方交付税の総額を確保する等財政支援を行うこと。</w:t>
      </w:r>
      <w:r w:rsidR="00553FA2" w:rsidRPr="00553FA2">
        <w:rPr>
          <w:rFonts w:asciiTheme="minorEastAsia" w:hAnsiTheme="minorEastAsia" w:hint="eastAsia"/>
          <w:sz w:val="22"/>
        </w:rPr>
        <w:t>また、児童福祉司等の専門の養成・研修機関の設置など国主導による人材確保と育成システムを構築するなど、体制強化のための支援の充実を図ること。</w:t>
      </w:r>
    </w:p>
    <w:p w:rsidR="00F90B01" w:rsidRPr="00A21EA1" w:rsidRDefault="00CE0C36" w:rsidP="00CE0C36">
      <w:pPr>
        <w:ind w:left="330" w:hangingChars="150" w:hanging="330"/>
        <w:rPr>
          <w:rFonts w:asciiTheme="minorEastAsia" w:hAnsiTheme="minorEastAsia"/>
          <w:sz w:val="22"/>
        </w:rPr>
      </w:pPr>
      <w:r>
        <w:rPr>
          <w:rFonts w:asciiTheme="minorEastAsia" w:hAnsiTheme="minorEastAsia"/>
          <w:sz w:val="22"/>
        </w:rPr>
        <w:t>(</w:t>
      </w:r>
      <w:r w:rsidR="00F90B01" w:rsidRPr="00A21EA1">
        <w:rPr>
          <w:rFonts w:asciiTheme="minorEastAsia" w:hAnsiTheme="minorEastAsia" w:hint="eastAsia"/>
          <w:sz w:val="22"/>
        </w:rPr>
        <w:t>２</w:t>
      </w:r>
      <w:r>
        <w:rPr>
          <w:rFonts w:asciiTheme="minorEastAsia" w:hAnsiTheme="minorEastAsia" w:hint="eastAsia"/>
          <w:sz w:val="22"/>
        </w:rPr>
        <w:t>)</w:t>
      </w:r>
      <w:r w:rsidR="00F90B01" w:rsidRPr="00A21EA1">
        <w:rPr>
          <w:rFonts w:asciiTheme="minorEastAsia" w:hAnsiTheme="minorEastAsia" w:hint="eastAsia"/>
          <w:sz w:val="22"/>
        </w:rPr>
        <w:t xml:space="preserve">　国が主体となってＡＩ技術を活用した虐待対応に資するツールの開発を加速化させるとともに、モデル事業の創設など地方が技術を導入する際の財政的支援を強化し、国と地方の連携による推進体制を整備すること。</w:t>
      </w:r>
    </w:p>
    <w:p w:rsidR="00F90B01" w:rsidRPr="00A21EA1" w:rsidRDefault="00CE0C36" w:rsidP="00CE0C36">
      <w:pPr>
        <w:ind w:left="330" w:hangingChars="150" w:hanging="330"/>
        <w:rPr>
          <w:rFonts w:asciiTheme="minorEastAsia" w:hAnsiTheme="minorEastAsia"/>
          <w:sz w:val="22"/>
        </w:rPr>
      </w:pPr>
      <w:r>
        <w:rPr>
          <w:rFonts w:asciiTheme="minorEastAsia" w:hAnsiTheme="minorEastAsia"/>
          <w:sz w:val="22"/>
        </w:rPr>
        <w:t>(</w:t>
      </w:r>
      <w:r w:rsidR="00F90B01" w:rsidRPr="00A21EA1">
        <w:rPr>
          <w:rFonts w:asciiTheme="minorEastAsia" w:hAnsiTheme="minorEastAsia" w:hint="eastAsia"/>
          <w:sz w:val="22"/>
        </w:rPr>
        <w:t>３</w:t>
      </w:r>
      <w:r>
        <w:rPr>
          <w:rFonts w:asciiTheme="minorEastAsia" w:hAnsiTheme="minorEastAsia" w:hint="eastAsia"/>
          <w:sz w:val="22"/>
        </w:rPr>
        <w:t>)</w:t>
      </w:r>
      <w:r w:rsidR="00F90B01" w:rsidRPr="00A21EA1">
        <w:rPr>
          <w:rFonts w:asciiTheme="minorEastAsia" w:hAnsiTheme="minorEastAsia" w:hint="eastAsia"/>
          <w:sz w:val="22"/>
        </w:rPr>
        <w:t xml:space="preserve">　自分から声を上げられない子どもの権利を保障し、より質の高い社会的養育と児童相談体制を着実に整備していくため、「児童虐待防止対策の強化に向けた緊急総合対策」の一環として作成するガイドラインに基づき、国として子どもの権利擁護に関する体制のモデルを示すとともに、その実施に向けた地方自治体や民間団体の取組を積極的に支援すること。</w:t>
      </w:r>
    </w:p>
    <w:p w:rsidR="00F90B01" w:rsidRPr="00A21EA1" w:rsidRDefault="00CE0C36" w:rsidP="00CE0C36">
      <w:pPr>
        <w:ind w:left="330" w:hangingChars="150" w:hanging="330"/>
        <w:rPr>
          <w:rFonts w:asciiTheme="minorEastAsia" w:hAnsiTheme="minorEastAsia"/>
          <w:sz w:val="22"/>
        </w:rPr>
      </w:pPr>
      <w:r>
        <w:rPr>
          <w:rFonts w:asciiTheme="minorEastAsia" w:hAnsiTheme="minorEastAsia"/>
          <w:sz w:val="22"/>
        </w:rPr>
        <w:t>(</w:t>
      </w:r>
      <w:r w:rsidR="00F90B01" w:rsidRPr="00A21EA1">
        <w:rPr>
          <w:rFonts w:asciiTheme="minorEastAsia" w:hAnsiTheme="minorEastAsia" w:hint="eastAsia"/>
          <w:sz w:val="22"/>
        </w:rPr>
        <w:t>４</w:t>
      </w:r>
      <w:r>
        <w:rPr>
          <w:rFonts w:asciiTheme="minorEastAsia" w:hAnsiTheme="minorEastAsia" w:hint="eastAsia"/>
          <w:sz w:val="22"/>
        </w:rPr>
        <w:t>)</w:t>
      </w:r>
      <w:r w:rsidR="00F90B01" w:rsidRPr="00A21EA1">
        <w:rPr>
          <w:rFonts w:asciiTheme="minorEastAsia" w:hAnsiTheme="minorEastAsia" w:hint="eastAsia"/>
          <w:sz w:val="22"/>
        </w:rPr>
        <w:t xml:space="preserve">　新たに里親養育包括支援（フォスタリング）業務に取り組もうとする施設や団体、ＮＰＯが円滑に事業を開始できるよう、事業準備期間に要する経費（専門人材を養成する期間中における代替職員に係る人件費の補填、地域事情に応じた取組の導入に向けた検討、関係機関とのネットワークの構築など）に柔軟に対応できる交付金の創設や現行補助制度における特例的な嵩上げ措置など制度推進に向けてインセンティブを与える制度を創設すること。</w:t>
      </w:r>
    </w:p>
    <w:p w:rsidR="00F90B01" w:rsidRPr="00A21EA1" w:rsidRDefault="00CE0C36" w:rsidP="00CE0C36">
      <w:pPr>
        <w:ind w:left="330" w:hangingChars="150" w:hanging="330"/>
        <w:rPr>
          <w:rFonts w:asciiTheme="minorEastAsia" w:hAnsiTheme="minorEastAsia"/>
          <w:sz w:val="22"/>
        </w:rPr>
      </w:pPr>
      <w:r>
        <w:rPr>
          <w:rFonts w:asciiTheme="minorEastAsia" w:hAnsiTheme="minorEastAsia"/>
          <w:sz w:val="22"/>
        </w:rPr>
        <w:t>(</w:t>
      </w:r>
      <w:r w:rsidR="00F90B01" w:rsidRPr="00A21EA1">
        <w:rPr>
          <w:rFonts w:asciiTheme="minorEastAsia" w:hAnsiTheme="minorEastAsia" w:hint="eastAsia"/>
          <w:sz w:val="22"/>
        </w:rPr>
        <w:t>５</w:t>
      </w:r>
      <w:r>
        <w:rPr>
          <w:rFonts w:asciiTheme="minorEastAsia" w:hAnsiTheme="minorEastAsia" w:hint="eastAsia"/>
          <w:sz w:val="22"/>
        </w:rPr>
        <w:t>)</w:t>
      </w:r>
      <w:r w:rsidR="00F90B01" w:rsidRPr="00A21EA1">
        <w:rPr>
          <w:rFonts w:asciiTheme="minorEastAsia" w:hAnsiTheme="minorEastAsia" w:hint="eastAsia"/>
          <w:sz w:val="22"/>
        </w:rPr>
        <w:t xml:space="preserve">　支援に高い専門性が求められる子どもの委託が増加している傾向をふまえ、支援の必要性の判断基準を明確に定めた上で、児童虐待・DV対策等総合支援事業費補助金の「里親養育包括支援（フォスタリング）事業」に、専門性の高い支援が必要な児童を養育する里親への支援メニューを新たに加えるとともに、里親手当等の加算などを検討すること。また、将来的には支援内容の質を確保した上で、地域において優先的、安定的に取り組めるよう里親養育包括支援（フォスタリング）事業の支出を補助金から措置費に切り替えること。</w:t>
      </w:r>
    </w:p>
    <w:p w:rsidR="00F90B01" w:rsidRPr="00A21EA1" w:rsidRDefault="00CE0C36" w:rsidP="00CE0C36">
      <w:pPr>
        <w:ind w:left="330" w:hangingChars="150" w:hanging="330"/>
        <w:rPr>
          <w:rFonts w:asciiTheme="minorEastAsia" w:hAnsiTheme="minorEastAsia"/>
          <w:sz w:val="22"/>
        </w:rPr>
      </w:pPr>
      <w:r>
        <w:rPr>
          <w:rFonts w:asciiTheme="minorEastAsia" w:hAnsiTheme="minorEastAsia"/>
          <w:sz w:val="22"/>
        </w:rPr>
        <w:t>(</w:t>
      </w:r>
      <w:r w:rsidR="00F90B01" w:rsidRPr="00A21EA1">
        <w:rPr>
          <w:rFonts w:asciiTheme="minorEastAsia" w:hAnsiTheme="minorEastAsia" w:hint="eastAsia"/>
          <w:sz w:val="22"/>
        </w:rPr>
        <w:t>６</w:t>
      </w:r>
      <w:r>
        <w:rPr>
          <w:rFonts w:asciiTheme="minorEastAsia" w:hAnsiTheme="minorEastAsia" w:hint="eastAsia"/>
          <w:sz w:val="22"/>
        </w:rPr>
        <w:t>)</w:t>
      </w:r>
      <w:r w:rsidR="00F90B01" w:rsidRPr="00A21EA1">
        <w:rPr>
          <w:rFonts w:asciiTheme="minorEastAsia" w:hAnsiTheme="minorEastAsia" w:hint="eastAsia"/>
          <w:sz w:val="22"/>
        </w:rPr>
        <w:t xml:space="preserve">　里親制度の普及・促進に向けては、児童相談所と市町村が連携して取り組むことができる環境の整備が重要であるため、市町村が児童相談所等と連携して取り組む里親制度の普及・促進に向けた取組を財政面から支援する制度を創設すること。</w:t>
      </w:r>
    </w:p>
    <w:p w:rsidR="00F90B01" w:rsidRPr="00A21EA1" w:rsidRDefault="00CE0C36" w:rsidP="00CE0C36">
      <w:pPr>
        <w:ind w:left="330" w:hangingChars="150" w:hanging="330"/>
        <w:rPr>
          <w:rFonts w:asciiTheme="minorEastAsia" w:hAnsiTheme="minorEastAsia"/>
          <w:color w:val="FF0000"/>
          <w:sz w:val="22"/>
        </w:rPr>
      </w:pPr>
      <w:r>
        <w:rPr>
          <w:rFonts w:asciiTheme="minorEastAsia" w:hAnsiTheme="minorEastAsia"/>
          <w:sz w:val="22"/>
        </w:rPr>
        <w:t>(</w:t>
      </w:r>
      <w:r w:rsidR="00F90B01" w:rsidRPr="00A21EA1">
        <w:rPr>
          <w:rFonts w:asciiTheme="minorEastAsia" w:hAnsiTheme="minorEastAsia" w:hint="eastAsia"/>
          <w:sz w:val="22"/>
        </w:rPr>
        <w:t>７</w:t>
      </w:r>
      <w:r>
        <w:rPr>
          <w:rFonts w:asciiTheme="minorEastAsia" w:hAnsiTheme="minorEastAsia" w:hint="eastAsia"/>
          <w:sz w:val="22"/>
        </w:rPr>
        <w:t>)</w:t>
      </w:r>
      <w:r w:rsidR="00F90B01" w:rsidRPr="00A21EA1">
        <w:rPr>
          <w:rFonts w:asciiTheme="minorEastAsia" w:hAnsiTheme="minorEastAsia" w:hint="eastAsia"/>
          <w:sz w:val="22"/>
        </w:rPr>
        <w:t xml:space="preserve">　施設の従来の努力が発展的に引き継がれる形で、施設の専門性の向上や高機能化および多機能化・機能転換、小規模化、地域分散化に生かせるよう、さらなる具体的な支援策を構築すること</w:t>
      </w:r>
      <w:r w:rsidR="00F90B01" w:rsidRPr="00501CEC">
        <w:rPr>
          <w:rFonts w:asciiTheme="minorEastAsia" w:hAnsiTheme="minorEastAsia" w:hint="eastAsia"/>
          <w:color w:val="000000" w:themeColor="text1"/>
          <w:sz w:val="22"/>
        </w:rPr>
        <w:t>。</w:t>
      </w:r>
      <w:r w:rsidR="00A21EA1" w:rsidRPr="00501CEC">
        <w:rPr>
          <w:rFonts w:asciiTheme="minorEastAsia" w:hAnsiTheme="minorEastAsia" w:hint="eastAsia"/>
          <w:color w:val="000000" w:themeColor="text1"/>
          <w:szCs w:val="21"/>
        </w:rPr>
        <w:t>また、施設の小規模化を進める上で、定員については地域の実情に応じた設定とすること。</w:t>
      </w:r>
    </w:p>
    <w:p w:rsidR="00F90B01" w:rsidRPr="00A21EA1" w:rsidRDefault="00CE0C36" w:rsidP="00CE0C36">
      <w:pPr>
        <w:ind w:left="330" w:hangingChars="150" w:hanging="330"/>
        <w:rPr>
          <w:rFonts w:asciiTheme="minorEastAsia" w:hAnsiTheme="minorEastAsia"/>
          <w:sz w:val="22"/>
        </w:rPr>
      </w:pPr>
      <w:r>
        <w:rPr>
          <w:rFonts w:asciiTheme="minorEastAsia" w:hAnsiTheme="minorEastAsia"/>
          <w:sz w:val="22"/>
        </w:rPr>
        <w:t>(</w:t>
      </w:r>
      <w:r w:rsidR="00F90B01" w:rsidRPr="00A21EA1">
        <w:rPr>
          <w:rFonts w:asciiTheme="minorEastAsia" w:hAnsiTheme="minorEastAsia" w:hint="eastAsia"/>
          <w:sz w:val="22"/>
        </w:rPr>
        <w:t>８</w:t>
      </w:r>
      <w:r>
        <w:rPr>
          <w:rFonts w:asciiTheme="minorEastAsia" w:hAnsiTheme="minorEastAsia" w:hint="eastAsia"/>
          <w:sz w:val="22"/>
        </w:rPr>
        <w:t>)</w:t>
      </w:r>
      <w:r w:rsidR="00F90B01" w:rsidRPr="00A21EA1">
        <w:rPr>
          <w:rFonts w:asciiTheme="minorEastAsia" w:hAnsiTheme="minorEastAsia" w:hint="eastAsia"/>
          <w:sz w:val="22"/>
        </w:rPr>
        <w:t xml:space="preserve">　家庭的ケアにおける児童の処遇向上と職員の勤務条件の緩和に向けて、地域小規模児童養護施設および委託一時保護専用ユニット（乳児を含む）への職員配置の充実および１ユニットあたりの児童定員の縮減を図るとともに、小規模化した施設において緊急的に措置児童を受け入れなければならない場合における入所定員の柔軟な運用を行うこと。また、利用者の変動の大きい委託一時保護専用ユニットを有効活用するため、子育て短期支援事業（ショートステイ等）や、里親の一時的な休息のための援助（レスパイトケア）で受け入れる児童が利用できるようにすること。</w:t>
      </w:r>
    </w:p>
    <w:p w:rsidR="00F90B01" w:rsidRPr="00A21EA1" w:rsidRDefault="00CE0C36" w:rsidP="00CE0C36">
      <w:pPr>
        <w:ind w:left="330" w:hangingChars="150" w:hanging="330"/>
        <w:rPr>
          <w:rFonts w:asciiTheme="minorEastAsia" w:hAnsiTheme="minorEastAsia"/>
          <w:sz w:val="22"/>
        </w:rPr>
      </w:pPr>
      <w:r>
        <w:rPr>
          <w:rFonts w:asciiTheme="minorEastAsia" w:hAnsiTheme="minorEastAsia"/>
          <w:sz w:val="22"/>
        </w:rPr>
        <w:t>(</w:t>
      </w:r>
      <w:r w:rsidR="00F90B01" w:rsidRPr="00A21EA1">
        <w:rPr>
          <w:rFonts w:asciiTheme="minorEastAsia" w:hAnsiTheme="minorEastAsia" w:hint="eastAsia"/>
          <w:sz w:val="22"/>
        </w:rPr>
        <w:t>９</w:t>
      </w:r>
      <w:r>
        <w:rPr>
          <w:rFonts w:asciiTheme="minorEastAsia" w:hAnsiTheme="minorEastAsia" w:hint="eastAsia"/>
          <w:sz w:val="22"/>
        </w:rPr>
        <w:t>)</w:t>
      </w:r>
      <w:r w:rsidR="00F90B01" w:rsidRPr="00A21EA1">
        <w:rPr>
          <w:rFonts w:asciiTheme="minorEastAsia" w:hAnsiTheme="minorEastAsia" w:hint="eastAsia"/>
          <w:sz w:val="22"/>
        </w:rPr>
        <w:t xml:space="preserve">　乳児院および児童養護施設における心理職員の配置を、心理療法対象人数による加算配置から常時配置へ変更を行うこと。</w:t>
      </w:r>
    </w:p>
    <w:p w:rsidR="00F90B01" w:rsidRPr="00A21EA1" w:rsidRDefault="00CE0C36" w:rsidP="00CE0C36">
      <w:pPr>
        <w:ind w:left="330" w:hangingChars="150" w:hanging="330"/>
        <w:rPr>
          <w:rFonts w:asciiTheme="minorEastAsia" w:hAnsiTheme="minorEastAsia"/>
          <w:sz w:val="22"/>
        </w:rPr>
      </w:pPr>
      <w:r>
        <w:rPr>
          <w:rFonts w:asciiTheme="minorEastAsia" w:hAnsiTheme="minorEastAsia"/>
          <w:sz w:val="22"/>
        </w:rPr>
        <w:t>(</w:t>
      </w:r>
      <w:r w:rsidR="00F90B01" w:rsidRPr="00A21EA1">
        <w:rPr>
          <w:rFonts w:asciiTheme="minorEastAsia" w:hAnsiTheme="minorEastAsia" w:hint="eastAsia"/>
          <w:sz w:val="22"/>
        </w:rPr>
        <w:t>10</w:t>
      </w:r>
      <w:r>
        <w:rPr>
          <w:rFonts w:asciiTheme="minorEastAsia" w:hAnsiTheme="minorEastAsia"/>
          <w:sz w:val="22"/>
        </w:rPr>
        <w:t>)</w:t>
      </w:r>
      <w:r w:rsidR="00F90B01" w:rsidRPr="00A21EA1">
        <w:rPr>
          <w:rFonts w:asciiTheme="minorEastAsia" w:hAnsiTheme="minorEastAsia" w:hint="eastAsia"/>
          <w:sz w:val="22"/>
        </w:rPr>
        <w:t xml:space="preserve">　高校生の部活動に要する経費については、中学生の場合と同様に支弁の対象とすること。</w:t>
      </w:r>
    </w:p>
    <w:p w:rsidR="004A1211" w:rsidRPr="00A21EA1" w:rsidRDefault="00CE0C36" w:rsidP="00CE0C36">
      <w:pPr>
        <w:ind w:left="330" w:hangingChars="150" w:hanging="330"/>
        <w:rPr>
          <w:rFonts w:asciiTheme="minorEastAsia" w:hAnsiTheme="minorEastAsia"/>
          <w:sz w:val="22"/>
        </w:rPr>
      </w:pPr>
      <w:r>
        <w:rPr>
          <w:rFonts w:asciiTheme="minorEastAsia" w:hAnsiTheme="minorEastAsia"/>
          <w:sz w:val="22"/>
        </w:rPr>
        <w:t>(</w:t>
      </w:r>
      <w:r w:rsidR="00F90B01" w:rsidRPr="00A21EA1">
        <w:rPr>
          <w:rFonts w:asciiTheme="minorEastAsia" w:hAnsiTheme="minorEastAsia" w:hint="eastAsia"/>
          <w:sz w:val="22"/>
        </w:rPr>
        <w:t>11</w:t>
      </w:r>
      <w:r>
        <w:rPr>
          <w:rFonts w:asciiTheme="minorEastAsia" w:hAnsiTheme="minorEastAsia"/>
          <w:sz w:val="22"/>
        </w:rPr>
        <w:t>)</w:t>
      </w:r>
      <w:r w:rsidR="00F90B01" w:rsidRPr="00A21EA1">
        <w:rPr>
          <w:rFonts w:asciiTheme="minorEastAsia" w:hAnsiTheme="minorEastAsia" w:hint="eastAsia"/>
          <w:sz w:val="22"/>
        </w:rPr>
        <w:t xml:space="preserve">　児童養護施設退所後の円滑な自立を支援するため、入所中から退所後まで一貫した支援を行う職員を児童養護施設に恒常的に配置できるよう、措置費の見直しを行うこと。</w:t>
      </w:r>
    </w:p>
    <w:p w:rsidR="00E803E1" w:rsidRPr="00A21EA1" w:rsidRDefault="00E803E1" w:rsidP="00CE0C36">
      <w:pPr>
        <w:spacing w:line="160" w:lineRule="exact"/>
        <w:ind w:left="315" w:hangingChars="150" w:hanging="315"/>
        <w:rPr>
          <w:rFonts w:asciiTheme="minorEastAsia" w:hAnsiTheme="minorEastAsia"/>
        </w:rPr>
      </w:pPr>
    </w:p>
    <w:p w:rsidR="004A1211" w:rsidRPr="00A21EA1" w:rsidRDefault="004A1211" w:rsidP="00CE0C36">
      <w:pPr>
        <w:ind w:left="330" w:hangingChars="150" w:hanging="330"/>
        <w:rPr>
          <w:rFonts w:asciiTheme="minorEastAsia" w:hAnsiTheme="minorEastAsia"/>
          <w:b/>
          <w:sz w:val="22"/>
        </w:rPr>
      </w:pPr>
      <w:r w:rsidRPr="00A21EA1">
        <w:rPr>
          <w:rFonts w:asciiTheme="minorEastAsia" w:hAnsiTheme="minorEastAsia" w:hint="eastAsia"/>
          <w:sz w:val="22"/>
        </w:rPr>
        <w:t>17　発達支援が必要な子どもへの対応</w:t>
      </w:r>
    </w:p>
    <w:p w:rsidR="00F90B01" w:rsidRPr="00A21EA1" w:rsidRDefault="00CE0C36" w:rsidP="00CE0C36">
      <w:pPr>
        <w:ind w:left="330" w:hangingChars="150" w:hanging="330"/>
        <w:rPr>
          <w:rFonts w:asciiTheme="minorEastAsia" w:hAnsiTheme="minorEastAsia"/>
          <w:sz w:val="22"/>
        </w:rPr>
      </w:pPr>
      <w:r>
        <w:rPr>
          <w:rFonts w:asciiTheme="minorEastAsia" w:hAnsiTheme="minorEastAsia"/>
          <w:sz w:val="22"/>
        </w:rPr>
        <w:t>(</w:t>
      </w:r>
      <w:r w:rsidR="00F90B01" w:rsidRPr="00A21EA1">
        <w:rPr>
          <w:rFonts w:asciiTheme="minorEastAsia" w:hAnsiTheme="minorEastAsia" w:hint="eastAsia"/>
          <w:sz w:val="22"/>
        </w:rPr>
        <w:t>１</w:t>
      </w:r>
      <w:r>
        <w:rPr>
          <w:rFonts w:asciiTheme="minorEastAsia" w:hAnsiTheme="minorEastAsia" w:hint="eastAsia"/>
          <w:sz w:val="22"/>
        </w:rPr>
        <w:t>)</w:t>
      </w:r>
      <w:r w:rsidR="00F90B01" w:rsidRPr="00A21EA1">
        <w:rPr>
          <w:rFonts w:asciiTheme="minorEastAsia" w:hAnsiTheme="minorEastAsia" w:hint="eastAsia"/>
          <w:sz w:val="22"/>
        </w:rPr>
        <w:t xml:space="preserve">　幼稚園、認定こども園、保育所で発達障がい児等に対する適切な早期支援を行うため、施設職員を支援する専門的な人材を市町村が養成し配置できるよう、地域生活支援事業に長期の研修派遣等の支援メニューを追加するとともに、予算額の十分な確保に努めること。</w:t>
      </w:r>
    </w:p>
    <w:p w:rsidR="00F90B01" w:rsidRPr="00A21EA1" w:rsidRDefault="00CE0C36" w:rsidP="00CE0C36">
      <w:pPr>
        <w:ind w:left="330" w:hangingChars="150" w:hanging="330"/>
        <w:rPr>
          <w:rFonts w:asciiTheme="minorEastAsia" w:hAnsiTheme="minorEastAsia"/>
          <w:sz w:val="22"/>
        </w:rPr>
      </w:pPr>
      <w:r>
        <w:rPr>
          <w:rFonts w:asciiTheme="minorEastAsia" w:hAnsiTheme="minorEastAsia"/>
          <w:sz w:val="22"/>
        </w:rPr>
        <w:t>(</w:t>
      </w:r>
      <w:r w:rsidR="00F90B01" w:rsidRPr="00A21EA1">
        <w:rPr>
          <w:rFonts w:asciiTheme="minorEastAsia" w:hAnsiTheme="minorEastAsia" w:hint="eastAsia"/>
          <w:sz w:val="22"/>
        </w:rPr>
        <w:t>２</w:t>
      </w:r>
      <w:r>
        <w:rPr>
          <w:rFonts w:asciiTheme="minorEastAsia" w:hAnsiTheme="minorEastAsia" w:hint="eastAsia"/>
          <w:sz w:val="22"/>
        </w:rPr>
        <w:t>)</w:t>
      </w:r>
      <w:r w:rsidR="00F90B01" w:rsidRPr="00A21EA1">
        <w:rPr>
          <w:rFonts w:asciiTheme="minorEastAsia" w:hAnsiTheme="minorEastAsia" w:hint="eastAsia"/>
          <w:sz w:val="22"/>
        </w:rPr>
        <w:t xml:space="preserve">　発達障がいが疑われる児童が地域において専門的な医療を早期に受けられるよう、専門的医療機関の確保のため、小児科医や精神科医が発達障がい児を診察した際の診療報酬を見直すこと。</w:t>
      </w:r>
    </w:p>
    <w:p w:rsidR="00500141" w:rsidRDefault="00500141" w:rsidP="00CE0C36">
      <w:pPr>
        <w:spacing w:line="160" w:lineRule="exact"/>
        <w:ind w:left="315" w:hangingChars="150" w:hanging="315"/>
        <w:rPr>
          <w:rFonts w:asciiTheme="minorEastAsia" w:hAnsiTheme="minorEastAsia"/>
        </w:rPr>
      </w:pPr>
    </w:p>
    <w:p w:rsidR="00224054" w:rsidRDefault="00224054" w:rsidP="00CE0C36">
      <w:pPr>
        <w:spacing w:line="160" w:lineRule="exact"/>
        <w:ind w:left="315" w:hangingChars="150" w:hanging="315"/>
        <w:rPr>
          <w:rFonts w:asciiTheme="minorEastAsia" w:hAnsiTheme="minorEastAsia"/>
        </w:rPr>
      </w:pPr>
    </w:p>
    <w:p w:rsidR="00224054" w:rsidRPr="00A21EA1" w:rsidRDefault="00224054" w:rsidP="00CE0C36">
      <w:pPr>
        <w:spacing w:line="160" w:lineRule="exact"/>
        <w:ind w:left="315" w:hangingChars="150" w:hanging="315"/>
        <w:rPr>
          <w:rFonts w:asciiTheme="minorEastAsia" w:hAnsiTheme="minorEastAsia"/>
        </w:rPr>
      </w:pPr>
    </w:p>
    <w:p w:rsidR="004A1211" w:rsidRPr="00A21EA1" w:rsidRDefault="004A1211" w:rsidP="00CE0C36">
      <w:pPr>
        <w:ind w:left="330" w:hangingChars="150" w:hanging="330"/>
        <w:rPr>
          <w:rFonts w:asciiTheme="minorEastAsia" w:hAnsiTheme="minorEastAsia"/>
          <w:b/>
          <w:sz w:val="22"/>
        </w:rPr>
      </w:pPr>
      <w:r w:rsidRPr="00A21EA1">
        <w:rPr>
          <w:rFonts w:asciiTheme="minorEastAsia" w:hAnsiTheme="minorEastAsia" w:hint="eastAsia"/>
          <w:sz w:val="22"/>
        </w:rPr>
        <w:t>18　子どもの貧困対策</w:t>
      </w:r>
    </w:p>
    <w:p w:rsidR="004A1211" w:rsidRPr="00A21EA1" w:rsidRDefault="00CE0C36" w:rsidP="00CE0C36">
      <w:pPr>
        <w:ind w:left="330" w:hangingChars="150" w:hanging="330"/>
        <w:rPr>
          <w:rFonts w:asciiTheme="minorEastAsia" w:hAnsiTheme="minorEastAsia"/>
          <w:sz w:val="22"/>
        </w:rPr>
      </w:pPr>
      <w:r>
        <w:rPr>
          <w:rFonts w:asciiTheme="minorEastAsia" w:hAnsiTheme="minorEastAsia"/>
          <w:sz w:val="22"/>
        </w:rPr>
        <w:t>(</w:t>
      </w:r>
      <w:r w:rsidR="004A1211" w:rsidRPr="00A21EA1">
        <w:rPr>
          <w:rFonts w:asciiTheme="minorEastAsia" w:hAnsiTheme="minorEastAsia" w:hint="eastAsia"/>
          <w:sz w:val="22"/>
        </w:rPr>
        <w:t>１</w:t>
      </w:r>
      <w:r>
        <w:rPr>
          <w:rFonts w:asciiTheme="minorEastAsia" w:hAnsiTheme="minorEastAsia" w:hint="eastAsia"/>
          <w:sz w:val="22"/>
        </w:rPr>
        <w:t>)</w:t>
      </w:r>
      <w:r w:rsidR="00E803E1" w:rsidRPr="00A21EA1">
        <w:rPr>
          <w:rFonts w:asciiTheme="minorEastAsia" w:hAnsiTheme="minorEastAsia" w:hint="eastAsia"/>
          <w:sz w:val="22"/>
        </w:rPr>
        <w:t xml:space="preserve">　</w:t>
      </w:r>
      <w:r w:rsidR="004A1211" w:rsidRPr="00A21EA1">
        <w:rPr>
          <w:rFonts w:asciiTheme="minorEastAsia" w:hAnsiTheme="minorEastAsia" w:hint="eastAsia"/>
          <w:sz w:val="22"/>
        </w:rPr>
        <w:t>「子供の貧困対策に関する大綱」に基づき、国において地域の子どもの貧困率などが分かるような調査を実施するとともに、</w:t>
      </w:r>
      <w:r w:rsidR="003609E6" w:rsidRPr="00A21EA1">
        <w:rPr>
          <w:rFonts w:asciiTheme="minorEastAsia" w:hAnsiTheme="minorEastAsia" w:hint="eastAsia"/>
          <w:sz w:val="22"/>
        </w:rPr>
        <w:t>地域子供の未来応援交付金</w:t>
      </w:r>
      <w:r w:rsidR="00660997" w:rsidRPr="00A21EA1">
        <w:rPr>
          <w:rFonts w:asciiTheme="minorEastAsia" w:hAnsiTheme="minorEastAsia" w:hint="eastAsia"/>
          <w:sz w:val="22"/>
        </w:rPr>
        <w:t>の</w:t>
      </w:r>
      <w:r w:rsidR="00D81C00" w:rsidRPr="00A21EA1">
        <w:rPr>
          <w:rFonts w:asciiTheme="minorEastAsia" w:hAnsiTheme="minorEastAsia" w:hint="eastAsia"/>
          <w:sz w:val="22"/>
        </w:rPr>
        <w:t>当初予算</w:t>
      </w:r>
      <w:r w:rsidR="00660997" w:rsidRPr="00A21EA1">
        <w:rPr>
          <w:rFonts w:asciiTheme="minorEastAsia" w:hAnsiTheme="minorEastAsia" w:hint="eastAsia"/>
          <w:sz w:val="22"/>
        </w:rPr>
        <w:t>規模</w:t>
      </w:r>
      <w:r w:rsidR="00D81C00" w:rsidRPr="00A21EA1">
        <w:rPr>
          <w:rFonts w:asciiTheme="minorEastAsia" w:hAnsiTheme="minorEastAsia" w:hint="eastAsia"/>
          <w:sz w:val="22"/>
        </w:rPr>
        <w:t>の拡大</w:t>
      </w:r>
      <w:r w:rsidR="00660997" w:rsidRPr="00A21EA1">
        <w:rPr>
          <w:rFonts w:asciiTheme="minorEastAsia" w:hAnsiTheme="minorEastAsia" w:hint="eastAsia"/>
          <w:sz w:val="22"/>
        </w:rPr>
        <w:t>及び対象事業の拡大など</w:t>
      </w:r>
      <w:r w:rsidR="003609E6" w:rsidRPr="00A21EA1">
        <w:rPr>
          <w:rFonts w:asciiTheme="minorEastAsia" w:hAnsiTheme="minorEastAsia" w:hint="eastAsia"/>
          <w:sz w:val="22"/>
        </w:rPr>
        <w:t>により、</w:t>
      </w:r>
      <w:r w:rsidR="004A1211" w:rsidRPr="00A21EA1">
        <w:rPr>
          <w:rFonts w:asciiTheme="minorEastAsia" w:hAnsiTheme="minorEastAsia" w:hint="eastAsia"/>
          <w:sz w:val="22"/>
        </w:rPr>
        <w:t>地方自治体が</w:t>
      </w:r>
      <w:r w:rsidR="00660997" w:rsidRPr="00A21EA1">
        <w:rPr>
          <w:rFonts w:asciiTheme="minorEastAsia" w:hAnsiTheme="minorEastAsia" w:hint="eastAsia"/>
          <w:sz w:val="22"/>
        </w:rPr>
        <w:t>地域の実情に応じて</w:t>
      </w:r>
      <w:r w:rsidR="004A1211" w:rsidRPr="00A21EA1">
        <w:rPr>
          <w:rFonts w:asciiTheme="minorEastAsia" w:hAnsiTheme="minorEastAsia" w:hint="eastAsia"/>
          <w:sz w:val="22"/>
        </w:rPr>
        <w:t>行う施策への十分な財政</w:t>
      </w:r>
      <w:r w:rsidR="00660997" w:rsidRPr="00A21EA1">
        <w:rPr>
          <w:rFonts w:asciiTheme="minorEastAsia" w:hAnsiTheme="minorEastAsia" w:hint="eastAsia"/>
          <w:sz w:val="22"/>
        </w:rPr>
        <w:t>支援</w:t>
      </w:r>
      <w:r w:rsidR="004A1211" w:rsidRPr="00A21EA1">
        <w:rPr>
          <w:rFonts w:asciiTheme="minorEastAsia" w:hAnsiTheme="minorEastAsia" w:hint="eastAsia"/>
          <w:sz w:val="22"/>
        </w:rPr>
        <w:t>を行うこと。</w:t>
      </w:r>
    </w:p>
    <w:p w:rsidR="004A1211" w:rsidRPr="00A21EA1" w:rsidRDefault="004A1211" w:rsidP="00CE0C36">
      <w:pPr>
        <w:ind w:left="330" w:hangingChars="150" w:hanging="330"/>
        <w:rPr>
          <w:rFonts w:asciiTheme="minorEastAsia" w:hAnsiTheme="minorEastAsia"/>
          <w:sz w:val="22"/>
        </w:rPr>
      </w:pPr>
      <w:r w:rsidRPr="00A21EA1">
        <w:rPr>
          <w:rFonts w:asciiTheme="minorEastAsia" w:hAnsiTheme="minorEastAsia" w:hint="eastAsia"/>
          <w:sz w:val="22"/>
        </w:rPr>
        <w:t>(２</w:t>
      </w:r>
      <w:r w:rsidR="00E803E1" w:rsidRPr="00A21EA1">
        <w:rPr>
          <w:rFonts w:asciiTheme="minorEastAsia" w:hAnsiTheme="minorEastAsia" w:hint="eastAsia"/>
          <w:sz w:val="22"/>
        </w:rPr>
        <w:t xml:space="preserve">)　</w:t>
      </w:r>
      <w:r w:rsidRPr="00A21EA1">
        <w:rPr>
          <w:rFonts w:asciiTheme="minorEastAsia" w:hAnsiTheme="minorEastAsia" w:hint="eastAsia"/>
          <w:sz w:val="22"/>
        </w:rPr>
        <w:t>家庭の経済状況にかかわらず子どもたちが学習する機会を得て希望する進学につなげることができるよう、自治体が実施する子どもの学習支援事業に対する財政的な支援を強化すること。</w:t>
      </w:r>
    </w:p>
    <w:p w:rsidR="004A1211" w:rsidRPr="00A21EA1" w:rsidRDefault="004A1211" w:rsidP="00CE0C36">
      <w:pPr>
        <w:ind w:left="330" w:hangingChars="150" w:hanging="330"/>
        <w:rPr>
          <w:rFonts w:asciiTheme="minorEastAsia" w:hAnsiTheme="minorEastAsia"/>
          <w:sz w:val="22"/>
        </w:rPr>
      </w:pPr>
      <w:r w:rsidRPr="00A21EA1">
        <w:rPr>
          <w:rFonts w:asciiTheme="minorEastAsia" w:hAnsiTheme="minorEastAsia" w:hint="eastAsia"/>
          <w:sz w:val="22"/>
        </w:rPr>
        <w:t>(３</w:t>
      </w:r>
      <w:r w:rsidR="00E803E1" w:rsidRPr="00A21EA1">
        <w:rPr>
          <w:rFonts w:asciiTheme="minorEastAsia" w:hAnsiTheme="minorEastAsia" w:hint="eastAsia"/>
          <w:sz w:val="22"/>
        </w:rPr>
        <w:t xml:space="preserve">)　</w:t>
      </w:r>
      <w:r w:rsidRPr="00A21EA1">
        <w:rPr>
          <w:rFonts w:asciiTheme="minorEastAsia" w:hAnsiTheme="minorEastAsia" w:hint="eastAsia"/>
          <w:sz w:val="22"/>
        </w:rPr>
        <w:t>ひとり親家庭等の就労対策支援として実施している「高等職業訓練促進給付金事業」の給付額を増額すること。</w:t>
      </w:r>
    </w:p>
    <w:p w:rsidR="004A1211" w:rsidRPr="00A21EA1" w:rsidRDefault="004A1211" w:rsidP="00CE0C36">
      <w:pPr>
        <w:ind w:left="330" w:hangingChars="150" w:hanging="330"/>
        <w:rPr>
          <w:rFonts w:asciiTheme="minorEastAsia" w:hAnsiTheme="minorEastAsia"/>
          <w:sz w:val="22"/>
        </w:rPr>
      </w:pPr>
      <w:r w:rsidRPr="00A21EA1">
        <w:rPr>
          <w:rFonts w:asciiTheme="minorEastAsia" w:hAnsiTheme="minorEastAsia" w:hint="eastAsia"/>
          <w:sz w:val="22"/>
        </w:rPr>
        <w:t>(４</w:t>
      </w:r>
      <w:r w:rsidR="00E803E1" w:rsidRPr="00A21EA1">
        <w:rPr>
          <w:rFonts w:asciiTheme="minorEastAsia" w:hAnsiTheme="minorEastAsia" w:hint="eastAsia"/>
          <w:sz w:val="22"/>
        </w:rPr>
        <w:t xml:space="preserve">)　</w:t>
      </w:r>
      <w:r w:rsidRPr="00A21EA1">
        <w:rPr>
          <w:rFonts w:asciiTheme="minorEastAsia" w:hAnsiTheme="minorEastAsia" w:hint="eastAsia"/>
          <w:sz w:val="22"/>
        </w:rPr>
        <w:t>ひとり親家庭等の生活の安定と自立を助けるための「児童扶養手当」の支給額の増額を図ること。</w:t>
      </w:r>
    </w:p>
    <w:p w:rsidR="004A1211" w:rsidRPr="00A21EA1" w:rsidRDefault="004A1211" w:rsidP="00CE0C36">
      <w:pPr>
        <w:ind w:left="330" w:hangingChars="150" w:hanging="330"/>
        <w:rPr>
          <w:rFonts w:asciiTheme="minorEastAsia" w:hAnsiTheme="minorEastAsia"/>
          <w:sz w:val="22"/>
        </w:rPr>
      </w:pPr>
      <w:r w:rsidRPr="00A21EA1">
        <w:rPr>
          <w:rFonts w:asciiTheme="minorEastAsia" w:hAnsiTheme="minorEastAsia" w:hint="eastAsia"/>
          <w:sz w:val="22"/>
        </w:rPr>
        <w:t>(５</w:t>
      </w:r>
      <w:r w:rsidR="00E803E1" w:rsidRPr="00A21EA1">
        <w:rPr>
          <w:rFonts w:asciiTheme="minorEastAsia" w:hAnsiTheme="minorEastAsia" w:hint="eastAsia"/>
          <w:sz w:val="22"/>
        </w:rPr>
        <w:t xml:space="preserve">)　</w:t>
      </w:r>
      <w:r w:rsidRPr="00A21EA1">
        <w:rPr>
          <w:rFonts w:asciiTheme="minorEastAsia" w:hAnsiTheme="minorEastAsia" w:hint="eastAsia"/>
          <w:sz w:val="22"/>
        </w:rPr>
        <w:t>ひとり親家庭に係る放課後児童クラブ利用料の補助制度を創設すること。（再掲）</w:t>
      </w:r>
    </w:p>
    <w:p w:rsidR="00EE6549" w:rsidRPr="00A21EA1" w:rsidRDefault="004A1211" w:rsidP="00CE0C36">
      <w:pPr>
        <w:ind w:left="330" w:hangingChars="150" w:hanging="330"/>
        <w:rPr>
          <w:rFonts w:asciiTheme="minorEastAsia" w:hAnsiTheme="minorEastAsia"/>
          <w:b/>
          <w:sz w:val="22"/>
        </w:rPr>
      </w:pPr>
      <w:r w:rsidRPr="00A21EA1">
        <w:rPr>
          <w:rFonts w:asciiTheme="minorEastAsia" w:hAnsiTheme="minorEastAsia" w:hint="eastAsia"/>
          <w:sz w:val="22"/>
        </w:rPr>
        <w:t>(６</w:t>
      </w:r>
      <w:r w:rsidR="00E803E1" w:rsidRPr="00A21EA1">
        <w:rPr>
          <w:rFonts w:asciiTheme="minorEastAsia" w:hAnsiTheme="minorEastAsia" w:hint="eastAsia"/>
          <w:sz w:val="22"/>
        </w:rPr>
        <w:t xml:space="preserve">)　</w:t>
      </w:r>
      <w:r w:rsidRPr="00A21EA1">
        <w:rPr>
          <w:rFonts w:asciiTheme="minorEastAsia" w:hAnsiTheme="minorEastAsia" w:hint="eastAsia"/>
          <w:sz w:val="22"/>
        </w:rPr>
        <w:t>スクールカウンセラーやスクールソーシャルワーカー等の専門家の配置拡充や、人材の養成及び確保に向けた取組の充実に係る予算について、十分な額の確保を図ること。</w:t>
      </w:r>
      <w:r w:rsidR="0072730E" w:rsidRPr="00A21EA1">
        <w:rPr>
          <w:rFonts w:asciiTheme="minorEastAsia" w:hAnsiTheme="minorEastAsia" w:hint="eastAsia"/>
          <w:sz w:val="22"/>
        </w:rPr>
        <w:t xml:space="preserve"> </w:t>
      </w:r>
    </w:p>
    <w:p w:rsidR="004A1211" w:rsidRPr="00A21EA1" w:rsidRDefault="004A1211" w:rsidP="00CE0C36">
      <w:pPr>
        <w:ind w:left="330" w:hangingChars="150" w:hanging="330"/>
        <w:rPr>
          <w:rFonts w:asciiTheme="minorEastAsia" w:hAnsiTheme="minorEastAsia"/>
          <w:sz w:val="22"/>
        </w:rPr>
      </w:pPr>
      <w:r w:rsidRPr="00A21EA1">
        <w:rPr>
          <w:rFonts w:asciiTheme="minorEastAsia" w:hAnsiTheme="minorEastAsia" w:hint="eastAsia"/>
          <w:sz w:val="22"/>
        </w:rPr>
        <w:t>(７</w:t>
      </w:r>
      <w:r w:rsidR="00E803E1" w:rsidRPr="00A21EA1">
        <w:rPr>
          <w:rFonts w:asciiTheme="minorEastAsia" w:hAnsiTheme="minorEastAsia" w:hint="eastAsia"/>
          <w:sz w:val="22"/>
        </w:rPr>
        <w:t xml:space="preserve">)　</w:t>
      </w:r>
      <w:r w:rsidRPr="00A21EA1">
        <w:rPr>
          <w:rFonts w:asciiTheme="minorEastAsia" w:hAnsiTheme="minorEastAsia" w:hint="eastAsia"/>
          <w:sz w:val="22"/>
        </w:rPr>
        <w:t>児童養護施設退所後の円滑な自立を支援するため、自立支援資金貸付金の返還免除期間(５年間の就業継続)を短縮し、退所者等の負担軽減を図ること。</w:t>
      </w:r>
    </w:p>
    <w:p w:rsidR="00500141" w:rsidRPr="00A21EA1" w:rsidRDefault="004A1211" w:rsidP="00224054">
      <w:pPr>
        <w:ind w:leftChars="150" w:left="315" w:firstLineChars="150" w:firstLine="330"/>
        <w:rPr>
          <w:rFonts w:asciiTheme="minorEastAsia" w:hAnsiTheme="minorEastAsia"/>
          <w:sz w:val="22"/>
        </w:rPr>
      </w:pPr>
      <w:r w:rsidRPr="00A21EA1">
        <w:rPr>
          <w:rFonts w:asciiTheme="minorEastAsia" w:hAnsiTheme="minorEastAsia" w:hint="eastAsia"/>
          <w:sz w:val="22"/>
        </w:rPr>
        <w:t>また、返還免除となった場合、現状では貸付金（免除額）が本人の一時所得として課税されることになっていることから、非課税となるよう税制改正を早急にされたい。</w:t>
      </w:r>
    </w:p>
    <w:p w:rsidR="00E803E1" w:rsidRPr="00A21EA1" w:rsidRDefault="00E803E1" w:rsidP="00E803E1">
      <w:pPr>
        <w:spacing w:line="160" w:lineRule="exact"/>
        <w:rPr>
          <w:rFonts w:asciiTheme="minorEastAsia" w:hAnsiTheme="minorEastAsia"/>
        </w:rPr>
      </w:pPr>
    </w:p>
    <w:p w:rsidR="001122DD" w:rsidRPr="00A21EA1" w:rsidRDefault="001122DD" w:rsidP="00E803E1">
      <w:pPr>
        <w:spacing w:line="160" w:lineRule="exact"/>
        <w:rPr>
          <w:rFonts w:asciiTheme="minorEastAsia" w:hAnsiTheme="minorEastAsia"/>
        </w:rPr>
      </w:pPr>
    </w:p>
    <w:p w:rsidR="001122DD" w:rsidRPr="00A21EA1" w:rsidRDefault="001122DD" w:rsidP="00E803E1">
      <w:pPr>
        <w:spacing w:line="160" w:lineRule="exact"/>
        <w:rPr>
          <w:rFonts w:asciiTheme="minorEastAsia" w:hAnsiTheme="minorEastAsia"/>
        </w:rPr>
      </w:pPr>
    </w:p>
    <w:p w:rsidR="001122DD" w:rsidRPr="00A21EA1" w:rsidRDefault="001122DD" w:rsidP="00E803E1">
      <w:pPr>
        <w:spacing w:line="160" w:lineRule="exact"/>
        <w:rPr>
          <w:rFonts w:asciiTheme="minorEastAsia" w:hAnsiTheme="minorEastAsia"/>
        </w:rPr>
      </w:pPr>
    </w:p>
    <w:p w:rsidR="001122DD" w:rsidRPr="00A21EA1" w:rsidRDefault="001122DD" w:rsidP="00E803E1">
      <w:pPr>
        <w:spacing w:line="160" w:lineRule="exact"/>
      </w:pPr>
    </w:p>
    <w:p w:rsidR="001122DD" w:rsidRPr="00A21EA1" w:rsidRDefault="001122DD" w:rsidP="00E803E1">
      <w:pPr>
        <w:spacing w:line="160" w:lineRule="exact"/>
      </w:pPr>
    </w:p>
    <w:p w:rsidR="001122DD" w:rsidRPr="00A21EA1" w:rsidRDefault="001122DD" w:rsidP="00E803E1">
      <w:pPr>
        <w:spacing w:line="160" w:lineRule="exact"/>
      </w:pPr>
    </w:p>
    <w:p w:rsidR="001122DD" w:rsidRPr="00A21EA1" w:rsidRDefault="001122DD" w:rsidP="00E803E1">
      <w:pPr>
        <w:spacing w:line="160" w:lineRule="exact"/>
      </w:pPr>
    </w:p>
    <w:p w:rsidR="001122DD" w:rsidRPr="00A21EA1" w:rsidRDefault="001122DD" w:rsidP="00E803E1">
      <w:pPr>
        <w:spacing w:line="160" w:lineRule="exact"/>
      </w:pPr>
    </w:p>
    <w:p w:rsidR="001122DD" w:rsidRPr="00A21EA1" w:rsidRDefault="001122DD" w:rsidP="00E803E1">
      <w:pPr>
        <w:spacing w:line="160" w:lineRule="exact"/>
      </w:pPr>
    </w:p>
    <w:p w:rsidR="001122DD" w:rsidRPr="00A21EA1" w:rsidRDefault="001122DD" w:rsidP="00E803E1">
      <w:pPr>
        <w:spacing w:line="160" w:lineRule="exact"/>
      </w:pPr>
    </w:p>
    <w:p w:rsidR="001122DD" w:rsidRPr="00A21EA1" w:rsidRDefault="001122DD" w:rsidP="00E803E1">
      <w:pPr>
        <w:spacing w:line="160" w:lineRule="exact"/>
      </w:pPr>
    </w:p>
    <w:p w:rsidR="001122DD" w:rsidRPr="00A21EA1" w:rsidRDefault="001122DD" w:rsidP="00E803E1">
      <w:pPr>
        <w:spacing w:line="160" w:lineRule="exact"/>
      </w:pPr>
    </w:p>
    <w:p w:rsidR="00E803E1" w:rsidRPr="00A21EA1" w:rsidRDefault="00C71BAB" w:rsidP="001122DD">
      <w:pPr>
        <w:ind w:firstLineChars="300" w:firstLine="660"/>
        <w:rPr>
          <w:rFonts w:asciiTheme="minorEastAsia" w:hAnsiTheme="minorEastAsia"/>
          <w:sz w:val="22"/>
        </w:rPr>
      </w:pPr>
      <w:r w:rsidRPr="00A21EA1">
        <w:rPr>
          <w:rFonts w:asciiTheme="minorEastAsia" w:hAnsiTheme="minorEastAsia" w:hint="eastAsia"/>
          <w:sz w:val="22"/>
        </w:rPr>
        <w:t>令和元</w:t>
      </w:r>
      <w:r w:rsidR="00500141" w:rsidRPr="00A21EA1">
        <w:rPr>
          <w:rFonts w:asciiTheme="minorEastAsia" w:hAnsiTheme="minorEastAsia" w:hint="eastAsia"/>
          <w:sz w:val="22"/>
        </w:rPr>
        <w:t>年</w:t>
      </w:r>
      <w:r w:rsidR="00E70D01">
        <w:rPr>
          <w:rFonts w:asciiTheme="minorEastAsia" w:hAnsiTheme="minorEastAsia" w:hint="eastAsia"/>
          <w:sz w:val="22"/>
        </w:rPr>
        <w:t>８</w:t>
      </w:r>
      <w:r w:rsidRPr="00A21EA1">
        <w:rPr>
          <w:rFonts w:asciiTheme="minorEastAsia" w:hAnsiTheme="minorEastAsia" w:hint="eastAsia"/>
          <w:sz w:val="22"/>
        </w:rPr>
        <w:t>月</w:t>
      </w:r>
    </w:p>
    <w:p w:rsidR="001A2BB4" w:rsidRPr="00AF580E" w:rsidRDefault="001A2BB4" w:rsidP="001A2BB4">
      <w:pPr>
        <w:ind w:leftChars="200" w:left="420" w:firstLineChars="1700" w:firstLine="3740"/>
        <w:rPr>
          <w:sz w:val="22"/>
        </w:rPr>
      </w:pPr>
      <w:r w:rsidRPr="00AF580E">
        <w:rPr>
          <w:rFonts w:hint="eastAsia"/>
          <w:sz w:val="22"/>
        </w:rPr>
        <w:t>近畿ブロック知事会</w:t>
      </w:r>
    </w:p>
    <w:p w:rsidR="001A2BB4" w:rsidRPr="001A2BB4" w:rsidRDefault="001A2BB4" w:rsidP="001A2BB4">
      <w:pPr>
        <w:ind w:leftChars="200" w:left="420" w:firstLineChars="1900" w:firstLine="4180"/>
        <w:rPr>
          <w:sz w:val="22"/>
        </w:rPr>
      </w:pPr>
      <w:r>
        <w:rPr>
          <w:rFonts w:hint="eastAsia"/>
          <w:sz w:val="22"/>
        </w:rPr>
        <w:t xml:space="preserve">福井県知事　　　　</w:t>
      </w:r>
      <w:r w:rsidRPr="001A2BB4">
        <w:rPr>
          <w:rFonts w:hint="eastAsia"/>
          <w:sz w:val="22"/>
        </w:rPr>
        <w:t>杉　本　達　治</w:t>
      </w:r>
    </w:p>
    <w:p w:rsidR="001A2BB4" w:rsidRPr="001A2BB4" w:rsidRDefault="001A2BB4" w:rsidP="001A2BB4">
      <w:pPr>
        <w:ind w:leftChars="200" w:left="420" w:firstLineChars="1900" w:firstLine="4180"/>
        <w:rPr>
          <w:sz w:val="22"/>
        </w:rPr>
      </w:pPr>
      <w:r w:rsidRPr="001A2BB4">
        <w:rPr>
          <w:rFonts w:hint="eastAsia"/>
          <w:sz w:val="22"/>
        </w:rPr>
        <w:t>三重県知事　　　　鈴　木　英　敬</w:t>
      </w:r>
    </w:p>
    <w:p w:rsidR="001A2BB4" w:rsidRPr="001A2BB4" w:rsidRDefault="001A2BB4" w:rsidP="001A2BB4">
      <w:pPr>
        <w:ind w:leftChars="200" w:left="420" w:firstLineChars="1900" w:firstLine="4180"/>
        <w:rPr>
          <w:sz w:val="22"/>
        </w:rPr>
      </w:pPr>
      <w:r w:rsidRPr="001A2BB4">
        <w:rPr>
          <w:rFonts w:hint="eastAsia"/>
          <w:sz w:val="22"/>
        </w:rPr>
        <w:t>滋賀県知事　　　　三日月　大　造</w:t>
      </w:r>
    </w:p>
    <w:p w:rsidR="001A2BB4" w:rsidRPr="001A2BB4" w:rsidRDefault="001A2BB4" w:rsidP="001A2BB4">
      <w:pPr>
        <w:ind w:leftChars="200" w:left="420" w:firstLineChars="1900" w:firstLine="4180"/>
        <w:rPr>
          <w:sz w:val="22"/>
        </w:rPr>
      </w:pPr>
      <w:r w:rsidRPr="001A2BB4">
        <w:rPr>
          <w:rFonts w:hint="eastAsia"/>
          <w:sz w:val="22"/>
        </w:rPr>
        <w:t>京都府知事　　　　西　脇　隆　俊</w:t>
      </w:r>
    </w:p>
    <w:p w:rsidR="001A2BB4" w:rsidRPr="00AF580E" w:rsidRDefault="001A2BB4" w:rsidP="001A2BB4">
      <w:pPr>
        <w:ind w:leftChars="200" w:left="420" w:firstLineChars="1900" w:firstLine="4180"/>
        <w:rPr>
          <w:sz w:val="22"/>
        </w:rPr>
      </w:pPr>
      <w:r w:rsidRPr="001A2BB4">
        <w:rPr>
          <w:rFonts w:hint="eastAsia"/>
          <w:sz w:val="22"/>
        </w:rPr>
        <w:t>大阪府知事　　　　吉　村　洋　文</w:t>
      </w:r>
    </w:p>
    <w:p w:rsidR="001A2BB4" w:rsidRPr="00AF580E" w:rsidRDefault="001A2BB4" w:rsidP="001A2BB4">
      <w:pPr>
        <w:ind w:leftChars="200" w:left="420" w:firstLineChars="1900" w:firstLine="4180"/>
        <w:rPr>
          <w:sz w:val="22"/>
        </w:rPr>
      </w:pPr>
      <w:r w:rsidRPr="00AF580E">
        <w:rPr>
          <w:rFonts w:hint="eastAsia"/>
          <w:sz w:val="22"/>
        </w:rPr>
        <w:t>兵庫県知事　　　　井　戸　敏　三</w:t>
      </w:r>
    </w:p>
    <w:p w:rsidR="001A2BB4" w:rsidRPr="00AF580E" w:rsidRDefault="001A2BB4" w:rsidP="001A2BB4">
      <w:pPr>
        <w:ind w:leftChars="200" w:left="420" w:firstLineChars="1900" w:firstLine="4180"/>
        <w:rPr>
          <w:sz w:val="22"/>
        </w:rPr>
      </w:pPr>
      <w:r w:rsidRPr="00AF580E">
        <w:rPr>
          <w:rFonts w:hint="eastAsia"/>
          <w:sz w:val="22"/>
        </w:rPr>
        <w:t>奈良県知事　　　　荒　井　正　吾</w:t>
      </w:r>
    </w:p>
    <w:p w:rsidR="001A2BB4" w:rsidRPr="00AF580E" w:rsidRDefault="001A2BB4" w:rsidP="001A2BB4">
      <w:pPr>
        <w:ind w:leftChars="200" w:left="420" w:firstLineChars="1900" w:firstLine="4180"/>
        <w:rPr>
          <w:sz w:val="22"/>
        </w:rPr>
      </w:pPr>
      <w:r w:rsidRPr="00AF580E">
        <w:rPr>
          <w:rFonts w:hint="eastAsia"/>
          <w:sz w:val="22"/>
        </w:rPr>
        <w:t>和歌山県知事　　　仁　坂　吉　伸</w:t>
      </w:r>
    </w:p>
    <w:p w:rsidR="001A2BB4" w:rsidRPr="00AF580E" w:rsidRDefault="001A2BB4" w:rsidP="001A2BB4">
      <w:pPr>
        <w:ind w:leftChars="200" w:left="420" w:firstLineChars="1900" w:firstLine="4180"/>
        <w:rPr>
          <w:sz w:val="22"/>
        </w:rPr>
      </w:pPr>
      <w:r w:rsidRPr="00AF580E">
        <w:rPr>
          <w:rFonts w:hint="eastAsia"/>
          <w:sz w:val="22"/>
        </w:rPr>
        <w:t>鳥取県知事　　　　平　井　伸　治</w:t>
      </w:r>
    </w:p>
    <w:p w:rsidR="0047058F" w:rsidRPr="00AF580E" w:rsidRDefault="001A2BB4" w:rsidP="001A2BB4">
      <w:pPr>
        <w:ind w:leftChars="200" w:left="420" w:firstLineChars="1900" w:firstLine="4180"/>
        <w:rPr>
          <w:sz w:val="22"/>
        </w:rPr>
      </w:pPr>
      <w:r w:rsidRPr="00AF580E">
        <w:rPr>
          <w:rFonts w:hint="eastAsia"/>
          <w:sz w:val="22"/>
        </w:rPr>
        <w:t>徳島県知事　　　　飯　泉　嘉　門</w:t>
      </w:r>
    </w:p>
    <w:p w:rsidR="0047058F" w:rsidRPr="00AF580E" w:rsidRDefault="0047058F" w:rsidP="001122DD">
      <w:pPr>
        <w:ind w:leftChars="200" w:left="420" w:firstLineChars="1900" w:firstLine="4180"/>
        <w:rPr>
          <w:sz w:val="22"/>
        </w:rPr>
      </w:pPr>
    </w:p>
    <w:sectPr w:rsidR="0047058F" w:rsidRPr="00AF580E" w:rsidSect="001122DD">
      <w:headerReference w:type="even" r:id="rId8"/>
      <w:headerReference w:type="default" r:id="rId9"/>
      <w:footerReference w:type="even" r:id="rId10"/>
      <w:footerReference w:type="default" r:id="rId11"/>
      <w:headerReference w:type="first" r:id="rId12"/>
      <w:footerReference w:type="first" r:id="rId13"/>
      <w:pgSz w:w="11906" w:h="16838"/>
      <w:pgMar w:top="680" w:right="1247" w:bottom="51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1F4" w:rsidRDefault="009B71F4" w:rsidP="002563CF">
      <w:r>
        <w:separator/>
      </w:r>
    </w:p>
  </w:endnote>
  <w:endnote w:type="continuationSeparator" w:id="0">
    <w:p w:rsidR="009B71F4" w:rsidRDefault="009B71F4" w:rsidP="0025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8A3" w:rsidRDefault="00C238A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8A3" w:rsidRDefault="00C238A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8A3" w:rsidRDefault="00C238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1F4" w:rsidRDefault="009B71F4" w:rsidP="002563CF">
      <w:r>
        <w:separator/>
      </w:r>
    </w:p>
  </w:footnote>
  <w:footnote w:type="continuationSeparator" w:id="0">
    <w:p w:rsidR="009B71F4" w:rsidRDefault="009B71F4" w:rsidP="00256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8A3" w:rsidRDefault="00C238A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8A3" w:rsidRDefault="00C238A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8A3" w:rsidRDefault="00C238A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2532"/>
    <w:multiLevelType w:val="hybridMultilevel"/>
    <w:tmpl w:val="E7485998"/>
    <w:lvl w:ilvl="0" w:tplc="9376A344">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4559B0"/>
    <w:multiLevelType w:val="hybridMultilevel"/>
    <w:tmpl w:val="3148158E"/>
    <w:lvl w:ilvl="0" w:tplc="11428EEA">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E27A19"/>
    <w:multiLevelType w:val="hybridMultilevel"/>
    <w:tmpl w:val="50B48C4C"/>
    <w:lvl w:ilvl="0" w:tplc="DE2A7FFC">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23F"/>
    <w:rsid w:val="00003798"/>
    <w:rsid w:val="0000519E"/>
    <w:rsid w:val="00022803"/>
    <w:rsid w:val="00037978"/>
    <w:rsid w:val="00081F55"/>
    <w:rsid w:val="000C054A"/>
    <w:rsid w:val="001122DD"/>
    <w:rsid w:val="00140D38"/>
    <w:rsid w:val="001522A9"/>
    <w:rsid w:val="00172450"/>
    <w:rsid w:val="00180108"/>
    <w:rsid w:val="00183D11"/>
    <w:rsid w:val="00190B2F"/>
    <w:rsid w:val="001A2BB4"/>
    <w:rsid w:val="001E6670"/>
    <w:rsid w:val="002076E4"/>
    <w:rsid w:val="00224054"/>
    <w:rsid w:val="002254F4"/>
    <w:rsid w:val="00241DA0"/>
    <w:rsid w:val="002563CF"/>
    <w:rsid w:val="00284296"/>
    <w:rsid w:val="00294362"/>
    <w:rsid w:val="003609E6"/>
    <w:rsid w:val="0039316D"/>
    <w:rsid w:val="003B5272"/>
    <w:rsid w:val="003C223F"/>
    <w:rsid w:val="004059EC"/>
    <w:rsid w:val="00415CDF"/>
    <w:rsid w:val="00433331"/>
    <w:rsid w:val="0047058F"/>
    <w:rsid w:val="004A1211"/>
    <w:rsid w:val="00500141"/>
    <w:rsid w:val="00501CEC"/>
    <w:rsid w:val="00526F3D"/>
    <w:rsid w:val="005367B9"/>
    <w:rsid w:val="00541D6D"/>
    <w:rsid w:val="005503FD"/>
    <w:rsid w:val="00553FA2"/>
    <w:rsid w:val="00660997"/>
    <w:rsid w:val="006B6EE6"/>
    <w:rsid w:val="006D5486"/>
    <w:rsid w:val="006F36F8"/>
    <w:rsid w:val="00723D70"/>
    <w:rsid w:val="0072730E"/>
    <w:rsid w:val="00765C2A"/>
    <w:rsid w:val="007739A3"/>
    <w:rsid w:val="007930C5"/>
    <w:rsid w:val="007E50C9"/>
    <w:rsid w:val="008512B2"/>
    <w:rsid w:val="008A1E9A"/>
    <w:rsid w:val="008B6040"/>
    <w:rsid w:val="009668B8"/>
    <w:rsid w:val="009B71F4"/>
    <w:rsid w:val="00A03659"/>
    <w:rsid w:val="00A17852"/>
    <w:rsid w:val="00A21EA1"/>
    <w:rsid w:val="00A229C2"/>
    <w:rsid w:val="00A66470"/>
    <w:rsid w:val="00A90385"/>
    <w:rsid w:val="00AC0F35"/>
    <w:rsid w:val="00AF580E"/>
    <w:rsid w:val="00B554EF"/>
    <w:rsid w:val="00BB0B04"/>
    <w:rsid w:val="00BC05A6"/>
    <w:rsid w:val="00BF5354"/>
    <w:rsid w:val="00C238A3"/>
    <w:rsid w:val="00C71BAB"/>
    <w:rsid w:val="00C80A60"/>
    <w:rsid w:val="00CE0C36"/>
    <w:rsid w:val="00CF46FE"/>
    <w:rsid w:val="00D05D83"/>
    <w:rsid w:val="00D50117"/>
    <w:rsid w:val="00D7106D"/>
    <w:rsid w:val="00D81C00"/>
    <w:rsid w:val="00DC5525"/>
    <w:rsid w:val="00DC5A8C"/>
    <w:rsid w:val="00DD50DA"/>
    <w:rsid w:val="00E026EE"/>
    <w:rsid w:val="00E3686C"/>
    <w:rsid w:val="00E70D01"/>
    <w:rsid w:val="00E803E1"/>
    <w:rsid w:val="00EA1056"/>
    <w:rsid w:val="00EB2825"/>
    <w:rsid w:val="00EE6549"/>
    <w:rsid w:val="00F2264C"/>
    <w:rsid w:val="00F90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3CF"/>
    <w:pPr>
      <w:tabs>
        <w:tab w:val="center" w:pos="4252"/>
        <w:tab w:val="right" w:pos="8504"/>
      </w:tabs>
      <w:snapToGrid w:val="0"/>
    </w:pPr>
  </w:style>
  <w:style w:type="character" w:customStyle="1" w:styleId="a4">
    <w:name w:val="ヘッダー (文字)"/>
    <w:basedOn w:val="a0"/>
    <w:link w:val="a3"/>
    <w:uiPriority w:val="99"/>
    <w:rsid w:val="002563CF"/>
  </w:style>
  <w:style w:type="paragraph" w:styleId="a5">
    <w:name w:val="footer"/>
    <w:basedOn w:val="a"/>
    <w:link w:val="a6"/>
    <w:uiPriority w:val="99"/>
    <w:unhideWhenUsed/>
    <w:rsid w:val="002563CF"/>
    <w:pPr>
      <w:tabs>
        <w:tab w:val="center" w:pos="4252"/>
        <w:tab w:val="right" w:pos="8504"/>
      </w:tabs>
      <w:snapToGrid w:val="0"/>
    </w:pPr>
  </w:style>
  <w:style w:type="character" w:customStyle="1" w:styleId="a6">
    <w:name w:val="フッター (文字)"/>
    <w:basedOn w:val="a0"/>
    <w:link w:val="a5"/>
    <w:uiPriority w:val="99"/>
    <w:rsid w:val="002563CF"/>
  </w:style>
  <w:style w:type="paragraph" w:styleId="a7">
    <w:name w:val="Balloon Text"/>
    <w:basedOn w:val="a"/>
    <w:link w:val="a8"/>
    <w:uiPriority w:val="99"/>
    <w:semiHidden/>
    <w:unhideWhenUsed/>
    <w:rsid w:val="00E803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03E1"/>
    <w:rPr>
      <w:rFonts w:asciiTheme="majorHAnsi" w:eastAsiaTheme="majorEastAsia" w:hAnsiTheme="majorHAnsi" w:cstheme="majorBidi"/>
      <w:sz w:val="18"/>
      <w:szCs w:val="18"/>
    </w:rPr>
  </w:style>
  <w:style w:type="paragraph" w:styleId="a9">
    <w:name w:val="List Paragraph"/>
    <w:basedOn w:val="a"/>
    <w:uiPriority w:val="34"/>
    <w:qFormat/>
    <w:rsid w:val="002842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E831D-1445-4E40-A0A9-928A3676A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1181</Words>
  <Characters>6736</Characters>
  <Application>Microsoft Office Word</Application>
  <DocSecurity>0</DocSecurity>
  <Lines>56</Lines>
  <Paragraphs>15</Paragraphs>
  <ScaleCrop>false</ScaleCrop>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2020-03-13T09:21:00Z</dcterms:created>
  <dcterms:modified xsi:type="dcterms:W3CDTF">2020-03-13T09:21:00Z</dcterms:modified>
  <cp:contentStatus/>
</cp:coreProperties>
</file>