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5691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F32EF10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00A1259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D6EE2DB" w14:textId="77777777" w:rsidR="0059205B" w:rsidRDefault="0059205B" w:rsidP="0059205B">
      <w:pPr>
        <w:rPr>
          <w:rFonts w:hAnsi="ＭＳ 明朝"/>
          <w:b/>
          <w:kern w:val="0"/>
          <w:sz w:val="56"/>
          <w:szCs w:val="56"/>
        </w:rPr>
      </w:pPr>
    </w:p>
    <w:p w14:paraId="3201D595" w14:textId="4007503E" w:rsidR="0059205B" w:rsidRDefault="0059205B" w:rsidP="0059205B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政策課</w:t>
      </w:r>
    </w:p>
    <w:p w14:paraId="0B6B8FCC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8783058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5E37263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1A838AD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1D93104E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DE53071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C802A0E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BDA2E1B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C27A58A" w14:textId="77777777" w:rsidR="0059205B" w:rsidRDefault="0059205B" w:rsidP="0059205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97972B0" w14:textId="77777777" w:rsidR="00DF3D69" w:rsidRPr="0078295D" w:rsidRDefault="00DF3D69" w:rsidP="003C1CD3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4"/>
        </w:rPr>
      </w:pPr>
      <w:bookmarkStart w:id="0" w:name="_GoBack"/>
      <w:bookmarkEnd w:id="0"/>
    </w:p>
    <w:p w14:paraId="5331B0AA" w14:textId="77777777" w:rsidR="00AC79F3" w:rsidRPr="0078295D" w:rsidRDefault="00AC79F3" w:rsidP="009C4E6F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政策グループ</w:t>
      </w:r>
    </w:p>
    <w:p w14:paraId="345344B9" w14:textId="77777777" w:rsidR="00857D40" w:rsidRPr="0078295D" w:rsidRDefault="00857D40" w:rsidP="009C4E6F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>１　室の庶務事務</w:t>
      </w:r>
      <w:r w:rsidR="00A52986"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>及び調整事務</w:t>
      </w:r>
    </w:p>
    <w:p w14:paraId="79803450" w14:textId="77777777" w:rsidR="00875AFF" w:rsidRPr="0078295D" w:rsidRDefault="00857D4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室の予算編成、経理、給与、物品、福利厚生及び一般庶務事項を掌り、当該事務の円滑な執行に努めた。</w:t>
      </w:r>
    </w:p>
    <w:p w14:paraId="4663C95D" w14:textId="77777777" w:rsidR="00857D40" w:rsidRPr="0078295D" w:rsidRDefault="00857D4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室内各課の業務の総合調整を図り、円滑な事務執行を行った。</w:t>
      </w:r>
    </w:p>
    <w:p w14:paraId="7D30C8A0" w14:textId="77777777" w:rsidR="000D531E" w:rsidRPr="0078295D" w:rsidRDefault="000D531E" w:rsidP="009C4E6F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538DAC24" w14:textId="77777777" w:rsidR="00C31379" w:rsidRPr="0078295D" w:rsidRDefault="00C31379" w:rsidP="00C31379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>（１）主な備品の購入状況</w:t>
      </w:r>
    </w:p>
    <w:p w14:paraId="7D11D164" w14:textId="77777777" w:rsidR="00C31379" w:rsidRPr="0078295D" w:rsidRDefault="00C31379" w:rsidP="00C31379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>なし</w:t>
      </w:r>
    </w:p>
    <w:p w14:paraId="41339CE7" w14:textId="7AE7D44E" w:rsidR="00DF3D69" w:rsidRPr="0078295D" w:rsidRDefault="00E25FF8" w:rsidP="009C4E6F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</w:t>
      </w:r>
    </w:p>
    <w:p w14:paraId="74171644" w14:textId="77777777" w:rsidR="0003054C" w:rsidRPr="0095705A" w:rsidRDefault="0003054C" w:rsidP="0003054C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bCs/>
          <w:color w:val="000000" w:themeColor="text1"/>
          <w:spacing w:val="0"/>
          <w:sz w:val="24"/>
          <w:szCs w:val="24"/>
        </w:rPr>
        <w:t>２　重要施策の総合調整</w:t>
      </w:r>
    </w:p>
    <w:p w14:paraId="34BE326E" w14:textId="77777777" w:rsidR="0003054C" w:rsidRPr="0095705A" w:rsidRDefault="0003054C" w:rsidP="0003054C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知事・副知事のトップマネジメントを補佐し、府政を戦略的に推進するため、「大阪府戦略本部会議」（本部長：知事）における戦略課題等の円滑な審議をサポートした。また、新型コロナウイルス感染症への対応や、あいりん地域のまちづくり等、懸案事項について、所管部局のサポートを行うとともに、国際金融都市の実現に向けた取組みなど、新たな政策課題に対応した。</w:t>
      </w:r>
    </w:p>
    <w:p w14:paraId="7FA16605" w14:textId="77777777" w:rsidR="0003054C" w:rsidRPr="0095705A" w:rsidRDefault="0003054C" w:rsidP="0003054C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14:paraId="6DD3D9A1" w14:textId="77777777" w:rsidR="0003054C" w:rsidRPr="0095705A" w:rsidRDefault="0003054C" w:rsidP="00B35A6A">
      <w:pPr>
        <w:autoSpaceDE w:val="0"/>
        <w:autoSpaceDN w:val="0"/>
        <w:spacing w:line="240" w:lineRule="auto"/>
        <w:ind w:firstLineChars="250" w:firstLine="60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○戦略本部会議　令和２年度の開催日程及び審議事項</w:t>
      </w:r>
    </w:p>
    <w:tbl>
      <w:tblPr>
        <w:tblW w:w="8014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126"/>
        <w:gridCol w:w="4961"/>
      </w:tblGrid>
      <w:tr w:rsidR="0095705A" w:rsidRPr="0095705A" w14:paraId="3587D424" w14:textId="77777777" w:rsidTr="00D53B3C">
        <w:trPr>
          <w:trHeight w:val="26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397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left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DCAC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　　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6CDA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審　議　事　項</w:t>
            </w:r>
          </w:p>
        </w:tc>
      </w:tr>
      <w:tr w:rsidR="0095705A" w:rsidRPr="0095705A" w14:paraId="42449983" w14:textId="77777777" w:rsidTr="00D53B3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6F7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第1回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C10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令和2年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7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月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28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C7B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１ 「新大学基本構想」の変更案について</w:t>
            </w:r>
          </w:p>
          <w:p w14:paraId="0AAA0D25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２ 大阪府障害を理由とする差別の解消の推進に関する条例の改正（案）について</w:t>
            </w:r>
          </w:p>
          <w:p w14:paraId="38C6EB7B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３ 「府政運営の基本方針2020」の改定（案）について</w:t>
            </w:r>
          </w:p>
        </w:tc>
      </w:tr>
      <w:tr w:rsidR="0095705A" w:rsidRPr="0095705A" w14:paraId="5DD0F4C7" w14:textId="77777777" w:rsidTr="00D53B3C">
        <w:trPr>
          <w:trHeight w:val="7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989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第2回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A989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令和2年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9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月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10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B4D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1　「府政運営の基本方針2020」（改定版）について</w:t>
            </w:r>
          </w:p>
          <w:p w14:paraId="460AAB18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【報告】</w:t>
            </w:r>
          </w:p>
          <w:p w14:paraId="2252948F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・令和２年度　事務事業の見直しについて（案）</w:t>
            </w:r>
          </w:p>
          <w:p w14:paraId="5519E772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・大阪の再生・成長に向けた新戦略（仮称）について</w:t>
            </w:r>
          </w:p>
        </w:tc>
      </w:tr>
      <w:tr w:rsidR="0095705A" w:rsidRPr="0095705A" w14:paraId="6903DF45" w14:textId="77777777" w:rsidTr="00D53B3C">
        <w:trPr>
          <w:trHeight w:val="70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381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第3回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434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令和2年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11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月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18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EA6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１ 大阪の再生・成長に向けた新戦略（案）について</w:t>
            </w:r>
          </w:p>
          <w:p w14:paraId="6AB07563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２ 「府政運営の基本方針2021」（案）について</w:t>
            </w:r>
          </w:p>
          <w:p w14:paraId="0E944410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３ 大阪市立の高等学校等の大阪府への移管について</w:t>
            </w:r>
          </w:p>
        </w:tc>
      </w:tr>
      <w:tr w:rsidR="0095705A" w:rsidRPr="0095705A" w14:paraId="591196AB" w14:textId="77777777" w:rsidTr="00D53B3C">
        <w:trPr>
          <w:trHeight w:val="6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4284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第4回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3BD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令和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3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年1月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25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EB6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１　大阪都市魅力創造戦略2025（案）について</w:t>
            </w:r>
          </w:p>
        </w:tc>
      </w:tr>
      <w:tr w:rsidR="0003054C" w:rsidRPr="0095705A" w14:paraId="189B33E9" w14:textId="77777777" w:rsidTr="00D53B3C">
        <w:trPr>
          <w:trHeight w:val="6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1410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第5回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98C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令和3年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2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月</w:t>
            </w:r>
            <w:r w:rsidRPr="0095705A"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  <w:t>12</w:t>
            </w: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F806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１ 「府政運営の基本方針2021」について</w:t>
            </w:r>
          </w:p>
          <w:p w14:paraId="5A76BF71" w14:textId="77777777" w:rsidR="0003054C" w:rsidRPr="0095705A" w:rsidRDefault="0003054C" w:rsidP="00D53B3C">
            <w:pPr>
              <w:autoSpaceDE w:val="0"/>
              <w:autoSpaceDN w:val="0"/>
              <w:spacing w:line="240" w:lineRule="auto"/>
              <w:ind w:left="240" w:hangingChars="100" w:hanging="240"/>
              <w:rPr>
                <w:rFonts w:hAnsi="ＭＳ 明朝"/>
                <w:bCs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bCs/>
                <w:color w:val="000000" w:themeColor="text1"/>
                <w:spacing w:val="0"/>
                <w:sz w:val="24"/>
                <w:szCs w:val="24"/>
              </w:rPr>
              <w:t>２ 大阪・夢洲地区特定複合観光施設区域整備　実施方針（修正案）について</w:t>
            </w:r>
          </w:p>
        </w:tc>
      </w:tr>
    </w:tbl>
    <w:p w14:paraId="15233921" w14:textId="77777777" w:rsidR="0003054C" w:rsidRPr="0095705A" w:rsidRDefault="0003054C" w:rsidP="0003054C">
      <w:pPr>
        <w:autoSpaceDE w:val="0"/>
        <w:autoSpaceDN w:val="0"/>
        <w:spacing w:line="240" w:lineRule="auto"/>
        <w:ind w:firstLineChars="100" w:firstLine="24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</w:p>
    <w:p w14:paraId="03536568" w14:textId="77777777" w:rsidR="0003054C" w:rsidRPr="0095705A" w:rsidRDefault="0003054C" w:rsidP="00B35A6A">
      <w:pPr>
        <w:autoSpaceDE w:val="0"/>
        <w:autoSpaceDN w:val="0"/>
        <w:spacing w:line="240" w:lineRule="auto"/>
        <w:ind w:firstLineChars="250" w:firstLine="602"/>
        <w:jc w:val="left"/>
        <w:rPr>
          <w:rFonts w:hAnsi="ＭＳ 明朝"/>
          <w:b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bCs/>
          <w:color w:val="000000" w:themeColor="text1"/>
          <w:spacing w:val="0"/>
          <w:sz w:val="24"/>
          <w:szCs w:val="24"/>
        </w:rPr>
        <w:t>〇国際金融都市の実現に向けた取組み</w:t>
      </w:r>
    </w:p>
    <w:p w14:paraId="31660606" w14:textId="77777777" w:rsidR="0003054C" w:rsidRPr="0095705A" w:rsidRDefault="0003054C" w:rsidP="0003054C">
      <w:pPr>
        <w:autoSpaceDE w:val="0"/>
        <w:autoSpaceDN w:val="0"/>
        <w:spacing w:line="240" w:lineRule="auto"/>
        <w:ind w:firstLineChars="300" w:firstLine="72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 xml:space="preserve">経済成長の基盤となる金融を活性化させ、世界中から投資を呼び込み、　　</w:t>
      </w:r>
    </w:p>
    <w:p w14:paraId="3201D359" w14:textId="77777777" w:rsidR="0003054C" w:rsidRPr="0095705A" w:rsidRDefault="0003054C" w:rsidP="00B35A6A">
      <w:pPr>
        <w:autoSpaceDE w:val="0"/>
        <w:autoSpaceDN w:val="0"/>
        <w:spacing w:line="240" w:lineRule="auto"/>
        <w:ind w:leftChars="250" w:left="52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ビジネスチャンスを生み出すことでさらに大阪を飛躍させるため、大阪</w:t>
      </w:r>
      <w:r w:rsidR="00B35A6A"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独自の個性・機能を持った国際金融都市の実現を目指す取組みをスタートした。令和３年３月29日には、行政機関・経済界・各種団体等が参画する</w:t>
      </w:r>
    </w:p>
    <w:p w14:paraId="0B15CC89" w14:textId="77777777" w:rsidR="0003054C" w:rsidRPr="0095705A" w:rsidRDefault="0003054C" w:rsidP="0003054C">
      <w:pPr>
        <w:autoSpaceDE w:val="0"/>
        <w:autoSpaceDN w:val="0"/>
        <w:spacing w:line="240" w:lineRule="auto"/>
        <w:ind w:firstLineChars="200" w:firstLine="48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「国際金融都市ＯＳＡＫＡ推進委員会」設立総会を開催し、同委員会の</w:t>
      </w:r>
    </w:p>
    <w:p w14:paraId="5E545705" w14:textId="77777777" w:rsidR="0003054C" w:rsidRPr="0095705A" w:rsidRDefault="0003054C" w:rsidP="0003054C">
      <w:pPr>
        <w:autoSpaceDE w:val="0"/>
        <w:autoSpaceDN w:val="0"/>
        <w:spacing w:line="240" w:lineRule="auto"/>
        <w:ind w:firstLineChars="200" w:firstLine="48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「2021年度の実施計画」を決定した。</w:t>
      </w:r>
    </w:p>
    <w:p w14:paraId="649B3DF2" w14:textId="77777777" w:rsidR="0003054C" w:rsidRPr="0095705A" w:rsidRDefault="0003054C" w:rsidP="0003054C">
      <w:pPr>
        <w:autoSpaceDE w:val="0"/>
        <w:autoSpaceDN w:val="0"/>
        <w:spacing w:line="240" w:lineRule="auto"/>
        <w:ind w:firstLineChars="100" w:firstLine="24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</w:p>
    <w:p w14:paraId="32A452AB" w14:textId="77777777" w:rsidR="00A141B1" w:rsidRPr="0095705A" w:rsidRDefault="00A141B1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8"/>
          <w:szCs w:val="28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報道グループ</w:t>
      </w:r>
    </w:p>
    <w:p w14:paraId="65043738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１　知事記者会見等の対応</w:t>
      </w:r>
    </w:p>
    <w:p w14:paraId="6DC75C06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（１）定例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記者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会見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（令和２年度実績：35回）</w:t>
      </w:r>
    </w:p>
    <w:p w14:paraId="1422359D" w14:textId="77777777" w:rsidR="00166913" w:rsidRPr="0095705A" w:rsidRDefault="00521E84" w:rsidP="009C4E6F">
      <w:pPr>
        <w:autoSpaceDE w:val="0"/>
        <w:autoSpaceDN w:val="0"/>
        <w:adjustRightInd w:val="0"/>
        <w:spacing w:line="240" w:lineRule="auto"/>
        <w:ind w:leftChars="300" w:left="1584" w:hangingChars="400" w:hanging="96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日　時：原則、毎週水曜日14</w:t>
      </w:r>
      <w:r w:rsidR="0016691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時から、府政記者会の主催で開催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。</w:t>
      </w:r>
    </w:p>
    <w:p w14:paraId="7F6F7D02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700" w:left="1456" w:firstLineChars="50" w:firstLine="12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※議会開会中及びお盆期間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年末年始を除く。</w:t>
      </w:r>
    </w:p>
    <w:p w14:paraId="731B9FAC" w14:textId="77777777" w:rsidR="00166913" w:rsidRPr="0095705A" w:rsidRDefault="00251D60" w:rsidP="009C4E6F">
      <w:pPr>
        <w:autoSpaceDE w:val="0"/>
        <w:autoSpaceDN w:val="0"/>
        <w:adjustRightInd w:val="0"/>
        <w:spacing w:line="240" w:lineRule="auto"/>
        <w:ind w:leftChars="300" w:left="624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場　所：第４</w:t>
      </w:r>
      <w:r w:rsidR="0029516A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委員会室</w:t>
      </w:r>
    </w:p>
    <w:p w14:paraId="05C983B2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300" w:left="1584" w:hangingChars="400" w:hanging="96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内　容：各部局から項目を募り、庁内調整を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行った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上で、知事に項目の報告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を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し、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発言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内容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の意向確認を行った。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br/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また、報道機関各社に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対し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説明資料（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概要・フリップ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報道資料提供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）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を配布した。</w:t>
      </w:r>
    </w:p>
    <w:p w14:paraId="1ECE0108" w14:textId="77777777" w:rsidR="001402E9" w:rsidRPr="0095705A" w:rsidRDefault="001402E9" w:rsidP="009C4E6F">
      <w:pPr>
        <w:autoSpaceDE w:val="0"/>
        <w:autoSpaceDN w:val="0"/>
        <w:adjustRightInd w:val="0"/>
        <w:spacing w:line="240" w:lineRule="auto"/>
        <w:ind w:leftChars="819" w:left="1704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00A60AD" w14:textId="77777777" w:rsidR="001402E9" w:rsidRPr="0095705A" w:rsidRDefault="001402E9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（２）</w:t>
      </w:r>
      <w:r w:rsidR="0029516A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臨時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会見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（令和２年度実績：６回）</w:t>
      </w:r>
    </w:p>
    <w:p w14:paraId="092BC5B6" w14:textId="77777777" w:rsidR="001402E9" w:rsidRPr="0095705A" w:rsidRDefault="001402E9" w:rsidP="00251D60">
      <w:pPr>
        <w:autoSpaceDE w:val="0"/>
        <w:autoSpaceDN w:val="0"/>
        <w:adjustRightInd w:val="0"/>
        <w:spacing w:line="240" w:lineRule="auto"/>
        <w:ind w:leftChars="340" w:left="708" w:hanging="1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45744B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定例記者会見の他に、特別に知事から発信する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事項がある際に開催した。</w:t>
      </w:r>
    </w:p>
    <w:p w14:paraId="6F4C8A11" w14:textId="77777777" w:rsidR="00251D60" w:rsidRPr="0095705A" w:rsidRDefault="00251D60" w:rsidP="001402E9">
      <w:pPr>
        <w:autoSpaceDE w:val="0"/>
        <w:autoSpaceDN w:val="0"/>
        <w:adjustRightInd w:val="0"/>
        <w:spacing w:line="240" w:lineRule="auto"/>
        <w:ind w:firstLineChars="295" w:firstLine="708"/>
        <w:rPr>
          <w:rFonts w:eastAsia="SimSun" w:hAnsi="ＭＳ 明朝"/>
          <w:color w:val="000000" w:themeColor="text1"/>
          <w:spacing w:val="0"/>
          <w:sz w:val="24"/>
          <w:szCs w:val="24"/>
          <w:lang w:eastAsia="zh-CN"/>
        </w:rPr>
      </w:pPr>
    </w:p>
    <w:p w14:paraId="66599BCB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（</w:t>
      </w:r>
      <w:r w:rsidR="001402E9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３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）予算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記者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会見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（令和２年度実績：１回）</w:t>
      </w:r>
    </w:p>
    <w:p w14:paraId="16BAB110" w14:textId="77777777" w:rsidR="00166913" w:rsidRPr="0095705A" w:rsidRDefault="004C0370" w:rsidP="009C4E6F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令和</w:t>
      </w:r>
      <w:r w:rsidR="00251D60" w:rsidRPr="0095705A">
        <w:rPr>
          <w:rFonts w:hAnsi="ＭＳ 明朝" w:hint="eastAsia"/>
          <w:color w:val="000000" w:themeColor="text1"/>
          <w:spacing w:val="0"/>
          <w:sz w:val="24"/>
        </w:rPr>
        <w:t>３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年</w:t>
      </w:r>
      <w:r w:rsidR="008E7F81" w:rsidRPr="0095705A">
        <w:rPr>
          <w:rFonts w:hAnsi="ＭＳ 明朝" w:hint="eastAsia"/>
          <w:color w:val="000000" w:themeColor="text1"/>
          <w:spacing w:val="0"/>
          <w:sz w:val="24"/>
        </w:rPr>
        <w:t>度</w:t>
      </w:r>
      <w:r w:rsidR="00521E84" w:rsidRPr="0095705A">
        <w:rPr>
          <w:rFonts w:hAnsi="ＭＳ 明朝" w:hint="eastAsia"/>
          <w:color w:val="000000" w:themeColor="text1"/>
          <w:spacing w:val="0"/>
          <w:sz w:val="24"/>
        </w:rPr>
        <w:t>当初予算の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記者</w:t>
      </w:r>
      <w:r w:rsidR="00521E84" w:rsidRPr="0095705A">
        <w:rPr>
          <w:rFonts w:hAnsi="ＭＳ 明朝" w:hint="eastAsia"/>
          <w:color w:val="000000" w:themeColor="text1"/>
          <w:spacing w:val="0"/>
          <w:sz w:val="24"/>
        </w:rPr>
        <w:t>会見</w:t>
      </w:r>
      <w:r w:rsidR="008E7F81" w:rsidRPr="0095705A">
        <w:rPr>
          <w:rFonts w:hAnsi="ＭＳ 明朝" w:hint="eastAsia"/>
          <w:color w:val="000000" w:themeColor="text1"/>
          <w:spacing w:val="0"/>
          <w:sz w:val="24"/>
        </w:rPr>
        <w:t>を</w:t>
      </w:r>
      <w:r w:rsidR="00521E84" w:rsidRPr="0095705A">
        <w:rPr>
          <w:rFonts w:hAnsi="ＭＳ 明朝" w:hint="eastAsia"/>
          <w:color w:val="000000" w:themeColor="text1"/>
          <w:spacing w:val="0"/>
          <w:sz w:val="24"/>
        </w:rPr>
        <w:t>、</w:t>
      </w:r>
      <w:r w:rsidR="00996E39" w:rsidRPr="0095705A">
        <w:rPr>
          <w:rFonts w:hAnsi="ＭＳ 明朝" w:hint="eastAsia"/>
          <w:color w:val="000000" w:themeColor="text1"/>
          <w:spacing w:val="0"/>
          <w:sz w:val="24"/>
        </w:rPr>
        <w:t>２</w:t>
      </w:r>
      <w:r w:rsidR="00521E84" w:rsidRPr="0095705A">
        <w:rPr>
          <w:rFonts w:hAnsi="ＭＳ 明朝" w:hint="eastAsia"/>
          <w:color w:val="000000" w:themeColor="text1"/>
          <w:spacing w:val="0"/>
          <w:sz w:val="24"/>
        </w:rPr>
        <w:t>月定例会の「招集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告示日」の議会運営委員会終了後に開催</w:t>
      </w:r>
      <w:r w:rsidR="008E7F81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。予算関連項目を中心に定例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記者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会見と合わせ</w:t>
      </w:r>
      <w:r w:rsidR="008E7F81" w:rsidRPr="0095705A">
        <w:rPr>
          <w:rFonts w:hAnsi="ＭＳ 明朝" w:hint="eastAsia"/>
          <w:color w:val="000000" w:themeColor="text1"/>
          <w:spacing w:val="0"/>
          <w:sz w:val="24"/>
        </w:rPr>
        <w:t>て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開催した。</w:t>
      </w:r>
    </w:p>
    <w:p w14:paraId="13275F06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372" w:left="774" w:firstLineChars="100" w:firstLine="240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8752319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</w:t>
      </w:r>
      <w:r w:rsidR="001402E9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４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）立ちインタビュー</w:t>
      </w:r>
    </w:p>
    <w:p w14:paraId="70D05F94" w14:textId="77777777" w:rsidR="00166913" w:rsidRPr="0095705A" w:rsidRDefault="0045744B" w:rsidP="009C4E6F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原則、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知事の府庁登庁時に実施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。（平日のみ）最初の公務が庁外で行われる場合は、用務先で実施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。</w:t>
      </w:r>
    </w:p>
    <w:p w14:paraId="04EFA762" w14:textId="77777777" w:rsidR="00166913" w:rsidRPr="0095705A" w:rsidRDefault="00166913" w:rsidP="00D14B44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府政記者会の要請に応じ、随時囲み取材を設定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。場所、時間など実施にあたっては秘書課と</w:t>
      </w:r>
      <w:r w:rsidR="008E7F81" w:rsidRPr="0095705A">
        <w:rPr>
          <w:rFonts w:hAnsi="ＭＳ 明朝" w:hint="eastAsia"/>
          <w:color w:val="000000" w:themeColor="text1"/>
          <w:spacing w:val="0"/>
          <w:sz w:val="24"/>
        </w:rPr>
        <w:t>府政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記者会との調整を行った。</w:t>
      </w:r>
    </w:p>
    <w:p w14:paraId="78F4FC64" w14:textId="77777777" w:rsidR="00D14B44" w:rsidRPr="0095705A" w:rsidRDefault="00D14B44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69838575" w14:textId="77777777" w:rsidR="00D14B44" w:rsidRPr="0095705A" w:rsidRDefault="00D14B44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75A3C087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２　府政記者会との調整</w:t>
      </w:r>
    </w:p>
    <w:p w14:paraId="261DF1E2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知事への日常的な取材対応について、府政記者会と基本的事項などを取り決め、事情変更の必要が生じた場合は、各社意向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を踏まえ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協議を行った。</w:t>
      </w:r>
    </w:p>
    <w:p w14:paraId="65D521DF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36"/>
        <w:rPr>
          <w:rFonts w:hAnsi="ＭＳ 明朝"/>
          <w:color w:val="000000" w:themeColor="text1"/>
          <w:spacing w:val="-2"/>
          <w:sz w:val="24"/>
        </w:rPr>
      </w:pPr>
      <w:r w:rsidRPr="0095705A">
        <w:rPr>
          <w:rFonts w:hAnsi="ＭＳ 明朝" w:hint="eastAsia"/>
          <w:color w:val="000000" w:themeColor="text1"/>
          <w:spacing w:val="-2"/>
          <w:sz w:val="24"/>
        </w:rPr>
        <w:t>各社からの問い合わせ、要望等について、庁内関係</w:t>
      </w:r>
      <w:r w:rsidR="008E7F81" w:rsidRPr="0095705A">
        <w:rPr>
          <w:rFonts w:hAnsi="ＭＳ 明朝" w:hint="eastAsia"/>
          <w:color w:val="000000" w:themeColor="text1"/>
          <w:spacing w:val="-2"/>
          <w:sz w:val="24"/>
        </w:rPr>
        <w:t>課</w:t>
      </w:r>
      <w:r w:rsidRPr="0095705A">
        <w:rPr>
          <w:rFonts w:hAnsi="ＭＳ 明朝" w:hint="eastAsia"/>
          <w:color w:val="000000" w:themeColor="text1"/>
          <w:spacing w:val="-2"/>
          <w:sz w:val="24"/>
        </w:rPr>
        <w:t>との調整を行った。</w:t>
      </w:r>
    </w:p>
    <w:p w14:paraId="3C815FBF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4A430644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３　知事への取材依頼の対応</w:t>
      </w:r>
    </w:p>
    <w:p w14:paraId="08543D6B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lastRenderedPageBreak/>
        <w:t>知事に対するメディアからの取材・出演依頼について、</w:t>
      </w:r>
      <w:r w:rsidR="00BA7F30" w:rsidRPr="0095705A">
        <w:rPr>
          <w:rFonts w:hAnsi="ＭＳ 明朝" w:hint="eastAsia"/>
          <w:color w:val="000000" w:themeColor="text1"/>
          <w:spacing w:val="0"/>
          <w:sz w:val="24"/>
        </w:rPr>
        <w:t>依頼内容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を確認のうえ、知事に意向確認を行った。取材時には、立会いのほか、内容について</w:t>
      </w:r>
      <w:r w:rsidR="00BA7F30" w:rsidRPr="0095705A">
        <w:rPr>
          <w:rFonts w:hAnsi="ＭＳ 明朝" w:hint="eastAsia"/>
          <w:color w:val="000000" w:themeColor="text1"/>
          <w:spacing w:val="0"/>
          <w:sz w:val="24"/>
        </w:rPr>
        <w:t>関係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部局等との調整を行った。</w:t>
      </w:r>
    </w:p>
    <w:p w14:paraId="22C4D5C4" w14:textId="77777777" w:rsidR="00D01B4B" w:rsidRPr="0095705A" w:rsidRDefault="00D01B4B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744973E7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４　報道資料提供</w:t>
      </w:r>
    </w:p>
    <w:p w14:paraId="40F04B7F" w14:textId="77777777" w:rsidR="00166913" w:rsidRPr="0095705A" w:rsidRDefault="00BA7F3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府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が報道機関に対して府政に関するプレスリリースを行う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ための</w:t>
      </w:r>
      <w:r w:rsidR="002A28C1" w:rsidRPr="0095705A">
        <w:rPr>
          <w:rFonts w:hAnsi="ＭＳ 明朝" w:hint="eastAsia"/>
          <w:color w:val="000000" w:themeColor="text1"/>
          <w:spacing w:val="0"/>
          <w:sz w:val="24"/>
        </w:rPr>
        <w:t>報道資料提供システムを管理し、資料提供にかかる検査業務を行った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（付随する取材要領の作成に関するアドバイス及び調整を含む）</w:t>
      </w:r>
      <w:r w:rsidR="002A28C1" w:rsidRPr="0095705A">
        <w:rPr>
          <w:rFonts w:hAnsi="ＭＳ 明朝" w:hint="eastAsia"/>
          <w:color w:val="000000" w:themeColor="text1"/>
          <w:spacing w:val="0"/>
          <w:sz w:val="24"/>
        </w:rPr>
        <w:t>。</w:t>
      </w:r>
    </w:p>
    <w:p w14:paraId="5D8D143D" w14:textId="77777777" w:rsidR="00EB5B99" w:rsidRPr="0095705A" w:rsidRDefault="00EB5B99" w:rsidP="009C4E6F">
      <w:pPr>
        <w:autoSpaceDE w:val="0"/>
        <w:autoSpaceDN w:val="0"/>
        <w:adjustRightInd w:val="0"/>
        <w:spacing w:line="240" w:lineRule="auto"/>
        <w:ind w:left="241" w:right="-81" w:hangingChars="100" w:hanging="241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084E3E7B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right="-81"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 xml:space="preserve">《参考》　　　　　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（</w:t>
      </w:r>
      <w:r w:rsidR="00AD57D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令和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３</w:t>
      </w:r>
      <w:r w:rsidR="004C037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年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３</w:t>
      </w:r>
      <w:r w:rsidR="00527E4C"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月</w:t>
      </w:r>
      <w:r w:rsidR="00AD57D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31</w:t>
      </w:r>
      <w:r w:rsidR="00527E4C"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日現在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）</w:t>
      </w:r>
    </w:p>
    <w:tbl>
      <w:tblPr>
        <w:tblpPr w:leftFromText="142" w:rightFromText="142" w:vertAnchor="text" w:horzAnchor="page" w:tblpX="2430" w:tblpY="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670"/>
      </w:tblGrid>
      <w:tr w:rsidR="0095705A" w:rsidRPr="0095705A" w14:paraId="6E41CC11" w14:textId="77777777" w:rsidTr="00600BBC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BFB1C0" w14:textId="77777777" w:rsidR="002A28C1" w:rsidRPr="0095705A" w:rsidRDefault="002A28C1" w:rsidP="00600BBC">
            <w:pPr>
              <w:autoSpaceDE w:val="0"/>
              <w:autoSpaceDN w:val="0"/>
              <w:adjustRightInd w:val="0"/>
              <w:spacing w:line="240" w:lineRule="auto"/>
              <w:ind w:leftChars="77" w:left="160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  <w:lang w:eastAsia="zh-CN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年　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2EE04" w14:textId="77777777" w:rsidR="002A28C1" w:rsidRPr="0095705A" w:rsidRDefault="002A28C1" w:rsidP="00600B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件　数</w:t>
            </w:r>
          </w:p>
        </w:tc>
      </w:tr>
      <w:tr w:rsidR="0095705A" w:rsidRPr="0095705A" w14:paraId="42483310" w14:textId="77777777" w:rsidTr="00600BBC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3EA65A" w14:textId="77777777" w:rsidR="004C0370" w:rsidRPr="0095705A" w:rsidRDefault="004C0370" w:rsidP="004C0370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平成</w:t>
            </w:r>
            <w:r w:rsidR="00AD57D3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30</w:t>
            </w: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0C668" w14:textId="77777777" w:rsidR="004C0370" w:rsidRPr="0095705A" w:rsidRDefault="00A31CE4" w:rsidP="004C0370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  <w:t>3</w:t>
            </w:r>
            <w:r w:rsidR="009F6270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,</w:t>
            </w:r>
            <w:r w:rsidRPr="0095705A"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  <w:t>002</w:t>
            </w:r>
            <w:r w:rsidR="004C0370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件</w:t>
            </w:r>
          </w:p>
        </w:tc>
      </w:tr>
      <w:tr w:rsidR="0095705A" w:rsidRPr="0095705A" w14:paraId="77765488" w14:textId="77777777" w:rsidTr="000F4062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BB7E3" w14:textId="77777777" w:rsidR="004C0370" w:rsidRPr="0095705A" w:rsidRDefault="0045744B" w:rsidP="004C0370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令和元</w:t>
            </w:r>
            <w:r w:rsidR="004C0370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FD2" w14:textId="77777777" w:rsidR="004C0370" w:rsidRPr="0095705A" w:rsidRDefault="00A31CE4" w:rsidP="004C0370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2,979</w:t>
            </w:r>
            <w:r w:rsidR="004C0370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件</w:t>
            </w:r>
          </w:p>
        </w:tc>
      </w:tr>
      <w:tr w:rsidR="0095705A" w:rsidRPr="0095705A" w14:paraId="3288E4EA" w14:textId="77777777" w:rsidTr="00600BBC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5DCEC" w14:textId="77777777" w:rsidR="00527E4C" w:rsidRPr="0095705A" w:rsidRDefault="00AD57D3" w:rsidP="00600BB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令和</w:t>
            </w:r>
            <w:r w:rsidR="00251D60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２</w:t>
            </w:r>
            <w:r w:rsidR="00527E4C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F26C" w14:textId="77777777" w:rsidR="00527E4C" w:rsidRPr="0095705A" w:rsidRDefault="009F6270" w:rsidP="00600BBC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2,633</w:t>
            </w:r>
            <w:r w:rsidR="00527E4C" w:rsidRPr="0095705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件</w:t>
            </w:r>
          </w:p>
        </w:tc>
      </w:tr>
    </w:tbl>
    <w:p w14:paraId="48C2AA04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F014074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1E129CA7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4B10658B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4F146C26" w14:textId="77777777" w:rsidR="00166913" w:rsidRPr="0095705A" w:rsidRDefault="00BA7F3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報道機関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に扱い（しばり）付で事前に資料配布する場合や、記者レクを実施する場合、不祥事・危機管理事象等、即時の資料提供及び記者レクが必要な場合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は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、担当所属及び府政記者会との調整を行った。</w:t>
      </w:r>
    </w:p>
    <w:p w14:paraId="5D85C1CC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F68A0B3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５　新聞切り抜き業務</w:t>
      </w:r>
    </w:p>
    <w:p w14:paraId="1BE9DAF5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年間を通じて全国紙</w:t>
      </w:r>
      <w:r w:rsidR="002E4B6E" w:rsidRPr="0095705A">
        <w:rPr>
          <w:rFonts w:hAnsi="ＭＳ 明朝" w:hint="eastAsia"/>
          <w:color w:val="000000" w:themeColor="text1"/>
          <w:spacing w:val="0"/>
          <w:sz w:val="24"/>
        </w:rPr>
        <w:t>５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紙と地方紙（大阪日日）、専門紙（日刊工業）等に掲載されている府政に関連する記事を切り抜き、保存</w:t>
      </w:r>
      <w:r w:rsidR="00BA7F30" w:rsidRPr="0095705A">
        <w:rPr>
          <w:rFonts w:hAnsi="ＭＳ 明朝" w:hint="eastAsia"/>
          <w:color w:val="000000" w:themeColor="text1"/>
          <w:spacing w:val="0"/>
          <w:sz w:val="24"/>
        </w:rPr>
        <w:t>を行った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。</w:t>
      </w:r>
    </w:p>
    <w:p w14:paraId="75819A14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また、府政に関連す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る切り抜き記事のうち、大阪府が報道提供したものが含まれているか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パブリシティチェックを行った。</w:t>
      </w:r>
    </w:p>
    <w:p w14:paraId="0800F07F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210" w:left="919" w:hangingChars="200" w:hanging="482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2716FC19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６　議会対応</w:t>
      </w:r>
    </w:p>
    <w:p w14:paraId="37D21B42" w14:textId="77777777"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議場及び委員会室における報道機関の取材に関して、議会事務局との調整を行った。</w:t>
      </w:r>
    </w:p>
    <w:p w14:paraId="126C7418" w14:textId="77777777"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110" w:left="229" w:firstLineChars="100" w:firstLine="240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5AE6A46" w14:textId="77777777" w:rsidR="00166913" w:rsidRPr="0095705A" w:rsidRDefault="00166913" w:rsidP="009C4E6F">
      <w:pPr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７ 各種報道対応</w:t>
      </w:r>
    </w:p>
    <w:p w14:paraId="6F2FEA0D" w14:textId="77777777" w:rsidR="00166913" w:rsidRPr="0095705A" w:rsidRDefault="0029516A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大都市制度（特別区設置）協議会及び新型コロナウイルス対策本部会議</w:t>
      </w:r>
      <w:r w:rsidR="004C0370" w:rsidRPr="0095705A">
        <w:rPr>
          <w:rFonts w:hAnsi="ＭＳ 明朝" w:hint="eastAsia"/>
          <w:color w:val="000000" w:themeColor="text1"/>
          <w:spacing w:val="0"/>
          <w:sz w:val="24"/>
        </w:rPr>
        <w:t>の報道対応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、</w:t>
      </w:r>
      <w:r w:rsidR="004C0370" w:rsidRPr="0095705A">
        <w:rPr>
          <w:rFonts w:hAnsi="ＭＳ 明朝" w:hint="eastAsia"/>
          <w:color w:val="000000" w:themeColor="text1"/>
          <w:spacing w:val="0"/>
          <w:sz w:val="24"/>
        </w:rPr>
        <w:t>その他報道対応について、</w:t>
      </w:r>
      <w:r w:rsidR="0045744B" w:rsidRPr="0095705A">
        <w:rPr>
          <w:rFonts w:hAnsi="ＭＳ 明朝" w:hint="eastAsia"/>
          <w:color w:val="000000" w:themeColor="text1"/>
          <w:spacing w:val="0"/>
          <w:sz w:val="24"/>
        </w:rPr>
        <w:t>各報道機関や関西写真記者協会、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その他関係機関との連絡調整を行った。</w:t>
      </w:r>
    </w:p>
    <w:p w14:paraId="1C32E0C6" w14:textId="77777777" w:rsidR="00D91769" w:rsidRPr="0095705A" w:rsidRDefault="00D91769" w:rsidP="009C4E6F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sectPr w:rsidR="00D91769" w:rsidRPr="0095705A" w:rsidSect="00970E86">
      <w:footerReference w:type="even" r:id="rId11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2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BA5F" w14:textId="77777777" w:rsidR="00931F60" w:rsidRDefault="00931F60">
      <w:r>
        <w:separator/>
      </w:r>
    </w:p>
  </w:endnote>
  <w:endnote w:type="continuationSeparator" w:id="0">
    <w:p w14:paraId="4D95B550" w14:textId="77777777" w:rsidR="00931F60" w:rsidRDefault="009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B4E8" w14:textId="77777777" w:rsidR="00BA5F02" w:rsidRDefault="00BA5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E52">
      <w:rPr>
        <w:rStyle w:val="a7"/>
        <w:noProof/>
      </w:rPr>
      <w:t>11</w:t>
    </w:r>
    <w:r>
      <w:rPr>
        <w:rStyle w:val="a7"/>
      </w:rPr>
      <w:fldChar w:fldCharType="end"/>
    </w:r>
  </w:p>
  <w:p w14:paraId="2F9BC86D" w14:textId="77777777" w:rsidR="00BA5F02" w:rsidRDefault="00BA5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4D485" w14:textId="77777777" w:rsidR="00931F60" w:rsidRDefault="00931F60">
      <w:r>
        <w:separator/>
      </w:r>
    </w:p>
  </w:footnote>
  <w:footnote w:type="continuationSeparator" w:id="0">
    <w:p w14:paraId="6539B167" w14:textId="77777777" w:rsidR="00931F60" w:rsidRDefault="0093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9640D7"/>
    <w:multiLevelType w:val="hybridMultilevel"/>
    <w:tmpl w:val="07BCF406"/>
    <w:lvl w:ilvl="0" w:tplc="91FA918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8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3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3"/>
  </w:num>
  <w:num w:numId="5">
    <w:abstractNumId w:val="10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6"/>
  </w:num>
  <w:num w:numId="18">
    <w:abstractNumId w:val="5"/>
  </w:num>
  <w:num w:numId="19">
    <w:abstractNumId w:val="20"/>
  </w:num>
  <w:num w:numId="20">
    <w:abstractNumId w:val="7"/>
  </w:num>
  <w:num w:numId="21">
    <w:abstractNumId w:val="4"/>
  </w:num>
  <w:num w:numId="22">
    <w:abstractNumId w:val="16"/>
  </w:num>
  <w:num w:numId="23">
    <w:abstractNumId w:val="15"/>
  </w:num>
  <w:num w:numId="24">
    <w:abstractNumId w:val="31"/>
  </w:num>
  <w:num w:numId="25">
    <w:abstractNumId w:val="1"/>
  </w:num>
  <w:num w:numId="26">
    <w:abstractNumId w:val="21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1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326C"/>
    <w:rsid w:val="00013FBC"/>
    <w:rsid w:val="00014728"/>
    <w:rsid w:val="00022245"/>
    <w:rsid w:val="000226E0"/>
    <w:rsid w:val="0003054C"/>
    <w:rsid w:val="00037F43"/>
    <w:rsid w:val="000414E9"/>
    <w:rsid w:val="00045905"/>
    <w:rsid w:val="00045DD6"/>
    <w:rsid w:val="00050218"/>
    <w:rsid w:val="00060F1E"/>
    <w:rsid w:val="000632E4"/>
    <w:rsid w:val="00072049"/>
    <w:rsid w:val="00075645"/>
    <w:rsid w:val="00076F05"/>
    <w:rsid w:val="0008030A"/>
    <w:rsid w:val="00080EEF"/>
    <w:rsid w:val="00082FED"/>
    <w:rsid w:val="0008319F"/>
    <w:rsid w:val="00085F02"/>
    <w:rsid w:val="00092BFF"/>
    <w:rsid w:val="00093EFC"/>
    <w:rsid w:val="00095CF3"/>
    <w:rsid w:val="00097C07"/>
    <w:rsid w:val="000A28F7"/>
    <w:rsid w:val="000A43E6"/>
    <w:rsid w:val="000A5FFF"/>
    <w:rsid w:val="000A7F69"/>
    <w:rsid w:val="000B388B"/>
    <w:rsid w:val="000C1F93"/>
    <w:rsid w:val="000C2480"/>
    <w:rsid w:val="000C2C99"/>
    <w:rsid w:val="000C6873"/>
    <w:rsid w:val="000C6B4B"/>
    <w:rsid w:val="000D2945"/>
    <w:rsid w:val="000D3C05"/>
    <w:rsid w:val="000D3C82"/>
    <w:rsid w:val="000D531E"/>
    <w:rsid w:val="000E4C98"/>
    <w:rsid w:val="000E7726"/>
    <w:rsid w:val="000F07AB"/>
    <w:rsid w:val="000F269F"/>
    <w:rsid w:val="000F4416"/>
    <w:rsid w:val="000F5113"/>
    <w:rsid w:val="001014AB"/>
    <w:rsid w:val="00107834"/>
    <w:rsid w:val="00110180"/>
    <w:rsid w:val="001123F3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02E9"/>
    <w:rsid w:val="00141D82"/>
    <w:rsid w:val="00143AEC"/>
    <w:rsid w:val="00144372"/>
    <w:rsid w:val="00146EB5"/>
    <w:rsid w:val="00161159"/>
    <w:rsid w:val="00161743"/>
    <w:rsid w:val="00164004"/>
    <w:rsid w:val="001658D8"/>
    <w:rsid w:val="00166913"/>
    <w:rsid w:val="00167228"/>
    <w:rsid w:val="00167D59"/>
    <w:rsid w:val="001716C0"/>
    <w:rsid w:val="00172362"/>
    <w:rsid w:val="00173E25"/>
    <w:rsid w:val="00177AA4"/>
    <w:rsid w:val="00185D4D"/>
    <w:rsid w:val="001869DC"/>
    <w:rsid w:val="0019006B"/>
    <w:rsid w:val="00190468"/>
    <w:rsid w:val="00190508"/>
    <w:rsid w:val="00193F62"/>
    <w:rsid w:val="00195F7D"/>
    <w:rsid w:val="001A0A1D"/>
    <w:rsid w:val="001A0F1B"/>
    <w:rsid w:val="001A139B"/>
    <w:rsid w:val="001A4637"/>
    <w:rsid w:val="001B5294"/>
    <w:rsid w:val="001B541E"/>
    <w:rsid w:val="001C1052"/>
    <w:rsid w:val="001C122B"/>
    <w:rsid w:val="001C13A8"/>
    <w:rsid w:val="001C2825"/>
    <w:rsid w:val="001D1BB1"/>
    <w:rsid w:val="001D6690"/>
    <w:rsid w:val="001D721C"/>
    <w:rsid w:val="001E04C1"/>
    <w:rsid w:val="001E49AF"/>
    <w:rsid w:val="001E5D4C"/>
    <w:rsid w:val="001E79F9"/>
    <w:rsid w:val="001F3201"/>
    <w:rsid w:val="001F61A6"/>
    <w:rsid w:val="00202800"/>
    <w:rsid w:val="002049D0"/>
    <w:rsid w:val="00206FC5"/>
    <w:rsid w:val="0020787B"/>
    <w:rsid w:val="002116D8"/>
    <w:rsid w:val="00215019"/>
    <w:rsid w:val="0021542A"/>
    <w:rsid w:val="002164FE"/>
    <w:rsid w:val="00217BA4"/>
    <w:rsid w:val="00221DA3"/>
    <w:rsid w:val="00226302"/>
    <w:rsid w:val="002268FE"/>
    <w:rsid w:val="00227312"/>
    <w:rsid w:val="00231943"/>
    <w:rsid w:val="002400F5"/>
    <w:rsid w:val="00240507"/>
    <w:rsid w:val="00243F03"/>
    <w:rsid w:val="002453FC"/>
    <w:rsid w:val="00245D1F"/>
    <w:rsid w:val="00251D60"/>
    <w:rsid w:val="00253CD5"/>
    <w:rsid w:val="002620AF"/>
    <w:rsid w:val="002621EE"/>
    <w:rsid w:val="002647C2"/>
    <w:rsid w:val="00265987"/>
    <w:rsid w:val="00267936"/>
    <w:rsid w:val="00280DB4"/>
    <w:rsid w:val="00283076"/>
    <w:rsid w:val="00287451"/>
    <w:rsid w:val="0029516A"/>
    <w:rsid w:val="00295221"/>
    <w:rsid w:val="00297C58"/>
    <w:rsid w:val="002A28C1"/>
    <w:rsid w:val="002A612D"/>
    <w:rsid w:val="002A6396"/>
    <w:rsid w:val="002B1A2C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4B6E"/>
    <w:rsid w:val="002E522A"/>
    <w:rsid w:val="002E7F99"/>
    <w:rsid w:val="002F1BA4"/>
    <w:rsid w:val="002F32F5"/>
    <w:rsid w:val="002F330B"/>
    <w:rsid w:val="0030602D"/>
    <w:rsid w:val="003061B5"/>
    <w:rsid w:val="00306933"/>
    <w:rsid w:val="00306C37"/>
    <w:rsid w:val="00307086"/>
    <w:rsid w:val="003129EE"/>
    <w:rsid w:val="00312B2A"/>
    <w:rsid w:val="00316109"/>
    <w:rsid w:val="0031629C"/>
    <w:rsid w:val="00323DC3"/>
    <w:rsid w:val="00331B09"/>
    <w:rsid w:val="00332EF6"/>
    <w:rsid w:val="003377C0"/>
    <w:rsid w:val="00337F25"/>
    <w:rsid w:val="0034286E"/>
    <w:rsid w:val="003448B9"/>
    <w:rsid w:val="0035012E"/>
    <w:rsid w:val="003534B3"/>
    <w:rsid w:val="00353A2B"/>
    <w:rsid w:val="00355170"/>
    <w:rsid w:val="0035718E"/>
    <w:rsid w:val="003610FB"/>
    <w:rsid w:val="00362864"/>
    <w:rsid w:val="00364C99"/>
    <w:rsid w:val="00366359"/>
    <w:rsid w:val="00367F42"/>
    <w:rsid w:val="00370094"/>
    <w:rsid w:val="0037031A"/>
    <w:rsid w:val="00374A25"/>
    <w:rsid w:val="00383A7C"/>
    <w:rsid w:val="00393ADD"/>
    <w:rsid w:val="00395EEB"/>
    <w:rsid w:val="003963D4"/>
    <w:rsid w:val="003A49A7"/>
    <w:rsid w:val="003B03BB"/>
    <w:rsid w:val="003B2625"/>
    <w:rsid w:val="003B27F3"/>
    <w:rsid w:val="003B36F9"/>
    <w:rsid w:val="003B4A40"/>
    <w:rsid w:val="003B4A47"/>
    <w:rsid w:val="003B4C6F"/>
    <w:rsid w:val="003B5FEE"/>
    <w:rsid w:val="003B6D00"/>
    <w:rsid w:val="003C1CD3"/>
    <w:rsid w:val="003D1F05"/>
    <w:rsid w:val="003D2352"/>
    <w:rsid w:val="003D517B"/>
    <w:rsid w:val="003D5F00"/>
    <w:rsid w:val="003D67AF"/>
    <w:rsid w:val="003D778A"/>
    <w:rsid w:val="003E009B"/>
    <w:rsid w:val="003E5BEC"/>
    <w:rsid w:val="003F6EBD"/>
    <w:rsid w:val="0040044D"/>
    <w:rsid w:val="00400AC5"/>
    <w:rsid w:val="00401554"/>
    <w:rsid w:val="00401C1D"/>
    <w:rsid w:val="004075D4"/>
    <w:rsid w:val="0041111A"/>
    <w:rsid w:val="00412EF0"/>
    <w:rsid w:val="00420687"/>
    <w:rsid w:val="00422EEF"/>
    <w:rsid w:val="0042303D"/>
    <w:rsid w:val="004235DF"/>
    <w:rsid w:val="004272AC"/>
    <w:rsid w:val="004323BA"/>
    <w:rsid w:val="00441327"/>
    <w:rsid w:val="00442B42"/>
    <w:rsid w:val="00444D82"/>
    <w:rsid w:val="0045187D"/>
    <w:rsid w:val="004536C0"/>
    <w:rsid w:val="00456CB2"/>
    <w:rsid w:val="0045744B"/>
    <w:rsid w:val="00466525"/>
    <w:rsid w:val="00481AF2"/>
    <w:rsid w:val="00481DA6"/>
    <w:rsid w:val="00487BD0"/>
    <w:rsid w:val="004923A9"/>
    <w:rsid w:val="004931D8"/>
    <w:rsid w:val="00493771"/>
    <w:rsid w:val="00493D5C"/>
    <w:rsid w:val="00494E54"/>
    <w:rsid w:val="0049537B"/>
    <w:rsid w:val="004958D3"/>
    <w:rsid w:val="004A0CE2"/>
    <w:rsid w:val="004A2C9F"/>
    <w:rsid w:val="004A7C94"/>
    <w:rsid w:val="004B12C8"/>
    <w:rsid w:val="004B1447"/>
    <w:rsid w:val="004B4CA2"/>
    <w:rsid w:val="004B64AF"/>
    <w:rsid w:val="004C0370"/>
    <w:rsid w:val="004C196F"/>
    <w:rsid w:val="004C2D7C"/>
    <w:rsid w:val="004C4CAB"/>
    <w:rsid w:val="004D16DB"/>
    <w:rsid w:val="004D2719"/>
    <w:rsid w:val="004D5AA9"/>
    <w:rsid w:val="004D6821"/>
    <w:rsid w:val="004E7B06"/>
    <w:rsid w:val="004F0784"/>
    <w:rsid w:val="004F0B3D"/>
    <w:rsid w:val="004F1DEC"/>
    <w:rsid w:val="004F330B"/>
    <w:rsid w:val="004F4DCA"/>
    <w:rsid w:val="005020F6"/>
    <w:rsid w:val="00503691"/>
    <w:rsid w:val="00504C50"/>
    <w:rsid w:val="0050715E"/>
    <w:rsid w:val="00517DB9"/>
    <w:rsid w:val="00521E84"/>
    <w:rsid w:val="00526875"/>
    <w:rsid w:val="00527735"/>
    <w:rsid w:val="00527E4C"/>
    <w:rsid w:val="0053068C"/>
    <w:rsid w:val="005311BC"/>
    <w:rsid w:val="0053263F"/>
    <w:rsid w:val="00533382"/>
    <w:rsid w:val="00534C6E"/>
    <w:rsid w:val="00542E91"/>
    <w:rsid w:val="00547421"/>
    <w:rsid w:val="005474B1"/>
    <w:rsid w:val="0055360E"/>
    <w:rsid w:val="00564B59"/>
    <w:rsid w:val="00567166"/>
    <w:rsid w:val="005671A1"/>
    <w:rsid w:val="00572C26"/>
    <w:rsid w:val="005735A2"/>
    <w:rsid w:val="0057642A"/>
    <w:rsid w:val="00577D87"/>
    <w:rsid w:val="00577E52"/>
    <w:rsid w:val="005843AC"/>
    <w:rsid w:val="00585201"/>
    <w:rsid w:val="00586B2C"/>
    <w:rsid w:val="00590AAD"/>
    <w:rsid w:val="0059205B"/>
    <w:rsid w:val="00596CC3"/>
    <w:rsid w:val="005A63D2"/>
    <w:rsid w:val="005B1935"/>
    <w:rsid w:val="005B1955"/>
    <w:rsid w:val="005B34D9"/>
    <w:rsid w:val="005C0573"/>
    <w:rsid w:val="005C4C01"/>
    <w:rsid w:val="005C5861"/>
    <w:rsid w:val="005C6387"/>
    <w:rsid w:val="005D1EB9"/>
    <w:rsid w:val="005D32C6"/>
    <w:rsid w:val="005D4174"/>
    <w:rsid w:val="005E3534"/>
    <w:rsid w:val="005E5C8C"/>
    <w:rsid w:val="005E6B5C"/>
    <w:rsid w:val="005E6C1D"/>
    <w:rsid w:val="005F1BAC"/>
    <w:rsid w:val="005F690E"/>
    <w:rsid w:val="005F7B5F"/>
    <w:rsid w:val="00600BBC"/>
    <w:rsid w:val="0060311A"/>
    <w:rsid w:val="00603FCA"/>
    <w:rsid w:val="006119CD"/>
    <w:rsid w:val="00611EA3"/>
    <w:rsid w:val="00614E81"/>
    <w:rsid w:val="00616DAA"/>
    <w:rsid w:val="0062081A"/>
    <w:rsid w:val="00621CDB"/>
    <w:rsid w:val="00622C05"/>
    <w:rsid w:val="006232C8"/>
    <w:rsid w:val="00644A61"/>
    <w:rsid w:val="00646291"/>
    <w:rsid w:val="0066202F"/>
    <w:rsid w:val="006620B9"/>
    <w:rsid w:val="00674A26"/>
    <w:rsid w:val="006760DC"/>
    <w:rsid w:val="006765F0"/>
    <w:rsid w:val="00677D10"/>
    <w:rsid w:val="00682EF8"/>
    <w:rsid w:val="006856CF"/>
    <w:rsid w:val="00690B1C"/>
    <w:rsid w:val="00690F16"/>
    <w:rsid w:val="00693D09"/>
    <w:rsid w:val="00696617"/>
    <w:rsid w:val="0069671D"/>
    <w:rsid w:val="006A26AA"/>
    <w:rsid w:val="006A61C0"/>
    <w:rsid w:val="006A6D31"/>
    <w:rsid w:val="006B06B7"/>
    <w:rsid w:val="006C2305"/>
    <w:rsid w:val="006C24AD"/>
    <w:rsid w:val="006C3DD5"/>
    <w:rsid w:val="006D15CA"/>
    <w:rsid w:val="006D31C2"/>
    <w:rsid w:val="006D43D1"/>
    <w:rsid w:val="006D549F"/>
    <w:rsid w:val="006D63E1"/>
    <w:rsid w:val="006D6E49"/>
    <w:rsid w:val="006E3959"/>
    <w:rsid w:val="006E5B03"/>
    <w:rsid w:val="006E76E8"/>
    <w:rsid w:val="006F080B"/>
    <w:rsid w:val="006F1EC7"/>
    <w:rsid w:val="006F22F5"/>
    <w:rsid w:val="00700B0F"/>
    <w:rsid w:val="00700F9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3327C"/>
    <w:rsid w:val="0074044F"/>
    <w:rsid w:val="007404CF"/>
    <w:rsid w:val="00743BE9"/>
    <w:rsid w:val="0074762C"/>
    <w:rsid w:val="00752B1F"/>
    <w:rsid w:val="00762A13"/>
    <w:rsid w:val="00766315"/>
    <w:rsid w:val="00770E0A"/>
    <w:rsid w:val="007710A1"/>
    <w:rsid w:val="007748F7"/>
    <w:rsid w:val="007757DE"/>
    <w:rsid w:val="00777B1A"/>
    <w:rsid w:val="00780B0F"/>
    <w:rsid w:val="007817C7"/>
    <w:rsid w:val="0078295D"/>
    <w:rsid w:val="00783330"/>
    <w:rsid w:val="0078355C"/>
    <w:rsid w:val="00794774"/>
    <w:rsid w:val="007951C7"/>
    <w:rsid w:val="0079692B"/>
    <w:rsid w:val="007A267B"/>
    <w:rsid w:val="007A3F67"/>
    <w:rsid w:val="007A58CE"/>
    <w:rsid w:val="007A7BDD"/>
    <w:rsid w:val="007B0DE7"/>
    <w:rsid w:val="007B692D"/>
    <w:rsid w:val="007C461B"/>
    <w:rsid w:val="007C4BF2"/>
    <w:rsid w:val="007C6F43"/>
    <w:rsid w:val="007C7DBD"/>
    <w:rsid w:val="007D3378"/>
    <w:rsid w:val="007D3D40"/>
    <w:rsid w:val="007E2237"/>
    <w:rsid w:val="007E41B2"/>
    <w:rsid w:val="007E54B5"/>
    <w:rsid w:val="007E7322"/>
    <w:rsid w:val="007F4348"/>
    <w:rsid w:val="007F6B85"/>
    <w:rsid w:val="007F7073"/>
    <w:rsid w:val="00805FBB"/>
    <w:rsid w:val="00806840"/>
    <w:rsid w:val="00811395"/>
    <w:rsid w:val="008121D8"/>
    <w:rsid w:val="00812AF1"/>
    <w:rsid w:val="00815C67"/>
    <w:rsid w:val="00817312"/>
    <w:rsid w:val="00821E18"/>
    <w:rsid w:val="00824A8A"/>
    <w:rsid w:val="00825851"/>
    <w:rsid w:val="00827C0A"/>
    <w:rsid w:val="008334FF"/>
    <w:rsid w:val="008421D1"/>
    <w:rsid w:val="00843827"/>
    <w:rsid w:val="00843DA9"/>
    <w:rsid w:val="00846445"/>
    <w:rsid w:val="00850669"/>
    <w:rsid w:val="00856502"/>
    <w:rsid w:val="00857D40"/>
    <w:rsid w:val="008636A5"/>
    <w:rsid w:val="00863F59"/>
    <w:rsid w:val="008659D8"/>
    <w:rsid w:val="0086732B"/>
    <w:rsid w:val="00874B0F"/>
    <w:rsid w:val="00875AFF"/>
    <w:rsid w:val="00876E5B"/>
    <w:rsid w:val="00881986"/>
    <w:rsid w:val="008846B4"/>
    <w:rsid w:val="00891135"/>
    <w:rsid w:val="00892FCD"/>
    <w:rsid w:val="0089359E"/>
    <w:rsid w:val="00896EC7"/>
    <w:rsid w:val="008A1E3A"/>
    <w:rsid w:val="008A25F6"/>
    <w:rsid w:val="008A3BDF"/>
    <w:rsid w:val="008A6EEE"/>
    <w:rsid w:val="008B06F9"/>
    <w:rsid w:val="008B46DC"/>
    <w:rsid w:val="008B5784"/>
    <w:rsid w:val="008B5F5C"/>
    <w:rsid w:val="008C60C9"/>
    <w:rsid w:val="008D7A09"/>
    <w:rsid w:val="008E1A59"/>
    <w:rsid w:val="008E2E60"/>
    <w:rsid w:val="008E75D3"/>
    <w:rsid w:val="008E7F81"/>
    <w:rsid w:val="008F0787"/>
    <w:rsid w:val="008F0BF8"/>
    <w:rsid w:val="008F0ED2"/>
    <w:rsid w:val="008F206F"/>
    <w:rsid w:val="008F2881"/>
    <w:rsid w:val="008F32B8"/>
    <w:rsid w:val="00906BA3"/>
    <w:rsid w:val="00907180"/>
    <w:rsid w:val="00907C1B"/>
    <w:rsid w:val="00912606"/>
    <w:rsid w:val="00913DF8"/>
    <w:rsid w:val="00915081"/>
    <w:rsid w:val="0091591D"/>
    <w:rsid w:val="00916B0C"/>
    <w:rsid w:val="00920963"/>
    <w:rsid w:val="00920D06"/>
    <w:rsid w:val="009229B8"/>
    <w:rsid w:val="0093154E"/>
    <w:rsid w:val="00931A08"/>
    <w:rsid w:val="00931F60"/>
    <w:rsid w:val="0093288B"/>
    <w:rsid w:val="00934CC4"/>
    <w:rsid w:val="00935A4C"/>
    <w:rsid w:val="00935AD9"/>
    <w:rsid w:val="00944F19"/>
    <w:rsid w:val="009457BC"/>
    <w:rsid w:val="00947E3A"/>
    <w:rsid w:val="009516A3"/>
    <w:rsid w:val="00951B86"/>
    <w:rsid w:val="0095246C"/>
    <w:rsid w:val="009525AE"/>
    <w:rsid w:val="009556ED"/>
    <w:rsid w:val="0095705A"/>
    <w:rsid w:val="0095795D"/>
    <w:rsid w:val="00961590"/>
    <w:rsid w:val="00962038"/>
    <w:rsid w:val="00965597"/>
    <w:rsid w:val="00965612"/>
    <w:rsid w:val="00967468"/>
    <w:rsid w:val="00970E86"/>
    <w:rsid w:val="00971CFA"/>
    <w:rsid w:val="00975C0E"/>
    <w:rsid w:val="009778BB"/>
    <w:rsid w:val="00982838"/>
    <w:rsid w:val="009832EF"/>
    <w:rsid w:val="00986600"/>
    <w:rsid w:val="00994BA5"/>
    <w:rsid w:val="00996E39"/>
    <w:rsid w:val="00997F7B"/>
    <w:rsid w:val="00997FBD"/>
    <w:rsid w:val="009A1212"/>
    <w:rsid w:val="009A4B8B"/>
    <w:rsid w:val="009B23D0"/>
    <w:rsid w:val="009B2599"/>
    <w:rsid w:val="009B7C71"/>
    <w:rsid w:val="009C2D1D"/>
    <w:rsid w:val="009C409D"/>
    <w:rsid w:val="009C43B1"/>
    <w:rsid w:val="009C4E6F"/>
    <w:rsid w:val="009C56BE"/>
    <w:rsid w:val="009C5ACF"/>
    <w:rsid w:val="009C5F21"/>
    <w:rsid w:val="009C6DB5"/>
    <w:rsid w:val="009D2C57"/>
    <w:rsid w:val="009D5ABE"/>
    <w:rsid w:val="009D76D1"/>
    <w:rsid w:val="009E5C73"/>
    <w:rsid w:val="009E6A9D"/>
    <w:rsid w:val="009E6AF3"/>
    <w:rsid w:val="009F063F"/>
    <w:rsid w:val="009F0B84"/>
    <w:rsid w:val="009F2AE2"/>
    <w:rsid w:val="009F5467"/>
    <w:rsid w:val="009F6004"/>
    <w:rsid w:val="009F6270"/>
    <w:rsid w:val="009F7552"/>
    <w:rsid w:val="00A02863"/>
    <w:rsid w:val="00A11918"/>
    <w:rsid w:val="00A13067"/>
    <w:rsid w:val="00A141B1"/>
    <w:rsid w:val="00A216BC"/>
    <w:rsid w:val="00A254EE"/>
    <w:rsid w:val="00A3069D"/>
    <w:rsid w:val="00A31CE4"/>
    <w:rsid w:val="00A32D94"/>
    <w:rsid w:val="00A34A4C"/>
    <w:rsid w:val="00A361CF"/>
    <w:rsid w:val="00A408B8"/>
    <w:rsid w:val="00A4403E"/>
    <w:rsid w:val="00A450B0"/>
    <w:rsid w:val="00A45685"/>
    <w:rsid w:val="00A47A0F"/>
    <w:rsid w:val="00A47FCE"/>
    <w:rsid w:val="00A52986"/>
    <w:rsid w:val="00A54283"/>
    <w:rsid w:val="00A54EB6"/>
    <w:rsid w:val="00A556F6"/>
    <w:rsid w:val="00A6018B"/>
    <w:rsid w:val="00A624E8"/>
    <w:rsid w:val="00A62F21"/>
    <w:rsid w:val="00A65816"/>
    <w:rsid w:val="00A7276D"/>
    <w:rsid w:val="00A75F0C"/>
    <w:rsid w:val="00A81752"/>
    <w:rsid w:val="00A81A8A"/>
    <w:rsid w:val="00A8280E"/>
    <w:rsid w:val="00A83194"/>
    <w:rsid w:val="00A8432E"/>
    <w:rsid w:val="00A8495A"/>
    <w:rsid w:val="00A866A9"/>
    <w:rsid w:val="00A878B9"/>
    <w:rsid w:val="00A87CC9"/>
    <w:rsid w:val="00A923C3"/>
    <w:rsid w:val="00A9496E"/>
    <w:rsid w:val="00A96320"/>
    <w:rsid w:val="00AA29B0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D57D3"/>
    <w:rsid w:val="00AD7A8E"/>
    <w:rsid w:val="00AE0E9D"/>
    <w:rsid w:val="00AE24F2"/>
    <w:rsid w:val="00AE728E"/>
    <w:rsid w:val="00AF0B45"/>
    <w:rsid w:val="00AF3CBD"/>
    <w:rsid w:val="00AF61A2"/>
    <w:rsid w:val="00B04804"/>
    <w:rsid w:val="00B05E83"/>
    <w:rsid w:val="00B11839"/>
    <w:rsid w:val="00B145F5"/>
    <w:rsid w:val="00B16C82"/>
    <w:rsid w:val="00B27B48"/>
    <w:rsid w:val="00B331EC"/>
    <w:rsid w:val="00B35A6A"/>
    <w:rsid w:val="00B421CA"/>
    <w:rsid w:val="00B437F4"/>
    <w:rsid w:val="00B53118"/>
    <w:rsid w:val="00B635EE"/>
    <w:rsid w:val="00B6693B"/>
    <w:rsid w:val="00B67575"/>
    <w:rsid w:val="00B67B47"/>
    <w:rsid w:val="00B73BAC"/>
    <w:rsid w:val="00B76A14"/>
    <w:rsid w:val="00B80151"/>
    <w:rsid w:val="00B87812"/>
    <w:rsid w:val="00B879FF"/>
    <w:rsid w:val="00B9016B"/>
    <w:rsid w:val="00B94660"/>
    <w:rsid w:val="00BA4A27"/>
    <w:rsid w:val="00BA5F02"/>
    <w:rsid w:val="00BA75AA"/>
    <w:rsid w:val="00BA7F30"/>
    <w:rsid w:val="00BB1AD0"/>
    <w:rsid w:val="00BB3B0B"/>
    <w:rsid w:val="00BB3BBB"/>
    <w:rsid w:val="00BB4441"/>
    <w:rsid w:val="00BB55F2"/>
    <w:rsid w:val="00BC7CE7"/>
    <w:rsid w:val="00BD092E"/>
    <w:rsid w:val="00BD1192"/>
    <w:rsid w:val="00BD1E38"/>
    <w:rsid w:val="00BD3AA7"/>
    <w:rsid w:val="00BD58BF"/>
    <w:rsid w:val="00BD7B9E"/>
    <w:rsid w:val="00BE2C06"/>
    <w:rsid w:val="00BE4AE6"/>
    <w:rsid w:val="00BE4E53"/>
    <w:rsid w:val="00BE573D"/>
    <w:rsid w:val="00BF0050"/>
    <w:rsid w:val="00BF145D"/>
    <w:rsid w:val="00BF4E8A"/>
    <w:rsid w:val="00C01D3F"/>
    <w:rsid w:val="00C02265"/>
    <w:rsid w:val="00C0629A"/>
    <w:rsid w:val="00C1003C"/>
    <w:rsid w:val="00C12228"/>
    <w:rsid w:val="00C12E84"/>
    <w:rsid w:val="00C145E5"/>
    <w:rsid w:val="00C1514B"/>
    <w:rsid w:val="00C207A5"/>
    <w:rsid w:val="00C2190D"/>
    <w:rsid w:val="00C23B46"/>
    <w:rsid w:val="00C31379"/>
    <w:rsid w:val="00C36354"/>
    <w:rsid w:val="00C37BC5"/>
    <w:rsid w:val="00C4353E"/>
    <w:rsid w:val="00C4443A"/>
    <w:rsid w:val="00C4511F"/>
    <w:rsid w:val="00C4762E"/>
    <w:rsid w:val="00C547F1"/>
    <w:rsid w:val="00C55250"/>
    <w:rsid w:val="00C56627"/>
    <w:rsid w:val="00C629A4"/>
    <w:rsid w:val="00C66395"/>
    <w:rsid w:val="00C66D87"/>
    <w:rsid w:val="00C6737B"/>
    <w:rsid w:val="00C71499"/>
    <w:rsid w:val="00C72C3D"/>
    <w:rsid w:val="00C832D0"/>
    <w:rsid w:val="00C84A7E"/>
    <w:rsid w:val="00C9188B"/>
    <w:rsid w:val="00C93E58"/>
    <w:rsid w:val="00C93F1B"/>
    <w:rsid w:val="00C94ADA"/>
    <w:rsid w:val="00C952E2"/>
    <w:rsid w:val="00CA55CF"/>
    <w:rsid w:val="00CB131C"/>
    <w:rsid w:val="00CB25C9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CE46B3"/>
    <w:rsid w:val="00CE5D43"/>
    <w:rsid w:val="00CE7F01"/>
    <w:rsid w:val="00CF4C2B"/>
    <w:rsid w:val="00D01B4B"/>
    <w:rsid w:val="00D022A3"/>
    <w:rsid w:val="00D03DFC"/>
    <w:rsid w:val="00D056B1"/>
    <w:rsid w:val="00D11DF3"/>
    <w:rsid w:val="00D14B44"/>
    <w:rsid w:val="00D2270E"/>
    <w:rsid w:val="00D2425F"/>
    <w:rsid w:val="00D31C04"/>
    <w:rsid w:val="00D31D79"/>
    <w:rsid w:val="00D3302D"/>
    <w:rsid w:val="00D33090"/>
    <w:rsid w:val="00D3432D"/>
    <w:rsid w:val="00D36CD8"/>
    <w:rsid w:val="00D376B7"/>
    <w:rsid w:val="00D42A72"/>
    <w:rsid w:val="00D534EC"/>
    <w:rsid w:val="00D545F0"/>
    <w:rsid w:val="00D60055"/>
    <w:rsid w:val="00D609E4"/>
    <w:rsid w:val="00D616E1"/>
    <w:rsid w:val="00D628B0"/>
    <w:rsid w:val="00D63711"/>
    <w:rsid w:val="00D6474A"/>
    <w:rsid w:val="00D66933"/>
    <w:rsid w:val="00D66D05"/>
    <w:rsid w:val="00D71FE7"/>
    <w:rsid w:val="00D75D8F"/>
    <w:rsid w:val="00D815F1"/>
    <w:rsid w:val="00D818BA"/>
    <w:rsid w:val="00D86807"/>
    <w:rsid w:val="00D91769"/>
    <w:rsid w:val="00D96F96"/>
    <w:rsid w:val="00DA057A"/>
    <w:rsid w:val="00DA3F54"/>
    <w:rsid w:val="00DA5506"/>
    <w:rsid w:val="00DA5536"/>
    <w:rsid w:val="00DA652E"/>
    <w:rsid w:val="00DA7DFB"/>
    <w:rsid w:val="00DB2D47"/>
    <w:rsid w:val="00DB32C7"/>
    <w:rsid w:val="00DB3B16"/>
    <w:rsid w:val="00DB61ED"/>
    <w:rsid w:val="00DB7193"/>
    <w:rsid w:val="00DC79DC"/>
    <w:rsid w:val="00DC7A03"/>
    <w:rsid w:val="00DD258B"/>
    <w:rsid w:val="00DD4565"/>
    <w:rsid w:val="00DD6022"/>
    <w:rsid w:val="00DE5EF0"/>
    <w:rsid w:val="00DF1DB4"/>
    <w:rsid w:val="00DF3D69"/>
    <w:rsid w:val="00DF4C0D"/>
    <w:rsid w:val="00DF5B04"/>
    <w:rsid w:val="00DF7A0B"/>
    <w:rsid w:val="00E00662"/>
    <w:rsid w:val="00E014B3"/>
    <w:rsid w:val="00E07135"/>
    <w:rsid w:val="00E11BF5"/>
    <w:rsid w:val="00E16DD8"/>
    <w:rsid w:val="00E2007B"/>
    <w:rsid w:val="00E21120"/>
    <w:rsid w:val="00E234C2"/>
    <w:rsid w:val="00E23FE9"/>
    <w:rsid w:val="00E25FF8"/>
    <w:rsid w:val="00E31321"/>
    <w:rsid w:val="00E35453"/>
    <w:rsid w:val="00E53655"/>
    <w:rsid w:val="00E54FC5"/>
    <w:rsid w:val="00E56951"/>
    <w:rsid w:val="00E63F28"/>
    <w:rsid w:val="00E64574"/>
    <w:rsid w:val="00E6555A"/>
    <w:rsid w:val="00E6709C"/>
    <w:rsid w:val="00E67477"/>
    <w:rsid w:val="00E742B9"/>
    <w:rsid w:val="00E8055C"/>
    <w:rsid w:val="00E80DFE"/>
    <w:rsid w:val="00E9574B"/>
    <w:rsid w:val="00E9643F"/>
    <w:rsid w:val="00EA153B"/>
    <w:rsid w:val="00EA3384"/>
    <w:rsid w:val="00EA794F"/>
    <w:rsid w:val="00EB5B99"/>
    <w:rsid w:val="00EC0703"/>
    <w:rsid w:val="00EC188C"/>
    <w:rsid w:val="00EC38D2"/>
    <w:rsid w:val="00EC5525"/>
    <w:rsid w:val="00EC7475"/>
    <w:rsid w:val="00ED265C"/>
    <w:rsid w:val="00ED2A33"/>
    <w:rsid w:val="00ED3B3C"/>
    <w:rsid w:val="00ED446F"/>
    <w:rsid w:val="00ED4D58"/>
    <w:rsid w:val="00ED6053"/>
    <w:rsid w:val="00ED646A"/>
    <w:rsid w:val="00EE3553"/>
    <w:rsid w:val="00EE7CA2"/>
    <w:rsid w:val="00F02061"/>
    <w:rsid w:val="00F057EC"/>
    <w:rsid w:val="00F112AB"/>
    <w:rsid w:val="00F1300E"/>
    <w:rsid w:val="00F15A84"/>
    <w:rsid w:val="00F17E99"/>
    <w:rsid w:val="00F22910"/>
    <w:rsid w:val="00F24672"/>
    <w:rsid w:val="00F271FC"/>
    <w:rsid w:val="00F3014D"/>
    <w:rsid w:val="00F34772"/>
    <w:rsid w:val="00F34F89"/>
    <w:rsid w:val="00F36A7C"/>
    <w:rsid w:val="00F40D5E"/>
    <w:rsid w:val="00F41408"/>
    <w:rsid w:val="00F51C09"/>
    <w:rsid w:val="00F53A62"/>
    <w:rsid w:val="00F54B1C"/>
    <w:rsid w:val="00F54F43"/>
    <w:rsid w:val="00F55565"/>
    <w:rsid w:val="00F56F9C"/>
    <w:rsid w:val="00F645B7"/>
    <w:rsid w:val="00F77DAC"/>
    <w:rsid w:val="00F8098F"/>
    <w:rsid w:val="00F81340"/>
    <w:rsid w:val="00F82A4F"/>
    <w:rsid w:val="00F85175"/>
    <w:rsid w:val="00F87CFE"/>
    <w:rsid w:val="00F90ED9"/>
    <w:rsid w:val="00F92582"/>
    <w:rsid w:val="00F92F2E"/>
    <w:rsid w:val="00F957A6"/>
    <w:rsid w:val="00F964FC"/>
    <w:rsid w:val="00F969FC"/>
    <w:rsid w:val="00FA4624"/>
    <w:rsid w:val="00FA4699"/>
    <w:rsid w:val="00FB01E2"/>
    <w:rsid w:val="00FB37EC"/>
    <w:rsid w:val="00FC370F"/>
    <w:rsid w:val="00FD07A7"/>
    <w:rsid w:val="00FD469A"/>
    <w:rsid w:val="00FD5C3A"/>
    <w:rsid w:val="00FD6DAE"/>
    <w:rsid w:val="00FE15D0"/>
    <w:rsid w:val="00FE22CF"/>
    <w:rsid w:val="00FE5537"/>
    <w:rsid w:val="00FE6662"/>
    <w:rsid w:val="00FF1B5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72797D50"/>
  <w15:docId w15:val="{708C0BBF-5766-4109-A26E-F963A5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8A6E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3263F"/>
    <w:rPr>
      <w:rFonts w:ascii="ＭＳ 明朝" w:hAnsi="Century"/>
      <w:spacing w:val="4"/>
      <w:kern w:val="2"/>
    </w:rPr>
  </w:style>
  <w:style w:type="paragraph" w:customStyle="1" w:styleId="Default">
    <w:name w:val="Default"/>
    <w:rsid w:val="00A0286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F411-B1D5-4FDB-AD35-19A6196C4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611f9-4c1d-46a1-999d-3a494f2e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BAC9-C8C6-45FF-9D68-94A22A5837C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95b611f9-4c1d-46a1-999d-3a494f2e8c1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991408-1937-4945-8A34-C72769D6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1993</Words>
  <Characters>211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梨沙</cp:lastModifiedBy>
  <cp:revision>8</cp:revision>
  <cp:lastPrinted>2021-05-11T08:17:00Z</cp:lastPrinted>
  <dcterms:created xsi:type="dcterms:W3CDTF">2021-05-26T11:12:00Z</dcterms:created>
  <dcterms:modified xsi:type="dcterms:W3CDTF">2021-06-30T10:28:00Z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