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7CF03" w14:textId="286FB7B3" w:rsidR="00E30C5E" w:rsidRPr="005A4C62" w:rsidRDefault="004775C3" w:rsidP="006F5DDD">
      <w:pPr>
        <w:autoSpaceDE w:val="0"/>
        <w:autoSpaceDN w:val="0"/>
        <w:rPr>
          <w:rFonts w:asciiTheme="minorEastAsia" w:eastAsiaTheme="minorEastAsia" w:hAnsiTheme="minorEastAsia"/>
          <w:b/>
          <w:color w:val="000000" w:themeColor="text1"/>
          <w:kern w:val="0"/>
          <w:sz w:val="32"/>
          <w:szCs w:val="32"/>
        </w:rPr>
      </w:pPr>
      <w:r>
        <w:rPr>
          <w:rFonts w:asciiTheme="minorEastAsia" w:eastAsiaTheme="minorEastAsia" w:hAnsiTheme="minorEastAsia" w:hint="eastAsia"/>
          <w:b/>
          <w:color w:val="000000" w:themeColor="text1"/>
          <w:sz w:val="32"/>
          <w:szCs w:val="32"/>
        </w:rPr>
        <w:t>４</w:t>
      </w:r>
      <w:bookmarkStart w:id="0" w:name="_GoBack"/>
      <w:bookmarkEnd w:id="0"/>
      <w:r w:rsidR="00E30C5E" w:rsidRPr="005A4C62">
        <w:rPr>
          <w:rFonts w:asciiTheme="minorEastAsia" w:eastAsiaTheme="minorEastAsia" w:hAnsiTheme="minorEastAsia" w:hint="eastAsia"/>
          <w:b/>
          <w:color w:val="000000" w:themeColor="text1"/>
          <w:sz w:val="32"/>
          <w:szCs w:val="32"/>
        </w:rPr>
        <w:t xml:space="preserve">　</w:t>
      </w:r>
      <w:r w:rsidR="00E30C5E" w:rsidRPr="005A4C62">
        <w:rPr>
          <w:rFonts w:asciiTheme="minorEastAsia" w:eastAsiaTheme="minorEastAsia" w:hAnsiTheme="minorEastAsia" w:hint="eastAsia"/>
          <w:b/>
          <w:color w:val="000000" w:themeColor="text1"/>
          <w:kern w:val="0"/>
          <w:sz w:val="32"/>
          <w:szCs w:val="32"/>
        </w:rPr>
        <w:t>事務執行概要</w:t>
      </w:r>
    </w:p>
    <w:p w14:paraId="7C87CF04" w14:textId="77777777" w:rsidR="00A17E67" w:rsidRPr="005A4C62" w:rsidRDefault="00A17E67" w:rsidP="006F5DDD">
      <w:pPr>
        <w:autoSpaceDE w:val="0"/>
        <w:autoSpaceDN w:val="0"/>
        <w:rPr>
          <w:rFonts w:asciiTheme="minorEastAsia" w:eastAsiaTheme="minorEastAsia" w:hAnsiTheme="minorEastAsia"/>
          <w:color w:val="000000" w:themeColor="text1"/>
          <w:sz w:val="24"/>
        </w:rPr>
      </w:pPr>
    </w:p>
    <w:p w14:paraId="7C87CF05" w14:textId="77777777" w:rsidR="00E30C5E" w:rsidRPr="005A4C62" w:rsidRDefault="00E30C5E" w:rsidP="006F5DDD">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hint="eastAsia"/>
          <w:b/>
          <w:color w:val="000000" w:themeColor="text1"/>
          <w:sz w:val="24"/>
        </w:rPr>
        <w:t xml:space="preserve">○　</w:t>
      </w:r>
      <w:r w:rsidR="008A4062" w:rsidRPr="0049079C">
        <w:rPr>
          <w:rFonts w:asciiTheme="minorEastAsia" w:eastAsiaTheme="minorEastAsia" w:hAnsiTheme="minorEastAsia" w:hint="eastAsia"/>
          <w:b/>
          <w:color w:val="000000" w:themeColor="text1"/>
          <w:spacing w:val="40"/>
          <w:kern w:val="0"/>
          <w:sz w:val="24"/>
          <w:fitText w:val="2169" w:id="-1735217664"/>
        </w:rPr>
        <w:t>政策企画</w:t>
      </w:r>
      <w:r w:rsidRPr="0049079C">
        <w:rPr>
          <w:rFonts w:asciiTheme="minorEastAsia" w:eastAsiaTheme="minorEastAsia" w:hAnsiTheme="minorEastAsia" w:hint="eastAsia"/>
          <w:b/>
          <w:color w:val="000000" w:themeColor="text1"/>
          <w:spacing w:val="40"/>
          <w:kern w:val="0"/>
          <w:sz w:val="24"/>
          <w:fitText w:val="2169" w:id="-1735217664"/>
        </w:rPr>
        <w:t>総</w:t>
      </w:r>
      <w:r w:rsidR="008A4062" w:rsidRPr="0049079C">
        <w:rPr>
          <w:rFonts w:asciiTheme="minorEastAsia" w:eastAsiaTheme="minorEastAsia" w:hAnsiTheme="minorEastAsia" w:hint="eastAsia"/>
          <w:b/>
          <w:color w:val="000000" w:themeColor="text1"/>
          <w:spacing w:val="40"/>
          <w:kern w:val="0"/>
          <w:sz w:val="24"/>
          <w:fitText w:val="2169" w:id="-1735217664"/>
        </w:rPr>
        <w:t>務</w:t>
      </w:r>
      <w:r w:rsidRPr="0049079C">
        <w:rPr>
          <w:rFonts w:asciiTheme="minorEastAsia" w:eastAsiaTheme="minorEastAsia" w:hAnsiTheme="minorEastAsia" w:hint="eastAsia"/>
          <w:b/>
          <w:color w:val="000000" w:themeColor="text1"/>
          <w:spacing w:val="1"/>
          <w:kern w:val="0"/>
          <w:sz w:val="24"/>
          <w:fitText w:val="2169" w:id="-1735217664"/>
        </w:rPr>
        <w:t>課</w:t>
      </w:r>
    </w:p>
    <w:p w14:paraId="7C87CF06" w14:textId="77777777" w:rsidR="00E30C5E" w:rsidRPr="005A4C62" w:rsidRDefault="00E30C5E" w:rsidP="006F5DDD">
      <w:pPr>
        <w:autoSpaceDE w:val="0"/>
        <w:autoSpaceDN w:val="0"/>
        <w:ind w:leftChars="335" w:left="703"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叙位、叙勲、褒章等の栄典事務について、関係法令及び各省庁からの通知に基づく候補者選考等を行うとともに、府政の振興に顕著な功績のあった各界功労者、優良団体並びに府民の模範となる善行者に対して、知事から表彰を行った。</w:t>
      </w:r>
    </w:p>
    <w:p w14:paraId="7C87CF07" w14:textId="77777777" w:rsidR="00E30C5E" w:rsidRPr="005A4C62" w:rsidRDefault="00E30C5E" w:rsidP="006F5DDD">
      <w:pPr>
        <w:autoSpaceDE w:val="0"/>
        <w:autoSpaceDN w:val="0"/>
        <w:ind w:left="720" w:hangingChars="300" w:hanging="72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 xml:space="preserve">　　</w:t>
      </w:r>
      <w:r w:rsidR="00576A4B" w:rsidRPr="005A4C62">
        <w:rPr>
          <w:rFonts w:asciiTheme="minorEastAsia" w:eastAsiaTheme="minorEastAsia" w:hAnsiTheme="minorEastAsia" w:hint="eastAsia"/>
          <w:color w:val="000000" w:themeColor="text1"/>
          <w:sz w:val="24"/>
        </w:rPr>
        <w:t xml:space="preserve">　</w:t>
      </w:r>
      <w:r w:rsidR="006F5DDD" w:rsidRPr="005A4C62">
        <w:rPr>
          <w:rFonts w:asciiTheme="minorEastAsia" w:eastAsiaTheme="minorEastAsia" w:hAnsiTheme="minorEastAsia" w:hint="eastAsia"/>
          <w:color w:val="000000" w:themeColor="text1"/>
          <w:sz w:val="24"/>
        </w:rPr>
        <w:t xml:space="preserve">　</w:t>
      </w:r>
      <w:r w:rsidR="00172041" w:rsidRPr="005A4C62">
        <w:rPr>
          <w:rFonts w:asciiTheme="minorEastAsia" w:eastAsiaTheme="minorEastAsia" w:hAnsiTheme="minorEastAsia" w:hint="eastAsia"/>
          <w:color w:val="000000" w:themeColor="text1"/>
          <w:sz w:val="24"/>
        </w:rPr>
        <w:t>皇族の諸行事御臨席のための来阪等に関</w:t>
      </w:r>
      <w:r w:rsidRPr="005A4C62">
        <w:rPr>
          <w:rFonts w:asciiTheme="minorEastAsia" w:eastAsiaTheme="minorEastAsia" w:hAnsiTheme="minorEastAsia" w:hint="eastAsia"/>
          <w:color w:val="000000" w:themeColor="text1"/>
          <w:sz w:val="24"/>
        </w:rPr>
        <w:t>して、</w:t>
      </w:r>
      <w:r w:rsidR="00DB164C" w:rsidRPr="005A4C62">
        <w:rPr>
          <w:rFonts w:asciiTheme="minorEastAsia" w:eastAsiaTheme="minorEastAsia" w:hAnsiTheme="minorEastAsia" w:hint="eastAsia"/>
          <w:color w:val="000000" w:themeColor="text1"/>
          <w:sz w:val="24"/>
        </w:rPr>
        <w:t>情報収集や他団体との連絡調整等を行った。</w:t>
      </w:r>
    </w:p>
    <w:p w14:paraId="7C87CF08" w14:textId="77777777" w:rsidR="00A36EAB" w:rsidRPr="005A4C62" w:rsidRDefault="00443150" w:rsidP="006F5DDD">
      <w:pPr>
        <w:autoSpaceDE w:val="0"/>
        <w:autoSpaceDN w:val="0"/>
        <w:ind w:leftChars="400" w:left="840" w:firstLineChars="50" w:firstLine="12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また、</w:t>
      </w:r>
      <w:r w:rsidR="00745A38" w:rsidRPr="005A4C62">
        <w:rPr>
          <w:rFonts w:asciiTheme="minorEastAsia" w:eastAsiaTheme="minorEastAsia" w:hAnsiTheme="minorEastAsia" w:hint="eastAsia"/>
          <w:color w:val="000000" w:themeColor="text1"/>
          <w:sz w:val="24"/>
        </w:rPr>
        <w:t>府政の最重要政策課題について、国の施策並びに予算へ反映さ</w:t>
      </w:r>
    </w:p>
    <w:p w14:paraId="7C87CF09" w14:textId="77777777" w:rsidR="00576A4B" w:rsidRPr="005A4C62" w:rsidRDefault="00745A38" w:rsidP="006F5DDD">
      <w:pPr>
        <w:autoSpaceDE w:val="0"/>
        <w:autoSpaceDN w:val="0"/>
        <w:ind w:firstLineChars="300" w:firstLine="72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せるた</w:t>
      </w:r>
      <w:r w:rsidR="00443150" w:rsidRPr="005A4C62">
        <w:rPr>
          <w:rFonts w:asciiTheme="minorEastAsia" w:eastAsiaTheme="minorEastAsia" w:hAnsiTheme="minorEastAsia" w:hint="eastAsia"/>
          <w:color w:val="000000" w:themeColor="text1"/>
          <w:sz w:val="24"/>
        </w:rPr>
        <w:t>め、政府、国会議員等に対し、積極的な提案、要望活動を行った。</w:t>
      </w:r>
    </w:p>
    <w:p w14:paraId="7C87CF0A" w14:textId="77777777" w:rsidR="00A17E67" w:rsidRPr="005A4C62" w:rsidRDefault="00A17E67" w:rsidP="006F5DDD">
      <w:pPr>
        <w:autoSpaceDE w:val="0"/>
        <w:autoSpaceDN w:val="0"/>
        <w:rPr>
          <w:rFonts w:asciiTheme="minorEastAsia" w:eastAsiaTheme="minorEastAsia" w:hAnsiTheme="minorEastAsia"/>
          <w:color w:val="000000" w:themeColor="text1"/>
          <w:sz w:val="24"/>
        </w:rPr>
      </w:pPr>
    </w:p>
    <w:p w14:paraId="7C87CF0B" w14:textId="77777777" w:rsidR="005801B1" w:rsidRPr="005A4C62" w:rsidRDefault="005801B1" w:rsidP="006F5DDD">
      <w:pPr>
        <w:autoSpaceDE w:val="0"/>
        <w:autoSpaceDN w:val="0"/>
        <w:rPr>
          <w:rFonts w:asciiTheme="minorEastAsia" w:eastAsiaTheme="minorEastAsia" w:hAnsiTheme="minorEastAsia"/>
          <w:color w:val="000000" w:themeColor="text1"/>
          <w:sz w:val="24"/>
        </w:rPr>
      </w:pPr>
    </w:p>
    <w:p w14:paraId="7C87CF0C" w14:textId="77777777" w:rsidR="00E30C5E" w:rsidRPr="005A4C62" w:rsidRDefault="005801B1" w:rsidP="006F5DDD">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hint="eastAsia"/>
          <w:b/>
          <w:color w:val="000000" w:themeColor="text1"/>
          <w:sz w:val="24"/>
        </w:rPr>
        <w:t xml:space="preserve">○　</w:t>
      </w:r>
      <w:r w:rsidRPr="00455242">
        <w:rPr>
          <w:rFonts w:asciiTheme="minorEastAsia" w:eastAsiaTheme="minorEastAsia" w:hAnsiTheme="minorEastAsia" w:hint="eastAsia"/>
          <w:b/>
          <w:color w:val="000000" w:themeColor="text1"/>
          <w:spacing w:val="361"/>
          <w:kern w:val="0"/>
          <w:sz w:val="24"/>
          <w:fitText w:val="2169" w:id="1958461956"/>
        </w:rPr>
        <w:t>秘</w:t>
      </w:r>
      <w:r w:rsidR="00E30C5E" w:rsidRPr="00455242">
        <w:rPr>
          <w:rFonts w:asciiTheme="minorEastAsia" w:eastAsiaTheme="minorEastAsia" w:hAnsiTheme="minorEastAsia" w:hint="eastAsia"/>
          <w:b/>
          <w:color w:val="000000" w:themeColor="text1"/>
          <w:spacing w:val="361"/>
          <w:kern w:val="0"/>
          <w:sz w:val="24"/>
          <w:fitText w:val="2169" w:id="1958461956"/>
        </w:rPr>
        <w:t>書</w:t>
      </w:r>
      <w:r w:rsidR="00E30C5E" w:rsidRPr="00455242">
        <w:rPr>
          <w:rFonts w:asciiTheme="minorEastAsia" w:eastAsiaTheme="minorEastAsia" w:hAnsiTheme="minorEastAsia" w:hint="eastAsia"/>
          <w:b/>
          <w:color w:val="000000" w:themeColor="text1"/>
          <w:spacing w:val="1"/>
          <w:kern w:val="0"/>
          <w:sz w:val="24"/>
          <w:fitText w:val="2169" w:id="1958461956"/>
        </w:rPr>
        <w:t>課</w:t>
      </w:r>
    </w:p>
    <w:p w14:paraId="7C87CF0D" w14:textId="77777777" w:rsidR="00576A4B" w:rsidRPr="005A4C62" w:rsidRDefault="00E30C5E" w:rsidP="006F5DDD">
      <w:pPr>
        <w:pStyle w:val="a5"/>
        <w:autoSpaceDE w:val="0"/>
        <w:autoSpaceDN w:val="0"/>
        <w:ind w:firstLineChars="400" w:firstLine="960"/>
        <w:rPr>
          <w:rFonts w:asciiTheme="minorEastAsia" w:eastAsiaTheme="minorEastAsia" w:hAnsiTheme="minorEastAsia"/>
          <w:color w:val="000000" w:themeColor="text1"/>
        </w:rPr>
      </w:pPr>
      <w:r w:rsidRPr="005A4C62">
        <w:rPr>
          <w:rFonts w:asciiTheme="minorEastAsia" w:eastAsiaTheme="minorEastAsia" w:hAnsiTheme="minorEastAsia" w:hint="eastAsia"/>
          <w:color w:val="000000" w:themeColor="text1"/>
        </w:rPr>
        <w:t>知事、副知事が円滑に行動できるよう、秘書業務に万全を期した。</w:t>
      </w:r>
    </w:p>
    <w:p w14:paraId="7C87CF0E" w14:textId="77777777" w:rsidR="00B11C3F" w:rsidRPr="005A4C62" w:rsidRDefault="00B11C3F" w:rsidP="006F5DDD">
      <w:pPr>
        <w:autoSpaceDE w:val="0"/>
        <w:autoSpaceDN w:val="0"/>
        <w:rPr>
          <w:rFonts w:asciiTheme="minorEastAsia" w:eastAsiaTheme="minorEastAsia" w:hAnsiTheme="minorEastAsia"/>
          <w:color w:val="000000" w:themeColor="text1"/>
          <w:sz w:val="24"/>
        </w:rPr>
      </w:pPr>
    </w:p>
    <w:p w14:paraId="7C87CF0F" w14:textId="77777777" w:rsidR="005801B1" w:rsidRPr="005A4C62" w:rsidRDefault="005801B1" w:rsidP="006F5DDD">
      <w:pPr>
        <w:autoSpaceDE w:val="0"/>
        <w:autoSpaceDN w:val="0"/>
        <w:rPr>
          <w:rFonts w:asciiTheme="minorEastAsia" w:eastAsiaTheme="minorEastAsia" w:hAnsiTheme="minorEastAsia"/>
          <w:color w:val="000000" w:themeColor="text1"/>
          <w:sz w:val="24"/>
        </w:rPr>
      </w:pPr>
    </w:p>
    <w:p w14:paraId="7C87CF10"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1"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2"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3"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4"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5"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6"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7"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8"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9"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A"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B"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C"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D"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E"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1F"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20"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21"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22"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23" w14:textId="77777777" w:rsidR="006329CB" w:rsidRPr="005A4C62" w:rsidRDefault="006329CB" w:rsidP="0031373A">
      <w:pPr>
        <w:autoSpaceDE w:val="0"/>
        <w:autoSpaceDN w:val="0"/>
        <w:ind w:firstLineChars="100" w:firstLine="241"/>
        <w:rPr>
          <w:rFonts w:asciiTheme="minorEastAsia" w:eastAsiaTheme="minorEastAsia" w:hAnsiTheme="minorEastAsia"/>
          <w:b/>
          <w:color w:val="000000" w:themeColor="text1"/>
          <w:sz w:val="24"/>
        </w:rPr>
      </w:pPr>
    </w:p>
    <w:p w14:paraId="7C87CF24" w14:textId="77777777" w:rsidR="0031373A" w:rsidRPr="005A4C62" w:rsidRDefault="0031373A" w:rsidP="0031373A">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hint="eastAsia"/>
          <w:b/>
          <w:color w:val="000000" w:themeColor="text1"/>
          <w:sz w:val="24"/>
        </w:rPr>
        <w:lastRenderedPageBreak/>
        <w:t xml:space="preserve">○　</w:t>
      </w:r>
      <w:r w:rsidRPr="0049079C">
        <w:rPr>
          <w:rFonts w:asciiTheme="minorEastAsia" w:eastAsiaTheme="minorEastAsia" w:hAnsiTheme="minorEastAsia" w:hint="eastAsia"/>
          <w:b/>
          <w:color w:val="000000" w:themeColor="text1"/>
          <w:spacing w:val="361"/>
          <w:kern w:val="0"/>
          <w:sz w:val="24"/>
          <w:fitText w:val="2169" w:id="-2044378880"/>
        </w:rPr>
        <w:t>企画</w:t>
      </w:r>
      <w:r w:rsidRPr="0049079C">
        <w:rPr>
          <w:rFonts w:asciiTheme="minorEastAsia" w:eastAsiaTheme="minorEastAsia" w:hAnsiTheme="minorEastAsia" w:hint="eastAsia"/>
          <w:b/>
          <w:color w:val="000000" w:themeColor="text1"/>
          <w:spacing w:val="1"/>
          <w:kern w:val="0"/>
          <w:sz w:val="24"/>
          <w:fitText w:val="2169" w:id="-2044378880"/>
        </w:rPr>
        <w:t>室</w:t>
      </w:r>
    </w:p>
    <w:p w14:paraId="7C87CF25" w14:textId="77777777" w:rsidR="000D5E91" w:rsidRPr="005A4C62" w:rsidRDefault="000D5E91" w:rsidP="000D5E91">
      <w:pPr>
        <w:autoSpaceDE w:val="0"/>
        <w:autoSpaceDN w:val="0"/>
        <w:ind w:firstLineChars="150" w:firstLine="36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（政策課）</w:t>
      </w:r>
    </w:p>
    <w:p w14:paraId="7C87CF26" w14:textId="77777777" w:rsidR="000D5E91" w:rsidRPr="005A4C62" w:rsidRDefault="000D5E91" w:rsidP="000D5E91">
      <w:pPr>
        <w:autoSpaceDE w:val="0"/>
        <w:autoSpaceDN w:val="0"/>
        <w:ind w:leftChars="300" w:left="630" w:firstLineChars="92" w:firstLine="221"/>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将来の大阪を見据えて府政を戦略的に推進するため、「大阪府戦略本部会議」における戦略課題等の円滑な審議をサポートするとともに、部局をまたがる課題についての解決に向けた企画調整を行った。</w:t>
      </w:r>
    </w:p>
    <w:p w14:paraId="7C87CF27" w14:textId="77777777" w:rsidR="000D5E91" w:rsidRPr="005A4C62" w:rsidRDefault="000D5E91" w:rsidP="000D5E91">
      <w:pPr>
        <w:autoSpaceDE w:val="0"/>
        <w:autoSpaceDN w:val="0"/>
        <w:ind w:leftChars="300" w:left="630" w:firstLineChars="92" w:firstLine="221"/>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また、府政に関する情報を的確かつ円滑に提供するため、報道機関等との連絡調整に努めるとともに、報道機関への情報提供を行った。</w:t>
      </w:r>
    </w:p>
    <w:p w14:paraId="7C87CF28" w14:textId="77777777" w:rsidR="000D5E91" w:rsidRPr="005A4C62" w:rsidRDefault="000D5E91" w:rsidP="000D5E91">
      <w:pPr>
        <w:autoSpaceDE w:val="0"/>
        <w:autoSpaceDN w:val="0"/>
        <w:ind w:leftChars="300" w:left="630" w:firstLineChars="92" w:firstLine="221"/>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さらに、経済成長の基盤となる金融の活性化により、大阪をさらに飛躍させるため、大阪独自の個性・機能を持った国際金融都市の実現をめざし、「国際金融都市ＯＳＡＫＡ推進委員会」設立総会を開催した。</w:t>
      </w:r>
    </w:p>
    <w:p w14:paraId="7C87CF29" w14:textId="77777777" w:rsidR="000D5E91" w:rsidRPr="005A4C62" w:rsidRDefault="000D5E91" w:rsidP="000D5E91">
      <w:pPr>
        <w:autoSpaceDE w:val="0"/>
        <w:autoSpaceDN w:val="0"/>
        <w:ind w:leftChars="300" w:left="630" w:firstLineChars="92" w:firstLine="221"/>
        <w:rPr>
          <w:rFonts w:asciiTheme="minorEastAsia" w:eastAsiaTheme="minorEastAsia" w:hAnsiTheme="minorEastAsia"/>
          <w:color w:val="000000" w:themeColor="text1"/>
          <w:sz w:val="24"/>
        </w:rPr>
      </w:pPr>
    </w:p>
    <w:p w14:paraId="7C87CF2A" w14:textId="77777777" w:rsidR="000D5E91" w:rsidRPr="005A4C62" w:rsidRDefault="000D5E91" w:rsidP="000D5E91">
      <w:pPr>
        <w:tabs>
          <w:tab w:val="left" w:pos="567"/>
          <w:tab w:val="left" w:pos="709"/>
        </w:tabs>
        <w:autoSpaceDE w:val="0"/>
        <w:autoSpaceDN w:val="0"/>
        <w:ind w:firstLineChars="150" w:firstLine="36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（推進課）</w:t>
      </w:r>
    </w:p>
    <w:p w14:paraId="7C87CF2B" w14:textId="77777777" w:rsidR="000D5E91" w:rsidRPr="005A4C62" w:rsidRDefault="000D5E91" w:rsidP="000D5E91">
      <w:pPr>
        <w:autoSpaceDE w:val="0"/>
        <w:autoSpaceDN w:val="0"/>
        <w:ind w:leftChars="300" w:left="630" w:firstLineChars="92" w:firstLine="221"/>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大阪府の全庁方針である「府政運営の基本方針」及びこれを踏まえた「部局運営方針」を取りまとめ、府政のマネジメント・サイクルの推進に努めるとともに、全庁で政策マーケティング・リサーチの手法が活用されるよう、普及啓発や重要政策課題に関連するデータ収集・アンケート調査等を実施した。</w:t>
      </w:r>
    </w:p>
    <w:p w14:paraId="7C87CF2C" w14:textId="77777777" w:rsidR="000D5E91" w:rsidRPr="005A4C62" w:rsidRDefault="000D5E91" w:rsidP="006329CB">
      <w:pPr>
        <w:autoSpaceDE w:val="0"/>
        <w:autoSpaceDN w:val="0"/>
        <w:ind w:leftChars="300" w:left="630" w:firstLineChars="92" w:firstLine="221"/>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また、「大阪SDGs行動憲章」を策定し、SDGsを知ってもらい、具体的な行動につなげていただくための取組みを行った。</w:t>
      </w:r>
    </w:p>
    <w:p w14:paraId="7C87CF2D" w14:textId="77777777" w:rsidR="006329CB" w:rsidRPr="005A4C62" w:rsidRDefault="006329CB" w:rsidP="006329CB">
      <w:pPr>
        <w:autoSpaceDE w:val="0"/>
        <w:autoSpaceDN w:val="0"/>
        <w:ind w:leftChars="300" w:left="630" w:firstLineChars="92" w:firstLine="221"/>
        <w:rPr>
          <w:rFonts w:asciiTheme="minorEastAsia" w:eastAsiaTheme="minorEastAsia" w:hAnsiTheme="minorEastAsia"/>
          <w:color w:val="000000" w:themeColor="text1"/>
          <w:sz w:val="24"/>
        </w:rPr>
      </w:pPr>
    </w:p>
    <w:p w14:paraId="7C87CF2E" w14:textId="77777777" w:rsidR="000D5E91" w:rsidRPr="005A4C62" w:rsidRDefault="000D5E91" w:rsidP="000D5E91">
      <w:pPr>
        <w:tabs>
          <w:tab w:val="left" w:pos="426"/>
          <w:tab w:val="left" w:pos="709"/>
        </w:tabs>
        <w:autoSpaceDE w:val="0"/>
        <w:autoSpaceDN w:val="0"/>
        <w:ind w:firstLineChars="150" w:firstLine="36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（計画課）</w:t>
      </w:r>
    </w:p>
    <w:p w14:paraId="7C87CF2F" w14:textId="77777777" w:rsidR="0031373A" w:rsidRPr="005A4C62" w:rsidRDefault="000D5E91" w:rsidP="000D5E91">
      <w:pPr>
        <w:autoSpaceDE w:val="0"/>
        <w:autoSpaceDN w:val="0"/>
        <w:ind w:leftChars="300" w:left="630" w:firstLineChars="92" w:firstLine="221"/>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新型コロナウイルスによる経済・府民生活への甚大な影響や新たな潮流が生じていることを踏まえ、ウィズコロナにおける緊急的な対策、さらにはポストコロナに向けて大阪が今後取り組むべき方向性を示す「大阪の再生・成長に向けた新戦略」を策定した。また、「大阪府強靭化地域計画」については、強靭なまちづくりに向けた取組みの進捗管理を行うとともに、府内市町村に対し、計画策定の支援を実施した。</w:t>
      </w:r>
    </w:p>
    <w:p w14:paraId="7C87CF30" w14:textId="77777777" w:rsidR="00EE6757" w:rsidRPr="005A4C62" w:rsidRDefault="00EE6757" w:rsidP="00FD4B83">
      <w:pPr>
        <w:autoSpaceDE w:val="0"/>
        <w:autoSpaceDN w:val="0"/>
        <w:rPr>
          <w:rFonts w:asciiTheme="minorEastAsia" w:eastAsiaTheme="minorEastAsia" w:hAnsiTheme="minorEastAsia"/>
          <w:color w:val="000000" w:themeColor="text1"/>
          <w:sz w:val="24"/>
        </w:rPr>
      </w:pPr>
    </w:p>
    <w:p w14:paraId="7C87CF31" w14:textId="77777777" w:rsidR="006329CB" w:rsidRPr="005A4C62" w:rsidRDefault="006329CB" w:rsidP="00FD4B83">
      <w:pPr>
        <w:autoSpaceDE w:val="0"/>
        <w:autoSpaceDN w:val="0"/>
        <w:rPr>
          <w:rFonts w:asciiTheme="minorEastAsia" w:eastAsiaTheme="minorEastAsia" w:hAnsiTheme="minorEastAsia"/>
          <w:color w:val="000000" w:themeColor="text1"/>
          <w:sz w:val="24"/>
        </w:rPr>
      </w:pPr>
    </w:p>
    <w:p w14:paraId="7C87CF32" w14:textId="77777777" w:rsidR="006329CB" w:rsidRPr="005A4C62" w:rsidRDefault="006329CB" w:rsidP="00FD4B83">
      <w:pPr>
        <w:autoSpaceDE w:val="0"/>
        <w:autoSpaceDN w:val="0"/>
        <w:rPr>
          <w:rFonts w:asciiTheme="minorEastAsia" w:eastAsiaTheme="minorEastAsia" w:hAnsiTheme="minorEastAsia"/>
          <w:color w:val="000000" w:themeColor="text1"/>
          <w:sz w:val="24"/>
        </w:rPr>
      </w:pPr>
    </w:p>
    <w:p w14:paraId="7C87CF33" w14:textId="77777777" w:rsidR="006329CB" w:rsidRPr="005A4C62" w:rsidRDefault="006329CB" w:rsidP="00FD4B83">
      <w:pPr>
        <w:autoSpaceDE w:val="0"/>
        <w:autoSpaceDN w:val="0"/>
        <w:rPr>
          <w:rFonts w:asciiTheme="minorEastAsia" w:eastAsiaTheme="minorEastAsia" w:hAnsiTheme="minorEastAsia"/>
          <w:color w:val="000000" w:themeColor="text1"/>
          <w:sz w:val="24"/>
        </w:rPr>
      </w:pPr>
    </w:p>
    <w:p w14:paraId="7C87CF34" w14:textId="77777777" w:rsidR="006329CB" w:rsidRPr="005A4C62" w:rsidRDefault="006329CB" w:rsidP="00FD4B83">
      <w:pPr>
        <w:autoSpaceDE w:val="0"/>
        <w:autoSpaceDN w:val="0"/>
        <w:rPr>
          <w:rFonts w:asciiTheme="minorEastAsia" w:eastAsiaTheme="minorEastAsia" w:hAnsiTheme="minorEastAsia"/>
          <w:color w:val="000000" w:themeColor="text1"/>
          <w:sz w:val="24"/>
        </w:rPr>
      </w:pPr>
    </w:p>
    <w:p w14:paraId="7C87CF35" w14:textId="77777777" w:rsidR="006329CB" w:rsidRPr="005A4C62" w:rsidRDefault="006329CB" w:rsidP="00FD4B83">
      <w:pPr>
        <w:autoSpaceDE w:val="0"/>
        <w:autoSpaceDN w:val="0"/>
        <w:rPr>
          <w:rFonts w:asciiTheme="minorEastAsia" w:eastAsiaTheme="minorEastAsia" w:hAnsiTheme="minorEastAsia"/>
          <w:color w:val="000000" w:themeColor="text1"/>
          <w:sz w:val="24"/>
        </w:rPr>
      </w:pPr>
    </w:p>
    <w:p w14:paraId="7C87CF36" w14:textId="77777777" w:rsidR="006329CB" w:rsidRPr="005A4C62" w:rsidRDefault="006329CB" w:rsidP="00FD4B83">
      <w:pPr>
        <w:autoSpaceDE w:val="0"/>
        <w:autoSpaceDN w:val="0"/>
        <w:rPr>
          <w:rFonts w:asciiTheme="minorEastAsia" w:eastAsiaTheme="minorEastAsia" w:hAnsiTheme="minorEastAsia"/>
          <w:color w:val="000000" w:themeColor="text1"/>
          <w:sz w:val="24"/>
        </w:rPr>
      </w:pPr>
    </w:p>
    <w:p w14:paraId="7C87CF37" w14:textId="77777777" w:rsidR="006329CB" w:rsidRPr="005A4C62" w:rsidRDefault="006329CB" w:rsidP="00FD4B83">
      <w:pPr>
        <w:autoSpaceDE w:val="0"/>
        <w:autoSpaceDN w:val="0"/>
        <w:rPr>
          <w:rFonts w:asciiTheme="minorEastAsia" w:eastAsiaTheme="minorEastAsia" w:hAnsiTheme="minorEastAsia"/>
          <w:color w:val="000000" w:themeColor="text1"/>
          <w:sz w:val="24"/>
        </w:rPr>
      </w:pPr>
    </w:p>
    <w:p w14:paraId="7C87CF38" w14:textId="77777777" w:rsidR="006329CB" w:rsidRPr="005A4C62" w:rsidRDefault="006329CB" w:rsidP="00FD4B83">
      <w:pPr>
        <w:autoSpaceDE w:val="0"/>
        <w:autoSpaceDN w:val="0"/>
        <w:rPr>
          <w:rFonts w:asciiTheme="minorEastAsia" w:eastAsiaTheme="minorEastAsia" w:hAnsiTheme="minorEastAsia"/>
          <w:color w:val="000000" w:themeColor="text1"/>
          <w:sz w:val="24"/>
        </w:rPr>
      </w:pPr>
    </w:p>
    <w:p w14:paraId="7C87CF39" w14:textId="77777777" w:rsidR="007404C9" w:rsidRPr="005A4C62" w:rsidRDefault="007404C9" w:rsidP="0031373A">
      <w:pPr>
        <w:autoSpaceDE w:val="0"/>
        <w:autoSpaceDN w:val="0"/>
        <w:rPr>
          <w:rFonts w:asciiTheme="minorEastAsia" w:eastAsiaTheme="minorEastAsia" w:hAnsiTheme="minorEastAsia"/>
          <w:bCs/>
          <w:color w:val="000000" w:themeColor="text1"/>
          <w:sz w:val="24"/>
        </w:rPr>
      </w:pPr>
    </w:p>
    <w:p w14:paraId="7C87CF3A" w14:textId="77777777" w:rsidR="000162EC" w:rsidRPr="005A4C62" w:rsidRDefault="000162EC" w:rsidP="006329CB">
      <w:pPr>
        <w:autoSpaceDE w:val="0"/>
        <w:autoSpaceDN w:val="0"/>
        <w:ind w:firstLineChars="100" w:firstLine="241"/>
        <w:rPr>
          <w:rFonts w:asciiTheme="minorEastAsia" w:eastAsiaTheme="minorEastAsia" w:hAnsiTheme="minorEastAsia"/>
          <w:b/>
          <w:color w:val="000000" w:themeColor="text1"/>
          <w:sz w:val="24"/>
        </w:rPr>
      </w:pPr>
    </w:p>
    <w:p w14:paraId="7C87CF3B" w14:textId="77777777" w:rsidR="006329CB" w:rsidRPr="005A4C62" w:rsidRDefault="006329CB" w:rsidP="006329CB">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hint="eastAsia"/>
          <w:b/>
          <w:color w:val="000000" w:themeColor="text1"/>
          <w:sz w:val="24"/>
        </w:rPr>
        <w:lastRenderedPageBreak/>
        <w:t xml:space="preserve">○　</w:t>
      </w:r>
      <w:r w:rsidRPr="0049079C">
        <w:rPr>
          <w:rFonts w:asciiTheme="minorEastAsia" w:eastAsiaTheme="minorEastAsia" w:hAnsiTheme="minorEastAsia" w:hint="eastAsia"/>
          <w:b/>
          <w:color w:val="000000" w:themeColor="text1"/>
          <w:spacing w:val="120"/>
          <w:kern w:val="0"/>
          <w:sz w:val="24"/>
          <w:fitText w:val="2169" w:id="-1780751872"/>
        </w:rPr>
        <w:t>広域調整</w:t>
      </w:r>
      <w:r w:rsidRPr="0049079C">
        <w:rPr>
          <w:rFonts w:asciiTheme="minorEastAsia" w:eastAsiaTheme="minorEastAsia" w:hAnsiTheme="minorEastAsia" w:hint="eastAsia"/>
          <w:b/>
          <w:color w:val="000000" w:themeColor="text1"/>
          <w:spacing w:val="2"/>
          <w:kern w:val="0"/>
          <w:sz w:val="24"/>
          <w:fitText w:val="2169" w:id="-1780751872"/>
        </w:rPr>
        <w:t>室</w:t>
      </w:r>
    </w:p>
    <w:p w14:paraId="7C87CF3C" w14:textId="77777777" w:rsidR="006329CB" w:rsidRPr="005A4C62" w:rsidRDefault="006329CB" w:rsidP="006329CB">
      <w:pPr>
        <w:autoSpaceDE w:val="0"/>
        <w:autoSpaceDN w:val="0"/>
        <w:ind w:left="36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（地域主権課）</w:t>
      </w:r>
    </w:p>
    <w:p w14:paraId="7C87CF3D"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政府の進める地方分権改革に大阪府の意見が反映されるよう、地方公共団体に対する事務・権限の移譲等に関して、庁内意見を集約し国への提案等を行った。</w:t>
      </w:r>
    </w:p>
    <w:p w14:paraId="7C87CF3E" w14:textId="77777777" w:rsidR="006329CB" w:rsidRPr="005A4C62" w:rsidRDefault="006329CB" w:rsidP="006329CB">
      <w:pPr>
        <w:autoSpaceDE w:val="0"/>
        <w:autoSpaceDN w:val="0"/>
        <w:ind w:leftChars="300" w:left="630" w:firstLineChars="85" w:firstLine="204"/>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また、国からの権限移譲の受け皿ともなる関西広域連合の事務の拡充　や機能強化等に向け、構成府県市との協議・調整を行った。さらに、全国知事会及び近畿ブロック知事会等において、新型コロナウイルス対策をはじめとする全国的・広域的な諸課題について協議</w:t>
      </w:r>
      <w:bookmarkStart w:id="1" w:name="_Hlk71806674"/>
      <w:r w:rsidRPr="005A4C62">
        <w:rPr>
          <w:rFonts w:asciiTheme="minorEastAsia" w:eastAsiaTheme="minorEastAsia" w:hAnsiTheme="minorEastAsia" w:hint="eastAsia"/>
          <w:color w:val="000000" w:themeColor="text1"/>
          <w:sz w:val="24"/>
        </w:rPr>
        <w:t>し、国への提言等</w:t>
      </w:r>
      <w:bookmarkEnd w:id="1"/>
      <w:r w:rsidRPr="005A4C62">
        <w:rPr>
          <w:rFonts w:asciiTheme="minorEastAsia" w:eastAsiaTheme="minorEastAsia" w:hAnsiTheme="minorEastAsia" w:hint="eastAsia"/>
          <w:color w:val="000000" w:themeColor="text1"/>
          <w:sz w:val="24"/>
        </w:rPr>
        <w:t>を行うとともに、地方が抱える重要課題の解決に向けた連携強化に努めた。</w:t>
      </w:r>
    </w:p>
    <w:p w14:paraId="7C87CF3F" w14:textId="77777777" w:rsidR="006329CB" w:rsidRPr="005A4C62" w:rsidRDefault="006329CB" w:rsidP="006329CB">
      <w:pPr>
        <w:tabs>
          <w:tab w:val="left" w:pos="567"/>
        </w:tabs>
        <w:autoSpaceDE w:val="0"/>
        <w:autoSpaceDN w:val="0"/>
        <w:rPr>
          <w:rFonts w:asciiTheme="minorEastAsia" w:eastAsiaTheme="minorEastAsia" w:hAnsiTheme="minorEastAsia"/>
          <w:color w:val="000000" w:themeColor="text1"/>
          <w:sz w:val="24"/>
        </w:rPr>
      </w:pPr>
    </w:p>
    <w:p w14:paraId="7C87CF40" w14:textId="77777777" w:rsidR="006329CB" w:rsidRPr="005A4C62" w:rsidRDefault="006329CB" w:rsidP="006329CB">
      <w:pPr>
        <w:autoSpaceDE w:val="0"/>
        <w:autoSpaceDN w:val="0"/>
        <w:ind w:left="36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（事業推進課）</w:t>
      </w:r>
    </w:p>
    <w:p w14:paraId="7C87CF41"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「『いのち輝く未来社会』をめざすビジョン（平成30年３月）」について、目標に掲げる「10歳若返り」の実現に向けた取組を進め、ビジョンの推進を図った。</w:t>
      </w:r>
    </w:p>
    <w:p w14:paraId="7C87CF42"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dstrike/>
          <w:color w:val="000000" w:themeColor="text1"/>
          <w:sz w:val="24"/>
        </w:rPr>
      </w:pPr>
      <w:r w:rsidRPr="005A4C62">
        <w:rPr>
          <w:rFonts w:asciiTheme="minorEastAsia" w:eastAsiaTheme="minorEastAsia" w:hAnsiTheme="minorEastAsia" w:hint="eastAsia"/>
          <w:color w:val="000000" w:themeColor="text1"/>
          <w:sz w:val="24"/>
        </w:rPr>
        <w:t>また、府民の健康寿命の延伸と関連産業の振興をめざす「大阪府市医療戦略会議提言（平成26年１月）」を踏まえ、担当部局等とともに戦略の具体化に向けた取組を実施した。</w:t>
      </w:r>
    </w:p>
    <w:p w14:paraId="7C87CF43"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さらに、ホウ素中性子捕捉療法（ＢＮＣＴ）については、「ＢＮＣＴ推進協議会」の事務局として実用化の促進に向けた取組を進めるとともに、更なる発展に向けて、大学、学会等関係機関と調整を行った。</w:t>
      </w:r>
    </w:p>
    <w:p w14:paraId="7C87CF44"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地方創生の推進については、「大阪府まち・ひと・しごと創生推進審議会」において具体的目標の達成状況の確認等を行うとともに、「第２期大阪府まち・ひと・しごと創生総合戦略（令和２年３月）」を令和３年３月に改訂した。</w:t>
      </w:r>
    </w:p>
    <w:p w14:paraId="7C87CF45"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なお、新型コロナウイルス感染拡大防止のための取組等が全庁的に実施されたが、当課においても、デリバリーサービスを活用した外出の自粛促進に向けた取組や新型コロナウイルス感染拡大防止協力金の支給、新しい生活様式に基づいた少人数での飲食店利用の促進を行った。</w:t>
      </w:r>
    </w:p>
    <w:p w14:paraId="7C87CF46"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これらのほか、広域調整や地域整備に係る調整に関すること、各種協議会や審議会の運営等を行った。</w:t>
      </w:r>
    </w:p>
    <w:p w14:paraId="7C87CF47"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p>
    <w:p w14:paraId="7C87CF48"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p>
    <w:p w14:paraId="7C87CF49"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p>
    <w:p w14:paraId="7C87CF4A"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p>
    <w:p w14:paraId="7C87CF4B"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p>
    <w:p w14:paraId="7C87CF4C"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p>
    <w:p w14:paraId="7C87CF4D"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p>
    <w:p w14:paraId="7C87CF4E" w14:textId="77777777" w:rsidR="006329CB" w:rsidRPr="005A4C62" w:rsidRDefault="006329CB" w:rsidP="006329CB">
      <w:pPr>
        <w:tabs>
          <w:tab w:val="left" w:pos="426"/>
        </w:tabs>
        <w:autoSpaceDE w:val="0"/>
        <w:autoSpaceDN w:val="0"/>
        <w:ind w:firstLineChars="150" w:firstLine="36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lastRenderedPageBreak/>
        <w:t>（空港課）</w:t>
      </w:r>
    </w:p>
    <w:p w14:paraId="7C87CF4F"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関西国際空港については、国や地元経済界、自治体が参加する関西３空港懇談会において、</w:t>
      </w:r>
      <w:r w:rsidRPr="005A4C62">
        <w:rPr>
          <w:rFonts w:hAnsi="ＭＳ 明朝" w:hint="eastAsia"/>
          <w:color w:val="000000" w:themeColor="text1"/>
          <w:sz w:val="24"/>
        </w:rPr>
        <w:t>コロナ禍での空港機能の維持や万博に向けた機能強化に関する国への要望決議がなされるよう、</w:t>
      </w:r>
      <w:r w:rsidRPr="005A4C62">
        <w:rPr>
          <w:rFonts w:asciiTheme="minorEastAsia" w:eastAsiaTheme="minorEastAsia" w:hAnsiTheme="minorEastAsia" w:hint="eastAsia"/>
          <w:color w:val="000000" w:themeColor="text1"/>
          <w:sz w:val="24"/>
        </w:rPr>
        <w:t>関係機関との協議・調整を行った。また、</w:t>
      </w:r>
      <w:r w:rsidRPr="005A4C62">
        <w:rPr>
          <w:rFonts w:hAnsi="ＭＳ 明朝" w:hint="eastAsia"/>
          <w:color w:val="000000" w:themeColor="text1"/>
          <w:sz w:val="24"/>
        </w:rPr>
        <w:t>関西国際空港の将来航空需要に関する調査委員会において、新型コロナウイルス感染症の影響を踏まえた将来航空需要想定にかかる考え方等の</w:t>
      </w:r>
      <w:r w:rsidRPr="005A4C62">
        <w:rPr>
          <w:rFonts w:asciiTheme="minorEastAsia" w:eastAsiaTheme="minorEastAsia" w:hAnsiTheme="minorEastAsia" w:hint="eastAsia"/>
          <w:color w:val="000000" w:themeColor="text1"/>
          <w:sz w:val="24"/>
        </w:rPr>
        <w:t>議論を行った。</w:t>
      </w:r>
    </w:p>
    <w:p w14:paraId="7C87CF50"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関西国際空港全体構想促進協議会（以下「協議会」）等においては、国に対し、関空の水際対策の充実・強化や空港機能の維持等への支援を求めるとともに、中長期の需要を見据えた旅客ターミナルの再生・整備等空港機能強化について、特段の配慮等を求めた。また、関空の航空ネットワークの回復や安全・安心な空港環境整備等を図るため、協議会事業に取り組んだ。</w:t>
      </w:r>
    </w:p>
    <w:p w14:paraId="7C87CF51"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岬町多奈川地区多目的公園については、岬町と連携し、進出予定事業者との調整等を行った。</w:t>
      </w:r>
    </w:p>
    <w:p w14:paraId="7C87CF52"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関空の環境面への影響については、関西国際空港環境監視機構において関西エアポート（株）に対する適切な環境監視方法の助言等を行うとともに、関西国際空港の飛行経路問題に係る協議会において陸上ルート導入に伴う影響等について協議を行った。</w:t>
      </w:r>
    </w:p>
    <w:p w14:paraId="7C87CF53"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大阪国際空港については、空港周辺の住環境の改善を図るため、防音工事の助成等を行うとともに、環境と調和した都市型空港として適切に運用されるよう、騒音の低減や地域の活性化などについて関係機関と調整等を行った。</w:t>
      </w:r>
    </w:p>
    <w:p w14:paraId="7C87CF54"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p>
    <w:p w14:paraId="7C87CF55" w14:textId="36337B49" w:rsidR="006329CB" w:rsidRPr="005A4C62" w:rsidRDefault="00E901B5" w:rsidP="006329CB">
      <w:pPr>
        <w:autoSpaceDE w:val="0"/>
        <w:autoSpaceDN w:val="0"/>
        <w:ind w:leftChars="300" w:left="630" w:firstLineChars="100" w:firstLine="240"/>
        <w:rPr>
          <w:rFonts w:asciiTheme="minorEastAsia" w:eastAsiaTheme="minorEastAsia" w:hAnsiTheme="minorEastAsia"/>
          <w:color w:val="000000" w:themeColor="text1"/>
          <w:sz w:val="24"/>
        </w:rPr>
      </w:pPr>
      <w:r>
        <w:rPr>
          <w:rFonts w:asciiTheme="minorEastAsia" w:eastAsiaTheme="minorEastAsia" w:hAnsiTheme="minorEastAsia"/>
          <w:bCs/>
          <w:noProof/>
          <w:color w:val="000000" w:themeColor="text1"/>
          <w:sz w:val="24"/>
        </w:rPr>
        <mc:AlternateContent>
          <mc:Choice Requires="wps">
            <w:drawing>
              <wp:anchor distT="0" distB="0" distL="114300" distR="114300" simplePos="0" relativeHeight="251659264" behindDoc="0" locked="0" layoutInCell="1" allowOverlap="1" wp14:anchorId="6066292B" wp14:editId="67385193">
                <wp:simplePos x="0" y="0"/>
                <wp:positionH relativeFrom="margin">
                  <wp:posOffset>1628775</wp:posOffset>
                </wp:positionH>
                <wp:positionV relativeFrom="paragraph">
                  <wp:posOffset>151765</wp:posOffset>
                </wp:positionV>
                <wp:extent cx="449580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495800" cy="285750"/>
                        </a:xfrm>
                        <a:prstGeom prst="rect">
                          <a:avLst/>
                        </a:prstGeom>
                        <a:noFill/>
                        <a:ln w="12700" cap="flat" cmpd="sng" algn="ctr">
                          <a:solidFill>
                            <a:sysClr val="windowText" lastClr="000000"/>
                          </a:solidFill>
                          <a:prstDash val="solid"/>
                        </a:ln>
                        <a:effectLst/>
                      </wps:spPr>
                      <wps:txbx>
                        <w:txbxContent>
                          <w:p w14:paraId="5C754E5C" w14:textId="77777777" w:rsidR="00E901B5" w:rsidRPr="002D019C" w:rsidRDefault="00E901B5" w:rsidP="00E901B5">
                            <w:pPr>
                              <w:rPr>
                                <w:color w:val="000000" w:themeColor="text1"/>
                                <w:sz w:val="18"/>
                              </w:rPr>
                            </w:pPr>
                            <w:r w:rsidRPr="002D019C">
                              <w:rPr>
                                <w:rFonts w:hint="eastAsia"/>
                                <w:color w:val="000000" w:themeColor="text1"/>
                                <w:sz w:val="18"/>
                              </w:rPr>
                              <w:t>令和３</w:t>
                            </w:r>
                            <w:r w:rsidRPr="002D019C">
                              <w:rPr>
                                <w:color w:val="000000" w:themeColor="text1"/>
                                <w:sz w:val="18"/>
                              </w:rPr>
                              <w:t>年４</w:t>
                            </w:r>
                            <w:r w:rsidRPr="002D019C">
                              <w:rPr>
                                <w:rFonts w:hint="eastAsia"/>
                                <w:color w:val="000000" w:themeColor="text1"/>
                                <w:sz w:val="18"/>
                              </w:rPr>
                              <w:t>月</w:t>
                            </w:r>
                            <w:r w:rsidRPr="002D019C">
                              <w:rPr>
                                <w:color w:val="000000" w:themeColor="text1"/>
                                <w:sz w:val="18"/>
                              </w:rPr>
                              <w:t>１</w:t>
                            </w:r>
                            <w:r w:rsidRPr="002D019C">
                              <w:rPr>
                                <w:rFonts w:hint="eastAsia"/>
                                <w:color w:val="000000" w:themeColor="text1"/>
                                <w:sz w:val="18"/>
                              </w:rPr>
                              <w:t>日</w:t>
                            </w:r>
                            <w:r w:rsidRPr="002D019C">
                              <w:rPr>
                                <w:color w:val="000000" w:themeColor="text1"/>
                                <w:sz w:val="18"/>
                              </w:rPr>
                              <w:t>より</w:t>
                            </w:r>
                            <w:r w:rsidRPr="002D019C">
                              <w:rPr>
                                <w:rFonts w:hint="eastAsia"/>
                                <w:color w:val="000000" w:themeColor="text1"/>
                                <w:sz w:val="18"/>
                              </w:rPr>
                              <w:t>都市整備</w:t>
                            </w:r>
                            <w:r w:rsidRPr="002D019C">
                              <w:rPr>
                                <w:color w:val="000000" w:themeColor="text1"/>
                                <w:sz w:val="18"/>
                              </w:rPr>
                              <w:t>部</w:t>
                            </w:r>
                            <w:r w:rsidRPr="002D019C">
                              <w:rPr>
                                <w:rFonts w:hint="eastAsia"/>
                                <w:color w:val="000000" w:themeColor="text1"/>
                                <w:sz w:val="18"/>
                              </w:rPr>
                              <w:t>交通戦略室</w:t>
                            </w:r>
                            <w:r>
                              <w:rPr>
                                <w:rFonts w:hint="eastAsia"/>
                                <w:color w:val="000000" w:themeColor="text1"/>
                                <w:sz w:val="18"/>
                              </w:rPr>
                              <w:t>鉄道推進課及び</w:t>
                            </w:r>
                            <w:r w:rsidRPr="002D019C">
                              <w:rPr>
                                <w:rFonts w:hint="eastAsia"/>
                                <w:color w:val="000000" w:themeColor="text1"/>
                                <w:sz w:val="18"/>
                              </w:rPr>
                              <w:t>事業推進課</w:t>
                            </w:r>
                            <w:r w:rsidRPr="002D019C">
                              <w:rPr>
                                <w:color w:val="000000" w:themeColor="text1"/>
                                <w:sz w:val="18"/>
                              </w:rPr>
                              <w:t>へ</w:t>
                            </w:r>
                            <w:r w:rsidRPr="002D019C">
                              <w:rPr>
                                <w:rFonts w:hint="eastAsia"/>
                                <w:color w:val="000000" w:themeColor="text1"/>
                                <w:sz w:val="18"/>
                              </w:rPr>
                              <w:t>業務</w:t>
                            </w:r>
                            <w:r w:rsidRPr="002D019C">
                              <w:rPr>
                                <w:color w:val="000000" w:themeColor="text1"/>
                                <w:sz w:val="18"/>
                              </w:rPr>
                              <w:t>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6292B" id="正方形/長方形 2" o:spid="_x0000_s1026" style="position:absolute;left:0;text-align:left;margin-left:128.25pt;margin-top:11.95pt;width:354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" filled="f" strokecolor="windowText" strokeweight="1pt">
                <v:textbox>
                  <w:txbxContent>
                    <w:p w14:paraId="5C754E5C" w14:textId="77777777" w:rsidR="00E901B5" w:rsidRPr="002D019C" w:rsidRDefault="00E901B5" w:rsidP="00E901B5">
                      <w:pPr>
                        <w:rPr>
                          <w:color w:val="000000" w:themeColor="text1"/>
                          <w:sz w:val="18"/>
                        </w:rPr>
                      </w:pPr>
                      <w:r w:rsidRPr="002D019C">
                        <w:rPr>
                          <w:rFonts w:hint="eastAsia"/>
                          <w:color w:val="000000" w:themeColor="text1"/>
                          <w:sz w:val="18"/>
                        </w:rPr>
                        <w:t>令和３</w:t>
                      </w:r>
                      <w:r w:rsidRPr="002D019C">
                        <w:rPr>
                          <w:color w:val="000000" w:themeColor="text1"/>
                          <w:sz w:val="18"/>
                        </w:rPr>
                        <w:t>年４</w:t>
                      </w:r>
                      <w:r w:rsidRPr="002D019C">
                        <w:rPr>
                          <w:rFonts w:hint="eastAsia"/>
                          <w:color w:val="000000" w:themeColor="text1"/>
                          <w:sz w:val="18"/>
                        </w:rPr>
                        <w:t>月</w:t>
                      </w:r>
                      <w:r w:rsidRPr="002D019C">
                        <w:rPr>
                          <w:color w:val="000000" w:themeColor="text1"/>
                          <w:sz w:val="18"/>
                        </w:rPr>
                        <w:t>１</w:t>
                      </w:r>
                      <w:r w:rsidRPr="002D019C">
                        <w:rPr>
                          <w:rFonts w:hint="eastAsia"/>
                          <w:color w:val="000000" w:themeColor="text1"/>
                          <w:sz w:val="18"/>
                        </w:rPr>
                        <w:t>日</w:t>
                      </w:r>
                      <w:r w:rsidRPr="002D019C">
                        <w:rPr>
                          <w:color w:val="000000" w:themeColor="text1"/>
                          <w:sz w:val="18"/>
                        </w:rPr>
                        <w:t>より</w:t>
                      </w:r>
                      <w:r w:rsidRPr="002D019C">
                        <w:rPr>
                          <w:rFonts w:hint="eastAsia"/>
                          <w:color w:val="000000" w:themeColor="text1"/>
                          <w:sz w:val="18"/>
                        </w:rPr>
                        <w:t>都市整備</w:t>
                      </w:r>
                      <w:r w:rsidRPr="002D019C">
                        <w:rPr>
                          <w:color w:val="000000" w:themeColor="text1"/>
                          <w:sz w:val="18"/>
                        </w:rPr>
                        <w:t>部</w:t>
                      </w:r>
                      <w:r w:rsidRPr="002D019C">
                        <w:rPr>
                          <w:rFonts w:hint="eastAsia"/>
                          <w:color w:val="000000" w:themeColor="text1"/>
                          <w:sz w:val="18"/>
                        </w:rPr>
                        <w:t>交通戦略室</w:t>
                      </w:r>
                      <w:r>
                        <w:rPr>
                          <w:rFonts w:hint="eastAsia"/>
                          <w:color w:val="000000" w:themeColor="text1"/>
                          <w:sz w:val="18"/>
                        </w:rPr>
                        <w:t>鉄道推進課及び</w:t>
                      </w:r>
                      <w:r w:rsidRPr="002D019C">
                        <w:rPr>
                          <w:rFonts w:hint="eastAsia"/>
                          <w:color w:val="000000" w:themeColor="text1"/>
                          <w:sz w:val="18"/>
                        </w:rPr>
                        <w:t>事業推進課</w:t>
                      </w:r>
                      <w:r w:rsidRPr="002D019C">
                        <w:rPr>
                          <w:color w:val="000000" w:themeColor="text1"/>
                          <w:sz w:val="18"/>
                        </w:rPr>
                        <w:t>へ</w:t>
                      </w:r>
                      <w:r w:rsidRPr="002D019C">
                        <w:rPr>
                          <w:rFonts w:hint="eastAsia"/>
                          <w:color w:val="000000" w:themeColor="text1"/>
                          <w:sz w:val="18"/>
                        </w:rPr>
                        <w:t>業務</w:t>
                      </w:r>
                      <w:r w:rsidRPr="002D019C">
                        <w:rPr>
                          <w:color w:val="000000" w:themeColor="text1"/>
                          <w:sz w:val="18"/>
                        </w:rPr>
                        <w:t>移管</w:t>
                      </w:r>
                    </w:p>
                  </w:txbxContent>
                </v:textbox>
                <w10:wrap anchorx="margin"/>
              </v:rect>
            </w:pict>
          </mc:Fallback>
        </mc:AlternateContent>
      </w:r>
    </w:p>
    <w:p w14:paraId="7C87CF56" w14:textId="2680CC89" w:rsidR="006329CB" w:rsidRPr="005A4C62" w:rsidRDefault="006329CB" w:rsidP="006329CB">
      <w:pPr>
        <w:autoSpaceDE w:val="0"/>
        <w:autoSpaceDN w:val="0"/>
        <w:ind w:left="36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（広域インフラ課）</w:t>
      </w:r>
    </w:p>
    <w:p w14:paraId="7C87CF57" w14:textId="77777777" w:rsidR="006329CB" w:rsidRPr="005A4C62" w:rsidRDefault="006329CB" w:rsidP="006329CB">
      <w:pPr>
        <w:autoSpaceDE w:val="0"/>
        <w:autoSpaceDN w:val="0"/>
        <w:ind w:leftChars="300" w:left="630" w:firstLineChars="100" w:firstLine="240"/>
        <w:rPr>
          <w:rFonts w:hAnsi="ＭＳ 明朝"/>
          <w:bCs/>
          <w:color w:val="000000" w:themeColor="text1"/>
          <w:sz w:val="24"/>
        </w:rPr>
      </w:pPr>
      <w:r w:rsidRPr="005A4C62">
        <w:rPr>
          <w:rFonts w:hAnsi="ＭＳ 明朝" w:hint="eastAsia"/>
          <w:bCs/>
          <w:color w:val="000000" w:themeColor="text1"/>
          <w:sz w:val="24"/>
        </w:rPr>
        <w:t>北陸新幹線については、１日も早い新大阪駅までの早期着工、早期全線開業の実現に向けて、機運醸成や国等への働きかけを行った。</w:t>
      </w:r>
    </w:p>
    <w:p w14:paraId="7C87CF58"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リニア中央新幹線については、名古屋以西の早期着工、早期全線開業の実現に向けて、機運醸成や国等への働きかけを行った。</w:t>
      </w:r>
    </w:p>
    <w:p w14:paraId="7C87CF59" w14:textId="77777777" w:rsidR="006329CB" w:rsidRPr="005A4C62" w:rsidRDefault="006329CB" w:rsidP="006329CB">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水資源などの広域調整事項について、関係機関との調整に努めた。</w:t>
      </w:r>
    </w:p>
    <w:p w14:paraId="7C87CF5A" w14:textId="77777777" w:rsidR="00775FFA" w:rsidRPr="005A4C62" w:rsidRDefault="006329CB" w:rsidP="006329CB">
      <w:pPr>
        <w:autoSpaceDE w:val="0"/>
        <w:autoSpaceDN w:val="0"/>
        <w:ind w:leftChars="299" w:left="628"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豪雨により生じた岬町多奈川地区多目的公園の地すべりへの対策に向け調査を実施した。</w:t>
      </w:r>
    </w:p>
    <w:p w14:paraId="7C87CF5B" w14:textId="77777777" w:rsidR="006329CB" w:rsidRPr="005A4C62" w:rsidRDefault="006329CB" w:rsidP="006329CB">
      <w:pPr>
        <w:autoSpaceDE w:val="0"/>
        <w:autoSpaceDN w:val="0"/>
        <w:ind w:leftChars="299" w:left="628" w:firstLineChars="100" w:firstLine="240"/>
        <w:rPr>
          <w:rFonts w:asciiTheme="minorEastAsia" w:eastAsiaTheme="minorEastAsia" w:hAnsiTheme="minorEastAsia"/>
          <w:color w:val="000000" w:themeColor="text1"/>
          <w:sz w:val="24"/>
        </w:rPr>
      </w:pPr>
    </w:p>
    <w:p w14:paraId="7C87CF5C" w14:textId="77777777" w:rsidR="006329CB" w:rsidRPr="005A4C62" w:rsidRDefault="006329CB" w:rsidP="006329CB">
      <w:pPr>
        <w:autoSpaceDE w:val="0"/>
        <w:autoSpaceDN w:val="0"/>
        <w:ind w:leftChars="299" w:left="628" w:firstLineChars="100" w:firstLine="240"/>
        <w:rPr>
          <w:rFonts w:asciiTheme="minorEastAsia" w:eastAsiaTheme="minorEastAsia" w:hAnsiTheme="minorEastAsia"/>
          <w:color w:val="000000" w:themeColor="text1"/>
          <w:sz w:val="24"/>
        </w:rPr>
      </w:pPr>
    </w:p>
    <w:p w14:paraId="7C87CF5D" w14:textId="77777777" w:rsidR="006329CB" w:rsidRPr="005A4C62" w:rsidRDefault="006329CB" w:rsidP="006329CB">
      <w:pPr>
        <w:autoSpaceDE w:val="0"/>
        <w:autoSpaceDN w:val="0"/>
        <w:ind w:leftChars="299" w:left="628" w:firstLineChars="100" w:firstLine="240"/>
        <w:rPr>
          <w:rFonts w:asciiTheme="minorEastAsia" w:eastAsiaTheme="minorEastAsia" w:hAnsiTheme="minorEastAsia"/>
          <w:color w:val="000000" w:themeColor="text1"/>
          <w:sz w:val="24"/>
        </w:rPr>
      </w:pPr>
    </w:p>
    <w:p w14:paraId="7C87CF5E" w14:textId="77777777" w:rsidR="00344055" w:rsidRPr="005A4C62" w:rsidRDefault="00344055" w:rsidP="006F5DDD">
      <w:pPr>
        <w:autoSpaceDE w:val="0"/>
        <w:autoSpaceDN w:val="0"/>
        <w:rPr>
          <w:rFonts w:asciiTheme="minorEastAsia" w:eastAsiaTheme="minorEastAsia" w:hAnsiTheme="minorEastAsia"/>
          <w:color w:val="000000" w:themeColor="text1"/>
          <w:sz w:val="24"/>
        </w:rPr>
      </w:pPr>
    </w:p>
    <w:p w14:paraId="7C87CF5F" w14:textId="77777777" w:rsidR="00506D2E" w:rsidRPr="005A4C62" w:rsidRDefault="00506D2E" w:rsidP="006F5DDD">
      <w:pPr>
        <w:autoSpaceDE w:val="0"/>
        <w:autoSpaceDN w:val="0"/>
        <w:rPr>
          <w:rFonts w:asciiTheme="minorEastAsia" w:eastAsiaTheme="minorEastAsia" w:hAnsiTheme="minorEastAsia"/>
          <w:color w:val="000000" w:themeColor="text1"/>
          <w:sz w:val="24"/>
        </w:rPr>
      </w:pPr>
    </w:p>
    <w:p w14:paraId="7C87CF60" w14:textId="77777777" w:rsidR="0031373A" w:rsidRPr="005A4C62" w:rsidRDefault="0031373A" w:rsidP="0031373A">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hint="eastAsia"/>
          <w:b/>
          <w:color w:val="000000" w:themeColor="text1"/>
          <w:sz w:val="24"/>
        </w:rPr>
        <w:lastRenderedPageBreak/>
        <w:t xml:space="preserve">○　</w:t>
      </w:r>
      <w:r w:rsidRPr="0049079C">
        <w:rPr>
          <w:rFonts w:asciiTheme="minorEastAsia" w:eastAsiaTheme="minorEastAsia" w:hAnsiTheme="minorEastAsia" w:hint="eastAsia"/>
          <w:b/>
          <w:color w:val="000000" w:themeColor="text1"/>
          <w:spacing w:val="120"/>
          <w:kern w:val="0"/>
          <w:sz w:val="24"/>
          <w:fitText w:val="2169" w:id="-2044378368"/>
        </w:rPr>
        <w:t>万博協力</w:t>
      </w:r>
      <w:r w:rsidRPr="0049079C">
        <w:rPr>
          <w:rFonts w:asciiTheme="minorEastAsia" w:eastAsiaTheme="minorEastAsia" w:hAnsiTheme="minorEastAsia" w:hint="eastAsia"/>
          <w:b/>
          <w:color w:val="000000" w:themeColor="text1"/>
          <w:spacing w:val="2"/>
          <w:kern w:val="0"/>
          <w:sz w:val="24"/>
          <w:fitText w:val="2169" w:id="-2044378368"/>
        </w:rPr>
        <w:t>室</w:t>
      </w:r>
    </w:p>
    <w:p w14:paraId="7C87CF61" w14:textId="77777777" w:rsidR="007B0EDC" w:rsidRPr="005A4C62" w:rsidRDefault="0031373A" w:rsidP="007B0EDC">
      <w:pPr>
        <w:autoSpaceDE w:val="0"/>
        <w:autoSpaceDN w:val="0"/>
        <w:ind w:leftChars="300" w:left="630"/>
        <w:rPr>
          <w:rFonts w:asciiTheme="minorEastAsia" w:eastAsiaTheme="minorEastAsia" w:hAnsiTheme="minorEastAsia"/>
          <w:color w:val="000000" w:themeColor="text1"/>
          <w:spacing w:val="-4"/>
          <w:sz w:val="24"/>
        </w:rPr>
      </w:pPr>
      <w:r w:rsidRPr="005A4C62">
        <w:rPr>
          <w:rFonts w:asciiTheme="minorEastAsia" w:eastAsiaTheme="minorEastAsia" w:hAnsiTheme="minorEastAsia" w:hint="eastAsia"/>
          <w:color w:val="000000" w:themeColor="text1"/>
          <w:sz w:val="24"/>
        </w:rPr>
        <w:t xml:space="preserve">　</w:t>
      </w:r>
      <w:r w:rsidR="007B0EDC" w:rsidRPr="005A4C62">
        <w:rPr>
          <w:rFonts w:asciiTheme="minorEastAsia" w:eastAsiaTheme="minorEastAsia" w:hAnsiTheme="minorEastAsia" w:hint="eastAsia"/>
          <w:color w:val="000000" w:themeColor="text1"/>
          <w:spacing w:val="-4"/>
          <w:sz w:val="24"/>
        </w:rPr>
        <w:t>国家プロジェクトである大阪・関西万博を成功させるため、実施主体である公益社団法人2025年日本国際博覧会協会や国、経済界等と緊密に連携し、オールジャパン体制で準備を進めた。</w:t>
      </w:r>
    </w:p>
    <w:p w14:paraId="7C87CF62" w14:textId="77777777" w:rsidR="007B0EDC" w:rsidRPr="005A4C62" w:rsidRDefault="007B0EDC" w:rsidP="007B0EDC">
      <w:pPr>
        <w:autoSpaceDE w:val="0"/>
        <w:autoSpaceDN w:val="0"/>
        <w:ind w:leftChars="300" w:left="63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 xml:space="preserve">　博覧会協会に対する職員派遣、会場建設費の補助、開催都市としてのパビリオン等の出展検討や、博覧会協会や大阪市等と協力した交通アクセスの検討、府内市町村と連携した開催機運の盛り上げなど、万博の成功に向けた準備に地元自治体として取り組んだ。</w:t>
      </w:r>
    </w:p>
    <w:p w14:paraId="7C87CF63" w14:textId="77777777" w:rsidR="00CF30B4" w:rsidRPr="005A4C62" w:rsidRDefault="00CF30B4" w:rsidP="007B0EDC">
      <w:pPr>
        <w:autoSpaceDE w:val="0"/>
        <w:autoSpaceDN w:val="0"/>
        <w:ind w:leftChars="300" w:left="630"/>
        <w:rPr>
          <w:rFonts w:asciiTheme="minorEastAsia" w:eastAsiaTheme="minorEastAsia" w:hAnsiTheme="minorEastAsia"/>
          <w:color w:val="000000" w:themeColor="text1"/>
          <w:sz w:val="24"/>
        </w:rPr>
      </w:pPr>
    </w:p>
    <w:p w14:paraId="7C87CF64" w14:textId="77777777" w:rsidR="00267E29" w:rsidRPr="005A4C62" w:rsidRDefault="00267E29" w:rsidP="000829D5">
      <w:pPr>
        <w:autoSpaceDE w:val="0"/>
        <w:autoSpaceDN w:val="0"/>
        <w:rPr>
          <w:rFonts w:asciiTheme="minorEastAsia" w:eastAsiaTheme="minorEastAsia" w:hAnsiTheme="minorEastAsia"/>
          <w:color w:val="000000" w:themeColor="text1"/>
          <w:sz w:val="24"/>
        </w:rPr>
      </w:pPr>
    </w:p>
    <w:p w14:paraId="7C87CF65" w14:textId="77777777" w:rsidR="005801B1" w:rsidRPr="005A4C62" w:rsidRDefault="000829D5" w:rsidP="006329CB">
      <w:pPr>
        <w:autoSpaceDE w:val="0"/>
        <w:autoSpaceDN w:val="0"/>
        <w:rPr>
          <w:rFonts w:eastAsiaTheme="minorEastAsia"/>
          <w:color w:val="000000" w:themeColor="text1"/>
          <w:sz w:val="24"/>
        </w:rPr>
      </w:pPr>
      <w:r w:rsidRPr="005A4C62">
        <w:rPr>
          <w:rFonts w:eastAsiaTheme="minorEastAsia"/>
          <w:color w:val="000000" w:themeColor="text1"/>
          <w:sz w:val="24"/>
        </w:rPr>
        <w:br w:type="page"/>
      </w:r>
    </w:p>
    <w:p w14:paraId="7C87CF66" w14:textId="77777777" w:rsidR="005A4C62" w:rsidRPr="005A4C62" w:rsidRDefault="005A4C62" w:rsidP="005A4C62">
      <w:pPr>
        <w:autoSpaceDE w:val="0"/>
        <w:autoSpaceDN w:val="0"/>
        <w:ind w:firstLineChars="100" w:firstLine="241"/>
        <w:rPr>
          <w:rFonts w:asciiTheme="minorEastAsia" w:eastAsiaTheme="minorEastAsia" w:hAnsiTheme="minorEastAsia"/>
          <w:b/>
          <w:color w:val="000000" w:themeColor="text1"/>
          <w:kern w:val="0"/>
          <w:sz w:val="24"/>
        </w:rPr>
      </w:pPr>
      <w:r w:rsidRPr="005A4C62">
        <w:rPr>
          <w:rFonts w:asciiTheme="minorEastAsia" w:eastAsiaTheme="minorEastAsia" w:hAnsiTheme="minorEastAsia" w:hint="eastAsia"/>
          <w:b/>
          <w:color w:val="000000" w:themeColor="text1"/>
          <w:sz w:val="24"/>
        </w:rPr>
        <w:lastRenderedPageBreak/>
        <w:t xml:space="preserve">○　</w:t>
      </w:r>
      <w:r w:rsidRPr="0049079C">
        <w:rPr>
          <w:rFonts w:asciiTheme="minorEastAsia" w:eastAsiaTheme="minorEastAsia" w:hAnsiTheme="minorEastAsia" w:hint="eastAsia"/>
          <w:b/>
          <w:color w:val="000000" w:themeColor="text1"/>
          <w:spacing w:val="120"/>
          <w:kern w:val="0"/>
          <w:sz w:val="24"/>
          <w:fitText w:val="2169" w:id="-1780714752"/>
        </w:rPr>
        <w:t>危機管理</w:t>
      </w:r>
      <w:r w:rsidRPr="0049079C">
        <w:rPr>
          <w:rFonts w:asciiTheme="minorEastAsia" w:eastAsiaTheme="minorEastAsia" w:hAnsiTheme="minorEastAsia" w:hint="eastAsia"/>
          <w:b/>
          <w:color w:val="000000" w:themeColor="text1"/>
          <w:spacing w:val="2"/>
          <w:kern w:val="0"/>
          <w:sz w:val="24"/>
          <w:fitText w:val="2169" w:id="-1780714752"/>
        </w:rPr>
        <w:t>室</w:t>
      </w:r>
    </w:p>
    <w:p w14:paraId="7C87CF67" w14:textId="77777777" w:rsidR="005A4C62" w:rsidRPr="005A4C62" w:rsidRDefault="005A4C62" w:rsidP="005A4C62">
      <w:pPr>
        <w:autoSpaceDE w:val="0"/>
        <w:autoSpaceDN w:val="0"/>
        <w:ind w:right="958" w:firstLineChars="200" w:firstLine="480"/>
        <w:rPr>
          <w:rFonts w:asciiTheme="minorEastAsia" w:eastAsiaTheme="minorEastAsia" w:hAnsiTheme="minorEastAsia"/>
          <w:b/>
          <w:color w:val="000000" w:themeColor="text1"/>
          <w:sz w:val="24"/>
        </w:rPr>
      </w:pPr>
      <w:r w:rsidRPr="005A4C62">
        <w:rPr>
          <w:rFonts w:asciiTheme="minorEastAsia" w:eastAsiaTheme="minorEastAsia" w:hAnsiTheme="minorEastAsia" w:hint="eastAsia"/>
          <w:color w:val="000000" w:themeColor="text1"/>
          <w:sz w:val="24"/>
        </w:rPr>
        <w:t>（防災企画課）</w:t>
      </w:r>
    </w:p>
    <w:p w14:paraId="7C87CF68" w14:textId="77777777" w:rsidR="005A4C62" w:rsidRPr="005A4C62" w:rsidRDefault="005A4C62" w:rsidP="005A4C62">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国の防災基本計画や府における最新の取組みを踏まえ、「大阪府地域防災計画」の修正を行った。</w:t>
      </w:r>
    </w:p>
    <w:p w14:paraId="7C87CF69" w14:textId="77777777" w:rsidR="005A4C62" w:rsidRPr="005A4C62" w:rsidRDefault="005A4C62" w:rsidP="005A4C62">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「新・大阪府地震防災アクションプラン」の各部局における進捗管理や目標達成度の評価を行うとともに、各アクションの年度目標を新たに定めた。</w:t>
      </w:r>
    </w:p>
    <w:p w14:paraId="7C87CF6A" w14:textId="77777777" w:rsidR="005A4C62" w:rsidRPr="005A4C62" w:rsidRDefault="005A4C62" w:rsidP="005A4C62">
      <w:pPr>
        <w:autoSpaceDE w:val="0"/>
        <w:autoSpaceDN w:val="0"/>
        <w:ind w:leftChars="300" w:left="630" w:firstLineChars="100" w:firstLine="240"/>
        <w:rPr>
          <w:rFonts w:ascii="ＭＳ 明朝" w:hAnsi="ＭＳ 明朝"/>
          <w:color w:val="000000" w:themeColor="text1"/>
          <w:sz w:val="24"/>
        </w:rPr>
      </w:pPr>
      <w:r w:rsidRPr="005A4C62">
        <w:rPr>
          <w:rFonts w:ascii="ＭＳ 明朝" w:hAnsi="ＭＳ 明朝" w:hint="eastAsia"/>
          <w:color w:val="000000" w:themeColor="text1"/>
          <w:sz w:val="24"/>
        </w:rPr>
        <w:t>国において措置された交付金により、資機材の整備、オフサイトセンターやモニタリング情報システムの運営、環境放射線監視等、原子力防災対策事業を実施した。</w:t>
      </w:r>
    </w:p>
    <w:p w14:paraId="7C87CF6B" w14:textId="77777777" w:rsidR="005A4C62" w:rsidRPr="005A4C62" w:rsidRDefault="005A4C62" w:rsidP="005A4C62">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地域防災力の向上を図るため、自主防災組織リーダー育成研修を実施するとともに、府民一人ひとりが防災意識を持ち、地域の防災活動に取組めるよう、自然災害への備えに関する広報を実施し、さらに防災イベントへの出展のほか、企業や各種団体等を対象とした防災講演の動画配信等、様々な機会を通じて防災啓発活動を行った。</w:t>
      </w:r>
    </w:p>
    <w:p w14:paraId="7C87CF6C" w14:textId="77777777" w:rsidR="005A4C62" w:rsidRPr="005A4C62" w:rsidRDefault="005A4C62" w:rsidP="005A4C62">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また、避難行動要支援者支援のために研修を実施するとともに、帰宅困難者対策にかかる一斉帰宅抑制や一時滞在施設確保等に取組んだ。</w:t>
      </w:r>
    </w:p>
    <w:p w14:paraId="7C87CF6D" w14:textId="77777777" w:rsidR="005A4C62" w:rsidRPr="005A4C62" w:rsidRDefault="005A4C62" w:rsidP="005A4C62">
      <w:pPr>
        <w:autoSpaceDE w:val="0"/>
        <w:autoSpaceDN w:val="0"/>
        <w:rPr>
          <w:rFonts w:asciiTheme="minorEastAsia" w:eastAsiaTheme="minorEastAsia" w:hAnsiTheme="minorEastAsia"/>
          <w:color w:val="000000" w:themeColor="text1"/>
          <w:sz w:val="24"/>
        </w:rPr>
      </w:pPr>
    </w:p>
    <w:p w14:paraId="7C87CF6E" w14:textId="77777777" w:rsidR="005A4C62" w:rsidRPr="005A4C62" w:rsidRDefault="005A4C62" w:rsidP="005A4C62">
      <w:pPr>
        <w:autoSpaceDE w:val="0"/>
        <w:autoSpaceDN w:val="0"/>
        <w:ind w:rightChars="-1690" w:right="-3549" w:firstLineChars="200" w:firstLine="480"/>
        <w:rPr>
          <w:rFonts w:asciiTheme="minorEastAsia" w:eastAsiaTheme="minorEastAsia" w:hAnsiTheme="minorEastAsia"/>
          <w:color w:val="000000" w:themeColor="text1"/>
          <w:sz w:val="24"/>
        </w:rPr>
      </w:pPr>
      <w:r w:rsidRPr="005A4C62">
        <w:rPr>
          <w:rFonts w:ascii="ＭＳ 明朝" w:hAnsi="ＭＳ 明朝" w:hint="eastAsia"/>
          <w:color w:val="000000" w:themeColor="text1"/>
          <w:sz w:val="24"/>
        </w:rPr>
        <w:t>（災害対策課）</w:t>
      </w:r>
    </w:p>
    <w:p w14:paraId="7C87CF6F" w14:textId="77777777" w:rsidR="005A4C62" w:rsidRPr="005A4C62" w:rsidRDefault="005A4C62" w:rsidP="005A4C62">
      <w:pPr>
        <w:autoSpaceDE w:val="0"/>
        <w:autoSpaceDN w:val="0"/>
        <w:ind w:leftChars="300" w:left="630" w:firstLineChars="100" w:firstLine="240"/>
        <w:rPr>
          <w:rFonts w:ascii="ＭＳ 明朝" w:hAnsi="ＭＳ 明朝"/>
          <w:color w:val="000000" w:themeColor="text1"/>
          <w:sz w:val="24"/>
        </w:rPr>
      </w:pPr>
      <w:r w:rsidRPr="005A4C62">
        <w:rPr>
          <w:rFonts w:ascii="ＭＳ 明朝" w:hAnsi="ＭＳ 明朝" w:hint="eastAsia"/>
          <w:color w:val="000000" w:themeColor="text1"/>
          <w:sz w:val="24"/>
        </w:rPr>
        <w:t>府内市町村長を対象に、地方公共団体の危機管理のあり方を考える「防災・危機管理トップセミナー」を開催し、危機事象への対応力の向上を図った。</w:t>
      </w:r>
    </w:p>
    <w:p w14:paraId="7C87CF70" w14:textId="77777777" w:rsidR="005A4C62" w:rsidRPr="005A4C62" w:rsidRDefault="005A4C62" w:rsidP="005A4C62">
      <w:pPr>
        <w:autoSpaceDE w:val="0"/>
        <w:autoSpaceDN w:val="0"/>
        <w:ind w:leftChars="300" w:left="630" w:firstLineChars="100" w:firstLine="240"/>
        <w:rPr>
          <w:rFonts w:ascii="ＭＳ 明朝" w:hAnsi="ＭＳ 明朝"/>
          <w:color w:val="000000" w:themeColor="text1"/>
          <w:sz w:val="24"/>
        </w:rPr>
      </w:pPr>
      <w:r w:rsidRPr="005A4C62">
        <w:rPr>
          <w:rFonts w:ascii="ＭＳ 明朝" w:hAnsi="ＭＳ 明朝" w:hint="eastAsia"/>
          <w:color w:val="000000" w:themeColor="text1"/>
          <w:sz w:val="24"/>
        </w:rPr>
        <w:t>市町村や防災関係機関と合同で、コロナ禍での避難所開設訓練等、実践的で多様な防災訓練に取組むことにより、関係機関との連携強化を図るなど、災害対応能力の一層の強化に努めた。</w:t>
      </w:r>
    </w:p>
    <w:p w14:paraId="7C87CF71" w14:textId="77777777" w:rsidR="005A4C62" w:rsidRPr="005A4C62" w:rsidRDefault="005A4C62" w:rsidP="005A4C62">
      <w:pPr>
        <w:autoSpaceDE w:val="0"/>
        <w:autoSpaceDN w:val="0"/>
        <w:ind w:leftChars="300" w:left="630" w:firstLineChars="100" w:firstLine="240"/>
        <w:rPr>
          <w:rFonts w:ascii="ＭＳ 明朝" w:hAnsi="ＭＳ 明朝"/>
          <w:color w:val="000000" w:themeColor="text1"/>
          <w:sz w:val="24"/>
        </w:rPr>
      </w:pPr>
      <w:r w:rsidRPr="005A4C62">
        <w:rPr>
          <w:rFonts w:ascii="ＭＳ 明朝" w:hAnsi="ＭＳ 明朝" w:hint="eastAsia"/>
          <w:color w:val="000000" w:themeColor="text1"/>
          <w:sz w:val="24"/>
        </w:rPr>
        <w:t>応援・受援体制の強化のため、</w:t>
      </w:r>
      <w:r w:rsidRPr="005A4C62">
        <w:rPr>
          <w:rFonts w:ascii="ＭＳ 明朝" w:hAnsi="ＭＳ 明朝" w:hint="eastAsia"/>
          <w:bCs/>
          <w:color w:val="000000" w:themeColor="text1"/>
          <w:sz w:val="24"/>
        </w:rPr>
        <w:t>府広域防災拠点間の配送訓練を行い配送ルートの検証を実施し、</w:t>
      </w:r>
      <w:r w:rsidRPr="005A4C62">
        <w:rPr>
          <w:rFonts w:ascii="ＭＳ 明朝" w:hAnsi="ＭＳ 明朝" w:hint="eastAsia"/>
          <w:color w:val="000000" w:themeColor="text1"/>
          <w:sz w:val="24"/>
        </w:rPr>
        <w:t>令和３年３月に「救援物資配送マニュアル」を改訂した。</w:t>
      </w:r>
    </w:p>
    <w:p w14:paraId="7C87CF72" w14:textId="77777777" w:rsidR="005A4C62" w:rsidRPr="005A4C62" w:rsidRDefault="005A4C62" w:rsidP="005A4C62">
      <w:pPr>
        <w:autoSpaceDE w:val="0"/>
        <w:autoSpaceDN w:val="0"/>
        <w:ind w:leftChars="300" w:left="630" w:firstLineChars="100" w:firstLine="240"/>
        <w:rPr>
          <w:rFonts w:ascii="ＭＳ 明朝" w:hAnsi="ＭＳ 明朝"/>
          <w:color w:val="000000" w:themeColor="text1"/>
          <w:sz w:val="24"/>
        </w:rPr>
      </w:pPr>
      <w:r w:rsidRPr="005A4C62">
        <w:rPr>
          <w:rFonts w:ascii="ＭＳ 明朝" w:hAnsi="ＭＳ 明朝" w:hint="eastAsia"/>
          <w:color w:val="000000" w:themeColor="text1"/>
          <w:sz w:val="24"/>
        </w:rPr>
        <w:t>防災行政無線の適切な運用に努めるとともに、情報収集伝達体制の向上を図るため、防災情報システムを利用して市町村から情報入力を行い、テレビ等のメディアによる防災情報発信を行った。</w:t>
      </w:r>
    </w:p>
    <w:p w14:paraId="7C87CF73" w14:textId="77777777" w:rsidR="005A4C62" w:rsidRPr="005A4C62" w:rsidRDefault="005A4C62" w:rsidP="005A4C62">
      <w:pPr>
        <w:autoSpaceDE w:val="0"/>
        <w:autoSpaceDN w:val="0"/>
        <w:ind w:leftChars="300" w:left="630" w:firstLineChars="100" w:firstLine="240"/>
        <w:rPr>
          <w:rFonts w:ascii="ＭＳ 明朝" w:hAnsi="ＭＳ 明朝"/>
          <w:color w:val="000000" w:themeColor="text1"/>
          <w:sz w:val="24"/>
        </w:rPr>
      </w:pPr>
      <w:r w:rsidRPr="005A4C62">
        <w:rPr>
          <w:rFonts w:ascii="ＭＳ 明朝" w:hAnsi="ＭＳ 明朝" w:hint="eastAsia"/>
          <w:color w:val="000000" w:themeColor="text1"/>
          <w:sz w:val="24"/>
        </w:rPr>
        <w:t>宿泊療養施設確保計画に基づき、宿泊療養施設の確保・運営を行うとともに、新型インフルエンザ等対策特別措置法に基づく感染拡大防止に向けた実効性確保の取組みや新型コロナウイルス感染症対策本部会議の運営など、新型コロナウイルス感染症対策の推進に努めた。</w:t>
      </w:r>
    </w:p>
    <w:p w14:paraId="7C87CF74" w14:textId="77777777" w:rsidR="005A4C62" w:rsidRPr="005A4C62" w:rsidRDefault="005A4C62" w:rsidP="005A4C62">
      <w:pPr>
        <w:autoSpaceDE w:val="0"/>
        <w:autoSpaceDN w:val="0"/>
        <w:ind w:leftChars="300" w:left="630" w:firstLineChars="100" w:firstLine="240"/>
        <w:rPr>
          <w:rFonts w:ascii="ＭＳ 明朝" w:hAnsi="ＭＳ 明朝"/>
          <w:color w:val="000000" w:themeColor="text1"/>
          <w:sz w:val="24"/>
        </w:rPr>
      </w:pPr>
    </w:p>
    <w:p w14:paraId="7C87CF75" w14:textId="77777777" w:rsidR="005A4C62" w:rsidRPr="005A4C62" w:rsidRDefault="005A4C62" w:rsidP="005A4C62">
      <w:pPr>
        <w:autoSpaceDE w:val="0"/>
        <w:autoSpaceDN w:val="0"/>
        <w:rPr>
          <w:rFonts w:asciiTheme="minorEastAsia" w:eastAsiaTheme="minorEastAsia" w:hAnsiTheme="minorEastAsia"/>
          <w:color w:val="000000" w:themeColor="text1"/>
          <w:sz w:val="24"/>
        </w:rPr>
      </w:pPr>
    </w:p>
    <w:p w14:paraId="7C87CF76" w14:textId="77777777" w:rsidR="005A4C62" w:rsidRPr="005A4C62" w:rsidRDefault="005A4C62" w:rsidP="005A4C62">
      <w:pPr>
        <w:autoSpaceDE w:val="0"/>
        <w:autoSpaceDN w:val="0"/>
        <w:rPr>
          <w:rFonts w:asciiTheme="minorEastAsia" w:eastAsiaTheme="minorEastAsia" w:hAnsiTheme="minorEastAsia"/>
          <w:color w:val="000000" w:themeColor="text1"/>
          <w:sz w:val="24"/>
        </w:rPr>
      </w:pPr>
    </w:p>
    <w:p w14:paraId="7C87CF77" w14:textId="77777777" w:rsidR="005A4C62" w:rsidRPr="005A4C62" w:rsidRDefault="005A4C62" w:rsidP="005A4C62">
      <w:pPr>
        <w:autoSpaceDE w:val="0"/>
        <w:autoSpaceDN w:val="0"/>
        <w:ind w:firstLineChars="200" w:firstLine="48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lastRenderedPageBreak/>
        <w:t>（消防保安課）</w:t>
      </w:r>
    </w:p>
    <w:p w14:paraId="7C87CF78" w14:textId="2FBD3A96" w:rsidR="005A4C62" w:rsidRPr="00455242" w:rsidRDefault="005A4C62" w:rsidP="005A4C62">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消防機関が円滑に活動できるよう各消防本部への指導助言、連絡調整を行った。大阪の消防力を強化するため、大阪府消防広域化推進計画に基づき、市町村の消防の広域化に向けた取組みを支援した。</w:t>
      </w:r>
      <w:r w:rsidR="00455242" w:rsidRPr="00455242">
        <w:rPr>
          <w:rFonts w:asciiTheme="minorEastAsia" w:eastAsiaTheme="minorEastAsia" w:hAnsiTheme="minorEastAsia" w:hint="eastAsia"/>
          <w:kern w:val="0"/>
          <w:sz w:val="24"/>
        </w:rPr>
        <w:t>また、土砂・風水害に対応する緊急消防援助隊大阪府大隊の編成計画策定や訓練を支援することで、消防力強化のための取組を推進した。</w:t>
      </w:r>
    </w:p>
    <w:p w14:paraId="7C87CF79" w14:textId="77777777" w:rsidR="005A4C62" w:rsidRPr="005A4C62" w:rsidRDefault="005A4C62" w:rsidP="005A4C62">
      <w:pPr>
        <w:autoSpaceDE w:val="0"/>
        <w:autoSpaceDN w:val="0"/>
        <w:ind w:leftChars="300" w:left="630" w:firstLineChars="100" w:firstLine="240"/>
        <w:rPr>
          <w:rFonts w:asciiTheme="minorEastAsia" w:eastAsiaTheme="minorEastAsia" w:hAnsiTheme="minorEastAsia"/>
          <w:color w:val="000000" w:themeColor="text1"/>
          <w:sz w:val="24"/>
        </w:rPr>
      </w:pPr>
      <w:r w:rsidRPr="005A4C62">
        <w:rPr>
          <w:rFonts w:asciiTheme="minorEastAsia" w:eastAsiaTheme="minorEastAsia" w:hAnsiTheme="minorEastAsia" w:hint="eastAsia"/>
          <w:color w:val="000000" w:themeColor="text1"/>
          <w:sz w:val="24"/>
        </w:rPr>
        <w:t>石油コンビナート防災対策については、大阪府石油コンビナート等防災計画を着実に推進するため、特定事業所における防災対策の取組みの進捗状況を把握し公表するとともに、事業者の津波避難計画の作成を促進した。また、南海トラフ巨大地震を想定した、災害時における関係機関の連携のため、事業所、消防、警察、地元自治体等の関係機関と初動対応の確認を行った。</w:t>
      </w:r>
    </w:p>
    <w:p w14:paraId="7C87CF7A" w14:textId="77777777" w:rsidR="0059047C" w:rsidRPr="005A4C62" w:rsidRDefault="005A4C62" w:rsidP="005A4C62">
      <w:pPr>
        <w:autoSpaceDE w:val="0"/>
        <w:autoSpaceDN w:val="0"/>
        <w:ind w:leftChars="300" w:left="630"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sz w:val="24"/>
        </w:rPr>
        <w:t>産業保安対策については、高圧ガス、ＬＰガス、火薬類、電気工事等に関する許認可（登録）、検査及び免状発行とともに、保安意識の向上、災害防止のため講習会や訓練等を実施した。また、産業保安や製品安全に関する立入検査事務等を権限移譲した市町村等に対し、必要な支援・指導を実施した。</w:t>
      </w:r>
    </w:p>
    <w:p w14:paraId="7C87CF7B" w14:textId="77777777" w:rsidR="004242FA" w:rsidRPr="005A4C62" w:rsidRDefault="004242FA" w:rsidP="006F5DDD">
      <w:pPr>
        <w:autoSpaceDE w:val="0"/>
        <w:autoSpaceDN w:val="0"/>
        <w:rPr>
          <w:rFonts w:asciiTheme="minorEastAsia" w:eastAsiaTheme="minorEastAsia" w:hAnsiTheme="minorEastAsia"/>
          <w:color w:val="000000" w:themeColor="text1"/>
          <w:kern w:val="0"/>
          <w:sz w:val="24"/>
        </w:rPr>
      </w:pPr>
    </w:p>
    <w:p w14:paraId="7C87CF7C" w14:textId="77777777" w:rsidR="00267E29" w:rsidRPr="005A4C62" w:rsidRDefault="00267E29" w:rsidP="000829D5">
      <w:pPr>
        <w:autoSpaceDE w:val="0"/>
        <w:autoSpaceDN w:val="0"/>
        <w:rPr>
          <w:rFonts w:asciiTheme="minorEastAsia" w:eastAsiaTheme="minorEastAsia" w:hAnsiTheme="minorEastAsia"/>
          <w:b/>
          <w:color w:val="000000" w:themeColor="text1"/>
          <w:sz w:val="24"/>
        </w:rPr>
      </w:pPr>
    </w:p>
    <w:p w14:paraId="7C87CF7D" w14:textId="77777777" w:rsidR="000829D5" w:rsidRPr="005A4C62" w:rsidRDefault="000829D5" w:rsidP="0031373A">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b/>
          <w:color w:val="000000" w:themeColor="text1"/>
          <w:sz w:val="24"/>
        </w:rPr>
        <w:br w:type="page"/>
      </w:r>
    </w:p>
    <w:p w14:paraId="7C87CF7E" w14:textId="77777777" w:rsidR="00F35673" w:rsidRPr="005A4C62" w:rsidRDefault="00F35673" w:rsidP="00F35673">
      <w:pPr>
        <w:autoSpaceDE w:val="0"/>
        <w:autoSpaceDN w:val="0"/>
        <w:ind w:firstLineChars="100" w:firstLine="241"/>
        <w:rPr>
          <w:rFonts w:asciiTheme="minorEastAsia" w:eastAsiaTheme="minorEastAsia" w:hAnsiTheme="minorEastAsia"/>
          <w:b/>
          <w:color w:val="000000" w:themeColor="text1"/>
          <w:sz w:val="24"/>
        </w:rPr>
      </w:pPr>
      <w:r w:rsidRPr="005A4C62">
        <w:rPr>
          <w:rFonts w:asciiTheme="minorEastAsia" w:eastAsiaTheme="minorEastAsia" w:hAnsiTheme="minorEastAsia" w:hint="eastAsia"/>
          <w:b/>
          <w:color w:val="000000" w:themeColor="text1"/>
          <w:sz w:val="24"/>
        </w:rPr>
        <w:lastRenderedPageBreak/>
        <w:t>○　青少年・地域安全室</w:t>
      </w:r>
    </w:p>
    <w:p w14:paraId="7C87CF7F" w14:textId="77777777" w:rsidR="00F35673" w:rsidRPr="005A4C62" w:rsidRDefault="00F35673" w:rsidP="00F35673">
      <w:pPr>
        <w:autoSpaceDE w:val="0"/>
        <w:autoSpaceDN w:val="0"/>
        <w:adjustRightInd w:val="0"/>
        <w:ind w:firstLineChars="100" w:firstLine="240"/>
        <w:jc w:val="left"/>
        <w:rPr>
          <w:rFonts w:asciiTheme="minorEastAsia" w:eastAsiaTheme="minorEastAsia" w:hAnsiTheme="minorEastAsia"/>
          <w:bCs/>
          <w:color w:val="000000" w:themeColor="text1"/>
          <w:kern w:val="0"/>
          <w:sz w:val="24"/>
        </w:rPr>
      </w:pPr>
      <w:r w:rsidRPr="005A4C62">
        <w:rPr>
          <w:rFonts w:asciiTheme="minorEastAsia" w:eastAsiaTheme="minorEastAsia" w:hAnsiTheme="minorEastAsia" w:hint="eastAsia"/>
          <w:bCs/>
          <w:color w:val="000000" w:themeColor="text1"/>
          <w:kern w:val="0"/>
          <w:sz w:val="24"/>
        </w:rPr>
        <w:t>（治安対策課）</w:t>
      </w:r>
    </w:p>
    <w:p w14:paraId="7C87CF80" w14:textId="77777777" w:rsidR="00F35673" w:rsidRPr="005A4C62" w:rsidRDefault="00F35673" w:rsidP="00F35673">
      <w:pPr>
        <w:autoSpaceDE w:val="0"/>
        <w:autoSpaceDN w:val="0"/>
        <w:adjustRightInd w:val="0"/>
        <w:ind w:leftChars="230" w:left="483" w:firstLineChars="50" w:firstLine="12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大阪府安全なまちづくり推進会議」を中心としたオール大阪の府民運動の展開や特殊詐欺対策の推進を図るなど、警察、市町村、事業者、府民等との連携の下、安全なまちづくりに関する取組みを推進した。</w:t>
      </w:r>
    </w:p>
    <w:p w14:paraId="7C87CF81" w14:textId="77777777" w:rsidR="00F35673" w:rsidRPr="005A4C62" w:rsidRDefault="00F35673" w:rsidP="00F35673">
      <w:pPr>
        <w:autoSpaceDE w:val="0"/>
        <w:autoSpaceDN w:val="0"/>
        <w:adjustRightInd w:val="0"/>
        <w:ind w:leftChars="230" w:left="483"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また、平成31年４月に施行した「大阪府犯罪被害者等支援条例」に基づき設置した被害者支援調整会議において、府（知事部局及び警察）、市町村、民間支援団体による一体的な被害者支援を実施した。なお、犯罪被害者等支援対策として、無料法律相談や再提訴費用の助成といった被害者の経済的負担の軽減、府営住宅の一時使用による住居提供や民間賃貸住宅の仲介など、犯罪被害者等の日常生活への復帰支援を行うとともに、犯罪被害者等を支援する社会づくりとして、被害者団体等の活動に対する支援、犯罪被害者週間や学校等における啓発などを行った。</w:t>
      </w:r>
    </w:p>
    <w:p w14:paraId="7C87CF82" w14:textId="77777777" w:rsidR="00F35673" w:rsidRPr="005A4C62" w:rsidRDefault="00F35673" w:rsidP="00F35673">
      <w:pPr>
        <w:autoSpaceDE w:val="0"/>
        <w:autoSpaceDN w:val="0"/>
        <w:adjustRightInd w:val="0"/>
        <w:ind w:leftChars="230" w:left="483"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さらに、「大阪府地域見守り力向上事業」や「地域安全センター」を中心とした防犯ボランティア活動の活性化による地域防犯力の向上など、社会全体で子どもを犯罪から守る取組みを促進するとともに、「大阪府子どもを性犯罪から守る条例」に基づき、子どもに対する性犯罪により服役した者に対する心理カウンセリングの実施などの取組みを進めた。</w:t>
      </w:r>
    </w:p>
    <w:p w14:paraId="7C87CF83" w14:textId="77777777" w:rsidR="00F35673" w:rsidRPr="005A4C62" w:rsidRDefault="00F35673" w:rsidP="00F35673">
      <w:pPr>
        <w:autoSpaceDE w:val="0"/>
        <w:autoSpaceDN w:val="0"/>
        <w:adjustRightInd w:val="0"/>
        <w:ind w:leftChars="200" w:left="420"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加えて、法務省から受託したモデル事業として、服役には至らなかった性犯罪者を対象とした心理カウンセリング等を実施するとともに、「大阪府再犯防止推進計画」（令和２年度～５年度）に基づき、保護観察対象者等の直接雇用を行うなど、再犯防止に向けた取組みを進めた。</w:t>
      </w:r>
    </w:p>
    <w:p w14:paraId="7C87CF84" w14:textId="77777777" w:rsidR="00F35673" w:rsidRPr="005A4C62" w:rsidRDefault="00F35673" w:rsidP="00F35673">
      <w:pPr>
        <w:autoSpaceDE w:val="0"/>
        <w:autoSpaceDN w:val="0"/>
        <w:adjustRightInd w:val="0"/>
        <w:ind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color w:val="000000" w:themeColor="text1"/>
          <w:kern w:val="0"/>
          <w:sz w:val="24"/>
        </w:rPr>
        <w:br w:type="page"/>
      </w:r>
    </w:p>
    <w:p w14:paraId="7C87CF85" w14:textId="77777777" w:rsidR="00F35673" w:rsidRPr="005A4C62" w:rsidRDefault="00F35673" w:rsidP="00F35673">
      <w:pPr>
        <w:autoSpaceDE w:val="0"/>
        <w:autoSpaceDN w:val="0"/>
        <w:adjustRightInd w:val="0"/>
        <w:ind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lastRenderedPageBreak/>
        <w:t>（青少年課）</w:t>
      </w:r>
    </w:p>
    <w:p w14:paraId="7C87CF86" w14:textId="77777777" w:rsidR="00F35673" w:rsidRPr="005A4C62" w:rsidRDefault="00F35673" w:rsidP="00F35673">
      <w:pPr>
        <w:autoSpaceDE w:val="0"/>
        <w:autoSpaceDN w:val="0"/>
        <w:adjustRightInd w:val="0"/>
        <w:ind w:left="480" w:hangingChars="200" w:hanging="48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 xml:space="preserve">　　　青少年が健やかに成長できる環境づくりに向けて、「大阪府青少年健全育成条例」の適切な運用を行った。なかでも、同条例に定めている有害な玩具刃物類の指定について、クロスボウ（構造、機能が人体に危害を及ぼすとともに、青少年が携帯し、凶器として使用する恐れがあるため）を青少年に入手させないよう、新たに指定した。</w:t>
      </w:r>
    </w:p>
    <w:p w14:paraId="7C87CF87" w14:textId="77777777" w:rsidR="00F35673" w:rsidRPr="005A4C62" w:rsidRDefault="00F35673" w:rsidP="00F35673">
      <w:pPr>
        <w:autoSpaceDE w:val="0"/>
        <w:autoSpaceDN w:val="0"/>
        <w:adjustRightInd w:val="0"/>
        <w:ind w:left="480" w:hangingChars="200" w:hanging="48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 xml:space="preserve">　　　また、同条例により、夜間立入制限施設や有害図書類の区分陳列等の調査を実施するとともに、関係行政機関及び青少年団体等とも連絡調整を行うなど、青少年の健全育成に向けた社会環境の整備に努めた。</w:t>
      </w:r>
    </w:p>
    <w:p w14:paraId="7C87CF88" w14:textId="77777777" w:rsidR="00F35673" w:rsidRPr="005A4C62" w:rsidRDefault="00F35673" w:rsidP="00F35673">
      <w:pPr>
        <w:autoSpaceDE w:val="0"/>
        <w:autoSpaceDN w:val="0"/>
        <w:ind w:leftChars="200" w:left="420"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府立青少年海洋センターについては、ヨットやカッターボートなどの海洋性スポーツを通じて、青少年の健全育成を図るため設置しており、指定管理者制度により、管理・運営を実施した。</w:t>
      </w:r>
    </w:p>
    <w:p w14:paraId="7C87CF89" w14:textId="77777777" w:rsidR="00F35673" w:rsidRPr="005A4C62" w:rsidRDefault="00F35673" w:rsidP="00F35673">
      <w:pPr>
        <w:autoSpaceDE w:val="0"/>
        <w:autoSpaceDN w:val="0"/>
        <w:ind w:leftChars="200" w:left="420"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ひきこもり等困難を抱える青少年に対する支援については、市町村と民間支援団体を対象とした合同会議等を開催し、市町村等による先進的な事例の紹介や青少年への切れ目のない支援についての意見交換を実施するなど、市町村における青少年の社会参加・社会的自立に向けた支援の仕組みの整備を促進した。</w:t>
      </w:r>
    </w:p>
    <w:p w14:paraId="7C87CF8A" w14:textId="77777777" w:rsidR="00F35673" w:rsidRPr="005A4C62" w:rsidRDefault="00F35673" w:rsidP="00F35673">
      <w:pPr>
        <w:autoSpaceDE w:val="0"/>
        <w:autoSpaceDN w:val="0"/>
        <w:ind w:leftChars="200" w:left="420" w:firstLineChars="100" w:firstLine="240"/>
        <w:rPr>
          <w:rFonts w:asciiTheme="minorEastAsia" w:eastAsiaTheme="minorEastAsia" w:hAnsiTheme="minorEastAsia"/>
          <w:color w:val="000000" w:themeColor="text1"/>
          <w:kern w:val="0"/>
          <w:sz w:val="24"/>
        </w:rPr>
      </w:pPr>
      <w:r w:rsidRPr="005A4C62">
        <w:rPr>
          <w:rFonts w:asciiTheme="minorEastAsia" w:eastAsiaTheme="minorEastAsia" w:hAnsiTheme="minorEastAsia" w:hint="eastAsia"/>
          <w:color w:val="000000" w:themeColor="text1"/>
          <w:kern w:val="0"/>
          <w:sz w:val="24"/>
        </w:rPr>
        <w:t>少年の非行防止については、少年サポートセンターにおいて、立ち直り支援を行うとともに、地域が一体となった少年非行防止活動を推進するため、市町村における少年非行防止活動ネットワークの活性化に向け、支援を行った。</w:t>
      </w:r>
    </w:p>
    <w:p w14:paraId="7C87CF8B" w14:textId="77777777" w:rsidR="00B92072" w:rsidRPr="00F35673" w:rsidRDefault="00B92072" w:rsidP="00F35673">
      <w:pPr>
        <w:autoSpaceDE w:val="0"/>
        <w:autoSpaceDN w:val="0"/>
        <w:ind w:firstLineChars="100" w:firstLine="240"/>
        <w:rPr>
          <w:rFonts w:asciiTheme="minorEastAsia" w:eastAsiaTheme="minorEastAsia" w:hAnsiTheme="minorEastAsia"/>
          <w:color w:val="FF0000"/>
          <w:kern w:val="0"/>
          <w:sz w:val="24"/>
        </w:rPr>
      </w:pPr>
    </w:p>
    <w:sectPr w:rsidR="00B92072" w:rsidRPr="00F35673" w:rsidSect="00744F7C">
      <w:footerReference w:type="default" r:id="rId11"/>
      <w:pgSz w:w="11906" w:h="16838" w:code="9"/>
      <w:pgMar w:top="1418" w:right="1701" w:bottom="1418"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7CF8E" w14:textId="77777777" w:rsidR="00727718" w:rsidRDefault="00727718" w:rsidP="00716309">
      <w:r>
        <w:separator/>
      </w:r>
    </w:p>
  </w:endnote>
  <w:endnote w:type="continuationSeparator" w:id="0">
    <w:p w14:paraId="7C87CF8F" w14:textId="77777777" w:rsidR="00727718" w:rsidRDefault="00727718" w:rsidP="0071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CF90" w14:textId="77777777" w:rsidR="007A704C" w:rsidRDefault="007A704C">
    <w:pPr>
      <w:pStyle w:val="aa"/>
      <w:jc w:val="center"/>
    </w:pPr>
  </w:p>
  <w:p w14:paraId="7C87CF91" w14:textId="77777777" w:rsidR="00970E56" w:rsidRDefault="00970E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7CF8C" w14:textId="77777777" w:rsidR="00727718" w:rsidRDefault="00727718" w:rsidP="00716309">
      <w:r>
        <w:separator/>
      </w:r>
    </w:p>
  </w:footnote>
  <w:footnote w:type="continuationSeparator" w:id="0">
    <w:p w14:paraId="7C87CF8D" w14:textId="77777777" w:rsidR="00727718" w:rsidRDefault="00727718" w:rsidP="00716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923"/>
    <w:multiLevelType w:val="hybridMultilevel"/>
    <w:tmpl w:val="084EDE9A"/>
    <w:lvl w:ilvl="0" w:tplc="7C4AA74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2AD72AD4"/>
    <w:multiLevelType w:val="hybridMultilevel"/>
    <w:tmpl w:val="73F4CDC8"/>
    <w:lvl w:ilvl="0" w:tplc="3412E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10613"/>
    <w:multiLevelType w:val="hybridMultilevel"/>
    <w:tmpl w:val="BCBE5D3E"/>
    <w:lvl w:ilvl="0" w:tplc="B4E42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0649C"/>
    <w:multiLevelType w:val="hybridMultilevel"/>
    <w:tmpl w:val="5CE2DDA0"/>
    <w:lvl w:ilvl="0" w:tplc="7140205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FF3779"/>
    <w:multiLevelType w:val="hybridMultilevel"/>
    <w:tmpl w:val="E8E8AB5C"/>
    <w:lvl w:ilvl="0" w:tplc="5C1E7E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F00360"/>
    <w:multiLevelType w:val="hybridMultilevel"/>
    <w:tmpl w:val="173006BA"/>
    <w:lvl w:ilvl="0" w:tplc="FF96E6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15F6BA5"/>
    <w:multiLevelType w:val="hybridMultilevel"/>
    <w:tmpl w:val="F5F2040E"/>
    <w:lvl w:ilvl="0" w:tplc="37ECC70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E0A0F79"/>
    <w:multiLevelType w:val="hybridMultilevel"/>
    <w:tmpl w:val="5DDE8EBA"/>
    <w:lvl w:ilvl="0" w:tplc="84D8E42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FF47A4E"/>
    <w:multiLevelType w:val="hybridMultilevel"/>
    <w:tmpl w:val="67F0DC30"/>
    <w:lvl w:ilvl="0" w:tplc="E36EAE18">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2"/>
  </w:num>
  <w:num w:numId="2">
    <w:abstractNumId w:val="4"/>
  </w:num>
  <w:num w:numId="3">
    <w:abstractNumId w:val="2"/>
  </w:num>
  <w:num w:numId="4">
    <w:abstractNumId w:val="3"/>
  </w:num>
  <w:num w:numId="5">
    <w:abstractNumId w:val="4"/>
  </w:num>
  <w:num w:numId="6">
    <w:abstractNumId w:val="6"/>
  </w:num>
  <w:num w:numId="7">
    <w:abstractNumId w:val="1"/>
  </w:num>
  <w:num w:numId="8">
    <w:abstractNumId w:val="5"/>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5E"/>
    <w:rsid w:val="00003B31"/>
    <w:rsid w:val="00006D10"/>
    <w:rsid w:val="000162EC"/>
    <w:rsid w:val="000665CD"/>
    <w:rsid w:val="00075C5B"/>
    <w:rsid w:val="000829D5"/>
    <w:rsid w:val="000D5E91"/>
    <w:rsid w:val="000E0E62"/>
    <w:rsid w:val="000F7100"/>
    <w:rsid w:val="001210D1"/>
    <w:rsid w:val="0012641D"/>
    <w:rsid w:val="00152DDE"/>
    <w:rsid w:val="00162DB5"/>
    <w:rsid w:val="00172041"/>
    <w:rsid w:val="00182F95"/>
    <w:rsid w:val="00184C0B"/>
    <w:rsid w:val="001A393C"/>
    <w:rsid w:val="001A44A7"/>
    <w:rsid w:val="001B32FD"/>
    <w:rsid w:val="001B7FEE"/>
    <w:rsid w:val="001C0CE6"/>
    <w:rsid w:val="001C22FC"/>
    <w:rsid w:val="001C75AF"/>
    <w:rsid w:val="001F27CD"/>
    <w:rsid w:val="0022435D"/>
    <w:rsid w:val="00245C57"/>
    <w:rsid w:val="0025348A"/>
    <w:rsid w:val="00256F5C"/>
    <w:rsid w:val="00267E29"/>
    <w:rsid w:val="00267EE8"/>
    <w:rsid w:val="00275D54"/>
    <w:rsid w:val="00276C01"/>
    <w:rsid w:val="002873AE"/>
    <w:rsid w:val="002953F2"/>
    <w:rsid w:val="002A1977"/>
    <w:rsid w:val="002B4435"/>
    <w:rsid w:val="002C15EE"/>
    <w:rsid w:val="002C3EB5"/>
    <w:rsid w:val="002C55A0"/>
    <w:rsid w:val="002E7E7B"/>
    <w:rsid w:val="002F105B"/>
    <w:rsid w:val="0031373A"/>
    <w:rsid w:val="00322209"/>
    <w:rsid w:val="00344055"/>
    <w:rsid w:val="00390DBA"/>
    <w:rsid w:val="003A6BAE"/>
    <w:rsid w:val="003E21F2"/>
    <w:rsid w:val="003F0792"/>
    <w:rsid w:val="004007E7"/>
    <w:rsid w:val="004032C7"/>
    <w:rsid w:val="00422114"/>
    <w:rsid w:val="004242FA"/>
    <w:rsid w:val="00435634"/>
    <w:rsid w:val="00443150"/>
    <w:rsid w:val="00455242"/>
    <w:rsid w:val="004775C3"/>
    <w:rsid w:val="0049079C"/>
    <w:rsid w:val="004964CD"/>
    <w:rsid w:val="004F5E00"/>
    <w:rsid w:val="00506661"/>
    <w:rsid w:val="00506D2E"/>
    <w:rsid w:val="0050742C"/>
    <w:rsid w:val="00511D84"/>
    <w:rsid w:val="00515204"/>
    <w:rsid w:val="00525E74"/>
    <w:rsid w:val="00537F58"/>
    <w:rsid w:val="005706E2"/>
    <w:rsid w:val="00573F00"/>
    <w:rsid w:val="005740C8"/>
    <w:rsid w:val="00576A4B"/>
    <w:rsid w:val="005801B1"/>
    <w:rsid w:val="0059047C"/>
    <w:rsid w:val="005A4C62"/>
    <w:rsid w:val="005C22A0"/>
    <w:rsid w:val="005C3043"/>
    <w:rsid w:val="005C5E61"/>
    <w:rsid w:val="006329CB"/>
    <w:rsid w:val="006510A5"/>
    <w:rsid w:val="006A7962"/>
    <w:rsid w:val="006D5C60"/>
    <w:rsid w:val="006D6190"/>
    <w:rsid w:val="006D689A"/>
    <w:rsid w:val="006E455C"/>
    <w:rsid w:val="006F5DDD"/>
    <w:rsid w:val="00712B75"/>
    <w:rsid w:val="00716309"/>
    <w:rsid w:val="00727718"/>
    <w:rsid w:val="007347DC"/>
    <w:rsid w:val="00737C2A"/>
    <w:rsid w:val="007404C9"/>
    <w:rsid w:val="00744F7C"/>
    <w:rsid w:val="00745A38"/>
    <w:rsid w:val="00764EA0"/>
    <w:rsid w:val="00775FFA"/>
    <w:rsid w:val="00786A4D"/>
    <w:rsid w:val="007A704C"/>
    <w:rsid w:val="007B0EDC"/>
    <w:rsid w:val="007B758C"/>
    <w:rsid w:val="007C3FE1"/>
    <w:rsid w:val="007C6A95"/>
    <w:rsid w:val="007C7124"/>
    <w:rsid w:val="007C792D"/>
    <w:rsid w:val="007D3833"/>
    <w:rsid w:val="007F4E04"/>
    <w:rsid w:val="00804740"/>
    <w:rsid w:val="00840284"/>
    <w:rsid w:val="00864EF8"/>
    <w:rsid w:val="0088616E"/>
    <w:rsid w:val="008941D0"/>
    <w:rsid w:val="008A4062"/>
    <w:rsid w:val="008E5FCD"/>
    <w:rsid w:val="008E71BB"/>
    <w:rsid w:val="008F4698"/>
    <w:rsid w:val="00962E1F"/>
    <w:rsid w:val="00970E56"/>
    <w:rsid w:val="009770E2"/>
    <w:rsid w:val="009874F3"/>
    <w:rsid w:val="0099438C"/>
    <w:rsid w:val="0099627E"/>
    <w:rsid w:val="009E05CC"/>
    <w:rsid w:val="009E33EB"/>
    <w:rsid w:val="00A17E67"/>
    <w:rsid w:val="00A36EAB"/>
    <w:rsid w:val="00A72B3D"/>
    <w:rsid w:val="00AC4031"/>
    <w:rsid w:val="00AD7B3D"/>
    <w:rsid w:val="00B11C3F"/>
    <w:rsid w:val="00B37D9A"/>
    <w:rsid w:val="00B5146D"/>
    <w:rsid w:val="00B51876"/>
    <w:rsid w:val="00B56A9E"/>
    <w:rsid w:val="00B92072"/>
    <w:rsid w:val="00B96AC3"/>
    <w:rsid w:val="00BB63F3"/>
    <w:rsid w:val="00BC04A7"/>
    <w:rsid w:val="00BD1C99"/>
    <w:rsid w:val="00BE07FC"/>
    <w:rsid w:val="00BE556B"/>
    <w:rsid w:val="00C106FC"/>
    <w:rsid w:val="00C17035"/>
    <w:rsid w:val="00C3059D"/>
    <w:rsid w:val="00C83F39"/>
    <w:rsid w:val="00C93E5D"/>
    <w:rsid w:val="00CF30B4"/>
    <w:rsid w:val="00D02F5B"/>
    <w:rsid w:val="00D306BC"/>
    <w:rsid w:val="00D452D1"/>
    <w:rsid w:val="00D45BC7"/>
    <w:rsid w:val="00D606DC"/>
    <w:rsid w:val="00D70E88"/>
    <w:rsid w:val="00D97169"/>
    <w:rsid w:val="00DB164C"/>
    <w:rsid w:val="00DF4095"/>
    <w:rsid w:val="00E00CCB"/>
    <w:rsid w:val="00E0445D"/>
    <w:rsid w:val="00E0694D"/>
    <w:rsid w:val="00E1353B"/>
    <w:rsid w:val="00E30C5E"/>
    <w:rsid w:val="00E7250A"/>
    <w:rsid w:val="00E732CF"/>
    <w:rsid w:val="00E74AAD"/>
    <w:rsid w:val="00E81686"/>
    <w:rsid w:val="00E8544F"/>
    <w:rsid w:val="00E86F4F"/>
    <w:rsid w:val="00E901B5"/>
    <w:rsid w:val="00E92456"/>
    <w:rsid w:val="00EA3BA8"/>
    <w:rsid w:val="00EE6757"/>
    <w:rsid w:val="00F03EA8"/>
    <w:rsid w:val="00F10F58"/>
    <w:rsid w:val="00F126EC"/>
    <w:rsid w:val="00F20691"/>
    <w:rsid w:val="00F35673"/>
    <w:rsid w:val="00F60A66"/>
    <w:rsid w:val="00F704F5"/>
    <w:rsid w:val="00F70855"/>
    <w:rsid w:val="00F94585"/>
    <w:rsid w:val="00F96AF4"/>
    <w:rsid w:val="00FD1B49"/>
    <w:rsid w:val="00FD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7C87CF03"/>
  <w15:docId w15:val="{62C8CAE1-B42A-4CE7-B466-29365DB1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0C5E"/>
    <w:rPr>
      <w:sz w:val="24"/>
    </w:rPr>
  </w:style>
  <w:style w:type="paragraph" w:styleId="a5">
    <w:name w:val="Body Text Indent"/>
    <w:basedOn w:val="a"/>
    <w:rsid w:val="00E30C5E"/>
    <w:pPr>
      <w:ind w:firstLineChars="100" w:firstLine="240"/>
    </w:pPr>
    <w:rPr>
      <w:sz w:val="24"/>
    </w:rPr>
  </w:style>
  <w:style w:type="paragraph" w:styleId="2">
    <w:name w:val="Body Text Indent 2"/>
    <w:basedOn w:val="a"/>
    <w:link w:val="20"/>
    <w:rsid w:val="00E30C5E"/>
    <w:pPr>
      <w:ind w:leftChars="86" w:left="181" w:firstLineChars="1" w:firstLine="2"/>
    </w:pPr>
    <w:rPr>
      <w:sz w:val="24"/>
    </w:rPr>
  </w:style>
  <w:style w:type="paragraph" w:styleId="a6">
    <w:name w:val="Balloon Text"/>
    <w:basedOn w:val="a"/>
    <w:semiHidden/>
    <w:rsid w:val="0099438C"/>
    <w:rPr>
      <w:rFonts w:ascii="Arial" w:eastAsia="ＭＳ ゴシック" w:hAnsi="Arial"/>
      <w:sz w:val="18"/>
      <w:szCs w:val="18"/>
    </w:rPr>
  </w:style>
  <w:style w:type="character" w:styleId="a7">
    <w:name w:val="Strong"/>
    <w:qFormat/>
    <w:rsid w:val="007C6A95"/>
    <w:rPr>
      <w:b/>
      <w:bCs/>
    </w:rPr>
  </w:style>
  <w:style w:type="character" w:customStyle="1" w:styleId="a4">
    <w:name w:val="日付 (文字)"/>
    <w:link w:val="a3"/>
    <w:rsid w:val="00840284"/>
    <w:rPr>
      <w:kern w:val="2"/>
      <w:sz w:val="24"/>
      <w:szCs w:val="24"/>
    </w:rPr>
  </w:style>
  <w:style w:type="paragraph" w:styleId="a8">
    <w:name w:val="header"/>
    <w:basedOn w:val="a"/>
    <w:link w:val="a9"/>
    <w:rsid w:val="00716309"/>
    <w:pPr>
      <w:tabs>
        <w:tab w:val="center" w:pos="4252"/>
        <w:tab w:val="right" w:pos="8504"/>
      </w:tabs>
      <w:snapToGrid w:val="0"/>
    </w:pPr>
  </w:style>
  <w:style w:type="character" w:customStyle="1" w:styleId="a9">
    <w:name w:val="ヘッダー (文字)"/>
    <w:link w:val="a8"/>
    <w:rsid w:val="00716309"/>
    <w:rPr>
      <w:kern w:val="2"/>
      <w:sz w:val="21"/>
      <w:szCs w:val="24"/>
    </w:rPr>
  </w:style>
  <w:style w:type="paragraph" w:styleId="aa">
    <w:name w:val="footer"/>
    <w:basedOn w:val="a"/>
    <w:link w:val="ab"/>
    <w:uiPriority w:val="99"/>
    <w:rsid w:val="00716309"/>
    <w:pPr>
      <w:tabs>
        <w:tab w:val="center" w:pos="4252"/>
        <w:tab w:val="right" w:pos="8504"/>
      </w:tabs>
      <w:snapToGrid w:val="0"/>
    </w:pPr>
  </w:style>
  <w:style w:type="character" w:customStyle="1" w:styleId="ab">
    <w:name w:val="フッター (文字)"/>
    <w:link w:val="aa"/>
    <w:uiPriority w:val="99"/>
    <w:rsid w:val="00716309"/>
    <w:rPr>
      <w:kern w:val="2"/>
      <w:sz w:val="21"/>
      <w:szCs w:val="24"/>
    </w:rPr>
  </w:style>
  <w:style w:type="character" w:customStyle="1" w:styleId="20">
    <w:name w:val="本文インデント 2 (文字)"/>
    <w:link w:val="2"/>
    <w:rsid w:val="005C22A0"/>
    <w:rPr>
      <w:kern w:val="2"/>
      <w:sz w:val="24"/>
      <w:szCs w:val="24"/>
    </w:rPr>
  </w:style>
  <w:style w:type="paragraph" w:styleId="ac">
    <w:name w:val="List Paragraph"/>
    <w:basedOn w:val="a"/>
    <w:uiPriority w:val="34"/>
    <w:qFormat/>
    <w:rsid w:val="00B11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5856">
      <w:bodyDiv w:val="1"/>
      <w:marLeft w:val="0"/>
      <w:marRight w:val="0"/>
      <w:marTop w:val="0"/>
      <w:marBottom w:val="0"/>
      <w:divBdr>
        <w:top w:val="none" w:sz="0" w:space="0" w:color="auto"/>
        <w:left w:val="none" w:sz="0" w:space="0" w:color="auto"/>
        <w:bottom w:val="none" w:sz="0" w:space="0" w:color="auto"/>
        <w:right w:val="none" w:sz="0" w:space="0" w:color="auto"/>
      </w:divBdr>
    </w:div>
    <w:div w:id="941570342">
      <w:bodyDiv w:val="1"/>
      <w:marLeft w:val="0"/>
      <w:marRight w:val="0"/>
      <w:marTop w:val="0"/>
      <w:marBottom w:val="0"/>
      <w:divBdr>
        <w:top w:val="none" w:sz="0" w:space="0" w:color="auto"/>
        <w:left w:val="none" w:sz="0" w:space="0" w:color="auto"/>
        <w:bottom w:val="none" w:sz="0" w:space="0" w:color="auto"/>
        <w:right w:val="none" w:sz="0" w:space="0" w:color="auto"/>
      </w:divBdr>
    </w:div>
    <w:div w:id="1046031458">
      <w:bodyDiv w:val="1"/>
      <w:marLeft w:val="0"/>
      <w:marRight w:val="0"/>
      <w:marTop w:val="0"/>
      <w:marBottom w:val="0"/>
      <w:divBdr>
        <w:top w:val="none" w:sz="0" w:space="0" w:color="auto"/>
        <w:left w:val="none" w:sz="0" w:space="0" w:color="auto"/>
        <w:bottom w:val="none" w:sz="0" w:space="0" w:color="auto"/>
        <w:right w:val="none" w:sz="0" w:space="0" w:color="auto"/>
      </w:divBdr>
    </w:div>
    <w:div w:id="1406222867">
      <w:bodyDiv w:val="1"/>
      <w:marLeft w:val="0"/>
      <w:marRight w:val="0"/>
      <w:marTop w:val="0"/>
      <w:marBottom w:val="0"/>
      <w:divBdr>
        <w:top w:val="none" w:sz="0" w:space="0" w:color="auto"/>
        <w:left w:val="none" w:sz="0" w:space="0" w:color="auto"/>
        <w:bottom w:val="none" w:sz="0" w:space="0" w:color="auto"/>
        <w:right w:val="none" w:sz="0" w:space="0" w:color="auto"/>
      </w:divBdr>
    </w:div>
    <w:div w:id="1418600977">
      <w:bodyDiv w:val="1"/>
      <w:marLeft w:val="0"/>
      <w:marRight w:val="0"/>
      <w:marTop w:val="0"/>
      <w:marBottom w:val="0"/>
      <w:divBdr>
        <w:top w:val="none" w:sz="0" w:space="0" w:color="auto"/>
        <w:left w:val="none" w:sz="0" w:space="0" w:color="auto"/>
        <w:bottom w:val="none" w:sz="0" w:space="0" w:color="auto"/>
        <w:right w:val="none" w:sz="0" w:space="0" w:color="auto"/>
      </w:divBdr>
    </w:div>
    <w:div w:id="1574973637">
      <w:bodyDiv w:val="1"/>
      <w:marLeft w:val="0"/>
      <w:marRight w:val="0"/>
      <w:marTop w:val="0"/>
      <w:marBottom w:val="0"/>
      <w:divBdr>
        <w:top w:val="none" w:sz="0" w:space="0" w:color="auto"/>
        <w:left w:val="none" w:sz="0" w:space="0" w:color="auto"/>
        <w:bottom w:val="none" w:sz="0" w:space="0" w:color="auto"/>
        <w:right w:val="none" w:sz="0" w:space="0" w:color="auto"/>
      </w:divBdr>
    </w:div>
    <w:div w:id="1881279368">
      <w:bodyDiv w:val="1"/>
      <w:marLeft w:val="0"/>
      <w:marRight w:val="0"/>
      <w:marTop w:val="0"/>
      <w:marBottom w:val="0"/>
      <w:divBdr>
        <w:top w:val="none" w:sz="0" w:space="0" w:color="auto"/>
        <w:left w:val="none" w:sz="0" w:space="0" w:color="auto"/>
        <w:bottom w:val="none" w:sz="0" w:space="0" w:color="auto"/>
        <w:right w:val="none" w:sz="0" w:space="0" w:color="auto"/>
      </w:divBdr>
    </w:div>
    <w:div w:id="20016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1293-57D1-4861-806C-443E836007D9}">
  <ds:schemaRefs>
    <ds:schemaRef ds:uri="http://schemas.microsoft.com/sharepoint/v3/contenttype/forms"/>
  </ds:schemaRefs>
</ds:datastoreItem>
</file>

<file path=customXml/itemProps2.xml><?xml version="1.0" encoding="utf-8"?>
<ds:datastoreItem xmlns:ds="http://schemas.openxmlformats.org/officeDocument/2006/customXml" ds:itemID="{FFA0D62A-3316-4903-9023-6C44FC2CA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F7EC4-AFDE-40CC-BA17-B924D58D6486}">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95b611f9-4c1d-46a1-999d-3a494f2e8c1e"/>
  </ds:schemaRefs>
</ds:datastoreItem>
</file>

<file path=customXml/itemProps4.xml><?xml version="1.0" encoding="utf-8"?>
<ds:datastoreItem xmlns:ds="http://schemas.openxmlformats.org/officeDocument/2006/customXml" ds:itemID="{2F718EA2-7CDD-428D-A0D5-9B22631E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9</Pages>
  <Words>5218</Words>
  <Characters>175</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沿　　　革</vt:lpstr>
      <vt:lpstr>２　沿　　　革</vt:lpstr>
    </vt:vector>
  </TitlesOfParts>
  <Company>大阪府庁</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沿　　　革</dc:title>
  <dc:creator>大阪府職員端末機１７年度１２月調達</dc:creator>
  <cp:lastModifiedBy>清水　梨沙</cp:lastModifiedBy>
  <cp:revision>88</cp:revision>
  <cp:lastPrinted>2020-07-01T08:26:00Z</cp:lastPrinted>
  <dcterms:created xsi:type="dcterms:W3CDTF">2014-06-14T03:38:00Z</dcterms:created>
  <dcterms:modified xsi:type="dcterms:W3CDTF">2021-08-18T01:52:00Z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