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49AD" w:rsidRPr="00763494" w:rsidRDefault="003A25DC">
      <w:pPr>
        <w:jc w:val="center"/>
        <w:rPr>
          <w:sz w:val="28"/>
        </w:rPr>
      </w:pPr>
      <w:r w:rsidRPr="00763494">
        <w:rPr>
          <w:rFonts w:hint="eastAsia"/>
          <w:sz w:val="28"/>
        </w:rPr>
        <w:t>6</w:t>
      </w:r>
      <w:r w:rsidR="00B149AD" w:rsidRPr="00763494">
        <w:rPr>
          <w:rFonts w:hint="eastAsia"/>
          <w:sz w:val="28"/>
        </w:rPr>
        <w:t>．事　務　執　行　概　要</w:t>
      </w:r>
    </w:p>
    <w:p w:rsidR="001617B8" w:rsidRPr="00763494" w:rsidRDefault="001617B8" w:rsidP="001617B8">
      <w:pPr>
        <w:pStyle w:val="a4"/>
        <w:ind w:firstLineChars="100" w:firstLine="220"/>
      </w:pPr>
    </w:p>
    <w:p w:rsidR="003F3490" w:rsidRPr="00763494" w:rsidRDefault="003F3490" w:rsidP="003F3490">
      <w:pPr>
        <w:pStyle w:val="a4"/>
        <w:ind w:firstLineChars="100" w:firstLine="220"/>
      </w:pPr>
      <w:r w:rsidRPr="00763494">
        <w:rPr>
          <w:rFonts w:hint="eastAsia"/>
        </w:rPr>
        <w:t>都市整備部では、大阪・関西の成長と安全・安心の確保に向け成長を支える物流・交通ネットワーク機能の充実・強化や、府民の命を守るため、南海トラフ巨大地震対策、高度成長期に整備したインフラの老朽化対策として予防保全を中心とした維持管理の重点化など、中長期的な視点から戦略的にインフラマネジメントを行った。</w:t>
      </w:r>
    </w:p>
    <w:p w:rsidR="003F3490" w:rsidRPr="00763494" w:rsidRDefault="003F3490" w:rsidP="003F3490">
      <w:pPr>
        <w:pStyle w:val="a4"/>
        <w:ind w:firstLineChars="100" w:firstLine="220"/>
      </w:pPr>
      <w:r w:rsidRPr="00763494">
        <w:rPr>
          <w:rFonts w:hint="eastAsia"/>
        </w:rPr>
        <w:t>また、地域における道路・河川の清掃や防災活動、みどり・歴史・文化資源等を活かした魅力づくりなどの地域協働の取組みを推進した。</w:t>
      </w:r>
    </w:p>
    <w:p w:rsidR="00927753" w:rsidRPr="00763494" w:rsidRDefault="00927753" w:rsidP="00927753">
      <w:pPr>
        <w:ind w:firstLineChars="100" w:firstLine="220"/>
        <w:rPr>
          <w:szCs w:val="22"/>
        </w:rPr>
      </w:pPr>
      <w:r w:rsidRPr="00763494">
        <w:rPr>
          <w:rFonts w:hint="eastAsia"/>
          <w:szCs w:val="22"/>
        </w:rPr>
        <w:t>大阪の成長や安全・安心な府民生活等を実現するため、計画策定・事業実施・まちづくり支援に一体的に取組み、都市マネジメントを推進した。</w:t>
      </w:r>
    </w:p>
    <w:p w:rsidR="00927753" w:rsidRPr="00763494" w:rsidRDefault="00927753" w:rsidP="00927753">
      <w:pPr>
        <w:ind w:firstLineChars="100" w:firstLine="220"/>
        <w:rPr>
          <w:szCs w:val="22"/>
        </w:rPr>
      </w:pPr>
      <w:r w:rsidRPr="00763494">
        <w:rPr>
          <w:rFonts w:hint="eastAsia"/>
          <w:szCs w:val="22"/>
        </w:rPr>
        <w:t>国土利用計画については、土地利用の現況・動向等の調査や「大阪府土地利用基本計画」の変更を行うなど「大阪府国土利用計画」及び「大阪府土地利用基本計画」の適切な管理に努めた。</w:t>
      </w:r>
    </w:p>
    <w:p w:rsidR="00927753" w:rsidRPr="00763494" w:rsidRDefault="00927753" w:rsidP="00927753">
      <w:pPr>
        <w:ind w:firstLineChars="100" w:firstLine="220"/>
        <w:rPr>
          <w:szCs w:val="22"/>
        </w:rPr>
      </w:pPr>
      <w:r w:rsidRPr="00763494">
        <w:rPr>
          <w:rFonts w:hint="eastAsia"/>
          <w:szCs w:val="22"/>
        </w:rPr>
        <w:t>都市計画については、「都市計画区域マスタープラン」に基づき、都市施設などの都市計画を、市町村等の意見を聞きながら広域的な観点から定めた。</w:t>
      </w:r>
    </w:p>
    <w:p w:rsidR="00927753" w:rsidRPr="00763494" w:rsidRDefault="00927753" w:rsidP="00927753">
      <w:pPr>
        <w:ind w:firstLineChars="100" w:firstLine="220"/>
        <w:rPr>
          <w:rFonts w:hAnsi="ＭＳ 明朝"/>
          <w:szCs w:val="22"/>
        </w:rPr>
      </w:pPr>
      <w:r w:rsidRPr="00763494">
        <w:rPr>
          <w:rFonts w:hAnsi="ＭＳ 明朝" w:hint="eastAsia"/>
          <w:szCs w:val="22"/>
        </w:rPr>
        <w:t>また、社会経済情勢等の変化を踏まえ都市施設の計画内容の見直しを行うとともに、事業化に向けた必要な都市計画変更を行った。</w:t>
      </w:r>
    </w:p>
    <w:p w:rsidR="00927753" w:rsidRPr="00763494" w:rsidRDefault="00A607C5" w:rsidP="00927753">
      <w:pPr>
        <w:ind w:firstLineChars="100" w:firstLine="220"/>
        <w:rPr>
          <w:rFonts w:hAnsi="ＭＳ 明朝"/>
          <w:szCs w:val="22"/>
        </w:rPr>
      </w:pPr>
      <w:r>
        <w:rPr>
          <w:rFonts w:hAnsi="ＭＳ 明朝" w:hint="eastAsia"/>
          <w:szCs w:val="22"/>
        </w:rPr>
        <w:t>市街地整備</w:t>
      </w:r>
      <w:r w:rsidR="00927753" w:rsidRPr="00763494">
        <w:rPr>
          <w:rFonts w:hAnsi="ＭＳ 明朝" w:hint="eastAsia"/>
          <w:szCs w:val="22"/>
        </w:rPr>
        <w:t>については、大阪の魅力を活かした多様な暮らしを選択できる都市をめざし、土地区画整理事業、市街地再開発事業、都市再生整備計画事業等による</w:t>
      </w:r>
      <w:r w:rsidRPr="00A607C5">
        <w:rPr>
          <w:rFonts w:hAnsi="ＭＳ 明朝" w:hint="eastAsia"/>
          <w:szCs w:val="22"/>
        </w:rPr>
        <w:t>市町村等の取組みを促進した</w:t>
      </w:r>
      <w:r w:rsidR="00927753" w:rsidRPr="00763494">
        <w:rPr>
          <w:rFonts w:hAnsi="ＭＳ 明朝" w:hint="eastAsia"/>
          <w:szCs w:val="22"/>
        </w:rPr>
        <w:t>。</w:t>
      </w:r>
    </w:p>
    <w:p w:rsidR="00927753" w:rsidRPr="00763494" w:rsidRDefault="00927753" w:rsidP="00927753">
      <w:pPr>
        <w:ind w:firstLineChars="100" w:firstLine="220"/>
        <w:rPr>
          <w:rFonts w:hAnsi="ＭＳ 明朝"/>
          <w:szCs w:val="22"/>
        </w:rPr>
      </w:pPr>
      <w:r w:rsidRPr="00763494">
        <w:rPr>
          <w:rFonts w:hAnsi="ＭＳ 明朝" w:hint="eastAsia"/>
          <w:szCs w:val="22"/>
        </w:rPr>
        <w:t>府営公園については、緑豊かでうるおいとゆとりのある都市環境を創造するため、防災機能の向上やあらゆる人の利用に配慮した公園づくりを行うとともに、公園施設の長寿命化に向けた点検・更新等を実施した。また、平成18年度から指定管理者制度を導入し、多様なニーズに応える質の高いサービスの提供と効率的な管理運営に努めた。</w:t>
      </w:r>
    </w:p>
    <w:p w:rsidR="00927753" w:rsidRPr="00763494" w:rsidRDefault="00927753" w:rsidP="00927753">
      <w:pPr>
        <w:ind w:firstLineChars="100" w:firstLine="220"/>
        <w:rPr>
          <w:rFonts w:hAnsi="ＭＳ 明朝"/>
          <w:szCs w:val="22"/>
        </w:rPr>
      </w:pPr>
      <w:r w:rsidRPr="00763494">
        <w:rPr>
          <w:rFonts w:hAnsi="ＭＳ 明朝" w:hint="eastAsia"/>
          <w:szCs w:val="22"/>
        </w:rPr>
        <w:t>都市緑化については、みどりの風の道形成事業やマイツリー事業等により民有地及び公有地の緑化整備を推進した。また、「みんなで育てる花いっぱいプロジェクト」により府民協働等の推進に取り組んだ。</w:t>
      </w:r>
    </w:p>
    <w:p w:rsidR="00215552" w:rsidRPr="00763494" w:rsidRDefault="00215552" w:rsidP="00215552">
      <w:pPr>
        <w:ind w:firstLineChars="100" w:firstLine="220"/>
      </w:pPr>
      <w:r w:rsidRPr="00763494">
        <w:rPr>
          <w:rFonts w:hint="eastAsia"/>
        </w:rPr>
        <w:t>交通</w:t>
      </w:r>
      <w:r w:rsidR="008E496D" w:rsidRPr="00763494">
        <w:rPr>
          <w:rFonts w:hint="eastAsia"/>
        </w:rPr>
        <w:t>政策については、「成長と活力の実現」、「安全と安心の確保」をめざ</w:t>
      </w:r>
      <w:r w:rsidRPr="00763494">
        <w:rPr>
          <w:rFonts w:hint="eastAsia"/>
        </w:rPr>
        <w:t>した総合的な取り組みを行った。</w:t>
      </w:r>
    </w:p>
    <w:p w:rsidR="00AC0FBB" w:rsidRPr="00763494" w:rsidRDefault="00AC0FBB" w:rsidP="00AC0FBB">
      <w:pPr>
        <w:ind w:firstLineChars="100" w:firstLine="220"/>
      </w:pPr>
      <w:r w:rsidRPr="00763494">
        <w:rPr>
          <w:rFonts w:hint="eastAsia"/>
        </w:rPr>
        <w:t>『都市の成長を支える交通インフラの強化』のため、道路、街路、連続立体交差等の各事業を推進するとともに、新名神高速道路及び阪神高速道路の整備を促進し、令和2年3月29日には、阪神高速道路大和川線が全線開通した。</w:t>
      </w:r>
      <w:r w:rsidR="00094DEA" w:rsidRPr="00763494">
        <w:rPr>
          <w:rFonts w:hint="eastAsia"/>
        </w:rPr>
        <w:t>また</w:t>
      </w:r>
      <w:r w:rsidRPr="00763494">
        <w:rPr>
          <w:rFonts w:hint="eastAsia"/>
        </w:rPr>
        <w:t>、利用者の視点に立った高速道路料金体系の一元化に向け、平成3</w:t>
      </w:r>
      <w:r w:rsidRPr="00763494">
        <w:t>1</w:t>
      </w:r>
      <w:r w:rsidRPr="00763494">
        <w:rPr>
          <w:rFonts w:hint="eastAsia"/>
        </w:rPr>
        <w:t>年4月に第二阪奈道路を西日本高速道路株式会社に移管した。</w:t>
      </w:r>
    </w:p>
    <w:p w:rsidR="00AC0FBB" w:rsidRPr="00763494" w:rsidRDefault="00AC0FBB" w:rsidP="00AC0FBB">
      <w:pPr>
        <w:ind w:firstLineChars="100" w:firstLine="220"/>
      </w:pPr>
      <w:r w:rsidRPr="00763494">
        <w:rPr>
          <w:rFonts w:hint="eastAsia"/>
        </w:rPr>
        <w:t>また、「公共交通戦略（令和元年11</w:t>
      </w:r>
      <w:r w:rsidR="00094DEA" w:rsidRPr="00763494">
        <w:rPr>
          <w:rFonts w:hint="eastAsia"/>
        </w:rPr>
        <w:t>月改訂</w:t>
      </w:r>
      <w:r w:rsidRPr="00763494">
        <w:rPr>
          <w:rFonts w:hint="eastAsia"/>
        </w:rPr>
        <w:t>）」に基づき、鉄道ネットワークの充実を図る</w:t>
      </w:r>
      <w:r w:rsidRPr="00763494">
        <w:rPr>
          <w:rFonts w:hint="eastAsia"/>
        </w:rPr>
        <w:lastRenderedPageBreak/>
        <w:t>ため、北大阪急行延伸や大阪モノレール延伸、なにわ筋線の整備を促進し、令和2年3月には、大阪モノレール延伸事業の都市計画事業認可を取得した。また、公共交通の利便性向上、</w:t>
      </w:r>
      <w:bookmarkStart w:id="0" w:name="_GoBack"/>
      <w:r w:rsidRPr="00763494">
        <w:rPr>
          <w:rFonts w:hint="eastAsia"/>
        </w:rPr>
        <w:t>利用促進に向けた取組みについても推進した。</w:t>
      </w:r>
    </w:p>
    <w:bookmarkEnd w:id="0"/>
    <w:p w:rsidR="00AC0FBB" w:rsidRPr="00763494" w:rsidRDefault="00AC0FBB" w:rsidP="00AC0FBB">
      <w:pPr>
        <w:ind w:firstLineChars="100" w:firstLine="220"/>
      </w:pPr>
      <w:r w:rsidRPr="00763494">
        <w:rPr>
          <w:rFonts w:hint="eastAsia"/>
        </w:rPr>
        <w:t>次に、『減災、安全・安心のまちづくり』に向けて、警察等関係機関との連携を図りながら、通学路の安全対策をはじめとした交通安全施設の整備、段差改善などのバリアフリー化を推進するとともに、交通安全意識の普及活動を推進した。</w:t>
      </w:r>
    </w:p>
    <w:p w:rsidR="00AC0FBB" w:rsidRPr="00763494" w:rsidRDefault="00AC0FBB" w:rsidP="00AC0FBB">
      <w:pPr>
        <w:ind w:firstLineChars="100" w:firstLine="220"/>
      </w:pPr>
      <w:r w:rsidRPr="00763494">
        <w:rPr>
          <w:rFonts w:hint="eastAsia"/>
        </w:rPr>
        <w:t>また、「大阪府自転車の安全で適正な利用の促進に関する条例（平成28年4月）」に基づき、交通ルール・マナー向上による交通事故の防止や自転車保険の加入義務化により事故被害者の保護を図るとともに、「大阪府自転車通行空間10か年整備計画（案）（平成31年3月）」に基づく自転車通行空間の整備を推進するとともに、「大阪府道の構造の技術的基準及び道路標識の寸法を定める条例」の一部を改正（令和元年12月）し、自転車通行帯を新たに位置付け、その構造等を定めた。</w:t>
      </w:r>
    </w:p>
    <w:p w:rsidR="00AC0FBB" w:rsidRPr="00763494" w:rsidRDefault="00AC0FBB" w:rsidP="00AC0FBB">
      <w:pPr>
        <w:ind w:firstLineChars="100" w:firstLine="220"/>
      </w:pPr>
      <w:r w:rsidRPr="00763494">
        <w:rPr>
          <w:rFonts w:hint="eastAsia"/>
        </w:rPr>
        <w:t>さらに、「大阪府都市基盤施設長寿命化計画（平成27年3月）」に基づき、舗装や橋梁といった道路施設の補修など、予防保全を中心とした効率的・効果的で戦略的な維持管理を実施するとともに、災害に強い交通インフラを構築するため、「大阪府無電柱化推進計画（平成30年3月）</w:t>
      </w:r>
      <w:r w:rsidR="00094DEA" w:rsidRPr="00763494">
        <w:rPr>
          <w:rFonts w:hint="eastAsia"/>
        </w:rPr>
        <w:t>」に基づく道路の無電柱化、</w:t>
      </w:r>
      <w:r w:rsidRPr="00763494">
        <w:rPr>
          <w:rFonts w:hint="eastAsia"/>
        </w:rPr>
        <w:t>道路施設の防災対策、広域緊急交通路を中心とした橋梁の耐震対策</w:t>
      </w:r>
      <w:r w:rsidR="00094DEA" w:rsidRPr="00763494">
        <w:rPr>
          <w:rFonts w:hint="eastAsia"/>
        </w:rPr>
        <w:t>など</w:t>
      </w:r>
      <w:r w:rsidRPr="00763494">
        <w:rPr>
          <w:rFonts w:hint="eastAsia"/>
        </w:rPr>
        <w:t>を推進し、鉄軌道事業者が実施する耐震補強事業に対しては補助を行った。</w:t>
      </w:r>
    </w:p>
    <w:p w:rsidR="00AC0FBB" w:rsidRPr="00763494" w:rsidRDefault="00AC0FBB" w:rsidP="00AC0FBB">
      <w:pPr>
        <w:ind w:firstLineChars="100" w:firstLine="220"/>
      </w:pPr>
      <w:r w:rsidRPr="00763494">
        <w:rPr>
          <w:rFonts w:hint="eastAsia"/>
        </w:rPr>
        <w:t>次に、『都市の魅力づくり』に向けて、万博外周道路において、歩道拡幅や路面のカラー化など、万博記念公園周辺エリアの魅力向上に向けて取り組みを推進するとともに、歴史と文化を活かした街道づくり等の取り組みを進めた。</w:t>
      </w:r>
    </w:p>
    <w:p w:rsidR="00F94E8E" w:rsidRPr="00F8446B" w:rsidRDefault="00F94E8E" w:rsidP="00F94E8E">
      <w:pPr>
        <w:ind w:firstLineChars="100" w:firstLine="220"/>
        <w:rPr>
          <w:highlight w:val="yellow"/>
        </w:rPr>
      </w:pPr>
      <w:r w:rsidRPr="00F8446B">
        <w:rPr>
          <w:rFonts w:hint="eastAsia"/>
          <w:highlight w:val="yellow"/>
        </w:rPr>
        <w:t>府民の安全・安心なまちづくりをめざし、「人命を守ることを最優先とする」基本理念のもと、治水・土砂災害対策を行った。</w:t>
      </w:r>
    </w:p>
    <w:p w:rsidR="00F94E8E" w:rsidRPr="00F8446B" w:rsidRDefault="00F94E8E" w:rsidP="00F94E8E">
      <w:pPr>
        <w:ind w:firstLineChars="100" w:firstLine="220"/>
        <w:rPr>
          <w:highlight w:val="yellow"/>
        </w:rPr>
      </w:pPr>
      <w:r w:rsidRPr="00F8446B">
        <w:rPr>
          <w:rFonts w:hint="eastAsia"/>
          <w:highlight w:val="yellow"/>
        </w:rPr>
        <w:t>治水対策については、寝屋川北部地下河川や安威川ダムの建設などを推進するとともに、避難行動支援として、流域市、鉄道、ライフライン事業者と連携したタイムラインが安威川流域において完成し、運用を開始した。また、</w:t>
      </w:r>
      <w:r w:rsidRPr="00F8446B">
        <w:rPr>
          <w:highlight w:val="yellow"/>
        </w:rPr>
        <w:t>想定最大規模降雨（概ね1,000年</w:t>
      </w:r>
      <w:r w:rsidRPr="00F8446B">
        <w:rPr>
          <w:rFonts w:hint="eastAsia"/>
          <w:highlight w:val="yellow"/>
        </w:rPr>
        <w:t>以上</w:t>
      </w:r>
      <w:r w:rsidRPr="00F8446B">
        <w:rPr>
          <w:highlight w:val="yellow"/>
        </w:rPr>
        <w:t>に１度の確率規模の降雨）によ</w:t>
      </w:r>
      <w:r w:rsidRPr="00F8446B">
        <w:rPr>
          <w:rFonts w:hint="eastAsia"/>
          <w:highlight w:val="yellow"/>
        </w:rPr>
        <w:t>る</w:t>
      </w:r>
      <w:r w:rsidRPr="00F8446B">
        <w:rPr>
          <w:highlight w:val="yellow"/>
        </w:rPr>
        <w:t>「洪水浸水想定区域図」</w:t>
      </w:r>
      <w:r w:rsidRPr="00F8446B">
        <w:rPr>
          <w:rFonts w:hint="eastAsia"/>
          <w:highlight w:val="yellow"/>
        </w:rPr>
        <w:t>を作成し、令和2年3月現在、寝屋川、安威川な</w:t>
      </w:r>
      <w:r w:rsidRPr="00601164">
        <w:rPr>
          <w:rFonts w:hint="eastAsia"/>
          <w:highlight w:val="yellow"/>
        </w:rPr>
        <w:t>ど</w:t>
      </w:r>
      <w:r w:rsidR="00173843" w:rsidRPr="00601164">
        <w:rPr>
          <w:rFonts w:hint="eastAsia"/>
          <w:highlight w:val="yellow"/>
        </w:rPr>
        <w:t>69</w:t>
      </w:r>
      <w:r w:rsidRPr="00F8446B">
        <w:rPr>
          <w:rFonts w:hint="eastAsia"/>
          <w:highlight w:val="yellow"/>
        </w:rPr>
        <w:t>河川においてホームページにより公表している。</w:t>
      </w:r>
    </w:p>
    <w:p w:rsidR="00F94E8E" w:rsidRPr="00F8446B" w:rsidRDefault="00F94E8E" w:rsidP="00F94E8E">
      <w:pPr>
        <w:ind w:firstLineChars="100" w:firstLine="220"/>
        <w:rPr>
          <w:highlight w:val="yellow"/>
        </w:rPr>
      </w:pPr>
      <w:r w:rsidRPr="00F8446B">
        <w:rPr>
          <w:rFonts w:hint="eastAsia"/>
          <w:highlight w:val="yellow"/>
        </w:rPr>
        <w:t>また、地震・津波対策として、西大阪地域・泉州地域において南海トラフ巨大地震による被害想定を踏まえ、防潮堤及び水門等の耐震対策を実施した。</w:t>
      </w:r>
    </w:p>
    <w:p w:rsidR="00F94E8E" w:rsidRPr="00F8446B" w:rsidRDefault="00F94E8E" w:rsidP="00F94E8E">
      <w:pPr>
        <w:ind w:firstLine="225"/>
        <w:rPr>
          <w:highlight w:val="yellow"/>
        </w:rPr>
      </w:pPr>
      <w:r w:rsidRPr="00F8446B">
        <w:rPr>
          <w:rFonts w:hint="eastAsia"/>
          <w:highlight w:val="yellow"/>
        </w:rPr>
        <w:t>さらに、河川施設の適切な維持管理の充実・強化のため、平成27年3月に策定した「大阪府都市基盤施設長寿命化計画」に基づき、施設の点検、劣化状況の診断、健全度の評価、補修、更新を実施した。加えて、河川環境において、水環境の改善や地域と一体となった水辺環境の整備に取り組むとともに、地域に愛され、大切にされる川づくりをめざし、｢アド</w:t>
      </w:r>
      <w:r w:rsidRPr="00F8446B">
        <w:rPr>
          <w:rFonts w:hint="eastAsia"/>
          <w:highlight w:val="yellow"/>
        </w:rPr>
        <w:lastRenderedPageBreak/>
        <w:t>プト・リバー・プログラム｣等の取組みを行った。</w:t>
      </w:r>
    </w:p>
    <w:p w:rsidR="00F94E8E" w:rsidRPr="00F8446B" w:rsidRDefault="00F94E8E" w:rsidP="00F94E8E">
      <w:pPr>
        <w:ind w:firstLine="225"/>
        <w:rPr>
          <w:highlight w:val="yellow"/>
        </w:rPr>
      </w:pPr>
      <w:r w:rsidRPr="00F8446B">
        <w:rPr>
          <w:rFonts w:hint="eastAsia"/>
          <w:highlight w:val="yellow"/>
        </w:rPr>
        <w:t>土砂災害対策については、ソフト対策として府民へのわかりやすい防災情報の提供とともに、市町村が行う、地区単位のハザードマップ・タイムライン作成や土砂災害特別警戒区域内の既存不適格住宅の移転・補強制度の運用を支援した。</w:t>
      </w:r>
    </w:p>
    <w:p w:rsidR="00F94E8E" w:rsidRPr="00763494" w:rsidRDefault="00F94E8E" w:rsidP="00F94E8E">
      <w:pPr>
        <w:ind w:firstLine="225"/>
      </w:pPr>
      <w:r w:rsidRPr="00F8446B">
        <w:rPr>
          <w:rFonts w:hint="eastAsia"/>
          <w:highlight w:val="yellow"/>
        </w:rPr>
        <w:t>また、ハード対策として生駒山系等の山地・山麓部における砂防施設の整備及び急傾斜地崩壊対策事業を推進し、土砂災害の防止に努めた。</w:t>
      </w:r>
    </w:p>
    <w:p w:rsidR="00F94E8E" w:rsidRPr="00763494" w:rsidRDefault="00F94E8E" w:rsidP="00F94E8E">
      <w:pPr>
        <w:ind w:firstLine="225"/>
        <w:rPr>
          <w:rFonts w:hAnsi="ＭＳ 明朝"/>
          <w:szCs w:val="22"/>
        </w:rPr>
      </w:pPr>
      <w:r w:rsidRPr="00763494">
        <w:rPr>
          <w:rFonts w:hint="eastAsia"/>
        </w:rPr>
        <w:t>流域下水道については、平成20年度より建設と維持管理を本府において一体的に実施することとし、河川や海域等公共用水域の水質汚濁の防止と浸水被害を軽減するとともに、府民の生活環境を改善するため、猪名川、安威川、淀川右岸、淀川左岸、寝屋</w:t>
      </w:r>
      <w:r w:rsidRPr="00763494">
        <w:rPr>
          <w:rFonts w:hAnsi="ＭＳ 明朝" w:hint="eastAsia"/>
          <w:szCs w:val="22"/>
        </w:rPr>
        <w:t>川、大和川下流、南大阪湾岸の７流域において流域下水道事業の推進に努めた。</w:t>
      </w:r>
    </w:p>
    <w:p w:rsidR="00F94E8E" w:rsidRPr="00763494" w:rsidRDefault="00F94E8E" w:rsidP="00F94E8E">
      <w:pPr>
        <w:ind w:firstLine="225"/>
        <w:rPr>
          <w:rFonts w:hAnsi="ＭＳ 明朝"/>
          <w:szCs w:val="22"/>
        </w:rPr>
      </w:pPr>
      <w:r w:rsidRPr="00763494">
        <w:rPr>
          <w:rFonts w:hAnsi="ＭＳ 明朝" w:hint="eastAsia"/>
          <w:szCs w:val="22"/>
        </w:rPr>
        <w:t>また、経営状況を見える化し、経営の改革と基盤強化を推進する目的として、平成29年度末に「大阪府流域下水道事業経営戦略」（計画期間：平成30年度から平成39年度）を策定し、平成30年度より流域下水道事業に地方公営企業法を一部適用した。</w:t>
      </w:r>
    </w:p>
    <w:p w:rsidR="00490F11" w:rsidRPr="00763494" w:rsidRDefault="00490F11" w:rsidP="00490F11">
      <w:pPr>
        <w:ind w:firstLineChars="100" w:firstLine="220"/>
      </w:pPr>
      <w:r w:rsidRPr="00763494">
        <w:rPr>
          <w:rFonts w:hint="eastAsia"/>
        </w:rPr>
        <w:t>事業用地の取得にあたっては、関係機関等との調整を図り、効率的かつ効果的な用地取得を行うことにより、事業の円滑な推進に努めた。</w:t>
      </w:r>
    </w:p>
    <w:p w:rsidR="00490150" w:rsidRDefault="00490150" w:rsidP="00EF2EE6"/>
    <w:p w:rsidR="006E74AC" w:rsidRDefault="006E74AC" w:rsidP="00EF2EE6"/>
    <w:p w:rsidR="006E74AC" w:rsidRDefault="006E74AC" w:rsidP="00EF2EE6"/>
    <w:p w:rsidR="006E74AC" w:rsidRDefault="006E74AC" w:rsidP="00EF2EE6"/>
    <w:p w:rsidR="006E74AC" w:rsidRDefault="006E74AC" w:rsidP="00EF2EE6"/>
    <w:p w:rsidR="006E74AC" w:rsidRDefault="006E74AC" w:rsidP="00EF2EE6"/>
    <w:p w:rsidR="006E74AC" w:rsidRDefault="006E74AC" w:rsidP="00EF2EE6"/>
    <w:p w:rsidR="006E74AC" w:rsidRDefault="006E74AC" w:rsidP="00EF2EE6"/>
    <w:p w:rsidR="006E74AC" w:rsidRDefault="006E74AC" w:rsidP="00EF2EE6"/>
    <w:p w:rsidR="006E74AC" w:rsidRDefault="006E74AC" w:rsidP="00EF2EE6"/>
    <w:p w:rsidR="006E74AC" w:rsidRDefault="006E74AC" w:rsidP="00EF2EE6"/>
    <w:p w:rsidR="006E74AC" w:rsidRDefault="006E74AC" w:rsidP="00EF2EE6"/>
    <w:p w:rsidR="006E74AC" w:rsidRDefault="006E74AC" w:rsidP="00EF2EE6"/>
    <w:p w:rsidR="006E74AC" w:rsidRDefault="006E74AC" w:rsidP="00EF2EE6"/>
    <w:p w:rsidR="006E74AC" w:rsidRDefault="006E74AC" w:rsidP="00EF2EE6"/>
    <w:p w:rsidR="006E74AC" w:rsidRDefault="006E74AC" w:rsidP="00EF2EE6"/>
    <w:p w:rsidR="006E74AC" w:rsidRDefault="006E74AC" w:rsidP="00EF2EE6"/>
    <w:p w:rsidR="006E74AC" w:rsidRDefault="006E74AC" w:rsidP="00EF2EE6"/>
    <w:sectPr w:rsidR="006E74AC" w:rsidSect="00220C17">
      <w:footerReference w:type="even" r:id="rId10"/>
      <w:footerReference w:type="default" r:id="rId11"/>
      <w:pgSz w:w="11906" w:h="16838" w:code="9"/>
      <w:pgMar w:top="1701" w:right="1418" w:bottom="1701" w:left="1418" w:header="851" w:footer="567" w:gutter="0"/>
      <w:pgNumType w:start="27"/>
      <w:cols w:space="425"/>
      <w:docGrid w:type="lines" w:linePitch="39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52A4" w:rsidRDefault="007652A4">
      <w:r>
        <w:separator/>
      </w:r>
    </w:p>
  </w:endnote>
  <w:endnote w:type="continuationSeparator" w:id="0">
    <w:p w:rsidR="007652A4" w:rsidRDefault="007652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57C7" w:rsidRDefault="007157C7" w:rsidP="002348AD">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7157C7" w:rsidRDefault="007157C7">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57C7" w:rsidRDefault="007157C7" w:rsidP="00C50CBF">
    <w:pPr>
      <w:pStyle w:val="a7"/>
      <w:framePr w:w="422" w:wrap="around" w:vAnchor="text" w:hAnchor="margin" w:xAlign="center" w:y="-3"/>
      <w:rPr>
        <w:rStyle w:val="a9"/>
      </w:rPr>
    </w:pPr>
  </w:p>
  <w:p w:rsidR="007157C7" w:rsidRPr="00444C45" w:rsidRDefault="007157C7" w:rsidP="00C50CBF">
    <w:pPr>
      <w:pStyle w:val="a7"/>
      <w:tabs>
        <w:tab w:val="clear" w:pos="8504"/>
      </w:tabs>
      <w:rPr>
        <w:rFonts w:ascii="ＭＳ ゴシック" w:eastAsia="ＭＳ ゴシック" w:hAnsi="ＭＳ ゴシック"/>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52A4" w:rsidRDefault="007652A4">
      <w:r>
        <w:separator/>
      </w:r>
    </w:p>
  </w:footnote>
  <w:footnote w:type="continuationSeparator" w:id="0">
    <w:p w:rsidR="007652A4" w:rsidRDefault="007652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91"/>
  <w:displayHorizontalDrawingGridEvery w:val="0"/>
  <w:characterSpacingControl w:val="doNotCompress"/>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4777"/>
    <w:rsid w:val="00013495"/>
    <w:rsid w:val="00031D98"/>
    <w:rsid w:val="0003356C"/>
    <w:rsid w:val="00043F18"/>
    <w:rsid w:val="00047318"/>
    <w:rsid w:val="000526BC"/>
    <w:rsid w:val="00061F11"/>
    <w:rsid w:val="000774DE"/>
    <w:rsid w:val="000800C6"/>
    <w:rsid w:val="00094DEA"/>
    <w:rsid w:val="000A59A4"/>
    <w:rsid w:val="000B55D4"/>
    <w:rsid w:val="000C13BB"/>
    <w:rsid w:val="000D4DF0"/>
    <w:rsid w:val="000D50EE"/>
    <w:rsid w:val="000F470C"/>
    <w:rsid w:val="00102BFB"/>
    <w:rsid w:val="00123019"/>
    <w:rsid w:val="0012366A"/>
    <w:rsid w:val="001306A1"/>
    <w:rsid w:val="0014790F"/>
    <w:rsid w:val="001617B8"/>
    <w:rsid w:val="00173843"/>
    <w:rsid w:val="001807C2"/>
    <w:rsid w:val="001B14FC"/>
    <w:rsid w:val="001C3930"/>
    <w:rsid w:val="001C3E5E"/>
    <w:rsid w:val="001D1A9C"/>
    <w:rsid w:val="001D463A"/>
    <w:rsid w:val="001D7707"/>
    <w:rsid w:val="001E75FA"/>
    <w:rsid w:val="001F23A1"/>
    <w:rsid w:val="002000EA"/>
    <w:rsid w:val="00210192"/>
    <w:rsid w:val="00215552"/>
    <w:rsid w:val="00220C17"/>
    <w:rsid w:val="002348AD"/>
    <w:rsid w:val="00242BC2"/>
    <w:rsid w:val="00254946"/>
    <w:rsid w:val="00272516"/>
    <w:rsid w:val="00274041"/>
    <w:rsid w:val="00276DD6"/>
    <w:rsid w:val="002A22DE"/>
    <w:rsid w:val="002A3AC3"/>
    <w:rsid w:val="002B71C8"/>
    <w:rsid w:val="002E26F5"/>
    <w:rsid w:val="003010DA"/>
    <w:rsid w:val="00306735"/>
    <w:rsid w:val="003129C6"/>
    <w:rsid w:val="00315D07"/>
    <w:rsid w:val="00323BB6"/>
    <w:rsid w:val="00325825"/>
    <w:rsid w:val="00335276"/>
    <w:rsid w:val="00361CFE"/>
    <w:rsid w:val="003629B3"/>
    <w:rsid w:val="003742BB"/>
    <w:rsid w:val="00375E3B"/>
    <w:rsid w:val="00377663"/>
    <w:rsid w:val="003829E9"/>
    <w:rsid w:val="0039128E"/>
    <w:rsid w:val="003916C0"/>
    <w:rsid w:val="003A19AF"/>
    <w:rsid w:val="003A25DC"/>
    <w:rsid w:val="003B1117"/>
    <w:rsid w:val="003B70A6"/>
    <w:rsid w:val="003C3CBA"/>
    <w:rsid w:val="003C7966"/>
    <w:rsid w:val="003E6DCE"/>
    <w:rsid w:val="003F16E1"/>
    <w:rsid w:val="003F3490"/>
    <w:rsid w:val="00400108"/>
    <w:rsid w:val="004004BF"/>
    <w:rsid w:val="00400A1A"/>
    <w:rsid w:val="00410B93"/>
    <w:rsid w:val="004221C5"/>
    <w:rsid w:val="00430507"/>
    <w:rsid w:val="00444C45"/>
    <w:rsid w:val="0045230E"/>
    <w:rsid w:val="00463DCF"/>
    <w:rsid w:val="004665E8"/>
    <w:rsid w:val="00466B48"/>
    <w:rsid w:val="00477223"/>
    <w:rsid w:val="004830E9"/>
    <w:rsid w:val="0048371F"/>
    <w:rsid w:val="0049005E"/>
    <w:rsid w:val="00490150"/>
    <w:rsid w:val="00490F11"/>
    <w:rsid w:val="00492647"/>
    <w:rsid w:val="00493BA2"/>
    <w:rsid w:val="00493E12"/>
    <w:rsid w:val="004C2619"/>
    <w:rsid w:val="004D4096"/>
    <w:rsid w:val="004D5132"/>
    <w:rsid w:val="004D5C4B"/>
    <w:rsid w:val="004E3026"/>
    <w:rsid w:val="004E37E5"/>
    <w:rsid w:val="004E56A7"/>
    <w:rsid w:val="004F26AE"/>
    <w:rsid w:val="00502A45"/>
    <w:rsid w:val="00504B88"/>
    <w:rsid w:val="005258C7"/>
    <w:rsid w:val="00526A05"/>
    <w:rsid w:val="00531730"/>
    <w:rsid w:val="00534021"/>
    <w:rsid w:val="00557193"/>
    <w:rsid w:val="0056332A"/>
    <w:rsid w:val="0058229F"/>
    <w:rsid w:val="005A2203"/>
    <w:rsid w:val="005A3B0B"/>
    <w:rsid w:val="005A7DB0"/>
    <w:rsid w:val="005B3896"/>
    <w:rsid w:val="005C21E7"/>
    <w:rsid w:val="005C2E4D"/>
    <w:rsid w:val="005D1D92"/>
    <w:rsid w:val="005F3554"/>
    <w:rsid w:val="005F6111"/>
    <w:rsid w:val="00601164"/>
    <w:rsid w:val="006076BD"/>
    <w:rsid w:val="00613491"/>
    <w:rsid w:val="0062226F"/>
    <w:rsid w:val="00626B54"/>
    <w:rsid w:val="00627B29"/>
    <w:rsid w:val="006367D1"/>
    <w:rsid w:val="006370B5"/>
    <w:rsid w:val="0066012E"/>
    <w:rsid w:val="00665644"/>
    <w:rsid w:val="006667C7"/>
    <w:rsid w:val="00670082"/>
    <w:rsid w:val="00677746"/>
    <w:rsid w:val="0068477C"/>
    <w:rsid w:val="00686EBE"/>
    <w:rsid w:val="0069029B"/>
    <w:rsid w:val="006E21CE"/>
    <w:rsid w:val="006E74AC"/>
    <w:rsid w:val="006E7517"/>
    <w:rsid w:val="006F19F2"/>
    <w:rsid w:val="006F24B3"/>
    <w:rsid w:val="0070212A"/>
    <w:rsid w:val="00710119"/>
    <w:rsid w:val="00710C41"/>
    <w:rsid w:val="007157C7"/>
    <w:rsid w:val="00720222"/>
    <w:rsid w:val="00721B7D"/>
    <w:rsid w:val="0072306E"/>
    <w:rsid w:val="00723573"/>
    <w:rsid w:val="007301A8"/>
    <w:rsid w:val="0074098D"/>
    <w:rsid w:val="00740EBC"/>
    <w:rsid w:val="00757265"/>
    <w:rsid w:val="007573B4"/>
    <w:rsid w:val="00757979"/>
    <w:rsid w:val="00763494"/>
    <w:rsid w:val="007652A4"/>
    <w:rsid w:val="007A10BA"/>
    <w:rsid w:val="007A62FF"/>
    <w:rsid w:val="007B1E81"/>
    <w:rsid w:val="007B5991"/>
    <w:rsid w:val="007C3D19"/>
    <w:rsid w:val="007C49AC"/>
    <w:rsid w:val="007C77BF"/>
    <w:rsid w:val="007D39FA"/>
    <w:rsid w:val="007D5AFF"/>
    <w:rsid w:val="007E3CB7"/>
    <w:rsid w:val="007F789F"/>
    <w:rsid w:val="0080358A"/>
    <w:rsid w:val="008118C0"/>
    <w:rsid w:val="008165E7"/>
    <w:rsid w:val="0082050D"/>
    <w:rsid w:val="00831508"/>
    <w:rsid w:val="00845F83"/>
    <w:rsid w:val="00846CCA"/>
    <w:rsid w:val="00847FBD"/>
    <w:rsid w:val="00876D9F"/>
    <w:rsid w:val="008777B1"/>
    <w:rsid w:val="008873C5"/>
    <w:rsid w:val="008B4777"/>
    <w:rsid w:val="008C77D9"/>
    <w:rsid w:val="008D25D2"/>
    <w:rsid w:val="008D49CE"/>
    <w:rsid w:val="008D6D68"/>
    <w:rsid w:val="008E2CCF"/>
    <w:rsid w:val="008E496D"/>
    <w:rsid w:val="00904EA9"/>
    <w:rsid w:val="009101D6"/>
    <w:rsid w:val="00915443"/>
    <w:rsid w:val="00927753"/>
    <w:rsid w:val="00941D9C"/>
    <w:rsid w:val="009516B7"/>
    <w:rsid w:val="0095576E"/>
    <w:rsid w:val="009676D1"/>
    <w:rsid w:val="00980530"/>
    <w:rsid w:val="00982EBC"/>
    <w:rsid w:val="00991B6F"/>
    <w:rsid w:val="009923AA"/>
    <w:rsid w:val="009C5ED5"/>
    <w:rsid w:val="009C72E8"/>
    <w:rsid w:val="009C7FB8"/>
    <w:rsid w:val="009D47F0"/>
    <w:rsid w:val="009E2C66"/>
    <w:rsid w:val="009E49D2"/>
    <w:rsid w:val="009E4F67"/>
    <w:rsid w:val="009E6A6C"/>
    <w:rsid w:val="009F599D"/>
    <w:rsid w:val="00A1550A"/>
    <w:rsid w:val="00A166F3"/>
    <w:rsid w:val="00A37285"/>
    <w:rsid w:val="00A535D7"/>
    <w:rsid w:val="00A607C5"/>
    <w:rsid w:val="00A64C94"/>
    <w:rsid w:val="00A651CE"/>
    <w:rsid w:val="00A66D74"/>
    <w:rsid w:val="00A8246B"/>
    <w:rsid w:val="00A84F43"/>
    <w:rsid w:val="00A86D72"/>
    <w:rsid w:val="00A87FAB"/>
    <w:rsid w:val="00A92329"/>
    <w:rsid w:val="00AA2495"/>
    <w:rsid w:val="00AA742A"/>
    <w:rsid w:val="00AB2F29"/>
    <w:rsid w:val="00AB4006"/>
    <w:rsid w:val="00AB62E1"/>
    <w:rsid w:val="00AC0FBB"/>
    <w:rsid w:val="00AC2D24"/>
    <w:rsid w:val="00AC4133"/>
    <w:rsid w:val="00AD52BF"/>
    <w:rsid w:val="00AE3149"/>
    <w:rsid w:val="00B00A2A"/>
    <w:rsid w:val="00B02EFF"/>
    <w:rsid w:val="00B149AD"/>
    <w:rsid w:val="00B3413D"/>
    <w:rsid w:val="00B37450"/>
    <w:rsid w:val="00B42344"/>
    <w:rsid w:val="00B7254D"/>
    <w:rsid w:val="00B852E1"/>
    <w:rsid w:val="00B8717B"/>
    <w:rsid w:val="00B975BB"/>
    <w:rsid w:val="00BB2671"/>
    <w:rsid w:val="00BB2CFD"/>
    <w:rsid w:val="00BC3213"/>
    <w:rsid w:val="00BE678D"/>
    <w:rsid w:val="00BF1817"/>
    <w:rsid w:val="00C040C0"/>
    <w:rsid w:val="00C236F5"/>
    <w:rsid w:val="00C24EFA"/>
    <w:rsid w:val="00C26ACB"/>
    <w:rsid w:val="00C30B65"/>
    <w:rsid w:val="00C32A95"/>
    <w:rsid w:val="00C4075E"/>
    <w:rsid w:val="00C50CBF"/>
    <w:rsid w:val="00C5141D"/>
    <w:rsid w:val="00C62627"/>
    <w:rsid w:val="00C67B36"/>
    <w:rsid w:val="00C80956"/>
    <w:rsid w:val="00C907F7"/>
    <w:rsid w:val="00C917A2"/>
    <w:rsid w:val="00C9368A"/>
    <w:rsid w:val="00C93FF3"/>
    <w:rsid w:val="00CB7695"/>
    <w:rsid w:val="00CC2C6E"/>
    <w:rsid w:val="00CE3573"/>
    <w:rsid w:val="00CF47F1"/>
    <w:rsid w:val="00CF6A51"/>
    <w:rsid w:val="00D05010"/>
    <w:rsid w:val="00D22588"/>
    <w:rsid w:val="00D34919"/>
    <w:rsid w:val="00D4055F"/>
    <w:rsid w:val="00D746F2"/>
    <w:rsid w:val="00D97F59"/>
    <w:rsid w:val="00DA036B"/>
    <w:rsid w:val="00DC2E6D"/>
    <w:rsid w:val="00DC499C"/>
    <w:rsid w:val="00DD2575"/>
    <w:rsid w:val="00DE0440"/>
    <w:rsid w:val="00DF015E"/>
    <w:rsid w:val="00E03C6E"/>
    <w:rsid w:val="00E064CE"/>
    <w:rsid w:val="00E16DD8"/>
    <w:rsid w:val="00E21440"/>
    <w:rsid w:val="00E346B0"/>
    <w:rsid w:val="00E3517C"/>
    <w:rsid w:val="00E46089"/>
    <w:rsid w:val="00E46F95"/>
    <w:rsid w:val="00E83174"/>
    <w:rsid w:val="00E83D90"/>
    <w:rsid w:val="00E85679"/>
    <w:rsid w:val="00E856E1"/>
    <w:rsid w:val="00ED4C96"/>
    <w:rsid w:val="00ED58CA"/>
    <w:rsid w:val="00EF2EE6"/>
    <w:rsid w:val="00EF7A25"/>
    <w:rsid w:val="00F021FA"/>
    <w:rsid w:val="00F11C10"/>
    <w:rsid w:val="00F12E09"/>
    <w:rsid w:val="00F1486E"/>
    <w:rsid w:val="00F23CD1"/>
    <w:rsid w:val="00F57B7F"/>
    <w:rsid w:val="00F63E13"/>
    <w:rsid w:val="00F725AB"/>
    <w:rsid w:val="00F76EAD"/>
    <w:rsid w:val="00F8446B"/>
    <w:rsid w:val="00F85FD2"/>
    <w:rsid w:val="00F87A11"/>
    <w:rsid w:val="00F93F5F"/>
    <w:rsid w:val="00F942DB"/>
    <w:rsid w:val="00F94E8E"/>
    <w:rsid w:val="00FA2076"/>
    <w:rsid w:val="00FA568D"/>
    <w:rsid w:val="00FB275F"/>
    <w:rsid w:val="00FC0B82"/>
    <w:rsid w:val="00FE469D"/>
    <w:rsid w:val="00FF25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15:docId w15:val="{19A02CE9-0660-4D4F-9568-233A63A29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100" w:left="211" w:firstLineChars="100" w:firstLine="211"/>
    </w:pPr>
    <w:rPr>
      <w:rFonts w:hAnsi="ＭＳ 明朝"/>
    </w:rPr>
  </w:style>
  <w:style w:type="paragraph" w:styleId="2">
    <w:name w:val="Body Text Indent 2"/>
    <w:basedOn w:val="a"/>
    <w:pPr>
      <w:ind w:leftChars="100" w:left="220" w:firstLineChars="100" w:firstLine="220"/>
    </w:pPr>
    <w:rPr>
      <w:rFonts w:hAnsi="ＭＳ 明朝"/>
    </w:rPr>
  </w:style>
  <w:style w:type="paragraph" w:styleId="a4">
    <w:name w:val="Date"/>
    <w:basedOn w:val="a"/>
    <w:next w:val="a"/>
    <w:link w:val="a5"/>
  </w:style>
  <w:style w:type="paragraph" w:styleId="3">
    <w:name w:val="Body Text Indent 3"/>
    <w:basedOn w:val="a"/>
    <w:pPr>
      <w:ind w:firstLine="225"/>
    </w:pPr>
  </w:style>
  <w:style w:type="paragraph" w:styleId="a6">
    <w:name w:val="header"/>
    <w:basedOn w:val="a"/>
    <w:rsid w:val="008B4777"/>
    <w:pPr>
      <w:tabs>
        <w:tab w:val="center" w:pos="4252"/>
        <w:tab w:val="right" w:pos="8504"/>
      </w:tabs>
      <w:snapToGrid w:val="0"/>
    </w:pPr>
  </w:style>
  <w:style w:type="paragraph" w:styleId="a7">
    <w:name w:val="footer"/>
    <w:basedOn w:val="a"/>
    <w:rsid w:val="008B4777"/>
    <w:pPr>
      <w:tabs>
        <w:tab w:val="center" w:pos="4252"/>
        <w:tab w:val="right" w:pos="8504"/>
      </w:tabs>
      <w:snapToGrid w:val="0"/>
    </w:pPr>
  </w:style>
  <w:style w:type="paragraph" w:styleId="a8">
    <w:name w:val="Balloon Text"/>
    <w:basedOn w:val="a"/>
    <w:semiHidden/>
    <w:rsid w:val="00F725AB"/>
    <w:rPr>
      <w:rFonts w:ascii="Arial" w:eastAsia="ＭＳ ゴシック" w:hAnsi="Arial"/>
      <w:sz w:val="18"/>
      <w:szCs w:val="18"/>
    </w:rPr>
  </w:style>
  <w:style w:type="character" w:styleId="a9">
    <w:name w:val="page number"/>
    <w:basedOn w:val="a0"/>
    <w:rsid w:val="00A66D74"/>
  </w:style>
  <w:style w:type="character" w:customStyle="1" w:styleId="a5">
    <w:name w:val="日付 (文字)"/>
    <w:link w:val="a4"/>
    <w:rsid w:val="001617B8"/>
    <w:rPr>
      <w:rFonts w:ascii="ＭＳ 明朝"/>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743771">
      <w:bodyDiv w:val="1"/>
      <w:marLeft w:val="0"/>
      <w:marRight w:val="0"/>
      <w:marTop w:val="0"/>
      <w:marBottom w:val="0"/>
      <w:divBdr>
        <w:top w:val="none" w:sz="0" w:space="0" w:color="auto"/>
        <w:left w:val="none" w:sz="0" w:space="0" w:color="auto"/>
        <w:bottom w:val="none" w:sz="0" w:space="0" w:color="auto"/>
        <w:right w:val="none" w:sz="0" w:space="0" w:color="auto"/>
      </w:divBdr>
    </w:div>
    <w:div w:id="129133316">
      <w:bodyDiv w:val="1"/>
      <w:marLeft w:val="0"/>
      <w:marRight w:val="0"/>
      <w:marTop w:val="0"/>
      <w:marBottom w:val="0"/>
      <w:divBdr>
        <w:top w:val="none" w:sz="0" w:space="0" w:color="auto"/>
        <w:left w:val="none" w:sz="0" w:space="0" w:color="auto"/>
        <w:bottom w:val="none" w:sz="0" w:space="0" w:color="auto"/>
        <w:right w:val="none" w:sz="0" w:space="0" w:color="auto"/>
      </w:divBdr>
    </w:div>
    <w:div w:id="462579539">
      <w:bodyDiv w:val="1"/>
      <w:marLeft w:val="0"/>
      <w:marRight w:val="0"/>
      <w:marTop w:val="0"/>
      <w:marBottom w:val="0"/>
      <w:divBdr>
        <w:top w:val="none" w:sz="0" w:space="0" w:color="auto"/>
        <w:left w:val="none" w:sz="0" w:space="0" w:color="auto"/>
        <w:bottom w:val="none" w:sz="0" w:space="0" w:color="auto"/>
        <w:right w:val="none" w:sz="0" w:space="0" w:color="auto"/>
      </w:divBdr>
    </w:div>
    <w:div w:id="693262391">
      <w:bodyDiv w:val="1"/>
      <w:marLeft w:val="0"/>
      <w:marRight w:val="0"/>
      <w:marTop w:val="0"/>
      <w:marBottom w:val="0"/>
      <w:divBdr>
        <w:top w:val="none" w:sz="0" w:space="0" w:color="auto"/>
        <w:left w:val="none" w:sz="0" w:space="0" w:color="auto"/>
        <w:bottom w:val="none" w:sz="0" w:space="0" w:color="auto"/>
        <w:right w:val="none" w:sz="0" w:space="0" w:color="auto"/>
      </w:divBdr>
    </w:div>
    <w:div w:id="865563656">
      <w:bodyDiv w:val="1"/>
      <w:marLeft w:val="0"/>
      <w:marRight w:val="0"/>
      <w:marTop w:val="0"/>
      <w:marBottom w:val="0"/>
      <w:divBdr>
        <w:top w:val="none" w:sz="0" w:space="0" w:color="auto"/>
        <w:left w:val="none" w:sz="0" w:space="0" w:color="auto"/>
        <w:bottom w:val="none" w:sz="0" w:space="0" w:color="auto"/>
        <w:right w:val="none" w:sz="0" w:space="0" w:color="auto"/>
      </w:divBdr>
    </w:div>
    <w:div w:id="957099985">
      <w:bodyDiv w:val="1"/>
      <w:marLeft w:val="0"/>
      <w:marRight w:val="0"/>
      <w:marTop w:val="0"/>
      <w:marBottom w:val="0"/>
      <w:divBdr>
        <w:top w:val="none" w:sz="0" w:space="0" w:color="auto"/>
        <w:left w:val="none" w:sz="0" w:space="0" w:color="auto"/>
        <w:bottom w:val="none" w:sz="0" w:space="0" w:color="auto"/>
        <w:right w:val="none" w:sz="0" w:space="0" w:color="auto"/>
      </w:divBdr>
    </w:div>
    <w:div w:id="1088893457">
      <w:bodyDiv w:val="1"/>
      <w:marLeft w:val="0"/>
      <w:marRight w:val="0"/>
      <w:marTop w:val="0"/>
      <w:marBottom w:val="0"/>
      <w:divBdr>
        <w:top w:val="none" w:sz="0" w:space="0" w:color="auto"/>
        <w:left w:val="none" w:sz="0" w:space="0" w:color="auto"/>
        <w:bottom w:val="none" w:sz="0" w:space="0" w:color="auto"/>
        <w:right w:val="none" w:sz="0" w:space="0" w:color="auto"/>
      </w:divBdr>
    </w:div>
    <w:div w:id="1433088418">
      <w:bodyDiv w:val="1"/>
      <w:marLeft w:val="0"/>
      <w:marRight w:val="0"/>
      <w:marTop w:val="0"/>
      <w:marBottom w:val="0"/>
      <w:divBdr>
        <w:top w:val="none" w:sz="0" w:space="0" w:color="auto"/>
        <w:left w:val="none" w:sz="0" w:space="0" w:color="auto"/>
        <w:bottom w:val="none" w:sz="0" w:space="0" w:color="auto"/>
        <w:right w:val="none" w:sz="0" w:space="0" w:color="auto"/>
      </w:divBdr>
    </w:div>
    <w:div w:id="1801609490">
      <w:bodyDiv w:val="1"/>
      <w:marLeft w:val="0"/>
      <w:marRight w:val="0"/>
      <w:marTop w:val="0"/>
      <w:marBottom w:val="0"/>
      <w:divBdr>
        <w:top w:val="none" w:sz="0" w:space="0" w:color="auto"/>
        <w:left w:val="none" w:sz="0" w:space="0" w:color="auto"/>
        <w:bottom w:val="none" w:sz="0" w:space="0" w:color="auto"/>
        <w:right w:val="none" w:sz="0" w:space="0" w:color="auto"/>
      </w:divBdr>
    </w:div>
    <w:div w:id="2006278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5D4A840C0B79842806973E30B2A13A0" ma:contentTypeVersion="2" ma:contentTypeDescription="新しいドキュメントを作成します。" ma:contentTypeScope="" ma:versionID="0d2eb14373c5b4000c128cfcdd3fcf60">
  <xsd:schema xmlns:xsd="http://www.w3.org/2001/XMLSchema" xmlns:xs="http://www.w3.org/2001/XMLSchema" xmlns:p="http://schemas.microsoft.com/office/2006/metadata/properties" xmlns:ns1="http://schemas.microsoft.com/sharepoint/v3" xmlns:ns2="4e21aece-359b-4e6f-8f54-c70e1e237c6a" targetNamespace="http://schemas.microsoft.com/office/2006/metadata/properties" ma:root="true" ma:fieldsID="db23b4eb53cfac3bdce39f3dd831b7a7" ns1:_="" ns2:_="">
    <xsd:import namespace="http://schemas.microsoft.com/sharepoint/v3"/>
    <xsd:import namespace="4e21aece-359b-4e6f-8f54-c70e1e237c6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スケジュールの開始日] は、発行機能により作成されたサイト列です。このページがサイトの閲覧者に表示される最初の日時を示すために使われます。" ma:hidden="true" ma:internalName="PublishingStartDate">
      <xsd:simpleType>
        <xsd:restriction base="dms:Unknown"/>
      </xsd:simpleType>
    </xsd:element>
    <xsd:element name="PublishingExpirationDate" ma:index="9" nillable="true" ma:displayName="スケジュールの終了日" ma:description="[スケジュールの終了日] は、発行機能により作成されたサイト列です。このページがサイトの閲覧者に表示されなくなる日時を示すために使われます。"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e21aece-359b-4e6f-8f54-c70e1e237c6a"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02FD44-CA13-452D-8DE4-D7F8C94C06C2}">
  <ds:schemaRefs>
    <ds:schemaRef ds:uri="http://schemas.microsoft.com/sharepoint/v3"/>
    <ds:schemaRef ds:uri="http://schemas.openxmlformats.org/package/2006/metadata/core-properties"/>
    <ds:schemaRef ds:uri="http://schemas.microsoft.com/office/2006/documentManagement/types"/>
    <ds:schemaRef ds:uri="http://purl.org/dc/elements/1.1/"/>
    <ds:schemaRef ds:uri="http://www.w3.org/XML/1998/namespace"/>
    <ds:schemaRef ds:uri="http://schemas.microsoft.com/office/2006/metadata/properties"/>
    <ds:schemaRef ds:uri="http://schemas.microsoft.com/office/infopath/2007/PartnerControls"/>
    <ds:schemaRef ds:uri="http://purl.org/dc/dcmitype/"/>
    <ds:schemaRef ds:uri="4e21aece-359b-4e6f-8f54-c70e1e237c6a"/>
    <ds:schemaRef ds:uri="http://purl.org/dc/terms/"/>
  </ds:schemaRefs>
</ds:datastoreItem>
</file>

<file path=customXml/itemProps2.xml><?xml version="1.0" encoding="utf-8"?>
<ds:datastoreItem xmlns:ds="http://schemas.openxmlformats.org/officeDocument/2006/customXml" ds:itemID="{EEDDFA8A-D9EF-46FE-AF12-C6008B400B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e21aece-359b-4e6f-8f54-c70e1e237c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817630C-6C5F-4590-9D7C-EB99A4DCD80F}">
  <ds:schemaRefs>
    <ds:schemaRef ds:uri="http://schemas.microsoft.com/sharepoint/v3/contenttype/forms"/>
  </ds:schemaRefs>
</ds:datastoreItem>
</file>

<file path=customXml/itemProps4.xml><?xml version="1.0" encoding="utf-8"?>
<ds:datastoreItem xmlns:ds="http://schemas.openxmlformats.org/officeDocument/2006/customXml" ds:itemID="{C4622F09-DA36-4135-8A98-B6183D6761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2815</Words>
  <Characters>71</Characters>
  <Application>Microsoft Office Word</Application>
  <DocSecurity>0</DocSecurity>
  <Lines>1</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事　　務　　執　　行　　概　　要</vt:lpstr>
      <vt:lpstr>事　　務　　執　　行　　概　　要</vt:lpstr>
    </vt:vector>
  </TitlesOfParts>
  <Company>大阪府</Company>
  <LinksUpToDate>false</LinksUpToDate>
  <CharactersWithSpaces>2881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事　　務　　執　　行　　概　　要</dc:title>
  <dc:subject/>
  <dc:creator>職員端末機１２年度後期分</dc:creator>
  <cp:keywords/>
  <cp:lastModifiedBy>磯賀　渚</cp:lastModifiedBy>
  <cp:revision>3</cp:revision>
  <cp:lastPrinted>2020-08-11T05:59:00Z</cp:lastPrinted>
  <dcterms:created xsi:type="dcterms:W3CDTF">2020-08-11T06:00:00Z</dcterms:created>
  <dcterms:modified xsi:type="dcterms:W3CDTF">2020-08-17T01:29:00Z</dcterms:modified>
</cp:coreProperties>
</file>