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792"/>
        <w:tblW w:w="0" w:type="auto"/>
        <w:tblLook w:val="04A0" w:firstRow="1" w:lastRow="0" w:firstColumn="1" w:lastColumn="0" w:noHBand="0" w:noVBand="1"/>
      </w:tblPr>
      <w:tblGrid>
        <w:gridCol w:w="1555"/>
        <w:gridCol w:w="2976"/>
        <w:gridCol w:w="8080"/>
        <w:gridCol w:w="2777"/>
      </w:tblGrid>
      <w:tr w:rsidR="00B928F5" w:rsidRPr="00F920F4" w14:paraId="60528513" w14:textId="77777777" w:rsidTr="00B928F5">
        <w:trPr>
          <w:trHeight w:val="129"/>
        </w:trPr>
        <w:tc>
          <w:tcPr>
            <w:tcW w:w="1555" w:type="dxa"/>
            <w:shd w:val="clear" w:color="auto" w:fill="FFCCFF"/>
            <w:vAlign w:val="center"/>
          </w:tcPr>
          <w:p w14:paraId="17B890B6"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時間</w:t>
            </w:r>
          </w:p>
        </w:tc>
        <w:tc>
          <w:tcPr>
            <w:tcW w:w="11056" w:type="dxa"/>
            <w:gridSpan w:val="2"/>
            <w:shd w:val="clear" w:color="auto" w:fill="FFCCFF"/>
            <w:vAlign w:val="center"/>
          </w:tcPr>
          <w:p w14:paraId="1E944852"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内　　　　容</w:t>
            </w:r>
          </w:p>
        </w:tc>
        <w:tc>
          <w:tcPr>
            <w:tcW w:w="2777" w:type="dxa"/>
            <w:shd w:val="clear" w:color="auto" w:fill="FFCCFF"/>
            <w:vAlign w:val="center"/>
          </w:tcPr>
          <w:p w14:paraId="39A74017"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講師</w:t>
            </w:r>
          </w:p>
        </w:tc>
      </w:tr>
      <w:tr w:rsidR="00B928F5" w:rsidRPr="00F920F4" w14:paraId="61354550" w14:textId="77777777" w:rsidTr="00B928F5">
        <w:trPr>
          <w:trHeight w:val="432"/>
        </w:trPr>
        <w:tc>
          <w:tcPr>
            <w:tcW w:w="1555" w:type="dxa"/>
            <w:vAlign w:val="center"/>
          </w:tcPr>
          <w:p w14:paraId="58C8181F"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9:</w:t>
            </w:r>
            <w:r>
              <w:rPr>
                <w:rFonts w:asciiTheme="minorEastAsia" w:hAnsiTheme="minorEastAsia" w:hint="eastAsia"/>
                <w:sz w:val="22"/>
              </w:rPr>
              <w:t>00</w:t>
            </w:r>
            <w:r w:rsidRPr="00F920F4">
              <w:rPr>
                <w:rFonts w:asciiTheme="minorEastAsia" w:hAnsiTheme="minorEastAsia" w:hint="eastAsia"/>
                <w:sz w:val="22"/>
              </w:rPr>
              <w:t>～9:</w:t>
            </w:r>
            <w:r>
              <w:rPr>
                <w:rFonts w:asciiTheme="minorEastAsia" w:hAnsiTheme="minorEastAsia" w:hint="eastAsia"/>
                <w:sz w:val="22"/>
              </w:rPr>
              <w:t>30</w:t>
            </w:r>
          </w:p>
        </w:tc>
        <w:tc>
          <w:tcPr>
            <w:tcW w:w="13833" w:type="dxa"/>
            <w:gridSpan w:val="3"/>
            <w:vAlign w:val="center"/>
          </w:tcPr>
          <w:p w14:paraId="0F523E86" w14:textId="77777777" w:rsidR="00B928F5" w:rsidRPr="00F920F4" w:rsidRDefault="00B928F5" w:rsidP="00B928F5">
            <w:pPr>
              <w:jc w:val="left"/>
              <w:rPr>
                <w:rFonts w:asciiTheme="minorEastAsia" w:hAnsiTheme="minorEastAsia"/>
                <w:sz w:val="22"/>
              </w:rPr>
            </w:pPr>
            <w:r w:rsidRPr="00F920F4">
              <w:rPr>
                <w:rFonts w:asciiTheme="minorEastAsia" w:hAnsiTheme="minorEastAsia" w:hint="eastAsia"/>
                <w:sz w:val="22"/>
              </w:rPr>
              <w:t>受付</w:t>
            </w:r>
          </w:p>
        </w:tc>
      </w:tr>
      <w:tr w:rsidR="00B928F5" w:rsidRPr="00F920F4" w14:paraId="6927D913" w14:textId="77777777" w:rsidTr="00B928F5">
        <w:trPr>
          <w:trHeight w:val="428"/>
        </w:trPr>
        <w:tc>
          <w:tcPr>
            <w:tcW w:w="1555" w:type="dxa"/>
            <w:vAlign w:val="center"/>
          </w:tcPr>
          <w:p w14:paraId="53B0F576"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9:</w:t>
            </w:r>
            <w:r>
              <w:rPr>
                <w:rFonts w:asciiTheme="minorEastAsia" w:hAnsiTheme="minorEastAsia" w:hint="eastAsia"/>
                <w:sz w:val="22"/>
              </w:rPr>
              <w:t>30</w:t>
            </w:r>
            <w:r w:rsidRPr="00F920F4">
              <w:rPr>
                <w:rFonts w:asciiTheme="minorEastAsia" w:hAnsiTheme="minorEastAsia" w:hint="eastAsia"/>
                <w:sz w:val="22"/>
              </w:rPr>
              <w:t>～9:</w:t>
            </w:r>
            <w:r>
              <w:rPr>
                <w:rFonts w:asciiTheme="minorEastAsia" w:hAnsiTheme="minorEastAsia" w:hint="eastAsia"/>
                <w:sz w:val="22"/>
              </w:rPr>
              <w:t>40</w:t>
            </w:r>
          </w:p>
        </w:tc>
        <w:tc>
          <w:tcPr>
            <w:tcW w:w="2976" w:type="dxa"/>
            <w:vAlign w:val="center"/>
          </w:tcPr>
          <w:p w14:paraId="46C5A32F"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開講式</w:t>
            </w:r>
          </w:p>
        </w:tc>
        <w:tc>
          <w:tcPr>
            <w:tcW w:w="8080" w:type="dxa"/>
            <w:vAlign w:val="center"/>
          </w:tcPr>
          <w:p w14:paraId="27120A75"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オリエンテ-ション・開講挨拶</w:t>
            </w:r>
          </w:p>
        </w:tc>
        <w:tc>
          <w:tcPr>
            <w:tcW w:w="2777" w:type="dxa"/>
            <w:vAlign w:val="center"/>
          </w:tcPr>
          <w:p w14:paraId="7A27EFCF" w14:textId="77777777" w:rsidR="00B928F5" w:rsidRPr="00F920F4" w:rsidRDefault="00B928F5" w:rsidP="00B928F5">
            <w:pPr>
              <w:rPr>
                <w:rFonts w:asciiTheme="minorEastAsia" w:hAnsiTheme="minorEastAsia"/>
                <w:sz w:val="22"/>
                <w:lang w:eastAsia="zh-TW"/>
              </w:rPr>
            </w:pPr>
          </w:p>
        </w:tc>
      </w:tr>
      <w:tr w:rsidR="00B928F5" w:rsidRPr="00F920F4" w14:paraId="7A77573F" w14:textId="77777777" w:rsidTr="00B928F5">
        <w:trPr>
          <w:trHeight w:val="628"/>
        </w:trPr>
        <w:tc>
          <w:tcPr>
            <w:tcW w:w="1555" w:type="dxa"/>
            <w:vAlign w:val="center"/>
          </w:tcPr>
          <w:p w14:paraId="38BF97ED"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9:</w:t>
            </w:r>
            <w:r>
              <w:rPr>
                <w:rFonts w:asciiTheme="minorEastAsia" w:hAnsiTheme="minorEastAsia" w:hint="eastAsia"/>
                <w:sz w:val="22"/>
              </w:rPr>
              <w:t>40</w:t>
            </w:r>
            <w:r w:rsidRPr="00F920F4">
              <w:rPr>
                <w:rFonts w:asciiTheme="minorEastAsia" w:hAnsiTheme="minorEastAsia" w:hint="eastAsia"/>
                <w:sz w:val="22"/>
              </w:rPr>
              <w:t>～10:</w:t>
            </w:r>
            <w:r>
              <w:rPr>
                <w:rFonts w:asciiTheme="minorEastAsia" w:hAnsiTheme="minorEastAsia" w:hint="eastAsia"/>
                <w:sz w:val="22"/>
              </w:rPr>
              <w:t>40</w:t>
            </w:r>
          </w:p>
        </w:tc>
        <w:tc>
          <w:tcPr>
            <w:tcW w:w="2976" w:type="dxa"/>
            <w:vAlign w:val="center"/>
          </w:tcPr>
          <w:p w14:paraId="293439C3" w14:textId="77777777" w:rsidR="00B928F5" w:rsidRPr="00F920F4" w:rsidRDefault="00B928F5" w:rsidP="00B928F5">
            <w:pPr>
              <w:rPr>
                <w:rFonts w:asciiTheme="minorEastAsia" w:hAnsiTheme="minorEastAsia"/>
                <w:sz w:val="22"/>
              </w:rPr>
            </w:pPr>
            <w:r w:rsidRPr="00B4061B">
              <w:rPr>
                <w:rFonts w:asciiTheme="minorEastAsia" w:hAnsiTheme="minorEastAsia" w:hint="eastAsia"/>
                <w:sz w:val="22"/>
              </w:rPr>
              <w:t>避難所生活における要配慮者への支援</w:t>
            </w:r>
          </w:p>
        </w:tc>
        <w:tc>
          <w:tcPr>
            <w:tcW w:w="8080" w:type="dxa"/>
            <w:vAlign w:val="center"/>
          </w:tcPr>
          <w:p w14:paraId="5398BF70" w14:textId="77777777" w:rsidR="00B928F5" w:rsidRPr="00F920F4" w:rsidRDefault="00B928F5" w:rsidP="00B928F5">
            <w:pPr>
              <w:pStyle w:val="aa"/>
              <w:rPr>
                <w:sz w:val="22"/>
              </w:rPr>
            </w:pPr>
            <w:r w:rsidRPr="00F920F4">
              <w:rPr>
                <w:rFonts w:cs="Helvetica" w:hint="eastAsia"/>
                <w:sz w:val="22"/>
              </w:rPr>
              <w:t>⇒</w:t>
            </w:r>
            <w:r w:rsidRPr="00F920F4">
              <w:rPr>
                <w:rFonts w:hint="eastAsia"/>
                <w:sz w:val="22"/>
              </w:rPr>
              <w:t>①要配慮者（高齢者、乳幼児）への</w:t>
            </w:r>
            <w:r w:rsidRPr="00F920F4">
              <w:rPr>
                <w:rFonts w:hint="eastAsia"/>
                <w:kern w:val="0"/>
                <w:sz w:val="22"/>
              </w:rPr>
              <w:t>こころとからだ</w:t>
            </w:r>
            <w:r w:rsidRPr="00F920F4">
              <w:rPr>
                <w:rFonts w:hint="eastAsia"/>
                <w:sz w:val="22"/>
              </w:rPr>
              <w:t>への対応</w:t>
            </w:r>
          </w:p>
          <w:p w14:paraId="25F4FE1C" w14:textId="77777777" w:rsidR="00B928F5" w:rsidRPr="00F920F4" w:rsidRDefault="00B928F5" w:rsidP="00B928F5">
            <w:pPr>
              <w:pStyle w:val="aa"/>
              <w:rPr>
                <w:sz w:val="22"/>
              </w:rPr>
            </w:pPr>
            <w:r w:rsidRPr="00F920F4">
              <w:rPr>
                <w:rFonts w:hint="eastAsia"/>
                <w:sz w:val="22"/>
              </w:rPr>
              <w:t xml:space="preserve">　②生活不活発病、エコノミークラス症候群、</w:t>
            </w:r>
            <w:r w:rsidRPr="00F920F4">
              <w:rPr>
                <w:rFonts w:hint="eastAsia"/>
                <w:kern w:val="0"/>
                <w:sz w:val="22"/>
              </w:rPr>
              <w:t>感染予防</w:t>
            </w:r>
            <w:r w:rsidRPr="00F920F4">
              <w:rPr>
                <w:rFonts w:hint="eastAsia"/>
                <w:sz w:val="22"/>
              </w:rPr>
              <w:t>など</w:t>
            </w:r>
          </w:p>
          <w:p w14:paraId="42C54A85" w14:textId="77777777" w:rsidR="00B928F5" w:rsidRPr="00F920F4" w:rsidRDefault="00B928F5" w:rsidP="00B928F5">
            <w:pPr>
              <w:pStyle w:val="aa"/>
              <w:rPr>
                <w:sz w:val="22"/>
              </w:rPr>
            </w:pPr>
            <w:r w:rsidRPr="00F920F4">
              <w:rPr>
                <w:rFonts w:hint="eastAsia"/>
                <w:sz w:val="22"/>
              </w:rPr>
              <w:t xml:space="preserve">　③健康を保つために役立つ技術（清潔、保温、ストレス緩和）</w:t>
            </w:r>
          </w:p>
          <w:p w14:paraId="25C89BB2" w14:textId="77777777" w:rsidR="00B928F5" w:rsidRPr="00F920F4" w:rsidRDefault="00B928F5" w:rsidP="00B928F5">
            <w:pPr>
              <w:spacing w:line="240" w:lineRule="atLeast"/>
              <w:ind w:firstLineChars="100" w:firstLine="220"/>
              <w:rPr>
                <w:rFonts w:asciiTheme="minorEastAsia" w:hAnsiTheme="minorEastAsia" w:cs="Meiryo UI"/>
                <w:sz w:val="22"/>
              </w:rPr>
            </w:pPr>
            <w:r w:rsidRPr="00F920F4">
              <w:rPr>
                <w:rFonts w:hint="eastAsia"/>
                <w:sz w:val="22"/>
              </w:rPr>
              <w:t>について学びます。</w:t>
            </w:r>
          </w:p>
        </w:tc>
        <w:tc>
          <w:tcPr>
            <w:tcW w:w="2777" w:type="dxa"/>
            <w:vAlign w:val="center"/>
          </w:tcPr>
          <w:p w14:paraId="1C09CB2A"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日本赤十字社</w:t>
            </w:r>
          </w:p>
          <w:p w14:paraId="3EC3D962"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大阪府支部</w:t>
            </w:r>
          </w:p>
        </w:tc>
      </w:tr>
      <w:tr w:rsidR="00B928F5" w:rsidRPr="00F920F4" w14:paraId="7CF284F8" w14:textId="77777777" w:rsidTr="00B928F5">
        <w:trPr>
          <w:trHeight w:val="628"/>
        </w:trPr>
        <w:tc>
          <w:tcPr>
            <w:tcW w:w="1555" w:type="dxa"/>
            <w:vAlign w:val="center"/>
          </w:tcPr>
          <w:p w14:paraId="4F5AF323" w14:textId="77777777" w:rsidR="00B928F5" w:rsidRPr="00F920F4" w:rsidRDefault="00B928F5" w:rsidP="00B928F5">
            <w:pPr>
              <w:jc w:val="center"/>
              <w:rPr>
                <w:rFonts w:asciiTheme="minorEastAsia" w:hAnsiTheme="minorEastAsia"/>
                <w:sz w:val="22"/>
              </w:rPr>
            </w:pPr>
            <w:r w:rsidRPr="00F920F4">
              <w:rPr>
                <w:rFonts w:asciiTheme="minorEastAsia" w:hAnsiTheme="minorEastAsia"/>
                <w:sz w:val="22"/>
              </w:rPr>
              <w:t>1</w:t>
            </w:r>
            <w:r>
              <w:rPr>
                <w:rFonts w:asciiTheme="minorEastAsia" w:hAnsiTheme="minorEastAsia" w:hint="eastAsia"/>
                <w:sz w:val="22"/>
              </w:rPr>
              <w:t>0</w:t>
            </w:r>
            <w:r w:rsidRPr="00F920F4">
              <w:rPr>
                <w:rFonts w:asciiTheme="minorEastAsia" w:hAnsiTheme="minorEastAsia" w:hint="eastAsia"/>
                <w:sz w:val="22"/>
              </w:rPr>
              <w:t>:</w:t>
            </w:r>
            <w:r>
              <w:rPr>
                <w:rFonts w:asciiTheme="minorEastAsia" w:hAnsiTheme="minorEastAsia" w:hint="eastAsia"/>
                <w:sz w:val="22"/>
              </w:rPr>
              <w:t>45</w:t>
            </w:r>
            <w:r w:rsidRPr="00F920F4">
              <w:rPr>
                <w:rFonts w:asciiTheme="minorEastAsia" w:hAnsiTheme="minorEastAsia" w:hint="eastAsia"/>
                <w:sz w:val="22"/>
              </w:rPr>
              <w:t>～1</w:t>
            </w:r>
            <w:r>
              <w:rPr>
                <w:rFonts w:asciiTheme="minorEastAsia" w:hAnsiTheme="minorEastAsia" w:hint="eastAsia"/>
                <w:sz w:val="22"/>
              </w:rPr>
              <w:t>1</w:t>
            </w:r>
            <w:r w:rsidRPr="00F920F4">
              <w:rPr>
                <w:rFonts w:asciiTheme="minorEastAsia" w:hAnsiTheme="minorEastAsia" w:hint="eastAsia"/>
                <w:sz w:val="22"/>
              </w:rPr>
              <w:t>:</w:t>
            </w:r>
            <w:r>
              <w:rPr>
                <w:rFonts w:asciiTheme="minorEastAsia" w:hAnsiTheme="minorEastAsia" w:hint="eastAsia"/>
                <w:sz w:val="22"/>
              </w:rPr>
              <w:t>45</w:t>
            </w:r>
          </w:p>
        </w:tc>
        <w:tc>
          <w:tcPr>
            <w:tcW w:w="2976" w:type="dxa"/>
            <w:vAlign w:val="center"/>
          </w:tcPr>
          <w:p w14:paraId="6F2E6B3D" w14:textId="77777777" w:rsidR="00B928F5" w:rsidRPr="00F920F4" w:rsidRDefault="00B928F5" w:rsidP="00B928F5">
            <w:pPr>
              <w:rPr>
                <w:rFonts w:asciiTheme="minorEastAsia" w:hAnsiTheme="minorEastAsia"/>
                <w:sz w:val="22"/>
              </w:rPr>
            </w:pPr>
            <w:r w:rsidRPr="00B4061B">
              <w:rPr>
                <w:rFonts w:hint="eastAsia"/>
                <w:kern w:val="0"/>
                <w:sz w:val="22"/>
              </w:rPr>
              <w:t>避難支援等実施者のための実技</w:t>
            </w:r>
          </w:p>
        </w:tc>
        <w:tc>
          <w:tcPr>
            <w:tcW w:w="8080" w:type="dxa"/>
            <w:vAlign w:val="center"/>
          </w:tcPr>
          <w:p w14:paraId="62D50815" w14:textId="643A7AE9" w:rsidR="00B928F5" w:rsidRPr="00F920F4" w:rsidRDefault="00B928F5" w:rsidP="00B928F5">
            <w:pPr>
              <w:ind w:left="220" w:hangingChars="100" w:hanging="220"/>
              <w:rPr>
                <w:rFonts w:asciiTheme="minorEastAsia" w:hAnsiTheme="minorEastAsia" w:cs="Meiryo UI"/>
                <w:sz w:val="22"/>
              </w:rPr>
            </w:pPr>
            <w:r w:rsidRPr="00F920F4">
              <w:rPr>
                <w:rFonts w:cs="Helvetica" w:hint="eastAsia"/>
                <w:sz w:val="22"/>
              </w:rPr>
              <w:t>⇒</w:t>
            </w:r>
            <w:r w:rsidRPr="009F6AFF">
              <w:rPr>
                <w:rFonts w:cs="Helvetica" w:hint="eastAsia"/>
                <w:sz w:val="22"/>
              </w:rPr>
              <w:t>避難行動要支援者支援に関しての取組み及び避難行動要支援者の避難支援に関する実技について紹介</w:t>
            </w:r>
            <w:r w:rsidR="00BC0FB3">
              <w:rPr>
                <w:rFonts w:cs="Helvetica" w:hint="eastAsia"/>
                <w:sz w:val="22"/>
              </w:rPr>
              <w:t>します。</w:t>
            </w:r>
          </w:p>
        </w:tc>
        <w:tc>
          <w:tcPr>
            <w:tcW w:w="2777" w:type="dxa"/>
            <w:vAlign w:val="center"/>
          </w:tcPr>
          <w:p w14:paraId="21A3F076" w14:textId="77777777" w:rsidR="00B928F5" w:rsidRDefault="00B928F5" w:rsidP="00B928F5">
            <w:pPr>
              <w:rPr>
                <w:rFonts w:asciiTheme="minorEastAsia" w:hAnsiTheme="minorEastAsia"/>
                <w:sz w:val="22"/>
              </w:rPr>
            </w:pPr>
            <w:r w:rsidRPr="00B4061B">
              <w:rPr>
                <w:rFonts w:asciiTheme="minorEastAsia" w:hAnsiTheme="minorEastAsia" w:hint="eastAsia"/>
                <w:sz w:val="22"/>
              </w:rPr>
              <w:t>日本防災士会</w:t>
            </w:r>
          </w:p>
          <w:p w14:paraId="294CA8C0" w14:textId="77777777" w:rsidR="00B928F5" w:rsidRPr="00F920F4" w:rsidRDefault="00B928F5" w:rsidP="00B928F5">
            <w:pPr>
              <w:rPr>
                <w:rFonts w:asciiTheme="minorEastAsia" w:hAnsiTheme="minorEastAsia"/>
                <w:sz w:val="22"/>
              </w:rPr>
            </w:pPr>
            <w:r w:rsidRPr="00B4061B">
              <w:rPr>
                <w:rFonts w:asciiTheme="minorEastAsia" w:hAnsiTheme="minorEastAsia" w:hint="eastAsia"/>
                <w:sz w:val="22"/>
              </w:rPr>
              <w:t>大阪府支部</w:t>
            </w:r>
          </w:p>
        </w:tc>
      </w:tr>
      <w:tr w:rsidR="00B928F5" w:rsidRPr="00F920F4" w14:paraId="426FAAEA" w14:textId="77777777" w:rsidTr="00B928F5">
        <w:trPr>
          <w:trHeight w:val="498"/>
        </w:trPr>
        <w:tc>
          <w:tcPr>
            <w:tcW w:w="1555" w:type="dxa"/>
            <w:vAlign w:val="center"/>
          </w:tcPr>
          <w:p w14:paraId="7EE41946"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1</w:t>
            </w:r>
            <w:r>
              <w:rPr>
                <w:rFonts w:asciiTheme="minorEastAsia" w:hAnsiTheme="minorEastAsia" w:hint="eastAsia"/>
                <w:sz w:val="22"/>
              </w:rPr>
              <w:t>1</w:t>
            </w:r>
            <w:r w:rsidRPr="00F920F4">
              <w:rPr>
                <w:rFonts w:asciiTheme="minorEastAsia" w:hAnsiTheme="minorEastAsia" w:hint="eastAsia"/>
                <w:sz w:val="22"/>
              </w:rPr>
              <w:t>:</w:t>
            </w:r>
            <w:r>
              <w:rPr>
                <w:rFonts w:asciiTheme="minorEastAsia" w:hAnsiTheme="minorEastAsia" w:hint="eastAsia"/>
                <w:sz w:val="22"/>
              </w:rPr>
              <w:t>45</w:t>
            </w:r>
            <w:r w:rsidRPr="00F920F4">
              <w:rPr>
                <w:rFonts w:asciiTheme="minorEastAsia" w:hAnsiTheme="minorEastAsia" w:hint="eastAsia"/>
                <w:sz w:val="22"/>
              </w:rPr>
              <w:t>～1</w:t>
            </w:r>
            <w:r>
              <w:rPr>
                <w:rFonts w:asciiTheme="minorEastAsia" w:hAnsiTheme="minorEastAsia" w:hint="eastAsia"/>
                <w:sz w:val="22"/>
              </w:rPr>
              <w:t>2</w:t>
            </w:r>
            <w:r w:rsidRPr="00F920F4">
              <w:rPr>
                <w:rFonts w:asciiTheme="minorEastAsia" w:hAnsiTheme="minorEastAsia" w:hint="eastAsia"/>
                <w:sz w:val="22"/>
              </w:rPr>
              <w:t>:</w:t>
            </w:r>
            <w:r>
              <w:rPr>
                <w:rFonts w:asciiTheme="minorEastAsia" w:hAnsiTheme="minorEastAsia" w:hint="eastAsia"/>
                <w:sz w:val="22"/>
              </w:rPr>
              <w:t>45</w:t>
            </w:r>
          </w:p>
        </w:tc>
        <w:tc>
          <w:tcPr>
            <w:tcW w:w="2976" w:type="dxa"/>
            <w:vAlign w:val="center"/>
          </w:tcPr>
          <w:p w14:paraId="0FAA83F3"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昼休み</w:t>
            </w:r>
          </w:p>
        </w:tc>
        <w:tc>
          <w:tcPr>
            <w:tcW w:w="8080" w:type="dxa"/>
            <w:vAlign w:val="center"/>
          </w:tcPr>
          <w:p w14:paraId="1B94BBF3" w14:textId="77777777" w:rsidR="00B928F5" w:rsidRPr="00F920F4" w:rsidRDefault="00B928F5" w:rsidP="00B928F5">
            <w:pPr>
              <w:spacing w:line="240" w:lineRule="atLeast"/>
              <w:rPr>
                <w:rFonts w:asciiTheme="minorEastAsia" w:hAnsiTheme="minorEastAsia" w:cs="Meiryo UI"/>
                <w:sz w:val="22"/>
              </w:rPr>
            </w:pPr>
          </w:p>
        </w:tc>
        <w:tc>
          <w:tcPr>
            <w:tcW w:w="2777" w:type="dxa"/>
            <w:vAlign w:val="center"/>
          </w:tcPr>
          <w:p w14:paraId="33FB155F" w14:textId="77777777" w:rsidR="00B928F5" w:rsidRPr="00F920F4" w:rsidRDefault="00B928F5" w:rsidP="00B928F5">
            <w:pPr>
              <w:rPr>
                <w:rFonts w:asciiTheme="minorEastAsia" w:hAnsiTheme="minorEastAsia"/>
                <w:sz w:val="22"/>
              </w:rPr>
            </w:pPr>
          </w:p>
        </w:tc>
      </w:tr>
      <w:tr w:rsidR="00B928F5" w:rsidRPr="00F920F4" w14:paraId="704B68DA" w14:textId="77777777" w:rsidTr="00B928F5">
        <w:trPr>
          <w:trHeight w:val="511"/>
        </w:trPr>
        <w:tc>
          <w:tcPr>
            <w:tcW w:w="1555" w:type="dxa"/>
            <w:vAlign w:val="center"/>
          </w:tcPr>
          <w:p w14:paraId="50FC9ED6"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1</w:t>
            </w:r>
            <w:r>
              <w:rPr>
                <w:rFonts w:asciiTheme="minorEastAsia" w:hAnsiTheme="minorEastAsia" w:hint="eastAsia"/>
                <w:sz w:val="22"/>
              </w:rPr>
              <w:t>2</w:t>
            </w:r>
            <w:r w:rsidRPr="00F920F4">
              <w:rPr>
                <w:rFonts w:asciiTheme="minorEastAsia" w:hAnsiTheme="minorEastAsia" w:hint="eastAsia"/>
                <w:sz w:val="22"/>
              </w:rPr>
              <w:t>:</w:t>
            </w:r>
            <w:r>
              <w:rPr>
                <w:rFonts w:asciiTheme="minorEastAsia" w:hAnsiTheme="minorEastAsia" w:hint="eastAsia"/>
                <w:sz w:val="22"/>
              </w:rPr>
              <w:t>45</w:t>
            </w:r>
            <w:r w:rsidRPr="00F920F4">
              <w:rPr>
                <w:rFonts w:asciiTheme="minorEastAsia" w:hAnsiTheme="minorEastAsia" w:hint="eastAsia"/>
                <w:sz w:val="22"/>
              </w:rPr>
              <w:t>～1</w:t>
            </w:r>
            <w:r>
              <w:rPr>
                <w:rFonts w:asciiTheme="minorEastAsia" w:hAnsiTheme="minorEastAsia" w:hint="eastAsia"/>
                <w:sz w:val="22"/>
              </w:rPr>
              <w:t>3</w:t>
            </w:r>
            <w:r w:rsidRPr="00F920F4">
              <w:rPr>
                <w:rFonts w:asciiTheme="minorEastAsia" w:hAnsiTheme="minorEastAsia" w:hint="eastAsia"/>
                <w:sz w:val="22"/>
              </w:rPr>
              <w:t>:</w:t>
            </w:r>
            <w:r>
              <w:rPr>
                <w:rFonts w:asciiTheme="minorEastAsia" w:hAnsiTheme="minorEastAsia" w:hint="eastAsia"/>
                <w:sz w:val="22"/>
              </w:rPr>
              <w:t>45</w:t>
            </w:r>
          </w:p>
        </w:tc>
        <w:tc>
          <w:tcPr>
            <w:tcW w:w="2976" w:type="dxa"/>
            <w:vAlign w:val="center"/>
          </w:tcPr>
          <w:p w14:paraId="06664AB1"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地区防災計画</w:t>
            </w:r>
          </w:p>
        </w:tc>
        <w:tc>
          <w:tcPr>
            <w:tcW w:w="8080" w:type="dxa"/>
            <w:vAlign w:val="center"/>
          </w:tcPr>
          <w:p w14:paraId="1D4C1EB3" w14:textId="77777777" w:rsidR="00B928F5" w:rsidRPr="00B4061B" w:rsidRDefault="00B928F5" w:rsidP="00B928F5">
            <w:pPr>
              <w:ind w:left="220" w:hangingChars="100" w:hanging="220"/>
              <w:rPr>
                <w:rFonts w:cs="Helvetica"/>
                <w:sz w:val="22"/>
              </w:rPr>
            </w:pPr>
            <w:r w:rsidRPr="00F920F4">
              <w:rPr>
                <w:rFonts w:cs="Helvetica" w:hint="eastAsia"/>
                <w:sz w:val="22"/>
              </w:rPr>
              <w:t>⇒</w:t>
            </w:r>
            <w:r w:rsidRPr="00B4061B">
              <w:rPr>
                <w:rFonts w:cs="Helvetica" w:hint="eastAsia"/>
                <w:sz w:val="22"/>
              </w:rPr>
              <w:t>地区防災計画の概要・メリット及び堺市南区美木多校区や豊中市千成校区の事例等について学びます。</w:t>
            </w:r>
          </w:p>
        </w:tc>
        <w:tc>
          <w:tcPr>
            <w:tcW w:w="2777" w:type="dxa"/>
            <w:vAlign w:val="center"/>
          </w:tcPr>
          <w:p w14:paraId="0C428DED" w14:textId="77777777" w:rsidR="00B928F5" w:rsidRPr="00F920F4" w:rsidRDefault="00B928F5" w:rsidP="00B928F5">
            <w:pPr>
              <w:rPr>
                <w:rFonts w:asciiTheme="minorEastAsia" w:hAnsiTheme="minorEastAsia"/>
                <w:sz w:val="22"/>
              </w:rPr>
            </w:pPr>
            <w:r w:rsidRPr="00F920F4">
              <w:rPr>
                <w:rFonts w:asciiTheme="minorEastAsia" w:hAnsiTheme="minorEastAsia" w:hint="eastAsia"/>
                <w:kern w:val="0"/>
                <w:sz w:val="22"/>
              </w:rPr>
              <w:t>NPO法人 とれじゃーBOX</w:t>
            </w:r>
          </w:p>
        </w:tc>
      </w:tr>
      <w:tr w:rsidR="00B928F5" w:rsidRPr="00F920F4" w14:paraId="104EFE10" w14:textId="77777777" w:rsidTr="00B928F5">
        <w:trPr>
          <w:trHeight w:val="816"/>
        </w:trPr>
        <w:tc>
          <w:tcPr>
            <w:tcW w:w="1555" w:type="dxa"/>
            <w:vAlign w:val="center"/>
          </w:tcPr>
          <w:p w14:paraId="18027666" w14:textId="77777777" w:rsidR="00B928F5" w:rsidRPr="00F920F4" w:rsidRDefault="00B928F5" w:rsidP="00B928F5">
            <w:pPr>
              <w:jc w:val="center"/>
              <w:rPr>
                <w:rFonts w:asciiTheme="minorEastAsia" w:hAnsiTheme="minorEastAsia"/>
                <w:sz w:val="22"/>
              </w:rPr>
            </w:pPr>
            <w:r>
              <w:rPr>
                <w:rFonts w:asciiTheme="minorEastAsia" w:hAnsiTheme="minorEastAsia" w:hint="eastAsia"/>
                <w:sz w:val="22"/>
              </w:rPr>
              <w:t>13:50</w:t>
            </w:r>
            <w:r w:rsidRPr="00F920F4">
              <w:rPr>
                <w:rFonts w:asciiTheme="minorEastAsia" w:hAnsiTheme="minorEastAsia" w:hint="eastAsia"/>
                <w:sz w:val="22"/>
              </w:rPr>
              <w:t>～1</w:t>
            </w:r>
            <w:r>
              <w:rPr>
                <w:rFonts w:asciiTheme="minorEastAsia" w:hAnsiTheme="minorEastAsia" w:hint="eastAsia"/>
                <w:sz w:val="22"/>
              </w:rPr>
              <w:t>4</w:t>
            </w:r>
            <w:r w:rsidRPr="00F920F4">
              <w:rPr>
                <w:rFonts w:asciiTheme="minorEastAsia" w:hAnsiTheme="minorEastAsia" w:hint="eastAsia"/>
                <w:sz w:val="22"/>
              </w:rPr>
              <w:t>:</w:t>
            </w:r>
            <w:r>
              <w:rPr>
                <w:rFonts w:asciiTheme="minorEastAsia" w:hAnsiTheme="minorEastAsia" w:hint="eastAsia"/>
                <w:sz w:val="22"/>
              </w:rPr>
              <w:t>50</w:t>
            </w:r>
          </w:p>
        </w:tc>
        <w:tc>
          <w:tcPr>
            <w:tcW w:w="2976" w:type="dxa"/>
            <w:vAlign w:val="center"/>
          </w:tcPr>
          <w:p w14:paraId="3184DCA1" w14:textId="77777777" w:rsidR="00B928F5" w:rsidRPr="00F920F4" w:rsidRDefault="00B928F5" w:rsidP="00B928F5">
            <w:pPr>
              <w:rPr>
                <w:rFonts w:asciiTheme="minorEastAsia" w:hAnsiTheme="minorEastAsia"/>
                <w:sz w:val="22"/>
              </w:rPr>
            </w:pPr>
            <w:r w:rsidRPr="00FB7AFE">
              <w:rPr>
                <w:rFonts w:asciiTheme="minorEastAsia" w:hAnsiTheme="minorEastAsia" w:hint="eastAsia"/>
                <w:sz w:val="22"/>
              </w:rPr>
              <w:t>大雨による災害から命を守るために～大雨に関する防災気象情報とその活用～​</w:t>
            </w:r>
          </w:p>
        </w:tc>
        <w:tc>
          <w:tcPr>
            <w:tcW w:w="8080" w:type="dxa"/>
            <w:vAlign w:val="center"/>
          </w:tcPr>
          <w:p w14:paraId="5110E175" w14:textId="77777777" w:rsidR="00B928F5" w:rsidRPr="00FB7AFE" w:rsidRDefault="00B928F5" w:rsidP="00B928F5">
            <w:pPr>
              <w:ind w:left="220" w:hangingChars="100" w:hanging="220"/>
              <w:rPr>
                <w:kern w:val="0"/>
                <w:sz w:val="22"/>
              </w:rPr>
            </w:pPr>
            <w:r w:rsidRPr="00F920F4">
              <w:rPr>
                <w:rFonts w:cs="Helvetica" w:hint="eastAsia"/>
                <w:kern w:val="0"/>
                <w:sz w:val="22"/>
              </w:rPr>
              <w:t>⇒</w:t>
            </w:r>
            <w:r w:rsidRPr="00FB7AFE">
              <w:rPr>
                <w:rFonts w:hint="eastAsia"/>
                <w:kern w:val="0"/>
                <w:sz w:val="22"/>
              </w:rPr>
              <w:t>大雨による災害から命を守るため、大阪府の過去の災害を紹介すると共に平常時から備えておくべきことを解説します。</w:t>
            </w:r>
          </w:p>
          <w:p w14:paraId="0FA61E99" w14:textId="77777777" w:rsidR="00B928F5" w:rsidRPr="00F920F4" w:rsidRDefault="00B928F5" w:rsidP="00B928F5">
            <w:pPr>
              <w:ind w:firstLineChars="200" w:firstLine="440"/>
              <w:rPr>
                <w:rFonts w:cs="Helvetica"/>
                <w:sz w:val="22"/>
              </w:rPr>
            </w:pPr>
            <w:r w:rsidRPr="00FB7AFE">
              <w:rPr>
                <w:rFonts w:hint="eastAsia"/>
                <w:kern w:val="0"/>
                <w:sz w:val="22"/>
              </w:rPr>
              <w:t>また、気象庁が発表する「キキクル」や「防災気象情報」について学びます。</w:t>
            </w:r>
          </w:p>
        </w:tc>
        <w:tc>
          <w:tcPr>
            <w:tcW w:w="2777" w:type="dxa"/>
            <w:vAlign w:val="center"/>
          </w:tcPr>
          <w:p w14:paraId="72F085EE"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大阪管区気象台</w:t>
            </w:r>
          </w:p>
        </w:tc>
      </w:tr>
      <w:tr w:rsidR="00B928F5" w:rsidRPr="00F920F4" w14:paraId="4240FDC3" w14:textId="77777777" w:rsidTr="00B928F5">
        <w:trPr>
          <w:trHeight w:val="923"/>
        </w:trPr>
        <w:tc>
          <w:tcPr>
            <w:tcW w:w="1555" w:type="dxa"/>
            <w:vAlign w:val="center"/>
          </w:tcPr>
          <w:p w14:paraId="4175765E" w14:textId="77777777" w:rsidR="00B928F5" w:rsidRPr="00F920F4" w:rsidRDefault="00B928F5" w:rsidP="00B928F5">
            <w:pPr>
              <w:jc w:val="center"/>
              <w:rPr>
                <w:rFonts w:asciiTheme="minorEastAsia" w:hAnsiTheme="minorEastAsia"/>
                <w:sz w:val="22"/>
              </w:rPr>
            </w:pPr>
            <w:r w:rsidRPr="00F920F4">
              <w:rPr>
                <w:rFonts w:asciiTheme="minorEastAsia" w:hAnsiTheme="minorEastAsia" w:hint="eastAsia"/>
                <w:sz w:val="22"/>
              </w:rPr>
              <w:t>1</w:t>
            </w:r>
            <w:r>
              <w:rPr>
                <w:rFonts w:asciiTheme="minorEastAsia" w:hAnsiTheme="minorEastAsia" w:hint="eastAsia"/>
                <w:sz w:val="22"/>
              </w:rPr>
              <w:t>4</w:t>
            </w:r>
            <w:r w:rsidRPr="00F920F4">
              <w:rPr>
                <w:rFonts w:asciiTheme="minorEastAsia" w:hAnsiTheme="minorEastAsia" w:hint="eastAsia"/>
                <w:sz w:val="22"/>
              </w:rPr>
              <w:t>:</w:t>
            </w:r>
            <w:r>
              <w:rPr>
                <w:rFonts w:asciiTheme="minorEastAsia" w:hAnsiTheme="minorEastAsia" w:hint="eastAsia"/>
                <w:sz w:val="22"/>
              </w:rPr>
              <w:t>55</w:t>
            </w:r>
            <w:r w:rsidRPr="00F920F4">
              <w:rPr>
                <w:rFonts w:asciiTheme="minorEastAsia" w:hAnsiTheme="minorEastAsia" w:hint="eastAsia"/>
                <w:sz w:val="22"/>
              </w:rPr>
              <w:t>～1</w:t>
            </w:r>
            <w:r>
              <w:rPr>
                <w:rFonts w:asciiTheme="minorEastAsia" w:hAnsiTheme="minorEastAsia" w:hint="eastAsia"/>
                <w:sz w:val="22"/>
              </w:rPr>
              <w:t>5</w:t>
            </w:r>
            <w:r w:rsidRPr="00F920F4">
              <w:rPr>
                <w:rFonts w:asciiTheme="minorEastAsia" w:hAnsiTheme="minorEastAsia" w:hint="eastAsia"/>
                <w:sz w:val="22"/>
              </w:rPr>
              <w:t>:</w:t>
            </w:r>
            <w:r>
              <w:rPr>
                <w:rFonts w:asciiTheme="minorEastAsia" w:hAnsiTheme="minorEastAsia" w:hint="eastAsia"/>
                <w:sz w:val="22"/>
              </w:rPr>
              <w:t>55</w:t>
            </w:r>
          </w:p>
        </w:tc>
        <w:tc>
          <w:tcPr>
            <w:tcW w:w="2976" w:type="dxa"/>
            <w:vAlign w:val="center"/>
          </w:tcPr>
          <w:p w14:paraId="524AC3B9"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災害時における食物アレルギーへの対応と女性の視点を踏まえた避難所運営</w:t>
            </w:r>
          </w:p>
        </w:tc>
        <w:tc>
          <w:tcPr>
            <w:tcW w:w="8080" w:type="dxa"/>
            <w:vAlign w:val="center"/>
          </w:tcPr>
          <w:p w14:paraId="1943664D" w14:textId="77777777" w:rsidR="00B928F5" w:rsidRPr="00817A82" w:rsidRDefault="00B928F5" w:rsidP="00B928F5">
            <w:pPr>
              <w:ind w:left="220" w:hangingChars="100" w:hanging="220"/>
              <w:rPr>
                <w:rFonts w:asciiTheme="minorEastAsia" w:hAnsiTheme="minorEastAsia"/>
                <w:sz w:val="22"/>
              </w:rPr>
            </w:pPr>
            <w:r w:rsidRPr="00F920F4">
              <w:rPr>
                <w:rFonts w:asciiTheme="minorEastAsia" w:hAnsiTheme="minorEastAsia" w:hint="eastAsia"/>
                <w:sz w:val="22"/>
              </w:rPr>
              <w:t>⇒</w:t>
            </w:r>
            <w:r w:rsidRPr="00817A82">
              <w:rPr>
                <w:rFonts w:asciiTheme="minorEastAsia" w:hAnsiTheme="minorEastAsia" w:hint="eastAsia"/>
                <w:sz w:val="22"/>
              </w:rPr>
              <w:t>災害時の避難所での炊き出し等で食物アレルギーがある被災者に対する配慮や、女性の視点を踏まえた避難所運営について学びます。</w:t>
            </w:r>
          </w:p>
        </w:tc>
        <w:tc>
          <w:tcPr>
            <w:tcW w:w="2777" w:type="dxa"/>
            <w:vAlign w:val="center"/>
          </w:tcPr>
          <w:p w14:paraId="49B8667F"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(一社)LFA Japan</w:t>
            </w:r>
          </w:p>
        </w:tc>
      </w:tr>
      <w:tr w:rsidR="00B928F5" w:rsidRPr="00F920F4" w14:paraId="4D964CC4" w14:textId="77777777" w:rsidTr="00B928F5">
        <w:trPr>
          <w:trHeight w:val="959"/>
        </w:trPr>
        <w:tc>
          <w:tcPr>
            <w:tcW w:w="1555" w:type="dxa"/>
            <w:vAlign w:val="center"/>
          </w:tcPr>
          <w:p w14:paraId="525403B2" w14:textId="77777777" w:rsidR="00B928F5" w:rsidRPr="00F920F4" w:rsidRDefault="00B928F5" w:rsidP="00B928F5">
            <w:pPr>
              <w:jc w:val="center"/>
              <w:rPr>
                <w:rFonts w:asciiTheme="minorEastAsia" w:hAnsiTheme="minorEastAsia"/>
                <w:sz w:val="22"/>
              </w:rPr>
            </w:pPr>
            <w:r w:rsidRPr="00F920F4">
              <w:rPr>
                <w:rFonts w:asciiTheme="minorEastAsia" w:hAnsiTheme="minorEastAsia"/>
                <w:sz w:val="22"/>
              </w:rPr>
              <w:t>16</w:t>
            </w:r>
            <w:r w:rsidRPr="00F920F4">
              <w:rPr>
                <w:rFonts w:asciiTheme="minorEastAsia" w:hAnsiTheme="minorEastAsia" w:hint="eastAsia"/>
                <w:sz w:val="22"/>
              </w:rPr>
              <w:t>:</w:t>
            </w:r>
            <w:r>
              <w:rPr>
                <w:rFonts w:asciiTheme="minorEastAsia" w:hAnsiTheme="minorEastAsia" w:hint="eastAsia"/>
                <w:sz w:val="22"/>
              </w:rPr>
              <w:t>00</w:t>
            </w:r>
            <w:r w:rsidRPr="00F920F4">
              <w:rPr>
                <w:rFonts w:asciiTheme="minorEastAsia" w:hAnsiTheme="minorEastAsia" w:hint="eastAsia"/>
                <w:sz w:val="22"/>
              </w:rPr>
              <w:t>～1</w:t>
            </w:r>
            <w:r w:rsidRPr="00F920F4">
              <w:rPr>
                <w:rFonts w:asciiTheme="minorEastAsia" w:hAnsiTheme="minorEastAsia"/>
                <w:sz w:val="22"/>
              </w:rPr>
              <w:t>7</w:t>
            </w:r>
            <w:r w:rsidRPr="00F920F4">
              <w:rPr>
                <w:rFonts w:asciiTheme="minorEastAsia" w:hAnsiTheme="minorEastAsia" w:hint="eastAsia"/>
                <w:sz w:val="22"/>
              </w:rPr>
              <w:t>:</w:t>
            </w:r>
            <w:r>
              <w:rPr>
                <w:rFonts w:asciiTheme="minorEastAsia" w:hAnsiTheme="minorEastAsia" w:hint="eastAsia"/>
                <w:sz w:val="22"/>
              </w:rPr>
              <w:t>00</w:t>
            </w:r>
          </w:p>
        </w:tc>
        <w:tc>
          <w:tcPr>
            <w:tcW w:w="2976" w:type="dxa"/>
            <w:vAlign w:val="center"/>
          </w:tcPr>
          <w:p w14:paraId="7C1EA60B" w14:textId="77777777" w:rsidR="00B928F5" w:rsidRPr="00F920F4" w:rsidRDefault="00B928F5" w:rsidP="00B928F5">
            <w:pPr>
              <w:rPr>
                <w:rFonts w:asciiTheme="minorEastAsia" w:hAnsiTheme="minorEastAsia"/>
                <w:sz w:val="22"/>
              </w:rPr>
            </w:pPr>
            <w:r w:rsidRPr="00B4061B">
              <w:rPr>
                <w:rFonts w:asciiTheme="minorEastAsia" w:hAnsiTheme="minorEastAsia" w:hint="eastAsia"/>
                <w:sz w:val="22"/>
              </w:rPr>
              <w:t>自主防災組織の活動～避難所運営のポイント・組織の活性化～</w:t>
            </w:r>
          </w:p>
        </w:tc>
        <w:tc>
          <w:tcPr>
            <w:tcW w:w="8080" w:type="dxa"/>
            <w:vAlign w:val="center"/>
          </w:tcPr>
          <w:p w14:paraId="3ED4E0CB" w14:textId="77777777" w:rsidR="00B928F5" w:rsidRPr="00817A82" w:rsidRDefault="00B928F5" w:rsidP="00B928F5">
            <w:pPr>
              <w:rPr>
                <w:rFonts w:asciiTheme="minorEastAsia" w:hAnsiTheme="minorEastAsia"/>
                <w:sz w:val="22"/>
              </w:rPr>
            </w:pPr>
            <w:r w:rsidRPr="00F920F4">
              <w:rPr>
                <w:rFonts w:asciiTheme="minorEastAsia" w:hAnsiTheme="minorEastAsia" w:hint="eastAsia"/>
                <w:sz w:val="22"/>
              </w:rPr>
              <w:t>⇒</w:t>
            </w:r>
            <w:r w:rsidRPr="00817A82">
              <w:rPr>
                <w:rFonts w:asciiTheme="minorEastAsia" w:hAnsiTheme="minorEastAsia" w:hint="eastAsia"/>
                <w:sz w:val="22"/>
              </w:rPr>
              <w:t>自主防災組織の重要な活動である、避難所運営のポイントを確認。</w:t>
            </w:r>
          </w:p>
          <w:p w14:paraId="07C09BB3" w14:textId="26B19E00" w:rsidR="00B928F5" w:rsidRPr="00F920F4" w:rsidRDefault="00B95BDC" w:rsidP="00B928F5">
            <w:pPr>
              <w:ind w:left="220" w:hangingChars="100" w:hanging="220"/>
              <w:rPr>
                <w:rFonts w:asciiTheme="minorEastAsia" w:hAnsiTheme="minorEastAsia"/>
                <w:sz w:val="22"/>
              </w:rPr>
            </w:pPr>
            <w:r>
              <w:rPr>
                <w:rFonts w:asciiTheme="minorEastAsia" w:hAnsiTheme="minorEastAsia" w:hint="eastAsia"/>
                <w:sz w:val="22"/>
              </w:rPr>
              <w:t xml:space="preserve">　　また</w:t>
            </w:r>
            <w:r w:rsidR="00B928F5">
              <w:rPr>
                <w:rFonts w:asciiTheme="minorEastAsia" w:hAnsiTheme="minorEastAsia" w:hint="eastAsia"/>
                <w:sz w:val="22"/>
              </w:rPr>
              <w:t>、避難所におけるトイレ対策、</w:t>
            </w:r>
            <w:r w:rsidR="00B928F5" w:rsidRPr="009F6AFF">
              <w:rPr>
                <w:rFonts w:asciiTheme="minorEastAsia" w:hAnsiTheme="minorEastAsia" w:hint="eastAsia"/>
                <w:sz w:val="22"/>
              </w:rPr>
              <w:t>組織の活性化、</w:t>
            </w:r>
            <w:r w:rsidR="00B928F5">
              <w:rPr>
                <w:rFonts w:asciiTheme="minorEastAsia" w:hAnsiTheme="minorEastAsia" w:hint="eastAsia"/>
                <w:sz w:val="22"/>
              </w:rPr>
              <w:t>女性リーダーの必要性等について</w:t>
            </w:r>
            <w:r>
              <w:rPr>
                <w:rFonts w:asciiTheme="minorEastAsia" w:hAnsiTheme="minorEastAsia" w:hint="eastAsia"/>
                <w:sz w:val="22"/>
              </w:rPr>
              <w:t>ワークショップ形式も交えて</w:t>
            </w:r>
            <w:r w:rsidR="00B928F5">
              <w:rPr>
                <w:rFonts w:asciiTheme="minorEastAsia" w:hAnsiTheme="minorEastAsia" w:hint="eastAsia"/>
                <w:sz w:val="22"/>
              </w:rPr>
              <w:t>学びます。</w:t>
            </w:r>
          </w:p>
        </w:tc>
        <w:tc>
          <w:tcPr>
            <w:tcW w:w="2777" w:type="dxa"/>
            <w:vAlign w:val="center"/>
          </w:tcPr>
          <w:p w14:paraId="0321CE3D" w14:textId="77777777" w:rsidR="00B928F5" w:rsidRPr="00817A82" w:rsidRDefault="00B928F5" w:rsidP="00B928F5">
            <w:pPr>
              <w:rPr>
                <w:rFonts w:asciiTheme="minorEastAsia" w:hAnsiTheme="minorEastAsia"/>
                <w:sz w:val="22"/>
              </w:rPr>
            </w:pPr>
            <w:r w:rsidRPr="00817A82">
              <w:rPr>
                <w:rFonts w:asciiTheme="minorEastAsia" w:hAnsiTheme="minorEastAsia" w:hint="eastAsia"/>
                <w:sz w:val="22"/>
              </w:rPr>
              <w:t>府危機管理室</w:t>
            </w:r>
          </w:p>
          <w:p w14:paraId="42F1B414" w14:textId="77777777" w:rsidR="00B928F5" w:rsidRPr="00F920F4" w:rsidRDefault="00B928F5" w:rsidP="00B928F5">
            <w:pPr>
              <w:rPr>
                <w:rFonts w:asciiTheme="minorEastAsia" w:hAnsiTheme="minorEastAsia"/>
                <w:sz w:val="22"/>
              </w:rPr>
            </w:pPr>
            <w:r w:rsidRPr="00817A82">
              <w:rPr>
                <w:rFonts w:asciiTheme="minorEastAsia" w:hAnsiTheme="minorEastAsia" w:hint="eastAsia"/>
                <w:sz w:val="22"/>
              </w:rPr>
              <w:t>災害対策課・防災企画課</w:t>
            </w:r>
          </w:p>
        </w:tc>
      </w:tr>
      <w:tr w:rsidR="00B928F5" w:rsidRPr="00F920F4" w14:paraId="780B40BA" w14:textId="77777777" w:rsidTr="00B928F5">
        <w:trPr>
          <w:trHeight w:val="465"/>
        </w:trPr>
        <w:tc>
          <w:tcPr>
            <w:tcW w:w="1555" w:type="dxa"/>
            <w:vAlign w:val="center"/>
          </w:tcPr>
          <w:p w14:paraId="1A0BE275" w14:textId="77777777" w:rsidR="00B928F5" w:rsidRPr="00F920F4" w:rsidRDefault="00B928F5" w:rsidP="00B928F5">
            <w:pPr>
              <w:jc w:val="center"/>
              <w:rPr>
                <w:rFonts w:asciiTheme="minorEastAsia" w:hAnsiTheme="minorEastAsia"/>
                <w:sz w:val="22"/>
              </w:rPr>
            </w:pPr>
            <w:r w:rsidRPr="00F920F4">
              <w:rPr>
                <w:rFonts w:asciiTheme="minorEastAsia" w:hAnsiTheme="minorEastAsia"/>
                <w:sz w:val="22"/>
              </w:rPr>
              <w:t>17</w:t>
            </w:r>
            <w:r w:rsidRPr="00F920F4">
              <w:rPr>
                <w:rFonts w:asciiTheme="minorEastAsia" w:hAnsiTheme="minorEastAsia" w:hint="eastAsia"/>
                <w:sz w:val="22"/>
              </w:rPr>
              <w:t>:</w:t>
            </w:r>
            <w:r>
              <w:rPr>
                <w:rFonts w:asciiTheme="minorEastAsia" w:hAnsiTheme="minorEastAsia" w:hint="eastAsia"/>
                <w:sz w:val="22"/>
              </w:rPr>
              <w:t>00</w:t>
            </w:r>
            <w:r w:rsidRPr="00F920F4">
              <w:rPr>
                <w:rFonts w:asciiTheme="minorEastAsia" w:hAnsiTheme="minorEastAsia" w:hint="eastAsia"/>
                <w:sz w:val="22"/>
              </w:rPr>
              <w:t>～1</w:t>
            </w:r>
            <w:r w:rsidRPr="00F920F4">
              <w:rPr>
                <w:rFonts w:asciiTheme="minorEastAsia" w:hAnsiTheme="minorEastAsia"/>
                <w:sz w:val="22"/>
              </w:rPr>
              <w:t>7</w:t>
            </w:r>
            <w:r w:rsidRPr="00F920F4">
              <w:rPr>
                <w:rFonts w:asciiTheme="minorEastAsia" w:hAnsiTheme="minorEastAsia" w:hint="eastAsia"/>
                <w:sz w:val="22"/>
              </w:rPr>
              <w:t>:</w:t>
            </w:r>
            <w:r>
              <w:rPr>
                <w:rFonts w:asciiTheme="minorEastAsia" w:hAnsiTheme="minorEastAsia" w:hint="eastAsia"/>
                <w:sz w:val="22"/>
              </w:rPr>
              <w:t>10</w:t>
            </w:r>
          </w:p>
        </w:tc>
        <w:tc>
          <w:tcPr>
            <w:tcW w:w="2976" w:type="dxa"/>
            <w:vAlign w:val="center"/>
          </w:tcPr>
          <w:p w14:paraId="54FB6185" w14:textId="77777777" w:rsidR="00B928F5" w:rsidRPr="00F920F4" w:rsidRDefault="00B928F5" w:rsidP="00B928F5">
            <w:pPr>
              <w:rPr>
                <w:rFonts w:asciiTheme="minorEastAsia" w:hAnsiTheme="minorEastAsia"/>
                <w:sz w:val="22"/>
              </w:rPr>
            </w:pPr>
            <w:r w:rsidRPr="00F920F4">
              <w:rPr>
                <w:rFonts w:asciiTheme="minorEastAsia" w:hAnsiTheme="minorEastAsia" w:hint="eastAsia"/>
                <w:sz w:val="22"/>
              </w:rPr>
              <w:t>閉講式</w:t>
            </w:r>
          </w:p>
        </w:tc>
        <w:tc>
          <w:tcPr>
            <w:tcW w:w="8080" w:type="dxa"/>
            <w:vAlign w:val="center"/>
          </w:tcPr>
          <w:p w14:paraId="4AD8FBF0" w14:textId="77777777" w:rsidR="00B928F5" w:rsidRPr="00F920F4" w:rsidRDefault="00B928F5" w:rsidP="00B928F5">
            <w:pPr>
              <w:pStyle w:val="aa"/>
              <w:rPr>
                <w:sz w:val="22"/>
              </w:rPr>
            </w:pPr>
            <w:r w:rsidRPr="00F920F4">
              <w:rPr>
                <w:rFonts w:hAnsiTheme="minorEastAsia" w:hint="eastAsia"/>
                <w:sz w:val="22"/>
              </w:rPr>
              <w:t>閉講挨拶</w:t>
            </w:r>
          </w:p>
        </w:tc>
        <w:tc>
          <w:tcPr>
            <w:tcW w:w="2777" w:type="dxa"/>
            <w:vAlign w:val="center"/>
          </w:tcPr>
          <w:p w14:paraId="0146111D" w14:textId="77777777" w:rsidR="00B928F5" w:rsidRPr="00F920F4" w:rsidRDefault="00B928F5" w:rsidP="00B928F5">
            <w:pPr>
              <w:rPr>
                <w:rFonts w:asciiTheme="minorEastAsia" w:hAnsiTheme="minorEastAsia"/>
                <w:sz w:val="22"/>
              </w:rPr>
            </w:pPr>
          </w:p>
        </w:tc>
      </w:tr>
    </w:tbl>
    <w:p w14:paraId="370AE457" w14:textId="041F37CA" w:rsidR="00E12DA1" w:rsidRPr="00255ED7" w:rsidRDefault="00400466" w:rsidP="00B7448F">
      <w:pPr>
        <w:rPr>
          <w:rFonts w:asciiTheme="minorEastAsia" w:hAnsiTheme="minorEastAsia"/>
          <w:sz w:val="32"/>
          <w:szCs w:val="32"/>
        </w:rPr>
      </w:pPr>
      <w:r>
        <w:rPr>
          <w:rFonts w:asciiTheme="minorEastAsia" w:hAnsiTheme="minorEastAsia" w:hint="eastAsia"/>
          <w:sz w:val="32"/>
          <w:szCs w:val="32"/>
        </w:rPr>
        <w:t>令和</w:t>
      </w:r>
      <w:r w:rsidR="00B4061B">
        <w:rPr>
          <w:rFonts w:asciiTheme="minorEastAsia" w:hAnsiTheme="minorEastAsia" w:hint="eastAsia"/>
          <w:sz w:val="32"/>
          <w:szCs w:val="32"/>
        </w:rPr>
        <w:t>4</w:t>
      </w:r>
      <w:r w:rsidR="00A1644A" w:rsidRPr="00B16AEE">
        <w:rPr>
          <w:rFonts w:asciiTheme="minorEastAsia" w:hAnsiTheme="minorEastAsia" w:hint="eastAsia"/>
          <w:sz w:val="32"/>
          <w:szCs w:val="32"/>
        </w:rPr>
        <w:t>年度自主防災</w:t>
      </w:r>
      <w:r w:rsidR="00302C1D">
        <w:rPr>
          <w:rFonts w:asciiTheme="minorEastAsia" w:hAnsiTheme="minorEastAsia" w:hint="eastAsia"/>
          <w:sz w:val="32"/>
          <w:szCs w:val="32"/>
        </w:rPr>
        <w:t>組織リーダー</w:t>
      </w:r>
      <w:r w:rsidR="001730B2">
        <w:rPr>
          <w:rFonts w:asciiTheme="minorEastAsia" w:hAnsiTheme="minorEastAsia" w:hint="eastAsia"/>
          <w:sz w:val="32"/>
          <w:szCs w:val="32"/>
        </w:rPr>
        <w:t>育成研修カリキュラム</w:t>
      </w:r>
      <w:r w:rsidR="008D7D50">
        <w:rPr>
          <w:rFonts w:asciiTheme="minorEastAsia" w:hAnsiTheme="minorEastAsia" w:hint="eastAsia"/>
          <w:sz w:val="32"/>
          <w:szCs w:val="32"/>
        </w:rPr>
        <w:t>【</w:t>
      </w:r>
      <w:r w:rsidR="00DA3143">
        <w:rPr>
          <w:rFonts w:asciiTheme="minorEastAsia" w:hAnsiTheme="minorEastAsia" w:hint="eastAsia"/>
          <w:sz w:val="32"/>
          <w:szCs w:val="32"/>
        </w:rPr>
        <w:t>10</w:t>
      </w:r>
      <w:r w:rsidR="008D7D50">
        <w:rPr>
          <w:rFonts w:asciiTheme="minorEastAsia" w:hAnsiTheme="minorEastAsia" w:hint="eastAsia"/>
          <w:sz w:val="32"/>
          <w:szCs w:val="32"/>
        </w:rPr>
        <w:t>月</w:t>
      </w:r>
      <w:r w:rsidR="00B4061B">
        <w:rPr>
          <w:rFonts w:asciiTheme="minorEastAsia" w:hAnsiTheme="minorEastAsia" w:hint="eastAsia"/>
          <w:sz w:val="32"/>
          <w:szCs w:val="32"/>
        </w:rPr>
        <w:t>２日（日</w:t>
      </w:r>
      <w:r w:rsidR="00B7448F">
        <w:rPr>
          <w:rFonts w:asciiTheme="minorEastAsia" w:hAnsiTheme="minorEastAsia" w:hint="eastAsia"/>
          <w:sz w:val="32"/>
          <w:szCs w:val="32"/>
        </w:rPr>
        <w:t>曜日</w:t>
      </w:r>
      <w:r w:rsidR="008D7D50">
        <w:rPr>
          <w:rFonts w:asciiTheme="minorEastAsia" w:hAnsiTheme="minorEastAsia" w:hint="eastAsia"/>
          <w:sz w:val="32"/>
          <w:szCs w:val="32"/>
        </w:rPr>
        <w:t>）</w:t>
      </w:r>
      <w:r w:rsidR="00B7448F">
        <w:rPr>
          <w:rFonts w:asciiTheme="minorEastAsia" w:hAnsiTheme="minorEastAsia" w:hint="eastAsia"/>
          <w:sz w:val="32"/>
          <w:szCs w:val="32"/>
        </w:rPr>
        <w:t>八尾市役所6階大会議室</w:t>
      </w:r>
      <w:r w:rsidR="008D7D50">
        <w:rPr>
          <w:rFonts w:asciiTheme="minorEastAsia" w:hAnsiTheme="minorEastAsia" w:hint="eastAsia"/>
          <w:sz w:val="32"/>
          <w:szCs w:val="32"/>
        </w:rPr>
        <w:t>】</w:t>
      </w:r>
      <w:bookmarkStart w:id="0" w:name="_GoBack"/>
      <w:bookmarkEnd w:id="0"/>
    </w:p>
    <w:p w14:paraId="370AE494" w14:textId="5B1BA68F" w:rsidR="005F5326" w:rsidRPr="00F920F4" w:rsidRDefault="00754A94" w:rsidP="00754A94">
      <w:pPr>
        <w:spacing w:line="60" w:lineRule="auto"/>
        <w:jc w:val="left"/>
        <w:rPr>
          <w:rFonts w:asciiTheme="minorEastAsia" w:hAnsiTheme="minorEastAsia"/>
          <w:sz w:val="22"/>
        </w:rPr>
      </w:pPr>
      <w:r w:rsidRPr="00F920F4">
        <w:rPr>
          <w:rFonts w:asciiTheme="minorEastAsia" w:hAnsiTheme="minorEastAsia" w:hint="eastAsia"/>
          <w:sz w:val="22"/>
        </w:rPr>
        <w:t xml:space="preserve">　　　　　　　 </w:t>
      </w:r>
      <w:r w:rsidR="00DA6273" w:rsidRPr="00F920F4">
        <w:rPr>
          <w:rFonts w:asciiTheme="minorEastAsia" w:hAnsiTheme="minorEastAsia"/>
          <w:sz w:val="22"/>
        </w:rPr>
        <w:t xml:space="preserve">  </w:t>
      </w:r>
      <w:r w:rsidRPr="00F920F4">
        <w:rPr>
          <w:rFonts w:asciiTheme="minorEastAsia" w:hAnsiTheme="minorEastAsia" w:hint="eastAsia"/>
          <w:sz w:val="22"/>
        </w:rPr>
        <w:t>講義時間（3</w:t>
      </w:r>
      <w:r w:rsidR="008C6A98" w:rsidRPr="00F920F4">
        <w:rPr>
          <w:rFonts w:asciiTheme="minorEastAsia" w:hAnsiTheme="minorEastAsia"/>
          <w:sz w:val="22"/>
        </w:rPr>
        <w:t>60</w:t>
      </w:r>
      <w:r w:rsidRPr="00F920F4">
        <w:rPr>
          <w:rFonts w:asciiTheme="minorEastAsia" w:hAnsiTheme="minorEastAsia" w:hint="eastAsia"/>
          <w:sz w:val="22"/>
        </w:rPr>
        <w:t>分）</w:t>
      </w:r>
    </w:p>
    <w:sectPr w:rsidR="005F5326" w:rsidRPr="00F920F4" w:rsidSect="00B928F5">
      <w:headerReference w:type="first" r:id="rId7"/>
      <w:pgSz w:w="16838" w:h="11906" w:orient="landscape" w:code="9"/>
      <w:pgMar w:top="567" w:right="720" w:bottom="568" w:left="720" w:header="680" w:footer="680" w:gutter="0"/>
      <w:cols w:space="425"/>
      <w:titlePg/>
      <w:docGrid w:type="linesAndChar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AE497" w14:textId="77777777" w:rsidR="00D60699" w:rsidRDefault="00D60699" w:rsidP="00167A15">
      <w:r>
        <w:separator/>
      </w:r>
    </w:p>
  </w:endnote>
  <w:endnote w:type="continuationSeparator" w:id="0">
    <w:p w14:paraId="370AE498" w14:textId="77777777" w:rsidR="00D60699" w:rsidRDefault="00D60699" w:rsidP="0016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AE495" w14:textId="77777777" w:rsidR="00D60699" w:rsidRDefault="00D60699" w:rsidP="00167A15">
      <w:r>
        <w:separator/>
      </w:r>
    </w:p>
  </w:footnote>
  <w:footnote w:type="continuationSeparator" w:id="0">
    <w:p w14:paraId="370AE496" w14:textId="77777777" w:rsidR="00D60699" w:rsidRDefault="00D60699" w:rsidP="0016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AE499" w14:textId="09A5AF83" w:rsidR="00DF31E2" w:rsidRPr="00DF31E2" w:rsidRDefault="00DF31E2" w:rsidP="00DF31E2">
    <w:pPr>
      <w:pStyle w:val="a3"/>
      <w:wordWrap w:val="0"/>
      <w:jc w:val="righ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5"/>
    <w:rsid w:val="000448C3"/>
    <w:rsid w:val="00046DF8"/>
    <w:rsid w:val="000B36BF"/>
    <w:rsid w:val="000C3A44"/>
    <w:rsid w:val="000E2119"/>
    <w:rsid w:val="000F6BB3"/>
    <w:rsid w:val="00150747"/>
    <w:rsid w:val="0015502B"/>
    <w:rsid w:val="00164F48"/>
    <w:rsid w:val="00167A15"/>
    <w:rsid w:val="001730B2"/>
    <w:rsid w:val="00182585"/>
    <w:rsid w:val="00197782"/>
    <w:rsid w:val="001E0B34"/>
    <w:rsid w:val="001F3B16"/>
    <w:rsid w:val="0020268D"/>
    <w:rsid w:val="00217802"/>
    <w:rsid w:val="00232294"/>
    <w:rsid w:val="00247A1D"/>
    <w:rsid w:val="00251F34"/>
    <w:rsid w:val="00255ED7"/>
    <w:rsid w:val="00272332"/>
    <w:rsid w:val="00272683"/>
    <w:rsid w:val="00274D00"/>
    <w:rsid w:val="002F391B"/>
    <w:rsid w:val="002F635F"/>
    <w:rsid w:val="00302C1D"/>
    <w:rsid w:val="00327410"/>
    <w:rsid w:val="00387718"/>
    <w:rsid w:val="003B54F3"/>
    <w:rsid w:val="003C1C25"/>
    <w:rsid w:val="003E20C4"/>
    <w:rsid w:val="00400466"/>
    <w:rsid w:val="00410198"/>
    <w:rsid w:val="00413987"/>
    <w:rsid w:val="00482DB4"/>
    <w:rsid w:val="004B433A"/>
    <w:rsid w:val="004B6332"/>
    <w:rsid w:val="004E1652"/>
    <w:rsid w:val="004E2F97"/>
    <w:rsid w:val="004F562E"/>
    <w:rsid w:val="00502861"/>
    <w:rsid w:val="005420C4"/>
    <w:rsid w:val="00544E8B"/>
    <w:rsid w:val="00550059"/>
    <w:rsid w:val="0056594E"/>
    <w:rsid w:val="00575ACC"/>
    <w:rsid w:val="005A09BB"/>
    <w:rsid w:val="005A739C"/>
    <w:rsid w:val="005F5326"/>
    <w:rsid w:val="006137B1"/>
    <w:rsid w:val="00614547"/>
    <w:rsid w:val="006C3E67"/>
    <w:rsid w:val="006F3142"/>
    <w:rsid w:val="0070169B"/>
    <w:rsid w:val="007440AF"/>
    <w:rsid w:val="00754A94"/>
    <w:rsid w:val="007E38CC"/>
    <w:rsid w:val="007F074C"/>
    <w:rsid w:val="007F1FDB"/>
    <w:rsid w:val="007F3646"/>
    <w:rsid w:val="00801242"/>
    <w:rsid w:val="00815A87"/>
    <w:rsid w:val="00817A82"/>
    <w:rsid w:val="00826D68"/>
    <w:rsid w:val="00845401"/>
    <w:rsid w:val="00862947"/>
    <w:rsid w:val="00864DEF"/>
    <w:rsid w:val="0088745B"/>
    <w:rsid w:val="00893109"/>
    <w:rsid w:val="00896231"/>
    <w:rsid w:val="008C6A98"/>
    <w:rsid w:val="008D7D50"/>
    <w:rsid w:val="0091034B"/>
    <w:rsid w:val="00917190"/>
    <w:rsid w:val="00923970"/>
    <w:rsid w:val="009C6E2D"/>
    <w:rsid w:val="009F6AFF"/>
    <w:rsid w:val="00A14C51"/>
    <w:rsid w:val="00A1644A"/>
    <w:rsid w:val="00A25814"/>
    <w:rsid w:val="00A5495F"/>
    <w:rsid w:val="00A62D97"/>
    <w:rsid w:val="00A661CD"/>
    <w:rsid w:val="00AC6B1E"/>
    <w:rsid w:val="00AD6BF9"/>
    <w:rsid w:val="00AF6AC2"/>
    <w:rsid w:val="00B1190C"/>
    <w:rsid w:val="00B1475A"/>
    <w:rsid w:val="00B16AEE"/>
    <w:rsid w:val="00B2270B"/>
    <w:rsid w:val="00B4061B"/>
    <w:rsid w:val="00B7448F"/>
    <w:rsid w:val="00B928F5"/>
    <w:rsid w:val="00B95BDC"/>
    <w:rsid w:val="00BA7E27"/>
    <w:rsid w:val="00BC0FB3"/>
    <w:rsid w:val="00BE1B68"/>
    <w:rsid w:val="00BE35C5"/>
    <w:rsid w:val="00C11861"/>
    <w:rsid w:val="00C14E2E"/>
    <w:rsid w:val="00C454F8"/>
    <w:rsid w:val="00C73917"/>
    <w:rsid w:val="00C90318"/>
    <w:rsid w:val="00CB78B2"/>
    <w:rsid w:val="00CE2F93"/>
    <w:rsid w:val="00CF3F8C"/>
    <w:rsid w:val="00D219F2"/>
    <w:rsid w:val="00D26FC7"/>
    <w:rsid w:val="00D51BA4"/>
    <w:rsid w:val="00D60699"/>
    <w:rsid w:val="00D64334"/>
    <w:rsid w:val="00D81833"/>
    <w:rsid w:val="00D81E90"/>
    <w:rsid w:val="00DA3143"/>
    <w:rsid w:val="00DA6273"/>
    <w:rsid w:val="00DF31E2"/>
    <w:rsid w:val="00DF662E"/>
    <w:rsid w:val="00E05B62"/>
    <w:rsid w:val="00E07606"/>
    <w:rsid w:val="00E11D00"/>
    <w:rsid w:val="00E12DA1"/>
    <w:rsid w:val="00E14400"/>
    <w:rsid w:val="00E5537C"/>
    <w:rsid w:val="00E62D3E"/>
    <w:rsid w:val="00E9398A"/>
    <w:rsid w:val="00E93CC7"/>
    <w:rsid w:val="00EE664B"/>
    <w:rsid w:val="00EE7AFF"/>
    <w:rsid w:val="00F3001D"/>
    <w:rsid w:val="00F41B0B"/>
    <w:rsid w:val="00F755E5"/>
    <w:rsid w:val="00F920F4"/>
    <w:rsid w:val="00FB7AFE"/>
    <w:rsid w:val="00FD2EDB"/>
    <w:rsid w:val="00FD600B"/>
    <w:rsid w:val="00FF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70AE457"/>
  <w15:docId w15:val="{664BF03A-225B-496B-8B3E-AE5987D0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A15"/>
    <w:pPr>
      <w:tabs>
        <w:tab w:val="center" w:pos="4252"/>
        <w:tab w:val="right" w:pos="8504"/>
      </w:tabs>
      <w:snapToGrid w:val="0"/>
    </w:pPr>
  </w:style>
  <w:style w:type="character" w:customStyle="1" w:styleId="a4">
    <w:name w:val="ヘッダー (文字)"/>
    <w:basedOn w:val="a0"/>
    <w:link w:val="a3"/>
    <w:uiPriority w:val="99"/>
    <w:rsid w:val="00167A15"/>
  </w:style>
  <w:style w:type="paragraph" w:styleId="a5">
    <w:name w:val="footer"/>
    <w:basedOn w:val="a"/>
    <w:link w:val="a6"/>
    <w:uiPriority w:val="99"/>
    <w:unhideWhenUsed/>
    <w:rsid w:val="00167A15"/>
    <w:pPr>
      <w:tabs>
        <w:tab w:val="center" w:pos="4252"/>
        <w:tab w:val="right" w:pos="8504"/>
      </w:tabs>
      <w:snapToGrid w:val="0"/>
    </w:pPr>
  </w:style>
  <w:style w:type="character" w:customStyle="1" w:styleId="a6">
    <w:name w:val="フッター (文字)"/>
    <w:basedOn w:val="a0"/>
    <w:link w:val="a5"/>
    <w:uiPriority w:val="99"/>
    <w:rsid w:val="00167A15"/>
  </w:style>
  <w:style w:type="table" w:styleId="a7">
    <w:name w:val="Table Grid"/>
    <w:basedOn w:val="a1"/>
    <w:uiPriority w:val="59"/>
    <w:rsid w:val="00AF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31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1E2"/>
    <w:rPr>
      <w:rFonts w:asciiTheme="majorHAnsi" w:eastAsiaTheme="majorEastAsia" w:hAnsiTheme="majorHAnsi" w:cstheme="majorBidi"/>
      <w:sz w:val="18"/>
      <w:szCs w:val="18"/>
    </w:rPr>
  </w:style>
  <w:style w:type="paragraph" w:styleId="aa">
    <w:name w:val="Plain Text"/>
    <w:basedOn w:val="a"/>
    <w:link w:val="ab"/>
    <w:uiPriority w:val="99"/>
    <w:unhideWhenUsed/>
    <w:rsid w:val="00232294"/>
    <w:rPr>
      <w:rFonts w:asciiTheme="minorEastAsia" w:hAnsi="Courier New" w:cs="Courier New"/>
    </w:rPr>
  </w:style>
  <w:style w:type="character" w:customStyle="1" w:styleId="ab">
    <w:name w:val="書式なし (文字)"/>
    <w:basedOn w:val="a0"/>
    <w:link w:val="aa"/>
    <w:uiPriority w:val="99"/>
    <w:rsid w:val="00232294"/>
    <w:rPr>
      <w:rFonts w:asciiTheme="minorEastAsia" w:hAnsi="Courier New" w:cs="Courier New"/>
    </w:rPr>
  </w:style>
  <w:style w:type="paragraph" w:styleId="Web">
    <w:name w:val="Normal (Web)"/>
    <w:basedOn w:val="a"/>
    <w:uiPriority w:val="99"/>
    <w:semiHidden/>
    <w:unhideWhenUsed/>
    <w:rsid w:val="00B147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8712">
      <w:bodyDiv w:val="1"/>
      <w:marLeft w:val="0"/>
      <w:marRight w:val="0"/>
      <w:marTop w:val="0"/>
      <w:marBottom w:val="0"/>
      <w:divBdr>
        <w:top w:val="none" w:sz="0" w:space="0" w:color="auto"/>
        <w:left w:val="none" w:sz="0" w:space="0" w:color="auto"/>
        <w:bottom w:val="none" w:sz="0" w:space="0" w:color="auto"/>
        <w:right w:val="none" w:sz="0" w:space="0" w:color="auto"/>
      </w:divBdr>
    </w:div>
    <w:div w:id="1109356808">
      <w:bodyDiv w:val="1"/>
      <w:marLeft w:val="0"/>
      <w:marRight w:val="0"/>
      <w:marTop w:val="0"/>
      <w:marBottom w:val="0"/>
      <w:divBdr>
        <w:top w:val="none" w:sz="0" w:space="0" w:color="auto"/>
        <w:left w:val="none" w:sz="0" w:space="0" w:color="auto"/>
        <w:bottom w:val="none" w:sz="0" w:space="0" w:color="auto"/>
        <w:right w:val="none" w:sz="0" w:space="0" w:color="auto"/>
      </w:divBdr>
    </w:div>
    <w:div w:id="1125274500">
      <w:bodyDiv w:val="1"/>
      <w:marLeft w:val="0"/>
      <w:marRight w:val="0"/>
      <w:marTop w:val="0"/>
      <w:marBottom w:val="0"/>
      <w:divBdr>
        <w:top w:val="none" w:sz="0" w:space="0" w:color="auto"/>
        <w:left w:val="none" w:sz="0" w:space="0" w:color="auto"/>
        <w:bottom w:val="none" w:sz="0" w:space="0" w:color="auto"/>
        <w:right w:val="none" w:sz="0" w:space="0" w:color="auto"/>
      </w:divBdr>
    </w:div>
    <w:div w:id="1139491832">
      <w:bodyDiv w:val="1"/>
      <w:marLeft w:val="0"/>
      <w:marRight w:val="0"/>
      <w:marTop w:val="0"/>
      <w:marBottom w:val="0"/>
      <w:divBdr>
        <w:top w:val="none" w:sz="0" w:space="0" w:color="auto"/>
        <w:left w:val="none" w:sz="0" w:space="0" w:color="auto"/>
        <w:bottom w:val="none" w:sz="0" w:space="0" w:color="auto"/>
        <w:right w:val="none" w:sz="0" w:space="0" w:color="auto"/>
      </w:divBdr>
    </w:div>
    <w:div w:id="1156342659">
      <w:bodyDiv w:val="1"/>
      <w:marLeft w:val="0"/>
      <w:marRight w:val="0"/>
      <w:marTop w:val="0"/>
      <w:marBottom w:val="0"/>
      <w:divBdr>
        <w:top w:val="none" w:sz="0" w:space="0" w:color="auto"/>
        <w:left w:val="none" w:sz="0" w:space="0" w:color="auto"/>
        <w:bottom w:val="none" w:sz="0" w:space="0" w:color="auto"/>
        <w:right w:val="none" w:sz="0" w:space="0" w:color="auto"/>
      </w:divBdr>
    </w:div>
    <w:div w:id="1304040305">
      <w:bodyDiv w:val="1"/>
      <w:marLeft w:val="0"/>
      <w:marRight w:val="0"/>
      <w:marTop w:val="0"/>
      <w:marBottom w:val="0"/>
      <w:divBdr>
        <w:top w:val="none" w:sz="0" w:space="0" w:color="auto"/>
        <w:left w:val="none" w:sz="0" w:space="0" w:color="auto"/>
        <w:bottom w:val="none" w:sz="0" w:space="0" w:color="auto"/>
        <w:right w:val="none" w:sz="0" w:space="0" w:color="auto"/>
      </w:divBdr>
    </w:div>
    <w:div w:id="1793591498">
      <w:bodyDiv w:val="1"/>
      <w:marLeft w:val="0"/>
      <w:marRight w:val="0"/>
      <w:marTop w:val="0"/>
      <w:marBottom w:val="0"/>
      <w:divBdr>
        <w:top w:val="none" w:sz="0" w:space="0" w:color="auto"/>
        <w:left w:val="none" w:sz="0" w:space="0" w:color="auto"/>
        <w:bottom w:val="none" w:sz="0" w:space="0" w:color="auto"/>
        <w:right w:val="none" w:sz="0" w:space="0" w:color="auto"/>
      </w:divBdr>
    </w:div>
    <w:div w:id="1901866153">
      <w:bodyDiv w:val="1"/>
      <w:marLeft w:val="0"/>
      <w:marRight w:val="0"/>
      <w:marTop w:val="0"/>
      <w:marBottom w:val="0"/>
      <w:divBdr>
        <w:top w:val="none" w:sz="0" w:space="0" w:color="auto"/>
        <w:left w:val="none" w:sz="0" w:space="0" w:color="auto"/>
        <w:bottom w:val="none" w:sz="0" w:space="0" w:color="auto"/>
        <w:right w:val="none" w:sz="0" w:space="0" w:color="auto"/>
      </w:divBdr>
    </w:div>
    <w:div w:id="2000186871">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1278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D232-8538-44F1-983D-4855EE32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u22200</dc:creator>
  <cp:lastModifiedBy>石﨑　晃</cp:lastModifiedBy>
  <cp:revision>3</cp:revision>
  <dcterms:created xsi:type="dcterms:W3CDTF">2023-03-09T05:20:00Z</dcterms:created>
  <dcterms:modified xsi:type="dcterms:W3CDTF">2023-03-09T05:23:00Z</dcterms:modified>
</cp:coreProperties>
</file>