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38D" w:rsidRPr="00923584" w:rsidRDefault="008472B6" w:rsidP="0010270E">
      <w:pPr>
        <w:spacing w:line="280" w:lineRule="exact"/>
        <w:jc w:val="center"/>
        <w:rPr>
          <w:b/>
          <w:sz w:val="24"/>
          <w:szCs w:val="24"/>
        </w:rPr>
      </w:pPr>
      <w:bookmarkStart w:id="0" w:name="_GoBack"/>
      <w:r w:rsidRPr="00923584">
        <w:rPr>
          <w:rFonts w:hint="eastAsia"/>
          <w:b/>
          <w:sz w:val="24"/>
          <w:szCs w:val="24"/>
        </w:rPr>
        <w:t xml:space="preserve">第1回　第5次大阪府障がい者計画策定検討部会　</w:t>
      </w:r>
      <w:r w:rsidR="001115D4">
        <w:rPr>
          <w:rFonts w:hint="eastAsia"/>
          <w:b/>
          <w:sz w:val="24"/>
          <w:szCs w:val="24"/>
        </w:rPr>
        <w:t>主なご意見</w:t>
      </w:r>
    </w:p>
    <w:bookmarkEnd w:id="0"/>
    <w:p w:rsidR="00982695" w:rsidRDefault="00982695" w:rsidP="0010270E">
      <w:pPr>
        <w:spacing w:line="280" w:lineRule="exact"/>
      </w:pPr>
    </w:p>
    <w:p w:rsidR="0010270E" w:rsidRPr="0082610F" w:rsidRDefault="0010270E" w:rsidP="0010270E">
      <w:pPr>
        <w:spacing w:line="280" w:lineRule="exact"/>
      </w:pPr>
    </w:p>
    <w:p w:rsidR="008472B6" w:rsidRPr="00923584" w:rsidRDefault="008472B6" w:rsidP="0010270E">
      <w:pPr>
        <w:spacing w:line="280" w:lineRule="exact"/>
        <w:rPr>
          <w:b/>
          <w:sz w:val="22"/>
        </w:rPr>
      </w:pPr>
      <w:r w:rsidRPr="0000764E">
        <w:rPr>
          <w:rFonts w:hint="eastAsia"/>
          <w:b/>
          <w:sz w:val="24"/>
        </w:rPr>
        <w:t>１．「地域を育む施策の推進方向」の項目に整理できるもの</w:t>
      </w:r>
    </w:p>
    <w:p w:rsidR="008472B6" w:rsidRPr="00923584" w:rsidRDefault="008472B6" w:rsidP="0010270E">
      <w:pPr>
        <w:pStyle w:val="a3"/>
        <w:numPr>
          <w:ilvl w:val="0"/>
          <w:numId w:val="2"/>
        </w:numPr>
        <w:spacing w:line="280" w:lineRule="exact"/>
        <w:ind w:leftChars="0"/>
        <w:rPr>
          <w:b/>
          <w:bdr w:val="single" w:sz="4" w:space="0" w:color="auto"/>
        </w:rPr>
      </w:pPr>
      <w:r w:rsidRPr="00923584">
        <w:rPr>
          <w:rFonts w:hint="eastAsia"/>
          <w:b/>
          <w:bdr w:val="single" w:sz="4" w:space="0" w:color="auto"/>
        </w:rPr>
        <w:t>障がい者虐待の防止や差別の禁止（「命と尊厳を守る」地域づくり）</w:t>
      </w:r>
    </w:p>
    <w:p w:rsidR="008472B6" w:rsidRPr="0082610F" w:rsidRDefault="008472B6" w:rsidP="0010270E">
      <w:pPr>
        <w:spacing w:line="280" w:lineRule="exact"/>
        <w:ind w:left="315" w:hangingChars="150" w:hanging="315"/>
        <w:rPr>
          <w:rFonts w:cs="Times New Roman"/>
          <w:b/>
          <w:bCs/>
          <w:spacing w:val="8"/>
        </w:rPr>
      </w:pPr>
      <w:r w:rsidRPr="0082610F">
        <w:rPr>
          <w:rFonts w:hint="eastAsia"/>
        </w:rPr>
        <w:t xml:space="preserve">　・合理的配慮の提供が当たり</w:t>
      </w:r>
      <w:r w:rsidR="00B055FB">
        <w:rPr>
          <w:rFonts w:hint="eastAsia"/>
        </w:rPr>
        <w:t>前のものとして各業界に広がるよう、合理的配慮の提供の義務化について</w:t>
      </w:r>
      <w:r w:rsidRPr="0082610F">
        <w:rPr>
          <w:rFonts w:hint="eastAsia"/>
        </w:rPr>
        <w:t>前向き</w:t>
      </w:r>
      <w:r w:rsidR="00B055FB">
        <w:rPr>
          <w:rFonts w:hint="eastAsia"/>
        </w:rPr>
        <w:t>な検討が必要</w:t>
      </w:r>
      <w:r w:rsidRPr="0082610F">
        <w:rPr>
          <w:rFonts w:hint="eastAsia"/>
        </w:rPr>
        <w:t>。</w:t>
      </w:r>
    </w:p>
    <w:p w:rsidR="008472B6" w:rsidRPr="0082610F" w:rsidRDefault="008472B6" w:rsidP="0010270E">
      <w:pPr>
        <w:spacing w:line="280" w:lineRule="exact"/>
        <w:ind w:leftChars="66" w:left="349" w:hangingChars="100" w:hanging="210"/>
        <w:rPr>
          <w:rFonts w:cs="Times New Roman"/>
          <w:b/>
          <w:bCs/>
          <w:spacing w:val="8"/>
        </w:rPr>
      </w:pPr>
      <w:r w:rsidRPr="0082610F">
        <w:rPr>
          <w:rFonts w:hint="eastAsia"/>
        </w:rPr>
        <w:t>・住宅の入居差別</w:t>
      </w:r>
      <w:r w:rsidR="00B055FB">
        <w:rPr>
          <w:rFonts w:hint="eastAsia"/>
        </w:rPr>
        <w:t>や施設コンフリクトについて、</w:t>
      </w:r>
      <w:r w:rsidRPr="0082610F">
        <w:rPr>
          <w:rFonts w:hint="eastAsia"/>
        </w:rPr>
        <w:t>住宅部局と障害部局が連携し</w:t>
      </w:r>
      <w:r w:rsidR="00B055FB">
        <w:rPr>
          <w:rFonts w:hint="eastAsia"/>
        </w:rPr>
        <w:t>た</w:t>
      </w:r>
      <w:r w:rsidRPr="0082610F">
        <w:rPr>
          <w:rFonts w:hint="eastAsia"/>
        </w:rPr>
        <w:t>差別防止や啓発等の対策</w:t>
      </w:r>
      <w:r w:rsidR="00B055FB">
        <w:rPr>
          <w:rFonts w:hint="eastAsia"/>
        </w:rPr>
        <w:t>が必要</w:t>
      </w:r>
      <w:r w:rsidRPr="0082610F">
        <w:rPr>
          <w:rFonts w:hint="eastAsia"/>
        </w:rPr>
        <w:t>。</w:t>
      </w:r>
    </w:p>
    <w:p w:rsidR="008472B6" w:rsidRPr="0082610F" w:rsidRDefault="008472B6" w:rsidP="0010270E">
      <w:pPr>
        <w:spacing w:line="280" w:lineRule="exact"/>
        <w:ind w:leftChars="50" w:left="315" w:hangingChars="100" w:hanging="210"/>
        <w:rPr>
          <w:rFonts w:cs="Times New Roman"/>
          <w:b/>
          <w:bCs/>
          <w:spacing w:val="8"/>
        </w:rPr>
      </w:pPr>
      <w:r w:rsidRPr="0082610F">
        <w:rPr>
          <w:rFonts w:hint="eastAsia"/>
        </w:rPr>
        <w:t>・</w:t>
      </w:r>
      <w:r w:rsidR="00B055FB">
        <w:rPr>
          <w:rFonts w:hint="eastAsia"/>
        </w:rPr>
        <w:t>旧優生保護法に基づく強制不妊治療に係る</w:t>
      </w:r>
      <w:r w:rsidRPr="0082610F">
        <w:rPr>
          <w:rFonts w:hint="eastAsia"/>
        </w:rPr>
        <w:t>「府としての見解」</w:t>
      </w:r>
      <w:r w:rsidR="00B055FB">
        <w:rPr>
          <w:rFonts w:hint="eastAsia"/>
        </w:rPr>
        <w:t>示すとともに、</w:t>
      </w:r>
      <w:r w:rsidRPr="0082610F">
        <w:rPr>
          <w:rFonts w:hint="eastAsia"/>
        </w:rPr>
        <w:t>被害者の掘り起こしや周知、救済を積極的に進めていく</w:t>
      </w:r>
      <w:r w:rsidR="00B055FB">
        <w:rPr>
          <w:rFonts w:hint="eastAsia"/>
        </w:rPr>
        <w:t>必要がある</w:t>
      </w:r>
      <w:r w:rsidRPr="0082610F">
        <w:rPr>
          <w:rFonts w:hint="eastAsia"/>
        </w:rPr>
        <w:t>。</w:t>
      </w:r>
    </w:p>
    <w:p w:rsidR="007D24B4" w:rsidRDefault="007D24B4" w:rsidP="0010270E">
      <w:pPr>
        <w:spacing w:line="280" w:lineRule="exact"/>
        <w:ind w:leftChars="50" w:left="315" w:hangingChars="100" w:hanging="210"/>
      </w:pPr>
      <w:r w:rsidRPr="0082610F">
        <w:rPr>
          <w:rFonts w:hint="eastAsia"/>
        </w:rPr>
        <w:t>・</w:t>
      </w:r>
      <w:r w:rsidR="00B055FB">
        <w:rPr>
          <w:rFonts w:hint="eastAsia"/>
        </w:rPr>
        <w:t>家族が社会で孤立していることが虐待の要因にもなる。</w:t>
      </w:r>
      <w:r w:rsidR="001F04FA">
        <w:rPr>
          <w:rFonts w:hint="eastAsia"/>
        </w:rPr>
        <w:t>また、親が障がいを受容できずに閉じこもり、社会から切り離されていくケースがある。</w:t>
      </w:r>
      <w:r w:rsidR="00B055FB">
        <w:rPr>
          <w:rFonts w:hint="eastAsia"/>
        </w:rPr>
        <w:t>孤立した家族、親をいかに</w:t>
      </w:r>
      <w:r w:rsidR="001F04FA">
        <w:rPr>
          <w:rFonts w:hint="eastAsia"/>
        </w:rPr>
        <w:t>フォローし、</w:t>
      </w:r>
      <w:r w:rsidR="00B055FB">
        <w:rPr>
          <w:rFonts w:hint="eastAsia"/>
        </w:rPr>
        <w:t>支援に結び付けていくか考える必要がある。</w:t>
      </w:r>
    </w:p>
    <w:p w:rsidR="00BE2D6F" w:rsidRPr="0082610F" w:rsidRDefault="001F04FA" w:rsidP="0010270E">
      <w:pPr>
        <w:spacing w:line="280" w:lineRule="exact"/>
        <w:ind w:leftChars="50" w:left="315" w:hangingChars="100" w:hanging="210"/>
      </w:pPr>
      <w:r>
        <w:rPr>
          <w:rFonts w:hint="eastAsia"/>
        </w:rPr>
        <w:t>・</w:t>
      </w:r>
      <w:r w:rsidR="00BE2D6F">
        <w:rPr>
          <w:rFonts w:hint="eastAsia"/>
        </w:rPr>
        <w:t>親が加害者となる虐待事案が多いが</w:t>
      </w:r>
      <w:r w:rsidR="00BE2D6F" w:rsidRPr="0082610F">
        <w:rPr>
          <w:rFonts w:hint="eastAsia"/>
        </w:rPr>
        <w:t>、親自身が困っていて、それを発信できない状況にある。</w:t>
      </w:r>
    </w:p>
    <w:p w:rsidR="008472B6" w:rsidRPr="0082610F" w:rsidRDefault="008472B6" w:rsidP="0010270E">
      <w:pPr>
        <w:spacing w:line="280" w:lineRule="exact"/>
      </w:pPr>
    </w:p>
    <w:p w:rsidR="008472B6" w:rsidRPr="00923584" w:rsidRDefault="008472B6" w:rsidP="0010270E">
      <w:pPr>
        <w:pStyle w:val="a3"/>
        <w:numPr>
          <w:ilvl w:val="0"/>
          <w:numId w:val="2"/>
        </w:numPr>
        <w:spacing w:line="280" w:lineRule="exact"/>
        <w:ind w:leftChars="0"/>
        <w:rPr>
          <w:b/>
          <w:bdr w:val="single" w:sz="4" w:space="0" w:color="auto"/>
        </w:rPr>
      </w:pPr>
      <w:r w:rsidRPr="00923584">
        <w:rPr>
          <w:rFonts w:hint="eastAsia"/>
          <w:b/>
          <w:bdr w:val="single" w:sz="4" w:space="0" w:color="auto"/>
        </w:rPr>
        <w:t>関係機関による強固なネットワークの構築（「支援体制と課題解決力」の強化）</w:t>
      </w:r>
    </w:p>
    <w:p w:rsidR="007D24B4" w:rsidRDefault="007D24B4" w:rsidP="0010270E">
      <w:pPr>
        <w:spacing w:line="280" w:lineRule="exact"/>
        <w:ind w:left="315" w:hangingChars="150" w:hanging="315"/>
      </w:pPr>
      <w:r w:rsidRPr="0082610F">
        <w:rPr>
          <w:rFonts w:hint="eastAsia"/>
        </w:rPr>
        <w:t xml:space="preserve">　・関係機関のネットワークづくりは活発になっていると感じるが</w:t>
      </w:r>
      <w:r w:rsidR="00B055FB">
        <w:rPr>
          <w:rFonts w:hint="eastAsia"/>
        </w:rPr>
        <w:t>、地域で差異があり、また成功事例の周知も十分ではない。</w:t>
      </w:r>
      <w:r w:rsidRPr="0082610F">
        <w:rPr>
          <w:rFonts w:hint="eastAsia"/>
        </w:rPr>
        <w:t>情報発信をどうしていくのかも今後の課題。</w:t>
      </w:r>
    </w:p>
    <w:p w:rsidR="0082610F" w:rsidRDefault="0082610F" w:rsidP="0010270E">
      <w:pPr>
        <w:spacing w:line="280" w:lineRule="exact"/>
        <w:ind w:leftChars="50" w:left="315" w:hangingChars="100" w:hanging="210"/>
      </w:pPr>
      <w:r>
        <w:rPr>
          <w:rFonts w:hint="eastAsia"/>
        </w:rPr>
        <w:t>・重身児</w:t>
      </w:r>
      <w:r w:rsidR="00B055FB">
        <w:rPr>
          <w:rFonts w:hint="eastAsia"/>
        </w:rPr>
        <w:t>は在宅ケアが主流だが、在宅</w:t>
      </w:r>
      <w:r>
        <w:rPr>
          <w:rFonts w:hint="eastAsia"/>
        </w:rPr>
        <w:t>サービスが少なく家族は困っている。サービスが充実して行き届くようにしなければいけない。</w:t>
      </w:r>
    </w:p>
    <w:p w:rsidR="0082610F" w:rsidRPr="0082610F" w:rsidRDefault="0082610F" w:rsidP="0010270E">
      <w:pPr>
        <w:spacing w:line="280" w:lineRule="exact"/>
        <w:ind w:leftChars="50" w:left="210" w:hangingChars="50" w:hanging="105"/>
      </w:pPr>
      <w:r>
        <w:rPr>
          <w:rFonts w:hint="eastAsia"/>
        </w:rPr>
        <w:t>・今すぐサポートを必要としている人が、どこに頼んだらよいかわからない状況も多い。</w:t>
      </w:r>
    </w:p>
    <w:p w:rsidR="0079555B" w:rsidRPr="0082610F" w:rsidRDefault="0079555B" w:rsidP="0010270E">
      <w:pPr>
        <w:spacing w:line="280" w:lineRule="exact"/>
        <w:ind w:leftChars="50" w:left="210" w:hangingChars="50" w:hanging="105"/>
      </w:pPr>
      <w:r w:rsidRPr="0082610F">
        <w:rPr>
          <w:rFonts w:hint="eastAsia"/>
        </w:rPr>
        <w:t>・子どもから大人まで切れ目のない支援を確保する必要がある。</w:t>
      </w:r>
    </w:p>
    <w:p w:rsidR="0079555B" w:rsidRDefault="0079555B" w:rsidP="0010270E">
      <w:pPr>
        <w:spacing w:line="280" w:lineRule="exact"/>
        <w:ind w:leftChars="50" w:left="315" w:hangingChars="100" w:hanging="210"/>
      </w:pPr>
      <w:r w:rsidRPr="0082610F">
        <w:rPr>
          <w:rFonts w:hint="eastAsia"/>
        </w:rPr>
        <w:t>・</w:t>
      </w:r>
      <w:r w:rsidR="0026726F">
        <w:rPr>
          <w:rFonts w:hint="eastAsia"/>
        </w:rPr>
        <w:t>部局を跨る施策連携（医療、教育、福祉など）をどう進めていくのかが重要</w:t>
      </w:r>
      <w:r w:rsidRPr="0082610F">
        <w:rPr>
          <w:rFonts w:hint="eastAsia"/>
        </w:rPr>
        <w:t>。</w:t>
      </w:r>
      <w:r w:rsidR="0026726F">
        <w:rPr>
          <w:rFonts w:hint="eastAsia"/>
        </w:rPr>
        <w:t>潜在的な支援を必要とする方々を、高齢福祉や地域福祉、防災セクション等と連携し、共同して対応に取り組む仕組みづくりが必要</w:t>
      </w:r>
    </w:p>
    <w:p w:rsidR="00160B9F" w:rsidRPr="0082610F" w:rsidRDefault="00160B9F" w:rsidP="0010270E">
      <w:pPr>
        <w:spacing w:line="280" w:lineRule="exact"/>
        <w:ind w:leftChars="50" w:left="315" w:hangingChars="100" w:hanging="210"/>
      </w:pPr>
      <w:r>
        <w:rPr>
          <w:rFonts w:hint="eastAsia"/>
        </w:rPr>
        <w:t>・８０５０問題など複合課題を抱えるケースの緊急対応が相談支援事業においても急増。地域生活支援拠点・面的整備型の具体化が喫緊の課題。</w:t>
      </w:r>
    </w:p>
    <w:p w:rsidR="0026726F" w:rsidRDefault="0079555B" w:rsidP="0010270E">
      <w:pPr>
        <w:spacing w:line="280" w:lineRule="exact"/>
        <w:ind w:leftChars="50" w:left="315" w:hangingChars="100" w:hanging="210"/>
      </w:pPr>
      <w:r w:rsidRPr="0082610F">
        <w:rPr>
          <w:rFonts w:hint="eastAsia"/>
        </w:rPr>
        <w:t>・引きこもり、貧困、孤立など他にも困っている人が居る。</w:t>
      </w:r>
      <w:r w:rsidR="00EC11AE">
        <w:rPr>
          <w:rFonts w:hint="eastAsia"/>
        </w:rPr>
        <w:t>そこを把握し</w:t>
      </w:r>
      <w:r w:rsidRPr="0082610F">
        <w:rPr>
          <w:rFonts w:hint="eastAsia"/>
        </w:rPr>
        <w:t>手を</w:t>
      </w:r>
      <w:r w:rsidR="00981FE3">
        <w:rPr>
          <w:rFonts w:hint="eastAsia"/>
        </w:rPr>
        <w:t>差し伸べる</w:t>
      </w:r>
      <w:r w:rsidRPr="0082610F">
        <w:rPr>
          <w:rFonts w:hint="eastAsia"/>
        </w:rPr>
        <w:t>必要がある。</w:t>
      </w:r>
    </w:p>
    <w:p w:rsidR="0041793F" w:rsidRDefault="0026726F" w:rsidP="0010270E">
      <w:pPr>
        <w:spacing w:line="280" w:lineRule="exact"/>
        <w:ind w:leftChars="50" w:left="315" w:hangingChars="100" w:hanging="210"/>
      </w:pPr>
      <w:r>
        <w:rPr>
          <w:rFonts w:hint="eastAsia"/>
        </w:rPr>
        <w:t>・急速に進む</w:t>
      </w:r>
      <w:r w:rsidR="0041793F" w:rsidRPr="0082610F">
        <w:rPr>
          <w:rFonts w:hint="eastAsia"/>
        </w:rPr>
        <w:t>重度化・高齢化</w:t>
      </w:r>
      <w:r w:rsidR="00350FC8">
        <w:rPr>
          <w:rFonts w:hint="eastAsia"/>
        </w:rPr>
        <w:t>により</w:t>
      </w:r>
      <w:r w:rsidR="0041793F" w:rsidRPr="0082610F">
        <w:rPr>
          <w:rFonts w:hint="eastAsia"/>
        </w:rPr>
        <w:t>、医療との連携、介護保険との連携場面も増え</w:t>
      </w:r>
      <w:r w:rsidR="00350FC8">
        <w:rPr>
          <w:rFonts w:hint="eastAsia"/>
        </w:rPr>
        <w:t>る中、</w:t>
      </w:r>
      <w:r w:rsidR="00750C44">
        <w:rPr>
          <w:rFonts w:hint="eastAsia"/>
        </w:rPr>
        <w:t>介護保険の分野への</w:t>
      </w:r>
      <w:r w:rsidR="0041793F" w:rsidRPr="0082610F">
        <w:rPr>
          <w:rFonts w:hint="eastAsia"/>
        </w:rPr>
        <w:t>障</w:t>
      </w:r>
      <w:r w:rsidR="00350FC8">
        <w:rPr>
          <w:rFonts w:hint="eastAsia"/>
        </w:rPr>
        <w:t>がい</w:t>
      </w:r>
      <w:r w:rsidR="0041793F" w:rsidRPr="0082610F">
        <w:rPr>
          <w:rFonts w:hint="eastAsia"/>
        </w:rPr>
        <w:t>福祉の考え方の周知や</w:t>
      </w:r>
      <w:r w:rsidR="00750C44">
        <w:rPr>
          <w:rFonts w:hint="eastAsia"/>
        </w:rPr>
        <w:t>サービスを</w:t>
      </w:r>
      <w:r w:rsidR="0041793F" w:rsidRPr="0082610F">
        <w:rPr>
          <w:rFonts w:hint="eastAsia"/>
        </w:rPr>
        <w:t>調整する仕組みづくりが必要。</w:t>
      </w:r>
    </w:p>
    <w:p w:rsidR="0082610F" w:rsidRDefault="00923584" w:rsidP="0010270E">
      <w:pPr>
        <w:spacing w:line="280" w:lineRule="exact"/>
        <w:ind w:leftChars="50" w:left="315" w:hangingChars="100" w:hanging="210"/>
      </w:pPr>
      <w:r>
        <w:rPr>
          <w:rFonts w:hint="eastAsia"/>
        </w:rPr>
        <w:t>・</w:t>
      </w:r>
      <w:r w:rsidR="0082610F">
        <w:rPr>
          <w:rFonts w:hint="eastAsia"/>
        </w:rPr>
        <w:t>福祉と医療</w:t>
      </w:r>
      <w:r>
        <w:rPr>
          <w:rFonts w:hint="eastAsia"/>
        </w:rPr>
        <w:t>だけ</w:t>
      </w:r>
      <w:r w:rsidR="0026726F">
        <w:rPr>
          <w:rFonts w:hint="eastAsia"/>
        </w:rPr>
        <w:t>ではなく</w:t>
      </w:r>
      <w:r>
        <w:rPr>
          <w:rFonts w:hint="eastAsia"/>
        </w:rPr>
        <w:t>、</w:t>
      </w:r>
      <w:r w:rsidR="0082610F">
        <w:rPr>
          <w:rFonts w:hint="eastAsia"/>
        </w:rPr>
        <w:t>教育</w:t>
      </w:r>
      <w:r w:rsidR="00981FE3">
        <w:rPr>
          <w:rFonts w:hint="eastAsia"/>
        </w:rPr>
        <w:t>他、</w:t>
      </w:r>
      <w:r w:rsidR="0082610F">
        <w:rPr>
          <w:rFonts w:hint="eastAsia"/>
        </w:rPr>
        <w:t>全体との関係で障がい福祉施策について考えるべき。</w:t>
      </w:r>
    </w:p>
    <w:p w:rsidR="0079555B" w:rsidRDefault="0082610F" w:rsidP="0010270E">
      <w:pPr>
        <w:spacing w:line="280" w:lineRule="exact"/>
        <w:ind w:leftChars="50" w:left="315" w:hangingChars="100" w:hanging="210"/>
      </w:pPr>
      <w:r>
        <w:rPr>
          <w:rFonts w:hint="eastAsia"/>
        </w:rPr>
        <w:t>・支援学校と当事者を雇用している企業</w:t>
      </w:r>
      <w:r w:rsidR="00350FC8">
        <w:rPr>
          <w:rFonts w:hint="eastAsia"/>
        </w:rPr>
        <w:t>、</w:t>
      </w:r>
      <w:r w:rsidR="00750C44">
        <w:rPr>
          <w:rFonts w:hint="eastAsia"/>
        </w:rPr>
        <w:t>児童養護施設</w:t>
      </w:r>
      <w:r w:rsidR="00350FC8">
        <w:rPr>
          <w:rFonts w:hint="eastAsia"/>
        </w:rPr>
        <w:t>を</w:t>
      </w:r>
      <w:r w:rsidR="00750C44">
        <w:rPr>
          <w:rFonts w:hint="eastAsia"/>
        </w:rPr>
        <w:t>訪問</w:t>
      </w:r>
      <w:r w:rsidR="00350FC8">
        <w:rPr>
          <w:rFonts w:hint="eastAsia"/>
        </w:rPr>
        <w:t>し</w:t>
      </w:r>
      <w:r>
        <w:rPr>
          <w:rFonts w:hint="eastAsia"/>
        </w:rPr>
        <w:t>当事者の雇用に向けて色々な連携を行っていきたい。</w:t>
      </w:r>
    </w:p>
    <w:p w:rsidR="0010270E" w:rsidRDefault="0010270E" w:rsidP="0010270E">
      <w:pPr>
        <w:spacing w:line="280" w:lineRule="exact"/>
        <w:ind w:firstLineChars="50" w:firstLine="105"/>
      </w:pPr>
      <w:r>
        <w:rPr>
          <w:rFonts w:hint="eastAsia"/>
        </w:rPr>
        <w:t>・難病患者が受給者証だけで各種サービスを受けることができるようにして欲しい。</w:t>
      </w:r>
    </w:p>
    <w:p w:rsidR="0031392D" w:rsidRPr="0082610F" w:rsidRDefault="0031392D" w:rsidP="0010270E">
      <w:pPr>
        <w:spacing w:line="280" w:lineRule="exact"/>
        <w:ind w:leftChars="50" w:left="315" w:hangingChars="100" w:hanging="210"/>
      </w:pPr>
    </w:p>
    <w:p w:rsidR="008472B6" w:rsidRPr="00923584" w:rsidRDefault="008472B6" w:rsidP="0010270E">
      <w:pPr>
        <w:pStyle w:val="a3"/>
        <w:numPr>
          <w:ilvl w:val="0"/>
          <w:numId w:val="2"/>
        </w:numPr>
        <w:spacing w:line="280" w:lineRule="exact"/>
        <w:ind w:leftChars="0"/>
        <w:rPr>
          <w:b/>
          <w:bdr w:val="single" w:sz="4" w:space="0" w:color="auto"/>
        </w:rPr>
      </w:pPr>
      <w:r w:rsidRPr="00923584">
        <w:rPr>
          <w:rFonts w:hint="eastAsia"/>
          <w:b/>
          <w:bdr w:val="single" w:sz="4" w:space="0" w:color="auto"/>
        </w:rPr>
        <w:t>人材の確保と育成（「担い手」の強化）</w:t>
      </w:r>
    </w:p>
    <w:p w:rsidR="0044208C" w:rsidRPr="0082610F" w:rsidRDefault="0044208C" w:rsidP="0010270E">
      <w:pPr>
        <w:spacing w:line="280" w:lineRule="exact"/>
        <w:ind w:left="420" w:hangingChars="200" w:hanging="420"/>
      </w:pPr>
      <w:r w:rsidRPr="0082610F">
        <w:rPr>
          <w:rFonts w:hint="eastAsia"/>
        </w:rPr>
        <w:t xml:space="preserve">　・</w:t>
      </w:r>
      <w:r w:rsidR="00350FC8">
        <w:rPr>
          <w:rFonts w:hint="eastAsia"/>
        </w:rPr>
        <w:t>少子高齢化の中、</w:t>
      </w:r>
      <w:r w:rsidRPr="0082610F">
        <w:rPr>
          <w:rFonts w:hint="eastAsia"/>
        </w:rPr>
        <w:t>担い手確保に向けた府独自の助成制度の創設が必要。</w:t>
      </w:r>
    </w:p>
    <w:p w:rsidR="009637A4" w:rsidRPr="0082610F" w:rsidRDefault="009637A4" w:rsidP="0010270E">
      <w:pPr>
        <w:spacing w:line="280" w:lineRule="exact"/>
        <w:ind w:leftChars="100" w:left="420" w:hangingChars="100" w:hanging="210"/>
      </w:pPr>
      <w:r w:rsidRPr="0082610F">
        <w:rPr>
          <w:rFonts w:hint="eastAsia"/>
        </w:rPr>
        <w:t>・人材確保の取組</w:t>
      </w:r>
      <w:r w:rsidR="00350FC8">
        <w:rPr>
          <w:rFonts w:hint="eastAsia"/>
        </w:rPr>
        <w:t>については、</w:t>
      </w:r>
      <w:r w:rsidRPr="0082610F">
        <w:rPr>
          <w:rFonts w:hint="eastAsia"/>
        </w:rPr>
        <w:t>サビ管等だけではなく、</w:t>
      </w:r>
      <w:r w:rsidR="00A152EA">
        <w:rPr>
          <w:rFonts w:hint="eastAsia"/>
        </w:rPr>
        <w:t>GH世話人や経営者、事務員など障がい福祉に関わる人材を幅広く捉えた</w:t>
      </w:r>
      <w:r w:rsidRPr="0082610F">
        <w:rPr>
          <w:rFonts w:hint="eastAsia"/>
        </w:rPr>
        <w:t>議論</w:t>
      </w:r>
      <w:r w:rsidR="00A152EA">
        <w:rPr>
          <w:rFonts w:hint="eastAsia"/>
        </w:rPr>
        <w:t>が必要</w:t>
      </w:r>
      <w:r w:rsidRPr="0082610F">
        <w:rPr>
          <w:rFonts w:hint="eastAsia"/>
        </w:rPr>
        <w:t>。</w:t>
      </w:r>
    </w:p>
    <w:p w:rsidR="007E3122" w:rsidRDefault="007E3122" w:rsidP="0010270E">
      <w:pPr>
        <w:spacing w:line="280" w:lineRule="exact"/>
        <w:ind w:leftChars="100" w:left="315" w:hangingChars="50" w:hanging="105"/>
      </w:pPr>
      <w:r w:rsidRPr="0082610F">
        <w:rPr>
          <w:rFonts w:hint="eastAsia"/>
        </w:rPr>
        <w:t>・</w:t>
      </w:r>
      <w:r w:rsidR="00A152EA">
        <w:rPr>
          <w:rFonts w:hint="eastAsia"/>
        </w:rPr>
        <w:t>コミュニケーションの壁などを解消することで、当事者</w:t>
      </w:r>
      <w:r w:rsidRPr="0082610F">
        <w:rPr>
          <w:rFonts w:hint="eastAsia"/>
        </w:rPr>
        <w:t>が障がい福祉サービスの担い手になることもできる。</w:t>
      </w:r>
    </w:p>
    <w:p w:rsidR="00350FC8" w:rsidRPr="0082610F" w:rsidRDefault="00350FC8" w:rsidP="0010270E">
      <w:pPr>
        <w:spacing w:line="280" w:lineRule="exact"/>
        <w:ind w:leftChars="100" w:left="315" w:hangingChars="50" w:hanging="105"/>
      </w:pPr>
    </w:p>
    <w:p w:rsidR="008472B6" w:rsidRPr="00923584" w:rsidRDefault="008472B6" w:rsidP="0010270E">
      <w:pPr>
        <w:pStyle w:val="a3"/>
        <w:numPr>
          <w:ilvl w:val="0"/>
          <w:numId w:val="2"/>
        </w:numPr>
        <w:spacing w:line="280" w:lineRule="exact"/>
        <w:ind w:leftChars="0"/>
        <w:rPr>
          <w:b/>
          <w:bdr w:val="single" w:sz="4" w:space="0" w:color="auto"/>
        </w:rPr>
      </w:pPr>
      <w:r w:rsidRPr="00923584">
        <w:rPr>
          <w:rFonts w:hint="eastAsia"/>
          <w:b/>
          <w:bdr w:val="single" w:sz="4" w:space="0" w:color="auto"/>
        </w:rPr>
        <w:t>障がい理解の促進と合理的配慮の追求（「支えあう力」の強化）</w:t>
      </w:r>
    </w:p>
    <w:p w:rsidR="0044208C" w:rsidRPr="0082610F" w:rsidRDefault="0044208C" w:rsidP="0010270E">
      <w:pPr>
        <w:spacing w:line="280" w:lineRule="exact"/>
        <w:ind w:left="210" w:hangingChars="100" w:hanging="210"/>
      </w:pPr>
      <w:r w:rsidRPr="0082610F">
        <w:rPr>
          <w:rFonts w:hint="eastAsia"/>
        </w:rPr>
        <w:t xml:space="preserve">　・障がい理解の促進</w:t>
      </w:r>
      <w:r w:rsidR="00981FE3">
        <w:rPr>
          <w:rFonts w:hint="eastAsia"/>
        </w:rPr>
        <w:t>に向け、</w:t>
      </w:r>
      <w:r w:rsidRPr="0082610F">
        <w:rPr>
          <w:rFonts w:hint="eastAsia"/>
        </w:rPr>
        <w:t>誰が</w:t>
      </w:r>
      <w:r w:rsidR="00350FC8">
        <w:rPr>
          <w:rFonts w:hint="eastAsia"/>
        </w:rPr>
        <w:t>何を</w:t>
      </w:r>
      <w:r w:rsidRPr="0082610F">
        <w:rPr>
          <w:rFonts w:hint="eastAsia"/>
        </w:rPr>
        <w:t>発信していくのか考える必要がある。</w:t>
      </w:r>
    </w:p>
    <w:p w:rsidR="007E3122" w:rsidRPr="0082610F" w:rsidRDefault="007E3122" w:rsidP="0010270E">
      <w:pPr>
        <w:spacing w:line="280" w:lineRule="exact"/>
        <w:ind w:left="420" w:hangingChars="200" w:hanging="420"/>
      </w:pPr>
      <w:r w:rsidRPr="0082610F">
        <w:rPr>
          <w:rFonts w:hint="eastAsia"/>
        </w:rPr>
        <w:t xml:space="preserve">　・</w:t>
      </w:r>
      <w:r w:rsidR="00981FE3">
        <w:rPr>
          <w:rFonts w:hint="eastAsia"/>
        </w:rPr>
        <w:t>障がいへの</w:t>
      </w:r>
      <w:r w:rsidRPr="0082610F">
        <w:rPr>
          <w:rFonts w:hint="eastAsia"/>
        </w:rPr>
        <w:t>偏見</w:t>
      </w:r>
      <w:r w:rsidR="00981FE3">
        <w:rPr>
          <w:rFonts w:hint="eastAsia"/>
        </w:rPr>
        <w:t>は未だに</w:t>
      </w:r>
      <w:r w:rsidRPr="0082610F">
        <w:rPr>
          <w:rFonts w:hint="eastAsia"/>
        </w:rPr>
        <w:t>社会に</w:t>
      </w:r>
      <w:r w:rsidR="00981FE3">
        <w:rPr>
          <w:rFonts w:hint="eastAsia"/>
        </w:rPr>
        <w:t>存在しており、その</w:t>
      </w:r>
      <w:r w:rsidRPr="0082610F">
        <w:rPr>
          <w:rFonts w:hint="eastAsia"/>
        </w:rPr>
        <w:t>解消に</w:t>
      </w:r>
      <w:r w:rsidR="00981FE3">
        <w:rPr>
          <w:rFonts w:hint="eastAsia"/>
        </w:rPr>
        <w:t>向けた</w:t>
      </w:r>
      <w:r w:rsidRPr="0082610F">
        <w:rPr>
          <w:rFonts w:hint="eastAsia"/>
        </w:rPr>
        <w:t>議論</w:t>
      </w:r>
      <w:r w:rsidR="00981FE3">
        <w:rPr>
          <w:rFonts w:hint="eastAsia"/>
        </w:rPr>
        <w:t>も必要</w:t>
      </w:r>
      <w:r w:rsidRPr="0082610F">
        <w:rPr>
          <w:rFonts w:hint="eastAsia"/>
        </w:rPr>
        <w:t>。</w:t>
      </w:r>
    </w:p>
    <w:p w:rsidR="0079555B" w:rsidRPr="0082610F" w:rsidRDefault="0079555B" w:rsidP="0010270E">
      <w:pPr>
        <w:spacing w:line="280" w:lineRule="exact"/>
        <w:ind w:left="420" w:hangingChars="200" w:hanging="420"/>
      </w:pPr>
      <w:r w:rsidRPr="0082610F">
        <w:rPr>
          <w:rFonts w:hint="eastAsia"/>
        </w:rPr>
        <w:t xml:space="preserve">　・</w:t>
      </w:r>
      <w:r w:rsidR="00A152EA">
        <w:rPr>
          <w:rFonts w:hint="eastAsia"/>
        </w:rPr>
        <w:t>施設が地域に開かれた存在となり、</w:t>
      </w:r>
      <w:r w:rsidRPr="0082610F">
        <w:rPr>
          <w:rFonts w:hint="eastAsia"/>
        </w:rPr>
        <w:t>施設と地域との</w:t>
      </w:r>
      <w:r w:rsidR="00A152EA">
        <w:rPr>
          <w:rFonts w:hint="eastAsia"/>
        </w:rPr>
        <w:t>良い関係性が構築されることで、地域での障がい理解も</w:t>
      </w:r>
      <w:r w:rsidRPr="0082610F">
        <w:rPr>
          <w:rFonts w:hint="eastAsia"/>
        </w:rPr>
        <w:t>促進</w:t>
      </w:r>
      <w:r w:rsidR="00A152EA">
        <w:rPr>
          <w:rFonts w:hint="eastAsia"/>
        </w:rPr>
        <w:t>される</w:t>
      </w:r>
      <w:r w:rsidRPr="0082610F">
        <w:rPr>
          <w:rFonts w:hint="eastAsia"/>
        </w:rPr>
        <w:t>。</w:t>
      </w:r>
    </w:p>
    <w:p w:rsidR="0079555B" w:rsidRDefault="0079555B" w:rsidP="0010270E">
      <w:pPr>
        <w:spacing w:line="280" w:lineRule="exact"/>
        <w:ind w:leftChars="100" w:left="420" w:hangingChars="100" w:hanging="210"/>
      </w:pPr>
      <w:r w:rsidRPr="0082610F">
        <w:rPr>
          <w:rFonts w:hint="eastAsia"/>
        </w:rPr>
        <w:t>・個人の尊厳、違いについての理解などに対する個々</w:t>
      </w:r>
      <w:r w:rsidR="00A152EA">
        <w:rPr>
          <w:rFonts w:hint="eastAsia"/>
        </w:rPr>
        <w:t>人</w:t>
      </w:r>
      <w:r w:rsidRPr="0082610F">
        <w:rPr>
          <w:rFonts w:hint="eastAsia"/>
        </w:rPr>
        <w:t>の意識は広がっているが、</w:t>
      </w:r>
      <w:r w:rsidR="00A152EA">
        <w:rPr>
          <w:rFonts w:hint="eastAsia"/>
        </w:rPr>
        <w:t>もっと</w:t>
      </w:r>
      <w:r w:rsidRPr="0082610F">
        <w:rPr>
          <w:rFonts w:hint="eastAsia"/>
        </w:rPr>
        <w:t>社会全体で共有できる環境づくり</w:t>
      </w:r>
      <w:r w:rsidR="00A152EA">
        <w:rPr>
          <w:rFonts w:hint="eastAsia"/>
        </w:rPr>
        <w:t>が</w:t>
      </w:r>
      <w:r w:rsidRPr="0082610F">
        <w:rPr>
          <w:rFonts w:hint="eastAsia"/>
        </w:rPr>
        <w:t>必要。</w:t>
      </w:r>
    </w:p>
    <w:p w:rsidR="001F04FA" w:rsidRDefault="001F04FA" w:rsidP="0010270E">
      <w:pPr>
        <w:spacing w:line="280" w:lineRule="exact"/>
        <w:ind w:leftChars="100" w:left="420" w:hangingChars="100" w:hanging="210"/>
      </w:pPr>
      <w:r>
        <w:rPr>
          <w:rFonts w:hint="eastAsia"/>
        </w:rPr>
        <w:t>・福祉サービスが商品化され、その担い手も多様化する中、サービスの受け手が特別視されるような状況の改善が必要。</w:t>
      </w:r>
    </w:p>
    <w:p w:rsidR="0010270E" w:rsidRDefault="0010270E" w:rsidP="0010270E">
      <w:pPr>
        <w:spacing w:line="280" w:lineRule="exact"/>
        <w:ind w:leftChars="100" w:left="420" w:hangingChars="100" w:hanging="210"/>
      </w:pPr>
      <w:r>
        <w:rPr>
          <w:rFonts w:hint="eastAsia"/>
        </w:rPr>
        <w:t>・難病患者は自分の病気についてなかなかオープンにでず、職場で必要な支援や理解が得られなかったり、難病患者であることを知られた時点で仕事を失うこともある。採用方法も含め、難病患者の就労問題についても取り組んでもらいたい。</w:t>
      </w:r>
    </w:p>
    <w:p w:rsidR="0010270E" w:rsidRPr="0010270E" w:rsidRDefault="0010270E" w:rsidP="0010270E">
      <w:pPr>
        <w:spacing w:line="280" w:lineRule="exact"/>
        <w:ind w:leftChars="100" w:left="420" w:hangingChars="100" w:hanging="210"/>
      </w:pPr>
    </w:p>
    <w:p w:rsidR="0010270E" w:rsidRPr="0082610F" w:rsidRDefault="0010270E" w:rsidP="0010270E">
      <w:pPr>
        <w:spacing w:line="280" w:lineRule="exact"/>
      </w:pPr>
      <w:r w:rsidRPr="00C5693B">
        <w:rPr>
          <w:rFonts w:ascii="HGPｺﾞｼｯｸM" w:eastAsia="HGPｺﾞｼｯｸM" w:hint="eastAsia"/>
          <w:noProof/>
          <w:sz w:val="28"/>
          <w:szCs w:val="28"/>
        </w:rPr>
        <w:lastRenderedPageBreak/>
        <mc:AlternateContent>
          <mc:Choice Requires="wps">
            <w:drawing>
              <wp:anchor distT="0" distB="0" distL="114300" distR="114300" simplePos="0" relativeHeight="251663360" behindDoc="0" locked="0" layoutInCell="1" allowOverlap="1" wp14:anchorId="12BE6FF4" wp14:editId="2ED99039">
                <wp:simplePos x="0" y="0"/>
                <wp:positionH relativeFrom="margin">
                  <wp:posOffset>5802630</wp:posOffset>
                </wp:positionH>
                <wp:positionV relativeFrom="paragraph">
                  <wp:posOffset>-240030</wp:posOffset>
                </wp:positionV>
                <wp:extent cx="838200" cy="323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838200" cy="323850"/>
                        </a:xfrm>
                        <a:prstGeom prst="rect">
                          <a:avLst/>
                        </a:prstGeom>
                        <a:solidFill>
                          <a:schemeClr val="lt1"/>
                        </a:solidFill>
                        <a:ln w="6350">
                          <a:solidFill>
                            <a:prstClr val="black"/>
                          </a:solidFill>
                        </a:ln>
                      </wps:spPr>
                      <wps:txbx>
                        <w:txbxContent>
                          <w:p w:rsidR="0010270E" w:rsidRDefault="0010270E" w:rsidP="0010270E">
                            <w:pPr>
                              <w:jc w:val="center"/>
                            </w:pPr>
                            <w:r>
                              <w:rPr>
                                <w:rFonts w:hint="eastAsia"/>
                              </w:rPr>
                              <w:t>資料1</w:t>
                            </w:r>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BE6FF4" id="_x0000_t202" coordsize="21600,21600" o:spt="202" path="m,l,21600r21600,l21600,xe">
                <v:stroke joinstyle="miter"/>
                <v:path gradientshapeok="t" o:connecttype="rect"/>
              </v:shapetype>
              <v:shape id="テキスト ボックス 1" o:spid="_x0000_s1028" type="#_x0000_t202" style="position:absolute;left:0;text-align:left;margin-left:456.9pt;margin-top:-18.9pt;width:66pt;height:2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7fiaQIAALgEAAAOAAAAZHJzL2Uyb0RvYy54bWysVMtOGzEU3VfqP1jel8kDaBoxQSmIqhIC&#10;JKhYOx4PGdXj69pOMnRJpKof0V+ouu73zI/02HkQoKuqG899P869d46Om1qzuXK+IpPz7l6HM2Uk&#10;FZW5y/mnm7M3A858EKYQmozK+b3y/Hj0+tXRwg5Vj6akC+UYghg/XNicT0Owwyzzcqpq4ffIKgNl&#10;Sa4WAay7ywonFohe66zX6RxmC3KFdSSV95CerpR8lOKXpZLhsiy9CkznHLWF9Lr0TuKbjY7E8M4J&#10;O63kugzxD1XUojJIug11KoJgM1e9CFVX0pGnMuxJqjMqy0qq1AO66XaedXM9FValXgCOt1uY/P8L&#10;Ky/mV45VBWbHmRE1RtQuv7UPP9uH3+3yO2uXP9rlsn34BZ51I1wL64fwurbwC817aqLrWu4hjCg0&#10;pavjF/0x6AH8/RZs1QQmIRz0BxggZxKqfq8/OEjDyB6drfPhg6KaRSLnDrNMEIv5uQ9ICNONSczl&#10;SVfFWaV1YuL+qBPt2Fxg8jqkEuHxxEobtsj5YR+pX0SIobf+Ey3k59jk0wjgtIEwQrJqPVKhmTQJ&#10;0d4GlgkV90DL0Wr9vJVnFcKfCx+uhMO+AQbcULjEU2pCTbSmOJuS+/o3ebTHGkDL2QL7m3P/ZSac&#10;4kx/NFiQd939/bjwidk/eNsD43Y1k12NmdUnBKCwBKgukdE+6A1ZOqpvcWrjmBUqYSRy5zxsyJOw&#10;uiqcqlTjcTLCilsRzs21lTF0xDjCetPcCmfXYw3YhwvabLoYPpvuyjZ6GhrPApVVGn3EeYXqGn6c&#10;R5rO+pTj/e3yyerxhzP6AwAA//8DAFBLAwQUAAYACAAAACEAnkvhC94AAAALAQAADwAAAGRycy9k&#10;b3ducmV2LnhtbEyPy07DMBBF90j8gzVI7FqnDY80xKkAtd2woiDWbjy1LWI7st00/D3TFezOaK7u&#10;nGnWk+vZiDHZ4AUs5gUw9F1Q1msBnx/bWQUsZemV7INHAT+YYN1eXzWyVuHs33HcZ82oxKdaCjA5&#10;DzXnqTPoZJqHAT3tjiE6mWmMmqsoz1Tuer4sigfupPV0wcgBXw123/uTE7B50SvdVTKaTaWsHaev&#10;45veCXF7Mz0/Acs45b8wXPRJHVpyOoSTV4n1AlaLktSzgFn5SHBJFHf3RAeicgm8bfj/H9pfAAAA&#10;//8DAFBLAQItABQABgAIAAAAIQC2gziS/gAAAOEBAAATAAAAAAAAAAAAAAAAAAAAAABbQ29udGVu&#10;dF9UeXBlc10ueG1sUEsBAi0AFAAGAAgAAAAhADj9If/WAAAAlAEAAAsAAAAAAAAAAAAAAAAALwEA&#10;AF9yZWxzLy5yZWxzUEsBAi0AFAAGAAgAAAAhAIrnt+JpAgAAuAQAAA4AAAAAAAAAAAAAAAAALgIA&#10;AGRycy9lMm9Eb2MueG1sUEsBAi0AFAAGAAgAAAAhAJ5L4QveAAAACwEAAA8AAAAAAAAAAAAAAAAA&#10;wwQAAGRycy9kb3ducmV2LnhtbFBLBQYAAAAABAAEAPMAAADOBQAAAAA=&#10;" fillcolor="white [3201]" strokeweight=".5pt">
                <v:textbox>
                  <w:txbxContent>
                    <w:p w:rsidR="0010270E" w:rsidRDefault="0010270E" w:rsidP="0010270E">
                      <w:pPr>
                        <w:jc w:val="center"/>
                      </w:pPr>
                      <w:bookmarkStart w:id="1" w:name="_GoBack"/>
                      <w:r>
                        <w:rPr>
                          <w:rFonts w:hint="eastAsia"/>
                        </w:rPr>
                        <w:t>資料1</w:t>
                      </w:r>
                      <w:r>
                        <w:t>-2</w:t>
                      </w:r>
                      <w:bookmarkEnd w:id="1"/>
                    </w:p>
                  </w:txbxContent>
                </v:textbox>
                <w10:wrap anchorx="margin"/>
              </v:shape>
            </w:pict>
          </mc:Fallback>
        </mc:AlternateContent>
      </w:r>
    </w:p>
    <w:p w:rsidR="008472B6" w:rsidRPr="00923584" w:rsidRDefault="00C82959" w:rsidP="0010270E">
      <w:pPr>
        <w:pStyle w:val="a3"/>
        <w:numPr>
          <w:ilvl w:val="0"/>
          <w:numId w:val="2"/>
        </w:numPr>
        <w:spacing w:line="280" w:lineRule="exact"/>
        <w:ind w:leftChars="0"/>
        <w:rPr>
          <w:b/>
          <w:bdr w:val="single" w:sz="4" w:space="0" w:color="auto"/>
        </w:rPr>
      </w:pPr>
      <w:r w:rsidRPr="00923584">
        <w:rPr>
          <w:rFonts w:hint="eastAsia"/>
          <w:b/>
          <w:bdr w:val="single" w:sz="4" w:space="0" w:color="auto"/>
        </w:rPr>
        <w:t>ユニバーサルデザイン</w:t>
      </w:r>
      <w:r w:rsidR="00AE1D14" w:rsidRPr="00923584">
        <w:rPr>
          <w:rFonts w:hint="eastAsia"/>
          <w:b/>
          <w:bdr w:val="single" w:sz="4" w:space="0" w:color="auto"/>
        </w:rPr>
        <w:t>の推進（「だれもが</w:t>
      </w:r>
      <w:r w:rsidR="0044208C" w:rsidRPr="00923584">
        <w:rPr>
          <w:rFonts w:hint="eastAsia"/>
          <w:b/>
          <w:bdr w:val="single" w:sz="4" w:space="0" w:color="auto"/>
        </w:rPr>
        <w:t>暮らしやすい</w:t>
      </w:r>
      <w:r w:rsidR="00AE1D14" w:rsidRPr="00923584">
        <w:rPr>
          <w:rFonts w:hint="eastAsia"/>
          <w:b/>
          <w:bdr w:val="single" w:sz="4" w:space="0" w:color="auto"/>
        </w:rPr>
        <w:t>」</w:t>
      </w:r>
      <w:r w:rsidR="0044208C" w:rsidRPr="00923584">
        <w:rPr>
          <w:rFonts w:hint="eastAsia"/>
          <w:b/>
          <w:bdr w:val="single" w:sz="4" w:space="0" w:color="auto"/>
        </w:rPr>
        <w:t>地域づくり）</w:t>
      </w:r>
    </w:p>
    <w:p w:rsidR="0079555B" w:rsidRPr="0082610F" w:rsidRDefault="003B170B" w:rsidP="0010270E">
      <w:pPr>
        <w:spacing w:line="280" w:lineRule="exact"/>
        <w:ind w:leftChars="50" w:left="315" w:hangingChars="100" w:hanging="210"/>
      </w:pPr>
      <w:r>
        <w:rPr>
          <w:rFonts w:hint="eastAsia"/>
        </w:rPr>
        <w:t>・</w:t>
      </w:r>
      <w:r w:rsidR="00981FE3">
        <w:rPr>
          <w:rFonts w:hint="eastAsia"/>
        </w:rPr>
        <w:t>機械</w:t>
      </w:r>
      <w:r w:rsidR="00350FC8">
        <w:rPr>
          <w:rFonts w:hint="eastAsia"/>
        </w:rPr>
        <w:t>による操作</w:t>
      </w:r>
      <w:r w:rsidR="00981FE3">
        <w:rPr>
          <w:rFonts w:hint="eastAsia"/>
        </w:rPr>
        <w:t>ガイドや</w:t>
      </w:r>
      <w:r>
        <w:rPr>
          <w:rFonts w:hint="eastAsia"/>
        </w:rPr>
        <w:t>サービス</w:t>
      </w:r>
      <w:r w:rsidR="00350FC8">
        <w:rPr>
          <w:rFonts w:hint="eastAsia"/>
        </w:rPr>
        <w:t>などは</w:t>
      </w:r>
      <w:r>
        <w:rPr>
          <w:rFonts w:hint="eastAsia"/>
        </w:rPr>
        <w:t>全ての人を対象とした</w:t>
      </w:r>
      <w:r w:rsidR="00C82959">
        <w:rPr>
          <w:rFonts w:hint="eastAsia"/>
        </w:rPr>
        <w:t>ユニバーサルデザイン</w:t>
      </w:r>
      <w:r>
        <w:rPr>
          <w:rFonts w:hint="eastAsia"/>
        </w:rPr>
        <w:t>化が必要</w:t>
      </w:r>
      <w:r w:rsidR="0079555B" w:rsidRPr="0082610F">
        <w:rPr>
          <w:rFonts w:hint="eastAsia"/>
        </w:rPr>
        <w:t>。</w:t>
      </w:r>
    </w:p>
    <w:p w:rsidR="0079555B" w:rsidRPr="0082610F" w:rsidRDefault="0079555B" w:rsidP="0010270E">
      <w:pPr>
        <w:spacing w:line="280" w:lineRule="exact"/>
        <w:ind w:leftChars="50" w:left="315" w:hangingChars="100" w:hanging="210"/>
      </w:pPr>
      <w:r w:rsidRPr="0082610F">
        <w:rPr>
          <w:rFonts w:hint="eastAsia"/>
        </w:rPr>
        <w:t>・</w:t>
      </w:r>
      <w:r w:rsidR="00981FE3">
        <w:rPr>
          <w:rFonts w:hint="eastAsia"/>
        </w:rPr>
        <w:t>手話の言語としての普及に</w:t>
      </w:r>
      <w:r w:rsidRPr="0082610F">
        <w:rPr>
          <w:rFonts w:hint="eastAsia"/>
        </w:rPr>
        <w:t>先進的に取り組む大阪府</w:t>
      </w:r>
      <w:r w:rsidR="00981FE3">
        <w:rPr>
          <w:rFonts w:hint="eastAsia"/>
        </w:rPr>
        <w:t>が、</w:t>
      </w:r>
      <w:r w:rsidRPr="0082610F">
        <w:rPr>
          <w:rFonts w:hint="eastAsia"/>
        </w:rPr>
        <w:t>全国のモデルとなって推進して欲しい。</w:t>
      </w:r>
    </w:p>
    <w:p w:rsidR="007E3122" w:rsidRPr="0082610F" w:rsidRDefault="007E3122" w:rsidP="0010270E">
      <w:pPr>
        <w:spacing w:line="280" w:lineRule="exact"/>
        <w:ind w:leftChars="50" w:left="315" w:hangingChars="100" w:hanging="210"/>
      </w:pPr>
      <w:r w:rsidRPr="0082610F">
        <w:rPr>
          <w:rFonts w:hint="eastAsia"/>
        </w:rPr>
        <w:t>・第5</w:t>
      </w:r>
      <w:r w:rsidR="003B170B">
        <w:rPr>
          <w:rFonts w:hint="eastAsia"/>
        </w:rPr>
        <w:t>次計画期間中に</w:t>
      </w:r>
      <w:r w:rsidRPr="0082610F">
        <w:rPr>
          <w:rFonts w:hint="eastAsia"/>
        </w:rPr>
        <w:t>開催される</w:t>
      </w:r>
      <w:r w:rsidR="003B170B">
        <w:rPr>
          <w:rFonts w:hint="eastAsia"/>
        </w:rPr>
        <w:t>大阪万博のテーマとも共通した</w:t>
      </w:r>
      <w:r w:rsidR="00C82959" w:rsidRPr="0082610F">
        <w:rPr>
          <w:rFonts w:hint="eastAsia"/>
        </w:rPr>
        <w:t>ユニバーサルデザイン</w:t>
      </w:r>
      <w:r w:rsidR="003B170B">
        <w:rPr>
          <w:rFonts w:hint="eastAsia"/>
        </w:rPr>
        <w:t>の推進を盛り込むべき。</w:t>
      </w:r>
    </w:p>
    <w:p w:rsidR="00BF1033" w:rsidRDefault="0079555B" w:rsidP="0010270E">
      <w:pPr>
        <w:spacing w:line="280" w:lineRule="exact"/>
        <w:ind w:leftChars="50" w:left="210" w:hangingChars="50" w:hanging="105"/>
      </w:pPr>
      <w:r w:rsidRPr="0082610F">
        <w:rPr>
          <w:rFonts w:hint="eastAsia"/>
        </w:rPr>
        <w:t>・</w:t>
      </w:r>
      <w:r w:rsidR="003B170B">
        <w:rPr>
          <w:rFonts w:hint="eastAsia"/>
        </w:rPr>
        <w:t>コミュニケーションに課題を抱える人が、</w:t>
      </w:r>
      <w:r w:rsidRPr="0082610F">
        <w:rPr>
          <w:rFonts w:hint="eastAsia"/>
        </w:rPr>
        <w:t>ICTの活用</w:t>
      </w:r>
      <w:r w:rsidR="003B170B">
        <w:rPr>
          <w:rFonts w:hint="eastAsia"/>
        </w:rPr>
        <w:t>により積極的に社会進出できるようになれ</w:t>
      </w:r>
      <w:r w:rsidR="00981FE3">
        <w:rPr>
          <w:rFonts w:hint="eastAsia"/>
        </w:rPr>
        <w:t>ば</w:t>
      </w:r>
      <w:r w:rsidR="003B170B">
        <w:rPr>
          <w:rFonts w:hint="eastAsia"/>
        </w:rPr>
        <w:t>地域も育まれる。</w:t>
      </w:r>
    </w:p>
    <w:p w:rsidR="00BF1033" w:rsidRPr="0082610F" w:rsidRDefault="00BF1033" w:rsidP="0010270E">
      <w:pPr>
        <w:spacing w:line="280" w:lineRule="exact"/>
        <w:ind w:leftChars="50" w:left="210" w:hangingChars="50" w:hanging="105"/>
      </w:pPr>
      <w:r w:rsidRPr="0082610F">
        <w:rPr>
          <w:rFonts w:hint="eastAsia"/>
        </w:rPr>
        <w:t>・AIやロボットなど、技術革新が進んでいる中で、障がい福祉サービス分野においても積極的に取り入れていくべき</w:t>
      </w:r>
      <w:r>
        <w:rPr>
          <w:rFonts w:hint="eastAsia"/>
        </w:rPr>
        <w:t>であり、”技術を活かす視点を計画に盛り込むべき。</w:t>
      </w:r>
    </w:p>
    <w:p w:rsidR="0031392D" w:rsidRPr="0082610F" w:rsidRDefault="0031392D" w:rsidP="0010270E">
      <w:pPr>
        <w:spacing w:line="280" w:lineRule="exact"/>
        <w:ind w:leftChars="100" w:left="420" w:hangingChars="100" w:hanging="210"/>
      </w:pPr>
    </w:p>
    <w:p w:rsidR="0044208C" w:rsidRPr="00923584" w:rsidRDefault="0044208C" w:rsidP="0010270E">
      <w:pPr>
        <w:pStyle w:val="a3"/>
        <w:numPr>
          <w:ilvl w:val="0"/>
          <w:numId w:val="2"/>
        </w:numPr>
        <w:spacing w:line="280" w:lineRule="exact"/>
        <w:ind w:leftChars="0"/>
        <w:rPr>
          <w:b/>
          <w:bdr w:val="single" w:sz="4" w:space="0" w:color="auto"/>
        </w:rPr>
      </w:pPr>
      <w:r w:rsidRPr="00923584">
        <w:rPr>
          <w:rFonts w:hint="eastAsia"/>
          <w:b/>
          <w:bdr w:val="single" w:sz="4" w:space="0" w:color="auto"/>
        </w:rPr>
        <w:t>その他</w:t>
      </w:r>
      <w:r w:rsidR="00662674">
        <w:rPr>
          <w:rFonts w:hint="eastAsia"/>
          <w:b/>
          <w:bdr w:val="single" w:sz="4" w:space="0" w:color="auto"/>
        </w:rPr>
        <w:t>「地域を育む施策の推進」について</w:t>
      </w:r>
    </w:p>
    <w:p w:rsidR="009637A4" w:rsidRDefault="0044208C" w:rsidP="0010270E">
      <w:pPr>
        <w:spacing w:line="280" w:lineRule="exact"/>
        <w:ind w:left="210" w:hangingChars="100" w:hanging="210"/>
      </w:pPr>
      <w:r w:rsidRPr="0082610F">
        <w:rPr>
          <w:rFonts w:hint="eastAsia"/>
        </w:rPr>
        <w:t xml:space="preserve">　</w:t>
      </w:r>
      <w:r w:rsidR="009637A4" w:rsidRPr="0082610F">
        <w:rPr>
          <w:rFonts w:hint="eastAsia"/>
        </w:rPr>
        <w:t>・“地域”のイメージは人それぞれ異なる。</w:t>
      </w:r>
      <w:r w:rsidR="00662674">
        <w:rPr>
          <w:rFonts w:hint="eastAsia"/>
        </w:rPr>
        <w:t>“地域”の定義を考える必要がある</w:t>
      </w:r>
      <w:r w:rsidR="00662674" w:rsidRPr="0082610F">
        <w:rPr>
          <w:rFonts w:hint="eastAsia"/>
        </w:rPr>
        <w:t>。</w:t>
      </w:r>
      <w:r w:rsidR="00662674">
        <w:rPr>
          <w:rFonts w:hint="eastAsia"/>
        </w:rPr>
        <w:t>どのレンジの地域で</w:t>
      </w:r>
      <w:r w:rsidR="00662674" w:rsidRPr="0082610F">
        <w:rPr>
          <w:rFonts w:hint="eastAsia"/>
        </w:rPr>
        <w:t>、何を、誰が育む</w:t>
      </w:r>
      <w:r w:rsidR="00662674">
        <w:rPr>
          <w:rFonts w:hint="eastAsia"/>
        </w:rPr>
        <w:t>の</w:t>
      </w:r>
      <w:r w:rsidR="00662674" w:rsidRPr="0082610F">
        <w:rPr>
          <w:rFonts w:hint="eastAsia"/>
        </w:rPr>
        <w:t>かを整理した議論が必要。</w:t>
      </w:r>
    </w:p>
    <w:p w:rsidR="0082610F" w:rsidRDefault="0049095F" w:rsidP="0010270E">
      <w:pPr>
        <w:spacing w:line="280" w:lineRule="exact"/>
        <w:ind w:left="210" w:hangingChars="100" w:hanging="210"/>
      </w:pPr>
      <w:r>
        <w:rPr>
          <w:rFonts w:hint="eastAsia"/>
        </w:rPr>
        <w:t xml:space="preserve">　・</w:t>
      </w:r>
      <w:r w:rsidRPr="0082610F">
        <w:rPr>
          <w:rFonts w:hint="eastAsia"/>
        </w:rPr>
        <w:t>地域任せにしない視点を計画に入れていくべき。</w:t>
      </w:r>
    </w:p>
    <w:p w:rsidR="00A473A9" w:rsidRDefault="0049095F" w:rsidP="0010270E">
      <w:pPr>
        <w:spacing w:line="280" w:lineRule="exact"/>
        <w:ind w:leftChars="100" w:left="420" w:hangingChars="100" w:hanging="210"/>
      </w:pPr>
      <w:r>
        <w:rPr>
          <w:rFonts w:hint="eastAsia"/>
        </w:rPr>
        <w:t>・どの地域においても「障害者が命を落とすことなく安全に安心して暮らせる地域基盤づくり」を議論し、計画の冒頭に掲げてはどうか。</w:t>
      </w:r>
    </w:p>
    <w:p w:rsidR="007E3122" w:rsidRPr="0082610F" w:rsidRDefault="007E3122" w:rsidP="0010270E">
      <w:pPr>
        <w:spacing w:line="280" w:lineRule="exact"/>
        <w:ind w:left="420" w:hangingChars="200" w:hanging="420"/>
      </w:pPr>
      <w:r w:rsidRPr="0082610F">
        <w:rPr>
          <w:rFonts w:hint="eastAsia"/>
        </w:rPr>
        <w:t xml:space="preserve">　・障がい分野の課題を、障がい分野だけで議論せず、</w:t>
      </w:r>
      <w:r w:rsidR="0049095F">
        <w:rPr>
          <w:rFonts w:hint="eastAsia"/>
        </w:rPr>
        <w:t>外国人</w:t>
      </w:r>
      <w:r w:rsidR="00510C62">
        <w:rPr>
          <w:rFonts w:hint="eastAsia"/>
        </w:rPr>
        <w:t>その他マイノリティ</w:t>
      </w:r>
      <w:r w:rsidR="0049095F">
        <w:rPr>
          <w:rFonts w:hint="eastAsia"/>
        </w:rPr>
        <w:t>が抱える</w:t>
      </w:r>
      <w:r w:rsidRPr="0082610F">
        <w:rPr>
          <w:rFonts w:hint="eastAsia"/>
        </w:rPr>
        <w:t>地域課題と一緒に</w:t>
      </w:r>
      <w:r w:rsidR="00510C62">
        <w:rPr>
          <w:rFonts w:hint="eastAsia"/>
        </w:rPr>
        <w:t>考えつつ、独自の</w:t>
      </w:r>
      <w:r w:rsidRPr="0082610F">
        <w:rPr>
          <w:rFonts w:hint="eastAsia"/>
        </w:rPr>
        <w:t>ニーズも見過ごされないようにする必要がある。</w:t>
      </w:r>
    </w:p>
    <w:p w:rsidR="0079555B" w:rsidRDefault="007E3122" w:rsidP="0010270E">
      <w:pPr>
        <w:spacing w:line="280" w:lineRule="exact"/>
        <w:ind w:left="420" w:hangingChars="200" w:hanging="420"/>
      </w:pPr>
      <w:r w:rsidRPr="0082610F">
        <w:rPr>
          <w:rFonts w:hint="eastAsia"/>
        </w:rPr>
        <w:t xml:space="preserve">　</w:t>
      </w:r>
      <w:r w:rsidR="0079555B" w:rsidRPr="0082610F">
        <w:rPr>
          <w:rFonts w:hint="eastAsia"/>
        </w:rPr>
        <w:t>・</w:t>
      </w:r>
      <w:r w:rsidR="00A473A9">
        <w:rPr>
          <w:rFonts w:hint="eastAsia"/>
        </w:rPr>
        <w:t>第5次</w:t>
      </w:r>
      <w:r w:rsidR="00981FE3">
        <w:rPr>
          <w:rFonts w:hint="eastAsia"/>
        </w:rPr>
        <w:t>計画期間中に</w:t>
      </w:r>
      <w:r w:rsidR="0079555B" w:rsidRPr="0082610F">
        <w:rPr>
          <w:rFonts w:hint="eastAsia"/>
        </w:rPr>
        <w:t>大阪万博が開催される。オリパラの動きと同じように、大阪で“産・学・官”での連携で地域を育む取組をすすめ“大阪モデル”を創ることができたら</w:t>
      </w:r>
      <w:r w:rsidR="00981FE3">
        <w:rPr>
          <w:rFonts w:hint="eastAsia"/>
        </w:rPr>
        <w:t>良い</w:t>
      </w:r>
      <w:r w:rsidR="0079555B" w:rsidRPr="0082610F">
        <w:rPr>
          <w:rFonts w:hint="eastAsia"/>
        </w:rPr>
        <w:t>。</w:t>
      </w:r>
    </w:p>
    <w:p w:rsidR="0000764E" w:rsidRPr="0082610F" w:rsidRDefault="0000764E" w:rsidP="0010270E">
      <w:pPr>
        <w:spacing w:line="280" w:lineRule="exact"/>
        <w:ind w:leftChars="100" w:left="420" w:hangingChars="100" w:hanging="210"/>
      </w:pPr>
      <w:r w:rsidRPr="0082610F">
        <w:rPr>
          <w:rFonts w:hint="eastAsia"/>
        </w:rPr>
        <w:t>・“地域を育む”の議論において相談支援事業所の役割を考えることも必要</w:t>
      </w:r>
      <w:r>
        <w:rPr>
          <w:rFonts w:hint="eastAsia"/>
        </w:rPr>
        <w:t>。</w:t>
      </w:r>
    </w:p>
    <w:p w:rsidR="006D2BDD" w:rsidRDefault="006D2BDD" w:rsidP="0010270E">
      <w:pPr>
        <w:spacing w:line="280" w:lineRule="exact"/>
        <w:rPr>
          <w:b/>
          <w:sz w:val="24"/>
          <w:szCs w:val="24"/>
        </w:rPr>
      </w:pPr>
    </w:p>
    <w:p w:rsidR="0044208C" w:rsidRPr="00923584" w:rsidRDefault="0044208C" w:rsidP="0010270E">
      <w:pPr>
        <w:spacing w:line="280" w:lineRule="exact"/>
        <w:rPr>
          <w:b/>
          <w:sz w:val="24"/>
          <w:szCs w:val="24"/>
        </w:rPr>
      </w:pPr>
      <w:r w:rsidRPr="00923584">
        <w:rPr>
          <w:rFonts w:hint="eastAsia"/>
          <w:b/>
          <w:sz w:val="24"/>
          <w:szCs w:val="24"/>
        </w:rPr>
        <w:t>２．</w:t>
      </w:r>
      <w:r w:rsidR="0000764E">
        <w:rPr>
          <w:rFonts w:hint="eastAsia"/>
          <w:b/>
          <w:sz w:val="24"/>
          <w:szCs w:val="24"/>
        </w:rPr>
        <w:t>その他の課題</w:t>
      </w:r>
    </w:p>
    <w:p w:rsidR="0010270E" w:rsidRDefault="0041793F" w:rsidP="0010270E">
      <w:pPr>
        <w:spacing w:line="280" w:lineRule="exact"/>
      </w:pPr>
      <w:r w:rsidRPr="0082610F">
        <w:rPr>
          <w:rFonts w:hint="eastAsia"/>
        </w:rPr>
        <w:t>【防災・災害対応関係】</w:t>
      </w:r>
    </w:p>
    <w:p w:rsidR="0041793F" w:rsidRPr="0010270E" w:rsidRDefault="0041793F" w:rsidP="0010270E">
      <w:pPr>
        <w:spacing w:line="280" w:lineRule="exact"/>
        <w:ind w:leftChars="100" w:left="420" w:hangingChars="100" w:hanging="210"/>
      </w:pPr>
      <w:r w:rsidRPr="0082610F">
        <w:rPr>
          <w:rFonts w:hint="eastAsia"/>
        </w:rPr>
        <w:t>・大規模災害を想定して障害者等が命を落とさないよう対策を講じることが急務。</w:t>
      </w:r>
      <w:r w:rsidR="00BE2D6F">
        <w:rPr>
          <w:rFonts w:hint="eastAsia"/>
        </w:rPr>
        <w:t>他府県で進められている</w:t>
      </w:r>
      <w:r w:rsidRPr="0082610F">
        <w:rPr>
          <w:rFonts w:hint="eastAsia"/>
        </w:rPr>
        <w:t>「防災と福祉の連携事業」など</w:t>
      </w:r>
      <w:r w:rsidR="00BE2D6F">
        <w:rPr>
          <w:rFonts w:hint="eastAsia"/>
        </w:rPr>
        <w:t>を参考に、</w:t>
      </w:r>
      <w:r w:rsidRPr="0082610F">
        <w:rPr>
          <w:rFonts w:hint="eastAsia"/>
        </w:rPr>
        <w:t>平常時から</w:t>
      </w:r>
      <w:r w:rsidR="00BE2D6F">
        <w:rPr>
          <w:rFonts w:hint="eastAsia"/>
        </w:rPr>
        <w:t>の災害対策</w:t>
      </w:r>
      <w:r w:rsidR="00C82959">
        <w:rPr>
          <w:rFonts w:hint="eastAsia"/>
        </w:rPr>
        <w:t>について</w:t>
      </w:r>
      <w:r w:rsidRPr="0082610F">
        <w:rPr>
          <w:rFonts w:hint="eastAsia"/>
        </w:rPr>
        <w:t>検討</w:t>
      </w:r>
      <w:r w:rsidR="00C82959">
        <w:rPr>
          <w:rFonts w:hint="eastAsia"/>
        </w:rPr>
        <w:t>が必要</w:t>
      </w:r>
      <w:r w:rsidRPr="0082610F">
        <w:rPr>
          <w:rFonts w:hint="eastAsia"/>
        </w:rPr>
        <w:t>。</w:t>
      </w:r>
    </w:p>
    <w:p w:rsidR="0041793F" w:rsidRPr="0082610F" w:rsidRDefault="0041793F" w:rsidP="0010270E">
      <w:pPr>
        <w:spacing w:line="280" w:lineRule="exact"/>
        <w:ind w:firstLineChars="100" w:firstLine="210"/>
      </w:pPr>
      <w:r w:rsidRPr="0082610F">
        <w:rPr>
          <w:rFonts w:hint="eastAsia"/>
        </w:rPr>
        <w:t>・</w:t>
      </w:r>
      <w:r w:rsidR="00C82959">
        <w:rPr>
          <w:rFonts w:hint="eastAsia"/>
        </w:rPr>
        <w:t>障がい特性上、避難所に入ることができない当事者も居る。地域での障がい理解を進めていく必要がある。</w:t>
      </w:r>
    </w:p>
    <w:p w:rsidR="0031392D" w:rsidRDefault="0031392D" w:rsidP="0010270E">
      <w:pPr>
        <w:spacing w:line="280" w:lineRule="exact"/>
        <w:ind w:leftChars="100" w:left="420" w:hangingChars="100" w:hanging="210"/>
      </w:pPr>
    </w:p>
    <w:p w:rsidR="00BE2D6F" w:rsidRDefault="00BE2D6F" w:rsidP="0010270E">
      <w:pPr>
        <w:spacing w:line="280" w:lineRule="exact"/>
      </w:pPr>
      <w:r>
        <w:rPr>
          <w:rFonts w:hint="eastAsia"/>
        </w:rPr>
        <w:t>【相談支援】</w:t>
      </w:r>
    </w:p>
    <w:p w:rsidR="00BE2D6F" w:rsidRDefault="00BE2D6F" w:rsidP="0010270E">
      <w:pPr>
        <w:spacing w:line="280" w:lineRule="exact"/>
        <w:ind w:leftChars="100" w:left="420" w:hangingChars="100" w:hanging="210"/>
      </w:pPr>
      <w:r>
        <w:rPr>
          <w:rFonts w:hint="eastAsia"/>
        </w:rPr>
        <w:t>・</w:t>
      </w:r>
      <w:r w:rsidRPr="0082610F">
        <w:rPr>
          <w:rFonts w:hint="eastAsia"/>
        </w:rPr>
        <w:t>相談支援事業所</w:t>
      </w:r>
      <w:r w:rsidR="00C82959">
        <w:rPr>
          <w:rFonts w:hint="eastAsia"/>
        </w:rPr>
        <w:t>は、当事者が抱える様々な悩みを</w:t>
      </w:r>
      <w:r w:rsidRPr="0082610F">
        <w:rPr>
          <w:rFonts w:hint="eastAsia"/>
        </w:rPr>
        <w:t>ケアしていく役割を担っているが、</w:t>
      </w:r>
      <w:r w:rsidR="00D47A26">
        <w:rPr>
          <w:rFonts w:hint="eastAsia"/>
        </w:rPr>
        <w:t>相談員１人で多くの件数を抱え</w:t>
      </w:r>
      <w:r w:rsidRPr="0082610F">
        <w:rPr>
          <w:rFonts w:hint="eastAsia"/>
        </w:rPr>
        <w:t>業務</w:t>
      </w:r>
      <w:r w:rsidR="00D47A26">
        <w:rPr>
          <w:rFonts w:hint="eastAsia"/>
        </w:rPr>
        <w:t>が</w:t>
      </w:r>
      <w:r w:rsidRPr="0082610F">
        <w:rPr>
          <w:rFonts w:hint="eastAsia"/>
        </w:rPr>
        <w:t>多忙</w:t>
      </w:r>
      <w:r w:rsidR="00A473A9">
        <w:rPr>
          <w:rFonts w:hint="eastAsia"/>
        </w:rPr>
        <w:t>すぎる</w:t>
      </w:r>
      <w:r w:rsidRPr="0082610F">
        <w:rPr>
          <w:rFonts w:hint="eastAsia"/>
        </w:rPr>
        <w:t>。</w:t>
      </w:r>
      <w:r w:rsidR="00160B9F">
        <w:rPr>
          <w:rFonts w:hint="eastAsia"/>
        </w:rPr>
        <w:t>状況を調査し、支援策や</w:t>
      </w:r>
      <w:r w:rsidRPr="0082610F">
        <w:rPr>
          <w:rFonts w:hint="eastAsia"/>
        </w:rPr>
        <w:t>人材確保</w:t>
      </w:r>
      <w:r w:rsidR="00160B9F">
        <w:rPr>
          <w:rFonts w:hint="eastAsia"/>
        </w:rPr>
        <w:t>、</w:t>
      </w:r>
      <w:r w:rsidRPr="0082610F">
        <w:rPr>
          <w:rFonts w:hint="eastAsia"/>
        </w:rPr>
        <w:t>従事者のスキルアップ</w:t>
      </w:r>
      <w:r w:rsidR="00160B9F">
        <w:rPr>
          <w:rFonts w:hint="eastAsia"/>
        </w:rPr>
        <w:t>が</w:t>
      </w:r>
      <w:r w:rsidRPr="0082610F">
        <w:rPr>
          <w:rFonts w:hint="eastAsia"/>
        </w:rPr>
        <w:t>課題。</w:t>
      </w:r>
    </w:p>
    <w:p w:rsidR="00BE2D6F" w:rsidRPr="0082610F" w:rsidRDefault="00BE2D6F" w:rsidP="0010270E">
      <w:pPr>
        <w:spacing w:line="280" w:lineRule="exact"/>
      </w:pPr>
    </w:p>
    <w:p w:rsidR="0041793F" w:rsidRPr="0082610F" w:rsidRDefault="0041793F" w:rsidP="0010270E">
      <w:pPr>
        <w:spacing w:line="280" w:lineRule="exact"/>
      </w:pPr>
      <w:r w:rsidRPr="0082610F">
        <w:rPr>
          <w:rFonts w:hint="eastAsia"/>
        </w:rPr>
        <w:t>【</w:t>
      </w:r>
      <w:r w:rsidR="00160B9F">
        <w:rPr>
          <w:rFonts w:hint="eastAsia"/>
        </w:rPr>
        <w:t>地域移行、地域で暮らす</w:t>
      </w:r>
      <w:r w:rsidRPr="0082610F">
        <w:rPr>
          <w:rFonts w:hint="eastAsia"/>
        </w:rPr>
        <w:t>】</w:t>
      </w:r>
    </w:p>
    <w:p w:rsidR="0044208C" w:rsidRPr="0082610F" w:rsidRDefault="0044208C" w:rsidP="0010270E">
      <w:pPr>
        <w:spacing w:line="280" w:lineRule="exact"/>
        <w:ind w:leftChars="100" w:left="420" w:hangingChars="100" w:hanging="210"/>
      </w:pPr>
      <w:r w:rsidRPr="0082610F">
        <w:rPr>
          <w:rFonts w:hint="eastAsia"/>
        </w:rPr>
        <w:t>・地域で安心して暮らすには、ハード、ソフト両面での対策が必要。</w:t>
      </w:r>
    </w:p>
    <w:p w:rsidR="0044208C" w:rsidRDefault="0044208C" w:rsidP="0010270E">
      <w:pPr>
        <w:spacing w:line="280" w:lineRule="exact"/>
        <w:ind w:leftChars="100" w:left="210"/>
      </w:pPr>
      <w:r w:rsidRPr="0082610F">
        <w:rPr>
          <w:rFonts w:hint="eastAsia"/>
        </w:rPr>
        <w:t>・精神障がい者</w:t>
      </w:r>
      <w:r w:rsidR="00981FE3">
        <w:rPr>
          <w:rFonts w:hint="eastAsia"/>
        </w:rPr>
        <w:t>の地域での居場所確保を考える必要がある。</w:t>
      </w:r>
      <w:r w:rsidR="00244BA4">
        <w:rPr>
          <w:rFonts w:hint="eastAsia"/>
        </w:rPr>
        <w:t>また、障がい者のセーフティネットの確保が重要。</w:t>
      </w:r>
    </w:p>
    <w:p w:rsidR="007E3122" w:rsidRPr="0082610F" w:rsidRDefault="00981FE3" w:rsidP="0010270E">
      <w:pPr>
        <w:spacing w:line="280" w:lineRule="exact"/>
        <w:ind w:leftChars="100" w:left="420" w:hangingChars="100" w:hanging="210"/>
      </w:pPr>
      <w:r>
        <w:rPr>
          <w:rFonts w:hint="eastAsia"/>
        </w:rPr>
        <w:t>・大阪では全国に先んじて精神科病院からの地域移行を進めているが、</w:t>
      </w:r>
      <w:r w:rsidR="007E3122" w:rsidRPr="0082610F">
        <w:rPr>
          <w:rFonts w:hint="eastAsia"/>
        </w:rPr>
        <w:t>在宅での支援がまだまだ不足している。</w:t>
      </w:r>
    </w:p>
    <w:p w:rsidR="0082610F" w:rsidRDefault="0082610F" w:rsidP="0010270E">
      <w:pPr>
        <w:spacing w:line="280" w:lineRule="exact"/>
        <w:ind w:leftChars="100" w:left="420" w:hangingChars="100" w:hanging="210"/>
        <w:rPr>
          <w:rFonts w:cs="Times New Roman"/>
          <w:b/>
          <w:bCs/>
          <w:spacing w:val="8"/>
        </w:rPr>
      </w:pPr>
      <w:r>
        <w:rPr>
          <w:rFonts w:hint="eastAsia"/>
        </w:rPr>
        <w:t>・すぐに支援を投入すべき緊急ケースでは、特例介護給付や緊急受入加算等の支援策が必要。</w:t>
      </w:r>
    </w:p>
    <w:p w:rsidR="0082610F" w:rsidRDefault="0082610F" w:rsidP="0010270E">
      <w:pPr>
        <w:spacing w:line="280" w:lineRule="exact"/>
        <w:ind w:leftChars="100" w:left="420" w:hangingChars="100" w:hanging="210"/>
        <w:rPr>
          <w:rFonts w:cs="Times New Roman"/>
          <w:b/>
          <w:bCs/>
          <w:spacing w:val="8"/>
        </w:rPr>
      </w:pPr>
      <w:r>
        <w:rPr>
          <w:rFonts w:hint="eastAsia"/>
        </w:rPr>
        <w:t>・地域では重度障</w:t>
      </w:r>
      <w:r w:rsidR="000A61EA">
        <w:rPr>
          <w:rFonts w:hint="eastAsia"/>
        </w:rPr>
        <w:t>がい</w:t>
      </w:r>
      <w:r>
        <w:rPr>
          <w:rFonts w:hint="eastAsia"/>
        </w:rPr>
        <w:t>者を受け入れられるグループホームをどう増やしていくか</w:t>
      </w:r>
      <w:r w:rsidR="000A61EA">
        <w:rPr>
          <w:rFonts w:hint="eastAsia"/>
        </w:rPr>
        <w:t>が肝であり</w:t>
      </w:r>
      <w:r>
        <w:rPr>
          <w:rFonts w:hint="eastAsia"/>
        </w:rPr>
        <w:t>、増設プランが必要。行動障</w:t>
      </w:r>
      <w:r w:rsidR="000A61EA">
        <w:rPr>
          <w:rFonts w:hint="eastAsia"/>
        </w:rPr>
        <w:t>がい</w:t>
      </w:r>
      <w:r>
        <w:rPr>
          <w:rFonts w:hint="eastAsia"/>
        </w:rPr>
        <w:t>や重心障</w:t>
      </w:r>
      <w:r w:rsidR="000A61EA">
        <w:rPr>
          <w:rFonts w:hint="eastAsia"/>
        </w:rPr>
        <w:t>がいの方</w:t>
      </w:r>
      <w:r>
        <w:rPr>
          <w:rFonts w:hint="eastAsia"/>
        </w:rPr>
        <w:t>等の支援では少人数のホームで１対１等の手厚い個別支援を組めるようにしていくことや、困難事例のスーパーバイズ</w:t>
      </w:r>
      <w:r w:rsidR="005D31E6">
        <w:rPr>
          <w:rFonts w:hint="eastAsia"/>
        </w:rPr>
        <w:t>と</w:t>
      </w:r>
      <w:r>
        <w:rPr>
          <w:rFonts w:hint="eastAsia"/>
        </w:rPr>
        <w:t>人材育成の仕組みが必要。</w:t>
      </w:r>
    </w:p>
    <w:p w:rsidR="0082610F" w:rsidRDefault="0082610F" w:rsidP="0010270E">
      <w:pPr>
        <w:spacing w:line="280" w:lineRule="exact"/>
        <w:ind w:leftChars="100" w:left="420" w:hangingChars="100" w:hanging="210"/>
        <w:rPr>
          <w:rFonts w:cs="Times New Roman"/>
          <w:b/>
          <w:bCs/>
          <w:spacing w:val="8"/>
        </w:rPr>
      </w:pPr>
      <w:r>
        <w:rPr>
          <w:rFonts w:hint="eastAsia"/>
        </w:rPr>
        <w:t>・国が示した日中サービス支援型のような大規模化では重度障害者には対応できず、施設のような暮らしにしないために、大阪府では今後も大規模化は制限</w:t>
      </w:r>
      <w:r w:rsidR="0026726F">
        <w:rPr>
          <w:rFonts w:hint="eastAsia"/>
        </w:rPr>
        <w:t>すべき</w:t>
      </w:r>
      <w:r>
        <w:rPr>
          <w:rFonts w:hint="eastAsia"/>
        </w:rPr>
        <w:t>。</w:t>
      </w:r>
    </w:p>
    <w:p w:rsidR="0031392D" w:rsidRDefault="0082610F" w:rsidP="0010270E">
      <w:pPr>
        <w:spacing w:line="280" w:lineRule="exact"/>
        <w:ind w:leftChars="100" w:left="420" w:hangingChars="100" w:hanging="210"/>
      </w:pPr>
      <w:r>
        <w:rPr>
          <w:rFonts w:hint="eastAsia"/>
        </w:rPr>
        <w:t>・重度障</w:t>
      </w:r>
      <w:r w:rsidR="0000764E">
        <w:rPr>
          <w:rFonts w:hint="eastAsia"/>
        </w:rPr>
        <w:t>がい</w:t>
      </w:r>
      <w:r>
        <w:rPr>
          <w:rFonts w:hint="eastAsia"/>
        </w:rPr>
        <w:t>者を受け入れられるグループホームを増やすことで、施設からの地域移行も進められる。施設訪問のアプローチや入所者が地域生活を体験する仕組みを検討</w:t>
      </w:r>
      <w:r w:rsidR="0026726F">
        <w:rPr>
          <w:rFonts w:hint="eastAsia"/>
        </w:rPr>
        <w:t>すべき</w:t>
      </w:r>
      <w:r>
        <w:rPr>
          <w:rFonts w:hint="eastAsia"/>
        </w:rPr>
        <w:t>。</w:t>
      </w:r>
    </w:p>
    <w:p w:rsidR="000A61EA" w:rsidRPr="000A61EA" w:rsidRDefault="000A61EA" w:rsidP="0010270E">
      <w:pPr>
        <w:spacing w:line="280" w:lineRule="exact"/>
        <w:ind w:leftChars="100" w:left="420" w:hangingChars="100" w:hanging="210"/>
      </w:pPr>
    </w:p>
    <w:p w:rsidR="006D2BDD" w:rsidRDefault="000A61EA" w:rsidP="0010270E">
      <w:pPr>
        <w:spacing w:line="280" w:lineRule="exact"/>
        <w:rPr>
          <w:rFonts w:cs="Times New Roman"/>
          <w:b/>
          <w:bCs/>
          <w:spacing w:val="8"/>
        </w:rPr>
      </w:pPr>
      <w:r>
        <w:rPr>
          <w:rFonts w:hint="eastAsia"/>
        </w:rPr>
        <w:t>【その他計画に関して】</w:t>
      </w:r>
    </w:p>
    <w:p w:rsidR="006D2BDD" w:rsidRDefault="0082610F" w:rsidP="0010270E">
      <w:pPr>
        <w:spacing w:line="280" w:lineRule="exact"/>
        <w:ind w:leftChars="150" w:left="420" w:hangingChars="50" w:hanging="105"/>
        <w:rPr>
          <w:rFonts w:cs="Times New Roman"/>
          <w:b/>
          <w:bCs/>
          <w:spacing w:val="8"/>
        </w:rPr>
      </w:pPr>
      <w:r w:rsidRPr="0082610F">
        <w:rPr>
          <w:rFonts w:hint="eastAsia"/>
        </w:rPr>
        <w:t>･各生活場面の「具体的な取り組みと目標」</w:t>
      </w:r>
      <w:r w:rsidR="0031392D">
        <w:rPr>
          <w:rFonts w:hint="eastAsia"/>
        </w:rPr>
        <w:t>について、記載方法を工夫し読みやすい計画としてはどうか。</w:t>
      </w:r>
    </w:p>
    <w:p w:rsidR="00C82959" w:rsidRPr="006D2BDD" w:rsidRDefault="005D31E6" w:rsidP="0010270E">
      <w:pPr>
        <w:spacing w:line="280" w:lineRule="exact"/>
        <w:ind w:leftChars="112" w:left="445" w:hangingChars="100" w:hanging="210"/>
        <w:rPr>
          <w:rFonts w:cs="Times New Roman"/>
          <w:b/>
          <w:bCs/>
          <w:spacing w:val="8"/>
        </w:rPr>
      </w:pPr>
      <w:r>
        <w:rPr>
          <w:rFonts w:hint="eastAsia"/>
        </w:rPr>
        <w:t>・</w:t>
      </w:r>
      <w:r w:rsidRPr="005D31E6">
        <w:rPr>
          <w:rFonts w:hint="eastAsia"/>
        </w:rPr>
        <w:t>”技術を活かす“、”支援を行き届かせる“という視点</w:t>
      </w:r>
      <w:r>
        <w:rPr>
          <w:rFonts w:hint="eastAsia"/>
        </w:rPr>
        <w:t>を</w:t>
      </w:r>
      <w:r w:rsidRPr="005D31E6">
        <w:rPr>
          <w:rFonts w:hint="eastAsia"/>
        </w:rPr>
        <w:t>加えるべき。潜在化している課題を見える化して計画に盛り込むべき。</w:t>
      </w:r>
    </w:p>
    <w:p w:rsidR="0000764E" w:rsidRPr="0082610F" w:rsidRDefault="0000764E" w:rsidP="0010270E">
      <w:pPr>
        <w:spacing w:line="280" w:lineRule="exact"/>
        <w:ind w:leftChars="100" w:left="420" w:hangingChars="100" w:hanging="210"/>
      </w:pPr>
      <w:r w:rsidRPr="0082610F">
        <w:rPr>
          <w:rFonts w:hint="eastAsia"/>
        </w:rPr>
        <w:t>・</w:t>
      </w:r>
      <w:r>
        <w:rPr>
          <w:rFonts w:hint="eastAsia"/>
        </w:rPr>
        <w:t>府の障がい者施策の</w:t>
      </w:r>
      <w:r w:rsidRPr="0082610F">
        <w:rPr>
          <w:rFonts w:hint="eastAsia"/>
        </w:rPr>
        <w:t>PDCAサイクルが十分に回っていないと感じる。統計</w:t>
      </w:r>
      <w:r>
        <w:rPr>
          <w:rFonts w:hint="eastAsia"/>
        </w:rPr>
        <w:t>データを速やかに</w:t>
      </w:r>
      <w:r w:rsidRPr="0082610F">
        <w:rPr>
          <w:rFonts w:hint="eastAsia"/>
        </w:rPr>
        <w:t>把握</w:t>
      </w:r>
      <w:r>
        <w:rPr>
          <w:rFonts w:hint="eastAsia"/>
        </w:rPr>
        <w:t>できるようにするべき</w:t>
      </w:r>
      <w:r w:rsidRPr="0082610F">
        <w:rPr>
          <w:rFonts w:hint="eastAsia"/>
        </w:rPr>
        <w:t>。</w:t>
      </w:r>
    </w:p>
    <w:p w:rsidR="0082610F" w:rsidRPr="0082610F" w:rsidRDefault="0000764E" w:rsidP="0010270E">
      <w:pPr>
        <w:spacing w:line="280" w:lineRule="exact"/>
        <w:ind w:leftChars="100" w:left="420" w:hangingChars="100" w:hanging="210"/>
      </w:pPr>
      <w:r w:rsidRPr="0082610F">
        <w:rPr>
          <w:rFonts w:hint="eastAsia"/>
        </w:rPr>
        <w:t>・障がい施策の中には、定性的な評価しかできず、PDCAサイクルにそぐわないものも多い。単にPDCA</w:t>
      </w:r>
      <w:r>
        <w:rPr>
          <w:rFonts w:hint="eastAsia"/>
        </w:rPr>
        <w:t>で管理するというのではなく、その辺の整理も</w:t>
      </w:r>
      <w:r w:rsidRPr="0082610F">
        <w:rPr>
          <w:rFonts w:hint="eastAsia"/>
        </w:rPr>
        <w:t>議論できると良い。</w:t>
      </w:r>
    </w:p>
    <w:sectPr w:rsidR="0082610F" w:rsidRPr="0082610F" w:rsidSect="00C9418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C4C" w:rsidRDefault="001A4C4C" w:rsidP="00E90118">
      <w:r>
        <w:separator/>
      </w:r>
    </w:p>
  </w:endnote>
  <w:endnote w:type="continuationSeparator" w:id="0">
    <w:p w:rsidR="001A4C4C" w:rsidRDefault="001A4C4C" w:rsidP="00E90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C4C" w:rsidRDefault="001A4C4C" w:rsidP="00E90118">
      <w:r>
        <w:separator/>
      </w:r>
    </w:p>
  </w:footnote>
  <w:footnote w:type="continuationSeparator" w:id="0">
    <w:p w:rsidR="001A4C4C" w:rsidRDefault="001A4C4C" w:rsidP="00E90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E0987"/>
    <w:multiLevelType w:val="hybridMultilevel"/>
    <w:tmpl w:val="46464FAA"/>
    <w:lvl w:ilvl="0" w:tplc="D73224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F54E0C"/>
    <w:multiLevelType w:val="hybridMultilevel"/>
    <w:tmpl w:val="F77C0BD8"/>
    <w:lvl w:ilvl="0" w:tplc="9E78E3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695"/>
    <w:rsid w:val="0000764E"/>
    <w:rsid w:val="000A61EA"/>
    <w:rsid w:val="0010270E"/>
    <w:rsid w:val="001115D4"/>
    <w:rsid w:val="00160B9F"/>
    <w:rsid w:val="001A4C4C"/>
    <w:rsid w:val="001B5846"/>
    <w:rsid w:val="001F04FA"/>
    <w:rsid w:val="00244BA4"/>
    <w:rsid w:val="00264E8B"/>
    <w:rsid w:val="0026726F"/>
    <w:rsid w:val="002B4217"/>
    <w:rsid w:val="002B5306"/>
    <w:rsid w:val="002E651A"/>
    <w:rsid w:val="0031392D"/>
    <w:rsid w:val="00350FC8"/>
    <w:rsid w:val="00395221"/>
    <w:rsid w:val="003B170B"/>
    <w:rsid w:val="003F7E1B"/>
    <w:rsid w:val="00406CCE"/>
    <w:rsid w:val="0041793F"/>
    <w:rsid w:val="0044208C"/>
    <w:rsid w:val="004726C5"/>
    <w:rsid w:val="0049095F"/>
    <w:rsid w:val="00510C62"/>
    <w:rsid w:val="005D31E6"/>
    <w:rsid w:val="006221CD"/>
    <w:rsid w:val="006467F9"/>
    <w:rsid w:val="00662674"/>
    <w:rsid w:val="006D2BDD"/>
    <w:rsid w:val="00750C44"/>
    <w:rsid w:val="00760898"/>
    <w:rsid w:val="0079555B"/>
    <w:rsid w:val="007D24B4"/>
    <w:rsid w:val="007E3122"/>
    <w:rsid w:val="0082610F"/>
    <w:rsid w:val="00833EA3"/>
    <w:rsid w:val="008472B6"/>
    <w:rsid w:val="008900AE"/>
    <w:rsid w:val="00897252"/>
    <w:rsid w:val="009102AD"/>
    <w:rsid w:val="00923584"/>
    <w:rsid w:val="009335D5"/>
    <w:rsid w:val="009637A4"/>
    <w:rsid w:val="00981FE3"/>
    <w:rsid w:val="00982695"/>
    <w:rsid w:val="009A52E4"/>
    <w:rsid w:val="00A152EA"/>
    <w:rsid w:val="00A473A9"/>
    <w:rsid w:val="00A92F1C"/>
    <w:rsid w:val="00AD10DE"/>
    <w:rsid w:val="00AE1D14"/>
    <w:rsid w:val="00B055FB"/>
    <w:rsid w:val="00B249E1"/>
    <w:rsid w:val="00B4338D"/>
    <w:rsid w:val="00BE2D6F"/>
    <w:rsid w:val="00BF1033"/>
    <w:rsid w:val="00BF7F36"/>
    <w:rsid w:val="00C5693B"/>
    <w:rsid w:val="00C612DC"/>
    <w:rsid w:val="00C76E23"/>
    <w:rsid w:val="00C82959"/>
    <w:rsid w:val="00C94182"/>
    <w:rsid w:val="00D47A26"/>
    <w:rsid w:val="00D8134A"/>
    <w:rsid w:val="00E90118"/>
    <w:rsid w:val="00EC11AE"/>
    <w:rsid w:val="00F95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C9AC88F-E5D3-404C-8682-D476F8676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72B6"/>
    <w:pPr>
      <w:ind w:leftChars="400" w:left="840"/>
    </w:pPr>
  </w:style>
  <w:style w:type="paragraph" w:styleId="a4">
    <w:name w:val="Balloon Text"/>
    <w:basedOn w:val="a"/>
    <w:link w:val="a5"/>
    <w:uiPriority w:val="99"/>
    <w:semiHidden/>
    <w:unhideWhenUsed/>
    <w:rsid w:val="00C8295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82959"/>
    <w:rPr>
      <w:rFonts w:asciiTheme="majorHAnsi" w:eastAsiaTheme="majorEastAsia" w:hAnsiTheme="majorHAnsi" w:cstheme="majorBidi"/>
      <w:sz w:val="18"/>
      <w:szCs w:val="18"/>
    </w:rPr>
  </w:style>
  <w:style w:type="character" w:styleId="a6">
    <w:name w:val="annotation reference"/>
    <w:basedOn w:val="a0"/>
    <w:uiPriority w:val="99"/>
    <w:semiHidden/>
    <w:unhideWhenUsed/>
    <w:rsid w:val="00406CCE"/>
    <w:rPr>
      <w:sz w:val="18"/>
      <w:szCs w:val="18"/>
    </w:rPr>
  </w:style>
  <w:style w:type="paragraph" w:styleId="a7">
    <w:name w:val="annotation text"/>
    <w:basedOn w:val="a"/>
    <w:link w:val="a8"/>
    <w:uiPriority w:val="99"/>
    <w:semiHidden/>
    <w:unhideWhenUsed/>
    <w:rsid w:val="00406CCE"/>
    <w:pPr>
      <w:jc w:val="left"/>
    </w:pPr>
  </w:style>
  <w:style w:type="character" w:customStyle="1" w:styleId="a8">
    <w:name w:val="コメント文字列 (文字)"/>
    <w:basedOn w:val="a0"/>
    <w:link w:val="a7"/>
    <w:uiPriority w:val="99"/>
    <w:semiHidden/>
    <w:rsid w:val="00406CCE"/>
  </w:style>
  <w:style w:type="paragraph" w:styleId="a9">
    <w:name w:val="annotation subject"/>
    <w:basedOn w:val="a7"/>
    <w:next w:val="a7"/>
    <w:link w:val="aa"/>
    <w:uiPriority w:val="99"/>
    <w:semiHidden/>
    <w:unhideWhenUsed/>
    <w:rsid w:val="00406CCE"/>
    <w:rPr>
      <w:b/>
      <w:bCs/>
    </w:rPr>
  </w:style>
  <w:style w:type="character" w:customStyle="1" w:styleId="aa">
    <w:name w:val="コメント内容 (文字)"/>
    <w:basedOn w:val="a8"/>
    <w:link w:val="a9"/>
    <w:uiPriority w:val="99"/>
    <w:semiHidden/>
    <w:rsid w:val="00406CCE"/>
    <w:rPr>
      <w:b/>
      <w:bCs/>
    </w:rPr>
  </w:style>
  <w:style w:type="paragraph" w:styleId="ab">
    <w:name w:val="header"/>
    <w:basedOn w:val="a"/>
    <w:link w:val="ac"/>
    <w:uiPriority w:val="99"/>
    <w:unhideWhenUsed/>
    <w:rsid w:val="00E90118"/>
    <w:pPr>
      <w:tabs>
        <w:tab w:val="center" w:pos="4252"/>
        <w:tab w:val="right" w:pos="8504"/>
      </w:tabs>
      <w:snapToGrid w:val="0"/>
    </w:pPr>
  </w:style>
  <w:style w:type="character" w:customStyle="1" w:styleId="ac">
    <w:name w:val="ヘッダー (文字)"/>
    <w:basedOn w:val="a0"/>
    <w:link w:val="ab"/>
    <w:uiPriority w:val="99"/>
    <w:rsid w:val="00E90118"/>
  </w:style>
  <w:style w:type="paragraph" w:styleId="ad">
    <w:name w:val="footer"/>
    <w:basedOn w:val="a"/>
    <w:link w:val="ae"/>
    <w:uiPriority w:val="99"/>
    <w:unhideWhenUsed/>
    <w:rsid w:val="00E90118"/>
    <w:pPr>
      <w:tabs>
        <w:tab w:val="center" w:pos="4252"/>
        <w:tab w:val="right" w:pos="8504"/>
      </w:tabs>
      <w:snapToGrid w:val="0"/>
    </w:pPr>
  </w:style>
  <w:style w:type="character" w:customStyle="1" w:styleId="ae">
    <w:name w:val="フッター (文字)"/>
    <w:basedOn w:val="a0"/>
    <w:link w:val="ad"/>
    <w:uiPriority w:val="99"/>
    <w:rsid w:val="00E90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39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92B53-AF5F-4737-A9AE-9376A192D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497</Words>
  <Characters>2839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姫野　崇</dc:creator>
  <cp:keywords/>
  <dc:description/>
  <cp:lastModifiedBy>姫野　崇</cp:lastModifiedBy>
  <cp:revision>7</cp:revision>
  <cp:lastPrinted>2019-06-12T07:47:00Z</cp:lastPrinted>
  <dcterms:created xsi:type="dcterms:W3CDTF">2019-06-11T09:53:00Z</dcterms:created>
  <dcterms:modified xsi:type="dcterms:W3CDTF">2019-07-24T06:56:00Z</dcterms:modified>
</cp:coreProperties>
</file>