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325" w:val="left" w:leader="none"/>
          <w:tab w:pos="8966" w:val="left" w:leader="none"/>
          <w:tab w:pos="9605" w:val="left" w:leader="none"/>
        </w:tabs>
        <w:spacing w:line="312" w:lineRule="auto" w:before="40"/>
        <w:ind w:left="7685" w:right="161" w:firstLine="2"/>
        <w:jc w:val="right"/>
      </w:pPr>
      <w:r>
        <w:rPr/>
        <w:t>事</w:t>
        <w:tab/>
        <w:t>務</w:t>
        <w:tab/>
        <w:t>連</w:t>
        <w:tab/>
        <w:t>絡</w:t>
      </w:r>
      <w:r>
        <w:rPr>
          <w:spacing w:val="22"/>
        </w:rPr>
        <w:t>平</w:t>
      </w:r>
      <w:r>
        <w:rPr/>
        <w:t>成</w:t>
      </w:r>
      <w:r>
        <w:rPr>
          <w:spacing w:val="-59"/>
        </w:rPr>
        <w:t> </w:t>
      </w:r>
      <w:r>
        <w:rPr>
          <w:spacing w:val="5"/>
        </w:rPr>
        <w:t>30</w:t>
      </w:r>
      <w:r>
        <w:rPr>
          <w:spacing w:val="-67"/>
        </w:rPr>
        <w:t> </w:t>
      </w:r>
      <w:r>
        <w:rPr>
          <w:spacing w:val="22"/>
        </w:rPr>
        <w:t>年</w:t>
      </w:r>
      <w:r>
        <w:rPr/>
        <w:t>６</w:t>
      </w:r>
      <w:r>
        <w:rPr>
          <w:spacing w:val="-105"/>
        </w:rPr>
        <w:t> </w:t>
      </w:r>
      <w:r>
        <w:rPr/>
        <w:t>月</w:t>
      </w:r>
      <w:r>
        <w:rPr>
          <w:spacing w:val="-62"/>
        </w:rPr>
        <w:t> </w:t>
      </w:r>
      <w:r>
        <w:rPr>
          <w:spacing w:val="5"/>
        </w:rPr>
        <w:t>22</w:t>
      </w:r>
      <w:r>
        <w:rPr>
          <w:spacing w:val="-66"/>
        </w:rPr>
        <w:t> </w:t>
      </w:r>
      <w:r>
        <w:rPr/>
        <w:t>日</w:t>
      </w:r>
    </w:p>
    <w:p>
      <w:pPr>
        <w:pStyle w:val="BodyText"/>
        <w:rPr>
          <w:sz w:val="20"/>
        </w:rPr>
      </w:pPr>
    </w:p>
    <w:p>
      <w:pPr>
        <w:pStyle w:val="BodyText"/>
        <w:rPr>
          <w:sz w:val="20"/>
        </w:rPr>
      </w:pPr>
    </w:p>
    <w:p>
      <w:pPr>
        <w:pStyle w:val="BodyText"/>
        <w:spacing w:before="5"/>
        <w:rPr>
          <w:sz w:val="17"/>
        </w:rPr>
      </w:pPr>
    </w:p>
    <w:p>
      <w:pPr>
        <w:pStyle w:val="BodyText"/>
        <w:spacing w:before="67"/>
        <w:ind w:left="820"/>
      </w:pPr>
      <w:r>
        <w:rPr/>
        <w:t>都道府県</w:t>
      </w:r>
    </w:p>
    <w:p>
      <w:pPr>
        <w:pStyle w:val="BodyText"/>
        <w:tabs>
          <w:tab w:pos="820" w:val="left" w:leader="none"/>
          <w:tab w:pos="2140" w:val="left" w:leader="none"/>
          <w:tab w:pos="3820" w:val="left" w:leader="none"/>
        </w:tabs>
        <w:spacing w:line="312" w:lineRule="auto" w:before="91"/>
        <w:ind w:left="820" w:right="5783" w:hanging="480"/>
      </w:pPr>
      <w:r>
        <w:rPr/>
        <w:t>各</w:t>
        <w:tab/>
      </w:r>
      <w:r>
        <w:rPr>
          <w:spacing w:val="36"/>
        </w:rPr>
        <w:t>指</w:t>
      </w:r>
      <w:r>
        <w:rPr>
          <w:spacing w:val="40"/>
        </w:rPr>
        <w:t>定</w:t>
      </w:r>
      <w:r>
        <w:rPr>
          <w:spacing w:val="36"/>
        </w:rPr>
        <w:t>都</w:t>
      </w:r>
      <w:r>
        <w:rPr/>
        <w:t>市</w:t>
        <w:tab/>
        <w:t>民生主管部局</w:t>
        <w:tab/>
        <w:t>御中中 核</w:t>
      </w:r>
      <w:r>
        <w:rPr>
          <w:spacing w:val="1"/>
        </w:rPr>
        <w:t> </w:t>
      </w:r>
      <w:r>
        <w:rPr/>
        <w:t>市</w:t>
      </w:r>
    </w:p>
    <w:p>
      <w:pPr>
        <w:pStyle w:val="BodyText"/>
        <w:spacing w:before="1"/>
        <w:rPr>
          <w:sz w:val="26"/>
        </w:rPr>
      </w:pPr>
    </w:p>
    <w:p>
      <w:pPr>
        <w:pStyle w:val="BodyText"/>
        <w:spacing w:line="312" w:lineRule="auto" w:before="66"/>
        <w:ind w:left="6007" w:right="236" w:hanging="240"/>
        <w:jc w:val="right"/>
      </w:pPr>
      <w:r>
        <w:rPr/>
        <w:t>厚生労働省子ども家庭局子育て支援課厚生労働省社会・援護局福祉基盤課</w:t>
      </w:r>
    </w:p>
    <w:p>
      <w:pPr>
        <w:pStyle w:val="BodyText"/>
        <w:spacing w:before="3"/>
        <w:ind w:left="4807"/>
      </w:pPr>
      <w:r>
        <w:rPr/>
        <w:t>厚生労働省社会・援護局障害保健福祉部企画課</w:t>
      </w:r>
    </w:p>
    <w:p>
      <w:pPr>
        <w:pStyle w:val="BodyText"/>
        <w:spacing w:before="91"/>
        <w:ind w:left="7207"/>
      </w:pPr>
      <w:r>
        <w:rPr/>
        <w:t>厚生労働省老健局総務課</w:t>
      </w:r>
    </w:p>
    <w:p>
      <w:pPr>
        <w:pStyle w:val="BodyText"/>
      </w:pPr>
    </w:p>
    <w:p>
      <w:pPr>
        <w:pStyle w:val="BodyText"/>
      </w:pPr>
    </w:p>
    <w:p>
      <w:pPr>
        <w:pStyle w:val="BodyText"/>
        <w:spacing w:before="8"/>
        <w:rPr>
          <w:sz w:val="21"/>
        </w:rPr>
      </w:pPr>
    </w:p>
    <w:p>
      <w:pPr>
        <w:pStyle w:val="BodyText"/>
        <w:ind w:left="1612"/>
      </w:pPr>
      <w:r>
        <w:rPr/>
        <w:t>社会福祉施設等の耐震対策及び安全点検の状況の確認について</w:t>
      </w:r>
    </w:p>
    <w:p>
      <w:pPr>
        <w:pStyle w:val="BodyText"/>
      </w:pPr>
    </w:p>
    <w:p>
      <w:pPr>
        <w:pStyle w:val="BodyText"/>
        <w:spacing w:line="312" w:lineRule="auto" w:before="187"/>
        <w:ind w:left="100" w:right="223" w:firstLine="240"/>
        <w:jc w:val="both"/>
      </w:pPr>
      <w:r>
        <w:rPr>
          <w:spacing w:val="-20"/>
        </w:rPr>
        <w:t>平成 </w:t>
      </w:r>
      <w:r>
        <w:rPr/>
        <w:t>30</w:t>
      </w:r>
      <w:r>
        <w:rPr>
          <w:spacing w:val="-25"/>
        </w:rPr>
        <w:t> 年６月 </w:t>
      </w:r>
      <w:r>
        <w:rPr/>
        <w:t>18</w:t>
      </w:r>
      <w:r>
        <w:rPr>
          <w:spacing w:val="-12"/>
        </w:rPr>
        <w:t> 日に発生した大阪府北部を震源とする地震により、大阪府高槻市立寿栄</w:t>
      </w:r>
      <w:r>
        <w:rPr>
          <w:spacing w:val="-16"/>
        </w:rPr>
        <w:t>小学校においてプールのブロック塀が倒壊し、その塀に挟まれた女子児童が亡くなるという事故が発生しました。</w:t>
      </w:r>
    </w:p>
    <w:p>
      <w:pPr>
        <w:pStyle w:val="BodyText"/>
        <w:spacing w:line="312" w:lineRule="auto" w:before="1"/>
        <w:ind w:left="100" w:right="221" w:firstLine="240"/>
      </w:pPr>
      <w:r>
        <w:rPr>
          <w:spacing w:val="-5"/>
        </w:rPr>
        <w:t>事故の原因については現在判明していませんが、厚生労働省では従来から、社会福祉施設</w:t>
      </w:r>
      <w:r>
        <w:rPr>
          <w:spacing w:val="-15"/>
        </w:rPr>
        <w:t>等の耐震化について、「国土強靱化アクションプラン </w:t>
      </w:r>
      <w:r>
        <w:rPr/>
        <w:t>2015</w:t>
      </w:r>
      <w:r>
        <w:rPr>
          <w:spacing w:val="-120"/>
        </w:rPr>
        <w:t>」</w:t>
      </w:r>
      <w:r>
        <w:rPr/>
        <w:t>（</w:t>
      </w:r>
      <w:r>
        <w:rPr>
          <w:spacing w:val="-20"/>
        </w:rPr>
        <w:t>平成 </w:t>
      </w:r>
      <w:r>
        <w:rPr/>
        <w:t>27</w:t>
      </w:r>
      <w:r>
        <w:rPr>
          <w:spacing w:val="-24"/>
        </w:rPr>
        <w:t> 年６月 </w:t>
      </w:r>
      <w:r>
        <w:rPr/>
        <w:t>16</w:t>
      </w:r>
      <w:r>
        <w:rPr>
          <w:spacing w:val="-10"/>
        </w:rPr>
        <w:t> 日国土強靱化推進本部決定）</w:t>
      </w:r>
      <w:r>
        <w:rPr>
          <w:spacing w:val="-5"/>
        </w:rPr>
        <w:t>において、社会福祉施設の耐震化率を平成 </w:t>
      </w:r>
      <w:r>
        <w:rPr/>
        <w:t>30</w:t>
      </w:r>
      <w:r>
        <w:rPr>
          <w:spacing w:val="-18"/>
        </w:rPr>
        <w:t> 年度までに </w:t>
      </w:r>
      <w:r>
        <w:rPr/>
        <w:t>95％とすること</w:t>
      </w:r>
      <w:r>
        <w:rPr>
          <w:spacing w:val="-4"/>
        </w:rPr>
        <w:t>を目標としていること等も踏まえ、着実に推進しているところです。また、社会福祉施設等の安全点検については、各種管理規程等に基づき実施していただくこととしています。</w:t>
      </w:r>
    </w:p>
    <w:p>
      <w:pPr>
        <w:pStyle w:val="BodyText"/>
        <w:spacing w:line="312" w:lineRule="auto"/>
        <w:ind w:left="100" w:right="116" w:firstLine="240"/>
      </w:pPr>
      <w:r>
        <w:rPr>
          <w:spacing w:val="-10"/>
        </w:rPr>
        <w:t>つきましては、各都道府県等におかれては、各社会福祉施設等におけるブロック塀等を含</w:t>
      </w:r>
      <w:r>
        <w:rPr>
          <w:spacing w:val="-12"/>
        </w:rPr>
        <w:t>む耐震対策及び安全点検の状況を確認するとともに、その結果を踏まえ、関係部局・機関と十分連携の上、速やかに注意喚起を行う等の必要な安全対策を実施していただくとともに、</w:t>
      </w:r>
      <w:r>
        <w:rPr>
          <w:spacing w:val="-14"/>
        </w:rPr>
        <w:t>本事務連絡の内容について、管内市町村及び社会福祉施設等に対して、周知をお願いいたします。</w:t>
      </w:r>
    </w:p>
    <w:sectPr>
      <w:type w:val="continuous"/>
      <w:pgSz w:w="11910" w:h="16840"/>
      <w:pgMar w:top="1460" w:bottom="280" w:left="9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lang w:val="ja-JP" w:eastAsia="ja-JP" w:bidi="ja-JP"/>
    </w:rPr>
  </w:style>
  <w:style w:styleId="BodyText" w:type="paragraph">
    <w:name w:val="Body Text"/>
    <w:basedOn w:val="Normal"/>
    <w:uiPriority w:val="1"/>
    <w:qFormat/>
    <w:pPr/>
    <w:rPr>
      <w:rFonts w:ascii="ＭＳ ゴシック" w:hAnsi="ＭＳ ゴシック" w:eastAsia="ＭＳ ゴシック" w:cs="ＭＳ ゴシック"/>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耕司（子ども・子育て本部）</dc:creator>
  <dcterms:created xsi:type="dcterms:W3CDTF">2018-06-26T04:29:52Z</dcterms:created>
  <dcterms:modified xsi:type="dcterms:W3CDTF">2018-06-26T04:29:52Z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2010</vt:lpwstr>
  </property>
  <property fmtid="{D5CDD505-2E9C-101B-9397-08002B2CF9AE}" pid="4" name="LastSaved">
    <vt:filetime>2018-06-26T00:00:00Z</vt:filetime>
  </property>
</Properties>
</file>