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86" w:rsidRPr="00EB6904" w:rsidRDefault="003F15DB" w:rsidP="00EB6904">
      <w:pPr>
        <w:jc w:val="right"/>
        <w:rPr>
          <w:rFonts w:ascii="ＭＳ ゴシック" w:eastAsia="ＭＳ ゴシック" w:hAnsi="ＭＳ ゴシック"/>
          <w:sz w:val="22"/>
          <w:szCs w:val="21"/>
        </w:rPr>
      </w:pPr>
      <w:r w:rsidRPr="003F15DB">
        <w:rPr>
          <w:rFonts w:ascii="ＭＳ ゴシック" w:eastAsia="ＭＳ ゴシック" w:hAnsi="ＭＳ ゴシック" w:hint="eastAsia"/>
          <w:sz w:val="22"/>
          <w:szCs w:val="21"/>
        </w:rPr>
        <w:t>資料</w:t>
      </w:r>
      <w:r>
        <w:rPr>
          <w:rFonts w:ascii="ＭＳ ゴシック" w:eastAsia="ＭＳ ゴシック" w:hAnsi="ＭＳ ゴシック" w:hint="eastAsia"/>
          <w:sz w:val="22"/>
          <w:szCs w:val="21"/>
        </w:rPr>
        <w:t>３</w:t>
      </w:r>
    </w:p>
    <w:p w:rsidR="00671186" w:rsidRDefault="00671186" w:rsidP="00EB6904">
      <w:pPr>
        <w:jc w:val="center"/>
        <w:rPr>
          <w:rFonts w:ascii="ＭＳ ゴシック" w:eastAsia="ＭＳ ゴシック" w:hAnsi="ＭＳ ゴシック"/>
          <w:szCs w:val="21"/>
        </w:rPr>
      </w:pPr>
      <w:bookmarkStart w:id="0" w:name="_GoBack"/>
      <w:bookmarkEnd w:id="0"/>
    </w:p>
    <w:p w:rsidR="001C76E1" w:rsidRPr="00091D16" w:rsidRDefault="001C76E1" w:rsidP="00EB6904">
      <w:pPr>
        <w:ind w:left="1122" w:hangingChars="500" w:hanging="1122"/>
        <w:jc w:val="center"/>
        <w:rPr>
          <w:rFonts w:asciiTheme="majorEastAsia" w:eastAsiaTheme="majorEastAsia" w:hAnsiTheme="majorEastAsia"/>
        </w:rPr>
      </w:pPr>
      <w:r w:rsidRPr="00091D16">
        <w:rPr>
          <w:rFonts w:asciiTheme="majorEastAsia" w:eastAsiaTheme="majorEastAsia" w:hAnsiTheme="majorEastAsia" w:hint="eastAsia"/>
        </w:rPr>
        <w:t>平成27年度　第</w:t>
      </w:r>
      <w:r>
        <w:rPr>
          <w:rFonts w:asciiTheme="majorEastAsia" w:eastAsiaTheme="majorEastAsia" w:hAnsiTheme="majorEastAsia" w:hint="eastAsia"/>
        </w:rPr>
        <w:t>２</w:t>
      </w:r>
      <w:r w:rsidRPr="00091D16">
        <w:rPr>
          <w:rFonts w:asciiTheme="majorEastAsia" w:eastAsiaTheme="majorEastAsia" w:hAnsiTheme="majorEastAsia" w:hint="eastAsia"/>
        </w:rPr>
        <w:t>回大阪府社会教育委員会議</w:t>
      </w:r>
    </w:p>
    <w:p w:rsidR="001C76E1" w:rsidRDefault="001C76E1" w:rsidP="00EB6904">
      <w:pPr>
        <w:ind w:left="1122" w:hangingChars="500" w:hanging="1122"/>
      </w:pPr>
    </w:p>
    <w:p w:rsidR="001C76E1" w:rsidRDefault="001C76E1" w:rsidP="00EB6904">
      <w:pPr>
        <w:ind w:left="1122" w:hangingChars="500" w:hanging="1122"/>
      </w:pPr>
      <w:r>
        <w:rPr>
          <w:rFonts w:hint="eastAsia"/>
        </w:rPr>
        <w:t>日時　　　平成</w:t>
      </w:r>
      <w:r>
        <w:rPr>
          <w:rFonts w:hint="eastAsia"/>
        </w:rPr>
        <w:t>27</w:t>
      </w:r>
      <w:r>
        <w:rPr>
          <w:rFonts w:hint="eastAsia"/>
        </w:rPr>
        <w:t>年９月</w:t>
      </w:r>
      <w:r>
        <w:rPr>
          <w:rFonts w:hint="eastAsia"/>
        </w:rPr>
        <w:t>25</w:t>
      </w:r>
      <w:r>
        <w:rPr>
          <w:rFonts w:hint="eastAsia"/>
        </w:rPr>
        <w:t>日（金）９時</w:t>
      </w:r>
      <w:r>
        <w:rPr>
          <w:rFonts w:hint="eastAsia"/>
        </w:rPr>
        <w:t>30</w:t>
      </w:r>
      <w:r>
        <w:rPr>
          <w:rFonts w:hint="eastAsia"/>
        </w:rPr>
        <w:t>分～</w:t>
      </w:r>
      <w:r>
        <w:rPr>
          <w:rFonts w:hint="eastAsia"/>
        </w:rPr>
        <w:t>11</w:t>
      </w:r>
      <w:r>
        <w:rPr>
          <w:rFonts w:hint="eastAsia"/>
        </w:rPr>
        <w:t>時</w:t>
      </w:r>
      <w:r>
        <w:rPr>
          <w:rFonts w:hint="eastAsia"/>
        </w:rPr>
        <w:t>15</w:t>
      </w:r>
      <w:r>
        <w:rPr>
          <w:rFonts w:hint="eastAsia"/>
        </w:rPr>
        <w:t xml:space="preserve">分　</w:t>
      </w:r>
    </w:p>
    <w:p w:rsidR="001C76E1" w:rsidRDefault="001C76E1" w:rsidP="00EB6904">
      <w:pPr>
        <w:ind w:left="1122" w:hangingChars="500" w:hanging="1122"/>
      </w:pPr>
      <w:r>
        <w:rPr>
          <w:rFonts w:hint="eastAsia"/>
        </w:rPr>
        <w:t>会場　　　大阪府庁別館　教育委員会議室</w:t>
      </w:r>
    </w:p>
    <w:p w:rsidR="003F15DB" w:rsidRDefault="001C76E1" w:rsidP="00EB6904">
      <w:pPr>
        <w:ind w:left="1122" w:hangingChars="500" w:hanging="1122"/>
      </w:pPr>
      <w:r>
        <w:rPr>
          <w:rFonts w:hint="eastAsia"/>
        </w:rPr>
        <w:t>出席者　　萩原議長、土居副議長、岸村委員、藤田委員、</w:t>
      </w:r>
      <w:r w:rsidRPr="00EB6904">
        <w:rPr>
          <w:rFonts w:hint="eastAsia"/>
        </w:rPr>
        <w:t>村田委員、</w:t>
      </w:r>
      <w:r>
        <w:rPr>
          <w:rFonts w:hint="eastAsia"/>
        </w:rPr>
        <w:t>杉島委員、北浦委員、尾﨑委員、</w:t>
      </w:r>
    </w:p>
    <w:p w:rsidR="001C76E1" w:rsidRDefault="001C76E1" w:rsidP="00EB6904">
      <w:pPr>
        <w:ind w:leftChars="500" w:left="2244" w:hanging="1122"/>
      </w:pPr>
      <w:r>
        <w:rPr>
          <w:rFonts w:hint="eastAsia"/>
        </w:rPr>
        <w:t>藤井委員、金子委員、竹下委員、面屋委員</w:t>
      </w:r>
    </w:p>
    <w:p w:rsidR="001C76E1" w:rsidRPr="003F15DB" w:rsidRDefault="001C76E1" w:rsidP="001C76E1"/>
    <w:p w:rsidR="001C76E1" w:rsidRDefault="001C76E1" w:rsidP="001C76E1">
      <w:r w:rsidRPr="00A67DBB">
        <w:rPr>
          <w:rFonts w:hint="eastAsia"/>
        </w:rPr>
        <w:t>主な意見</w:t>
      </w:r>
    </w:p>
    <w:p w:rsidR="001C76E1" w:rsidRDefault="001C76E1" w:rsidP="001C76E1">
      <w:r>
        <w:rPr>
          <w:rFonts w:hint="eastAsia"/>
        </w:rPr>
        <w:t>■読書の定義</w:t>
      </w:r>
    </w:p>
    <w:p w:rsidR="001C76E1" w:rsidRDefault="003F15DB" w:rsidP="00EB6904">
      <w:pPr>
        <w:ind w:leftChars="100" w:left="448" w:hangingChars="100" w:hanging="224"/>
      </w:pPr>
      <w:r>
        <w:rPr>
          <w:rFonts w:hint="eastAsia"/>
        </w:rPr>
        <w:t xml:space="preserve">○　</w:t>
      </w:r>
      <w:r w:rsidR="001C76E1">
        <w:rPr>
          <w:rFonts w:hint="eastAsia"/>
        </w:rPr>
        <w:t>読書は人間の内的形成のための道具であり、個人的な楽しみだけでなく、社会的公的な意味を持つものである。（</w:t>
      </w:r>
      <w:r w:rsidR="001C76E1" w:rsidRPr="002A3728">
        <w:rPr>
          <w:rFonts w:hint="eastAsia"/>
        </w:rPr>
        <w:t>上原</w:t>
      </w:r>
      <w:r w:rsidR="001C76E1" w:rsidRPr="002A3728">
        <w:rPr>
          <w:rFonts w:hint="eastAsia"/>
        </w:rPr>
        <w:t xml:space="preserve"> </w:t>
      </w:r>
      <w:r w:rsidR="001C76E1" w:rsidRPr="002A3728">
        <w:rPr>
          <w:rFonts w:hint="eastAsia"/>
        </w:rPr>
        <w:t>専禄</w:t>
      </w:r>
      <w:r w:rsidR="001C76E1">
        <w:rPr>
          <w:rFonts w:hint="eastAsia"/>
        </w:rPr>
        <w:t>）</w:t>
      </w:r>
    </w:p>
    <w:p w:rsidR="001C76E1" w:rsidRDefault="003F15DB" w:rsidP="00EB6904">
      <w:pPr>
        <w:ind w:firstLineChars="100" w:firstLine="224"/>
      </w:pPr>
      <w:r>
        <w:rPr>
          <w:rFonts w:hint="eastAsia"/>
        </w:rPr>
        <w:t xml:space="preserve">○　</w:t>
      </w:r>
      <w:r w:rsidR="001C76E1">
        <w:rPr>
          <w:rFonts w:hint="eastAsia"/>
        </w:rPr>
        <w:t>読書習慣を身に付ける、というのは強制することではない。</w:t>
      </w:r>
    </w:p>
    <w:p w:rsidR="001C76E1" w:rsidRDefault="003F15DB" w:rsidP="00EB6904">
      <w:pPr>
        <w:ind w:firstLineChars="100" w:firstLine="224"/>
      </w:pPr>
      <w:r>
        <w:rPr>
          <w:rFonts w:hint="eastAsia"/>
        </w:rPr>
        <w:t xml:space="preserve">○　</w:t>
      </w:r>
      <w:r w:rsidR="001C76E1">
        <w:rPr>
          <w:rFonts w:hint="eastAsia"/>
        </w:rPr>
        <w:t>通読⇒物語を楽しむとか調べ学習⇒情報を切り出して思考するなどのように言い換えるほうがよい。</w:t>
      </w:r>
    </w:p>
    <w:p w:rsidR="001C76E1" w:rsidRDefault="003F15DB" w:rsidP="00EB6904">
      <w:pPr>
        <w:ind w:leftChars="100" w:left="448" w:hangingChars="100" w:hanging="224"/>
      </w:pPr>
      <w:r>
        <w:rPr>
          <w:rFonts w:hint="eastAsia"/>
        </w:rPr>
        <w:t xml:space="preserve">○　</w:t>
      </w:r>
      <w:r w:rsidR="001C76E1">
        <w:rPr>
          <w:rFonts w:hint="eastAsia"/>
        </w:rPr>
        <w:t>読書とは、というと哲学的になり難しいので、読書活動とは、として行為だけを定義したほうがよいのではないか。</w:t>
      </w:r>
    </w:p>
    <w:p w:rsidR="003F15DB" w:rsidRDefault="003F15DB" w:rsidP="00EB6904">
      <w:pPr>
        <w:ind w:firstLineChars="100" w:firstLine="224"/>
      </w:pPr>
      <w:r>
        <w:rPr>
          <w:rFonts w:hint="eastAsia"/>
        </w:rPr>
        <w:t xml:space="preserve">○　</w:t>
      </w:r>
      <w:r w:rsidR="001C76E1">
        <w:rPr>
          <w:rFonts w:hint="eastAsia"/>
        </w:rPr>
        <w:t>ウェブを使いこなすのも読書経験がないと難しい。学術誌も最近は全てウェブ。</w:t>
      </w:r>
    </w:p>
    <w:p w:rsidR="001C76E1" w:rsidRDefault="003F15DB" w:rsidP="00EB6904">
      <w:pPr>
        <w:ind w:leftChars="100" w:left="448" w:hangingChars="100" w:hanging="224"/>
      </w:pPr>
      <w:r>
        <w:rPr>
          <w:rFonts w:hint="eastAsia"/>
        </w:rPr>
        <w:t xml:space="preserve">○　</w:t>
      </w:r>
      <w:r w:rsidR="001C76E1">
        <w:rPr>
          <w:rFonts w:hint="eastAsia"/>
        </w:rPr>
        <w:t>「学び」という概念からすれば、ウェブ</w:t>
      </w:r>
      <w:r>
        <w:rPr>
          <w:rFonts w:hint="eastAsia"/>
        </w:rPr>
        <w:t>の情報を読み取ること</w:t>
      </w:r>
      <w:r w:rsidR="001C76E1">
        <w:rPr>
          <w:rFonts w:hint="eastAsia"/>
        </w:rPr>
        <w:t>も読書</w:t>
      </w:r>
      <w:r>
        <w:rPr>
          <w:rFonts w:hint="eastAsia"/>
        </w:rPr>
        <w:t>といえ</w:t>
      </w:r>
      <w:r w:rsidR="001C76E1">
        <w:rPr>
          <w:rFonts w:hint="eastAsia"/>
        </w:rPr>
        <w:t>る。排除するのは現実に即さず、読書活動の入口、と捉えればよいのではないか。</w:t>
      </w:r>
    </w:p>
    <w:p w:rsidR="001C76E1" w:rsidRDefault="003F15DB" w:rsidP="00EB6904">
      <w:pPr>
        <w:ind w:leftChars="100" w:left="448" w:hangingChars="100" w:hanging="224"/>
      </w:pPr>
      <w:r>
        <w:rPr>
          <w:rFonts w:hint="eastAsia"/>
        </w:rPr>
        <w:t xml:space="preserve">○　</w:t>
      </w:r>
      <w:r w:rsidR="001C76E1">
        <w:rPr>
          <w:rFonts w:hint="eastAsia"/>
        </w:rPr>
        <w:t>読書の定義の部分前段で、紙の本だけでなく各種媒体も含めてしていくということも見据えながら、この計画を作っていく、ということを述べたほうがよい。</w:t>
      </w:r>
    </w:p>
    <w:p w:rsidR="001C76E1" w:rsidRDefault="001C76E1" w:rsidP="001C76E1"/>
    <w:p w:rsidR="001C76E1" w:rsidRDefault="001C76E1" w:rsidP="001C76E1">
      <w:r>
        <w:rPr>
          <w:rFonts w:hint="eastAsia"/>
        </w:rPr>
        <w:t>■重点項目</w:t>
      </w:r>
    </w:p>
    <w:p w:rsidR="001C76E1" w:rsidRDefault="003F15DB" w:rsidP="00EB6904">
      <w:pPr>
        <w:ind w:firstLineChars="100" w:firstLine="224"/>
      </w:pPr>
      <w:r>
        <w:rPr>
          <w:rFonts w:hint="eastAsia"/>
        </w:rPr>
        <w:t xml:space="preserve">○　</w:t>
      </w:r>
      <w:r w:rsidR="001C76E1">
        <w:rPr>
          <w:rFonts w:hint="eastAsia"/>
        </w:rPr>
        <w:t>重点項目を掲げるなら、その目玉（旗）となるような施策が必要。</w:t>
      </w:r>
    </w:p>
    <w:p w:rsidR="001C76E1" w:rsidRDefault="001C76E1" w:rsidP="001C76E1"/>
    <w:p w:rsidR="001C76E1" w:rsidRDefault="001C76E1" w:rsidP="001C76E1">
      <w:r>
        <w:rPr>
          <w:rFonts w:hint="eastAsia"/>
        </w:rPr>
        <w:t>■指標</w:t>
      </w:r>
    </w:p>
    <w:p w:rsidR="001C76E1" w:rsidRDefault="003F15DB" w:rsidP="00EB6904">
      <w:pPr>
        <w:ind w:firstLineChars="100" w:firstLine="224"/>
      </w:pPr>
      <w:r>
        <w:rPr>
          <w:rFonts w:hint="eastAsia"/>
        </w:rPr>
        <w:t xml:space="preserve">○　</w:t>
      </w:r>
      <w:r w:rsidR="001C76E1">
        <w:rPr>
          <w:rFonts w:hint="eastAsia"/>
        </w:rPr>
        <w:t>同じ子どもについて</w:t>
      </w:r>
      <w:r>
        <w:rPr>
          <w:rFonts w:hint="eastAsia"/>
        </w:rPr>
        <w:t>追いかけるという視点も必要</w:t>
      </w:r>
      <w:r w:rsidR="001C76E1">
        <w:rPr>
          <w:rFonts w:hint="eastAsia"/>
        </w:rPr>
        <w:t>（小</w:t>
      </w:r>
      <w:r w:rsidR="001C76E1">
        <w:rPr>
          <w:rFonts w:hint="eastAsia"/>
        </w:rPr>
        <w:t>6</w:t>
      </w:r>
      <w:r>
        <w:rPr>
          <w:rFonts w:hint="eastAsia"/>
        </w:rPr>
        <w:t>の子どもが</w:t>
      </w:r>
      <w:r w:rsidR="001C76E1">
        <w:rPr>
          <w:rFonts w:hint="eastAsia"/>
        </w:rPr>
        <w:t>中</w:t>
      </w:r>
      <w:r w:rsidR="001C76E1">
        <w:rPr>
          <w:rFonts w:hint="eastAsia"/>
        </w:rPr>
        <w:t>3</w:t>
      </w:r>
      <w:r>
        <w:rPr>
          <w:rFonts w:hint="eastAsia"/>
        </w:rPr>
        <w:t>になったときの推移を追う</w:t>
      </w:r>
      <w:r w:rsidR="001C76E1">
        <w:rPr>
          <w:rFonts w:hint="eastAsia"/>
        </w:rPr>
        <w:t>）。</w:t>
      </w:r>
    </w:p>
    <w:p w:rsidR="001C76E1" w:rsidRDefault="003F15DB" w:rsidP="00EB6904">
      <w:pPr>
        <w:ind w:leftChars="100" w:left="448" w:hangingChars="100" w:hanging="224"/>
      </w:pPr>
      <w:r>
        <w:rPr>
          <w:rFonts w:hint="eastAsia"/>
        </w:rPr>
        <w:t xml:space="preserve">○　</w:t>
      </w:r>
      <w:r w:rsidR="001C76E1">
        <w:rPr>
          <w:rFonts w:hint="eastAsia"/>
        </w:rPr>
        <w:t>子どもに本を好きにさせる、ということではなく、そのために大人がどう努力したかの証になるような指標が</w:t>
      </w:r>
      <w:r>
        <w:rPr>
          <w:rFonts w:hint="eastAsia"/>
        </w:rPr>
        <w:t>大切</w:t>
      </w:r>
      <w:r w:rsidR="001C76E1">
        <w:rPr>
          <w:rFonts w:hint="eastAsia"/>
        </w:rPr>
        <w:t>（重点項目に沿った活動指標があり、それが結果として「子どもが好き」になるということ</w:t>
      </w:r>
      <w:r>
        <w:rPr>
          <w:rFonts w:hint="eastAsia"/>
        </w:rPr>
        <w:t>である</w:t>
      </w:r>
      <w:r w:rsidR="001C76E1">
        <w:rPr>
          <w:rFonts w:hint="eastAsia"/>
        </w:rPr>
        <w:t>。）</w:t>
      </w:r>
      <w:r>
        <w:rPr>
          <w:rFonts w:hint="eastAsia"/>
        </w:rPr>
        <w:t>。</w:t>
      </w:r>
    </w:p>
    <w:p w:rsidR="001C76E1" w:rsidRDefault="001C76E1" w:rsidP="001C76E1"/>
    <w:p w:rsidR="001C76E1" w:rsidRDefault="001C76E1" w:rsidP="001C76E1">
      <w:r>
        <w:rPr>
          <w:rFonts w:hint="eastAsia"/>
        </w:rPr>
        <w:t>■個々の施策</w:t>
      </w:r>
    </w:p>
    <w:p w:rsidR="001C76E1" w:rsidRDefault="003F15DB" w:rsidP="00EB6904">
      <w:pPr>
        <w:ind w:firstLineChars="100" w:firstLine="224"/>
      </w:pPr>
      <w:r>
        <w:rPr>
          <w:rFonts w:hint="eastAsia"/>
        </w:rPr>
        <w:t xml:space="preserve">○　</w:t>
      </w:r>
      <w:r w:rsidR="001C76E1">
        <w:rPr>
          <w:rFonts w:hint="eastAsia"/>
        </w:rPr>
        <w:t>読み聞かせやお話し会については実施の有無より、その内容や質（回数・参加人数）が</w:t>
      </w:r>
      <w:r>
        <w:rPr>
          <w:rFonts w:hint="eastAsia"/>
        </w:rPr>
        <w:t>大切</w:t>
      </w:r>
      <w:r w:rsidR="001C76E1">
        <w:rPr>
          <w:rFonts w:hint="eastAsia"/>
        </w:rPr>
        <w:t>。</w:t>
      </w:r>
    </w:p>
    <w:p w:rsidR="001C76E1" w:rsidRDefault="003F15DB" w:rsidP="00EB6904">
      <w:pPr>
        <w:ind w:firstLineChars="100" w:firstLine="224"/>
      </w:pPr>
      <w:r>
        <w:rPr>
          <w:rFonts w:hint="eastAsia"/>
        </w:rPr>
        <w:t xml:space="preserve">○　</w:t>
      </w:r>
      <w:r w:rsidR="001C76E1">
        <w:rPr>
          <w:rFonts w:hint="eastAsia"/>
        </w:rPr>
        <w:t>読書環境の地域格差が問題、子どもが行きやすいところに本を置く</w:t>
      </w:r>
      <w:r>
        <w:rPr>
          <w:rFonts w:hint="eastAsia"/>
        </w:rPr>
        <w:t>等の工夫が必要。</w:t>
      </w:r>
    </w:p>
    <w:p w:rsidR="001C76E1" w:rsidRDefault="003F15DB" w:rsidP="00EB6904">
      <w:pPr>
        <w:ind w:firstLineChars="100" w:firstLine="224"/>
      </w:pPr>
      <w:r>
        <w:rPr>
          <w:rFonts w:hint="eastAsia"/>
        </w:rPr>
        <w:t xml:space="preserve">○　</w:t>
      </w:r>
      <w:r w:rsidRPr="003F15DB">
        <w:rPr>
          <w:rFonts w:hint="eastAsia"/>
        </w:rPr>
        <w:t>書店へ行ったり、公立図書館へ行ったり</w:t>
      </w:r>
      <w:r>
        <w:rPr>
          <w:rFonts w:hint="eastAsia"/>
        </w:rPr>
        <w:t>、</w:t>
      </w:r>
      <w:r w:rsidRPr="003F15DB">
        <w:rPr>
          <w:rFonts w:hint="eastAsia"/>
        </w:rPr>
        <w:t>家庭で本を読む日を作</w:t>
      </w:r>
      <w:r>
        <w:rPr>
          <w:rFonts w:hint="eastAsia"/>
        </w:rPr>
        <w:t>り、キャンペーンを展開する。</w:t>
      </w:r>
    </w:p>
    <w:p w:rsidR="001C76E1" w:rsidRDefault="003F15DB" w:rsidP="00EB6904">
      <w:pPr>
        <w:ind w:leftChars="100" w:left="448" w:hangingChars="100" w:hanging="224"/>
      </w:pPr>
      <w:r>
        <w:rPr>
          <w:rFonts w:hint="eastAsia"/>
        </w:rPr>
        <w:t xml:space="preserve">○　</w:t>
      </w:r>
      <w:r w:rsidR="001C76E1">
        <w:rPr>
          <w:rFonts w:hint="eastAsia"/>
        </w:rPr>
        <w:t>中学生については図書館で待つの</w:t>
      </w:r>
      <w:r w:rsidR="00B83A9B">
        <w:rPr>
          <w:rFonts w:hint="eastAsia"/>
        </w:rPr>
        <w:t>ではなく、本に親しんでもらうために、こちらから出て行くことが大切</w:t>
      </w:r>
      <w:r w:rsidR="001C76E1">
        <w:rPr>
          <w:rFonts w:hint="eastAsia"/>
        </w:rPr>
        <w:t>。「えほんのひろば」</w:t>
      </w:r>
      <w:r>
        <w:rPr>
          <w:rFonts w:hint="eastAsia"/>
        </w:rPr>
        <w:t>は関心をもってもらえている</w:t>
      </w:r>
      <w:r w:rsidR="001C76E1">
        <w:rPr>
          <w:rFonts w:hint="eastAsia"/>
        </w:rPr>
        <w:t>。</w:t>
      </w:r>
    </w:p>
    <w:p w:rsidR="001C76E1" w:rsidRDefault="003F15DB" w:rsidP="00EB6904">
      <w:pPr>
        <w:ind w:firstLineChars="100" w:firstLine="224"/>
      </w:pPr>
      <w:r>
        <w:rPr>
          <w:rFonts w:hint="eastAsia"/>
        </w:rPr>
        <w:t xml:space="preserve">○　</w:t>
      </w:r>
      <w:r w:rsidR="001C76E1">
        <w:rPr>
          <w:rFonts w:hint="eastAsia"/>
        </w:rPr>
        <w:t>学校図書館標準達成に向け、予算を充実させることが重要</w:t>
      </w:r>
      <w:r w:rsidR="005B0D1A">
        <w:rPr>
          <w:rFonts w:hint="eastAsia"/>
        </w:rPr>
        <w:t>。</w:t>
      </w:r>
    </w:p>
    <w:p w:rsidR="001C76E1" w:rsidRDefault="003F15DB" w:rsidP="00EB6904">
      <w:pPr>
        <w:ind w:leftChars="100" w:left="448" w:hangingChars="100" w:hanging="224"/>
      </w:pPr>
      <w:r>
        <w:rPr>
          <w:rFonts w:hint="eastAsia"/>
        </w:rPr>
        <w:t>○　学校司書が配置されて</w:t>
      </w:r>
      <w:r w:rsidR="001C76E1">
        <w:rPr>
          <w:rFonts w:hint="eastAsia"/>
        </w:rPr>
        <w:t>はいるのは当たり前だが、専任をおくことが</w:t>
      </w:r>
      <w:r>
        <w:rPr>
          <w:rFonts w:hint="eastAsia"/>
        </w:rPr>
        <w:t>大切</w:t>
      </w:r>
      <w:r w:rsidR="001C76E1">
        <w:rPr>
          <w:rFonts w:hint="eastAsia"/>
        </w:rPr>
        <w:t>（</w:t>
      </w:r>
      <w:r>
        <w:rPr>
          <w:rFonts w:hint="eastAsia"/>
        </w:rPr>
        <w:t>国の</w:t>
      </w:r>
      <w:r w:rsidR="001C76E1">
        <w:rPr>
          <w:rFonts w:hint="eastAsia"/>
        </w:rPr>
        <w:t>調査結果と実態があっていない</w:t>
      </w:r>
      <w:r>
        <w:rPr>
          <w:rFonts w:hint="eastAsia"/>
        </w:rPr>
        <w:t>のではないか</w:t>
      </w:r>
      <w:r w:rsidR="001C76E1">
        <w:rPr>
          <w:rFonts w:hint="eastAsia"/>
        </w:rPr>
        <w:t>。）</w:t>
      </w:r>
      <w:r w:rsidR="005B0D1A">
        <w:rPr>
          <w:rFonts w:hint="eastAsia"/>
        </w:rPr>
        <w:t>。</w:t>
      </w:r>
    </w:p>
    <w:p w:rsidR="0034210F" w:rsidRDefault="003F15DB" w:rsidP="00EB6904">
      <w:pPr>
        <w:ind w:firstLineChars="100" w:firstLine="224"/>
      </w:pPr>
      <w:r>
        <w:rPr>
          <w:rFonts w:hint="eastAsia"/>
        </w:rPr>
        <w:t xml:space="preserve">○　</w:t>
      </w:r>
      <w:r w:rsidR="0034210F">
        <w:rPr>
          <w:rFonts w:hint="eastAsia"/>
        </w:rPr>
        <w:t>利用しやすい</w:t>
      </w:r>
      <w:r w:rsidR="001C76E1">
        <w:rPr>
          <w:rFonts w:hint="eastAsia"/>
        </w:rPr>
        <w:t>ブックリストの作成</w:t>
      </w:r>
      <w:r w:rsidR="0034210F">
        <w:rPr>
          <w:rFonts w:hint="eastAsia"/>
        </w:rPr>
        <w:t>、</w:t>
      </w:r>
      <w:r w:rsidR="001C76E1">
        <w:rPr>
          <w:rFonts w:hint="eastAsia"/>
        </w:rPr>
        <w:t>ＰＲ</w:t>
      </w:r>
      <w:r w:rsidR="0034210F">
        <w:rPr>
          <w:rFonts w:hint="eastAsia"/>
        </w:rPr>
        <w:t>の</w:t>
      </w:r>
      <w:r w:rsidR="001C76E1">
        <w:rPr>
          <w:rFonts w:hint="eastAsia"/>
        </w:rPr>
        <w:t>強化。</w:t>
      </w:r>
    </w:p>
    <w:p w:rsidR="001C76E1" w:rsidRDefault="003F15DB" w:rsidP="00EB6904">
      <w:pPr>
        <w:ind w:firstLineChars="100" w:firstLine="224"/>
      </w:pPr>
      <w:r>
        <w:rPr>
          <w:rFonts w:hint="eastAsia"/>
        </w:rPr>
        <w:t xml:space="preserve">○　</w:t>
      </w:r>
      <w:r w:rsidR="001C76E1">
        <w:rPr>
          <w:rFonts w:hint="eastAsia"/>
        </w:rPr>
        <w:t>学校図書館の整備</w:t>
      </w:r>
      <w:r w:rsidR="0034210F">
        <w:rPr>
          <w:rFonts w:hint="eastAsia"/>
        </w:rPr>
        <w:t>が必要</w:t>
      </w:r>
      <w:r w:rsidR="001C76E1">
        <w:rPr>
          <w:rFonts w:hint="eastAsia"/>
        </w:rPr>
        <w:t>。現場は本の整理</w:t>
      </w:r>
      <w:r w:rsidR="0034210F">
        <w:rPr>
          <w:rFonts w:hint="eastAsia"/>
        </w:rPr>
        <w:t>が</w:t>
      </w:r>
      <w:r w:rsidR="001C76E1">
        <w:rPr>
          <w:rFonts w:hint="eastAsia"/>
        </w:rPr>
        <w:t>できて</w:t>
      </w:r>
      <w:r>
        <w:rPr>
          <w:rFonts w:hint="eastAsia"/>
        </w:rPr>
        <w:t>いないところも</w:t>
      </w:r>
      <w:r w:rsidR="001C76E1">
        <w:rPr>
          <w:rFonts w:hint="eastAsia"/>
        </w:rPr>
        <w:t>多い。</w:t>
      </w:r>
    </w:p>
    <w:p w:rsidR="001C76E1" w:rsidRDefault="003F15DB" w:rsidP="00EB6904">
      <w:pPr>
        <w:ind w:firstLineChars="100" w:firstLine="224"/>
      </w:pPr>
      <w:r>
        <w:rPr>
          <w:rFonts w:hint="eastAsia"/>
        </w:rPr>
        <w:t xml:space="preserve">○　</w:t>
      </w:r>
      <w:r w:rsidR="001C76E1">
        <w:rPr>
          <w:rFonts w:hint="eastAsia"/>
        </w:rPr>
        <w:t>学童保育</w:t>
      </w:r>
      <w:r>
        <w:rPr>
          <w:rFonts w:hint="eastAsia"/>
        </w:rPr>
        <w:t>への</w:t>
      </w:r>
      <w:r w:rsidR="001C76E1">
        <w:rPr>
          <w:rFonts w:hint="eastAsia"/>
        </w:rPr>
        <w:t>団体貸出</w:t>
      </w:r>
      <w:r>
        <w:rPr>
          <w:rFonts w:hint="eastAsia"/>
        </w:rPr>
        <w:t>しの実施</w:t>
      </w:r>
      <w:r w:rsidR="001C76E1">
        <w:rPr>
          <w:rFonts w:hint="eastAsia"/>
        </w:rPr>
        <w:t>。</w:t>
      </w:r>
    </w:p>
    <w:p w:rsidR="001C76E1" w:rsidRDefault="003F15DB" w:rsidP="00EB6904">
      <w:pPr>
        <w:ind w:firstLineChars="100" w:firstLine="224"/>
      </w:pPr>
      <w:r>
        <w:rPr>
          <w:rFonts w:hint="eastAsia"/>
        </w:rPr>
        <w:t xml:space="preserve">○　</w:t>
      </w:r>
      <w:r w:rsidR="001C76E1">
        <w:rPr>
          <w:rFonts w:hint="eastAsia"/>
        </w:rPr>
        <w:t>教師が参加しやすい日程での研修</w:t>
      </w:r>
      <w:r>
        <w:rPr>
          <w:rFonts w:hint="eastAsia"/>
        </w:rPr>
        <w:t>、</w:t>
      </w:r>
      <w:r w:rsidR="001C76E1">
        <w:rPr>
          <w:rFonts w:hint="eastAsia"/>
        </w:rPr>
        <w:t>使いやすい資料の提供（情報量が多すぎず少なすぎず）</w:t>
      </w:r>
    </w:p>
    <w:p w:rsidR="001C76E1" w:rsidRDefault="003F15DB" w:rsidP="00EB6904">
      <w:pPr>
        <w:ind w:firstLineChars="100" w:firstLine="224"/>
      </w:pPr>
      <w:r>
        <w:rPr>
          <w:rFonts w:hint="eastAsia"/>
        </w:rPr>
        <w:t xml:space="preserve">○　</w:t>
      </w:r>
      <w:r w:rsidR="001C76E1">
        <w:rPr>
          <w:rFonts w:hint="eastAsia"/>
        </w:rPr>
        <w:t>家庭に働きかける、ということだけでなく、家庭でも取り組んでもらうこと、という視点</w:t>
      </w:r>
      <w:r>
        <w:rPr>
          <w:rFonts w:hint="eastAsia"/>
        </w:rPr>
        <w:t>が必要</w:t>
      </w:r>
      <w:r w:rsidR="001C76E1">
        <w:rPr>
          <w:rFonts w:hint="eastAsia"/>
        </w:rPr>
        <w:t>。</w:t>
      </w:r>
    </w:p>
    <w:p w:rsidR="001C76E1" w:rsidRDefault="003F15DB" w:rsidP="00EB6904">
      <w:pPr>
        <w:ind w:firstLineChars="100" w:firstLine="224"/>
      </w:pPr>
      <w:r>
        <w:rPr>
          <w:rFonts w:hint="eastAsia"/>
        </w:rPr>
        <w:t>○　困難な状況の</w:t>
      </w:r>
      <w:r w:rsidR="001C76E1">
        <w:rPr>
          <w:rFonts w:hint="eastAsia"/>
        </w:rPr>
        <w:t>子どもに対しても、子どもに本から生きる力を与えるための視点（フォロー）が必要。</w:t>
      </w:r>
    </w:p>
    <w:p w:rsidR="001C76E1" w:rsidRDefault="003F15DB" w:rsidP="00EB6904">
      <w:pPr>
        <w:ind w:firstLineChars="100" w:firstLine="224"/>
      </w:pPr>
      <w:r>
        <w:rPr>
          <w:rFonts w:hint="eastAsia"/>
        </w:rPr>
        <w:t xml:space="preserve">○　</w:t>
      </w:r>
      <w:r w:rsidR="001C76E1">
        <w:rPr>
          <w:rFonts w:hint="eastAsia"/>
        </w:rPr>
        <w:t>図書館は子どもを守る場でもある、という</w:t>
      </w:r>
      <w:r>
        <w:rPr>
          <w:rFonts w:hint="eastAsia"/>
        </w:rPr>
        <w:t>メッセージが必要。</w:t>
      </w:r>
    </w:p>
    <w:p w:rsidR="005E4ABD" w:rsidRPr="00741C79" w:rsidRDefault="005E4ABD" w:rsidP="00EB6904">
      <w:pPr>
        <w:ind w:left="1122" w:hanging="1122"/>
        <w:jc w:val="center"/>
        <w:rPr>
          <w:rFonts w:asciiTheme="minorEastAsia" w:hAnsiTheme="minorEastAsia"/>
          <w:szCs w:val="21"/>
        </w:rPr>
      </w:pPr>
    </w:p>
    <w:sectPr w:rsidR="005E4ABD" w:rsidRPr="00741C79" w:rsidSect="00EB6904">
      <w:pgSz w:w="11906" w:h="16838" w:code="9"/>
      <w:pgMar w:top="1134" w:right="567" w:bottom="567" w:left="567" w:header="851" w:footer="992" w:gutter="0"/>
      <w:cols w:space="425"/>
      <w:docGrid w:type="linesAndChars" w:linePitch="291" w:charSpace="29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8A" w:rsidRDefault="000C478A" w:rsidP="000C478A">
      <w:r>
        <w:separator/>
      </w:r>
    </w:p>
  </w:endnote>
  <w:endnote w:type="continuationSeparator" w:id="0">
    <w:p w:rsidR="000C478A" w:rsidRDefault="000C478A" w:rsidP="000C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8A" w:rsidRDefault="000C478A" w:rsidP="000C478A">
      <w:r>
        <w:separator/>
      </w:r>
    </w:p>
  </w:footnote>
  <w:footnote w:type="continuationSeparator" w:id="0">
    <w:p w:rsidR="000C478A" w:rsidRDefault="000C478A" w:rsidP="000C4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291"/>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A0"/>
    <w:rsid w:val="00081F9A"/>
    <w:rsid w:val="00095714"/>
    <w:rsid w:val="000C478A"/>
    <w:rsid w:val="000D565B"/>
    <w:rsid w:val="000E760C"/>
    <w:rsid w:val="00113B83"/>
    <w:rsid w:val="00127494"/>
    <w:rsid w:val="00157B38"/>
    <w:rsid w:val="00183A4D"/>
    <w:rsid w:val="001B5514"/>
    <w:rsid w:val="001C76E1"/>
    <w:rsid w:val="00203B06"/>
    <w:rsid w:val="00256166"/>
    <w:rsid w:val="00260938"/>
    <w:rsid w:val="002926BC"/>
    <w:rsid w:val="002943DF"/>
    <w:rsid w:val="002C6068"/>
    <w:rsid w:val="002C78CB"/>
    <w:rsid w:val="0034210F"/>
    <w:rsid w:val="00372846"/>
    <w:rsid w:val="003C0A2A"/>
    <w:rsid w:val="003D7067"/>
    <w:rsid w:val="003F15DB"/>
    <w:rsid w:val="00400323"/>
    <w:rsid w:val="0042550E"/>
    <w:rsid w:val="00456A23"/>
    <w:rsid w:val="00524C47"/>
    <w:rsid w:val="00530DCB"/>
    <w:rsid w:val="00591459"/>
    <w:rsid w:val="005B0D1A"/>
    <w:rsid w:val="005E4ABD"/>
    <w:rsid w:val="005F76BD"/>
    <w:rsid w:val="006109B2"/>
    <w:rsid w:val="00655BFA"/>
    <w:rsid w:val="00671186"/>
    <w:rsid w:val="006C29FE"/>
    <w:rsid w:val="006E29A0"/>
    <w:rsid w:val="006F1602"/>
    <w:rsid w:val="00741C79"/>
    <w:rsid w:val="00765A67"/>
    <w:rsid w:val="00863156"/>
    <w:rsid w:val="00872D44"/>
    <w:rsid w:val="00883EAE"/>
    <w:rsid w:val="00886631"/>
    <w:rsid w:val="008879D1"/>
    <w:rsid w:val="008947B9"/>
    <w:rsid w:val="008B73F0"/>
    <w:rsid w:val="008C2020"/>
    <w:rsid w:val="008C579F"/>
    <w:rsid w:val="00940AC8"/>
    <w:rsid w:val="00943A18"/>
    <w:rsid w:val="009A2A42"/>
    <w:rsid w:val="009B6BDC"/>
    <w:rsid w:val="00A47359"/>
    <w:rsid w:val="00A67AED"/>
    <w:rsid w:val="00A76022"/>
    <w:rsid w:val="00AE5A3B"/>
    <w:rsid w:val="00AF6C79"/>
    <w:rsid w:val="00B2722A"/>
    <w:rsid w:val="00B404B7"/>
    <w:rsid w:val="00B60C1D"/>
    <w:rsid w:val="00B83A9B"/>
    <w:rsid w:val="00BD31D8"/>
    <w:rsid w:val="00BF5571"/>
    <w:rsid w:val="00C019AB"/>
    <w:rsid w:val="00C37A45"/>
    <w:rsid w:val="00C46A52"/>
    <w:rsid w:val="00C86236"/>
    <w:rsid w:val="00D96296"/>
    <w:rsid w:val="00E1197C"/>
    <w:rsid w:val="00E73DB5"/>
    <w:rsid w:val="00EB3F98"/>
    <w:rsid w:val="00EB6904"/>
    <w:rsid w:val="00EF6FC4"/>
    <w:rsid w:val="00F021FA"/>
    <w:rsid w:val="00F84D2E"/>
    <w:rsid w:val="00F9343A"/>
    <w:rsid w:val="00F95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F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6FC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F6FC4"/>
    <w:rPr>
      <w:sz w:val="18"/>
      <w:szCs w:val="18"/>
    </w:rPr>
  </w:style>
  <w:style w:type="paragraph" w:styleId="a6">
    <w:name w:val="annotation text"/>
    <w:basedOn w:val="a"/>
    <w:link w:val="a7"/>
    <w:uiPriority w:val="99"/>
    <w:semiHidden/>
    <w:unhideWhenUsed/>
    <w:rsid w:val="00EF6FC4"/>
    <w:pPr>
      <w:jc w:val="left"/>
    </w:pPr>
  </w:style>
  <w:style w:type="character" w:customStyle="1" w:styleId="a7">
    <w:name w:val="コメント文字列 (文字)"/>
    <w:basedOn w:val="a0"/>
    <w:link w:val="a6"/>
    <w:uiPriority w:val="99"/>
    <w:semiHidden/>
    <w:rsid w:val="00EF6FC4"/>
  </w:style>
  <w:style w:type="paragraph" w:styleId="a8">
    <w:name w:val="annotation subject"/>
    <w:basedOn w:val="a6"/>
    <w:next w:val="a6"/>
    <w:link w:val="a9"/>
    <w:uiPriority w:val="99"/>
    <w:semiHidden/>
    <w:unhideWhenUsed/>
    <w:rsid w:val="00EF6FC4"/>
    <w:rPr>
      <w:b/>
      <w:bCs/>
    </w:rPr>
  </w:style>
  <w:style w:type="character" w:customStyle="1" w:styleId="a9">
    <w:name w:val="コメント内容 (文字)"/>
    <w:basedOn w:val="a7"/>
    <w:link w:val="a8"/>
    <w:uiPriority w:val="99"/>
    <w:semiHidden/>
    <w:rsid w:val="00EF6FC4"/>
    <w:rPr>
      <w:b/>
      <w:bCs/>
    </w:rPr>
  </w:style>
  <w:style w:type="paragraph" w:styleId="aa">
    <w:name w:val="header"/>
    <w:basedOn w:val="a"/>
    <w:link w:val="ab"/>
    <w:uiPriority w:val="99"/>
    <w:unhideWhenUsed/>
    <w:rsid w:val="000C478A"/>
    <w:pPr>
      <w:tabs>
        <w:tab w:val="center" w:pos="4252"/>
        <w:tab w:val="right" w:pos="8504"/>
      </w:tabs>
      <w:snapToGrid w:val="0"/>
    </w:pPr>
  </w:style>
  <w:style w:type="character" w:customStyle="1" w:styleId="ab">
    <w:name w:val="ヘッダー (文字)"/>
    <w:basedOn w:val="a0"/>
    <w:link w:val="aa"/>
    <w:uiPriority w:val="99"/>
    <w:rsid w:val="000C478A"/>
  </w:style>
  <w:style w:type="paragraph" w:styleId="ac">
    <w:name w:val="footer"/>
    <w:basedOn w:val="a"/>
    <w:link w:val="ad"/>
    <w:uiPriority w:val="99"/>
    <w:unhideWhenUsed/>
    <w:rsid w:val="000C478A"/>
    <w:pPr>
      <w:tabs>
        <w:tab w:val="center" w:pos="4252"/>
        <w:tab w:val="right" w:pos="8504"/>
      </w:tabs>
      <w:snapToGrid w:val="0"/>
    </w:pPr>
  </w:style>
  <w:style w:type="character" w:customStyle="1" w:styleId="ad">
    <w:name w:val="フッター (文字)"/>
    <w:basedOn w:val="a0"/>
    <w:link w:val="ac"/>
    <w:uiPriority w:val="99"/>
    <w:rsid w:val="000C4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F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6FC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F6FC4"/>
    <w:rPr>
      <w:sz w:val="18"/>
      <w:szCs w:val="18"/>
    </w:rPr>
  </w:style>
  <w:style w:type="paragraph" w:styleId="a6">
    <w:name w:val="annotation text"/>
    <w:basedOn w:val="a"/>
    <w:link w:val="a7"/>
    <w:uiPriority w:val="99"/>
    <w:semiHidden/>
    <w:unhideWhenUsed/>
    <w:rsid w:val="00EF6FC4"/>
    <w:pPr>
      <w:jc w:val="left"/>
    </w:pPr>
  </w:style>
  <w:style w:type="character" w:customStyle="1" w:styleId="a7">
    <w:name w:val="コメント文字列 (文字)"/>
    <w:basedOn w:val="a0"/>
    <w:link w:val="a6"/>
    <w:uiPriority w:val="99"/>
    <w:semiHidden/>
    <w:rsid w:val="00EF6FC4"/>
  </w:style>
  <w:style w:type="paragraph" w:styleId="a8">
    <w:name w:val="annotation subject"/>
    <w:basedOn w:val="a6"/>
    <w:next w:val="a6"/>
    <w:link w:val="a9"/>
    <w:uiPriority w:val="99"/>
    <w:semiHidden/>
    <w:unhideWhenUsed/>
    <w:rsid w:val="00EF6FC4"/>
    <w:rPr>
      <w:b/>
      <w:bCs/>
    </w:rPr>
  </w:style>
  <w:style w:type="character" w:customStyle="1" w:styleId="a9">
    <w:name w:val="コメント内容 (文字)"/>
    <w:basedOn w:val="a7"/>
    <w:link w:val="a8"/>
    <w:uiPriority w:val="99"/>
    <w:semiHidden/>
    <w:rsid w:val="00EF6FC4"/>
    <w:rPr>
      <w:b/>
      <w:bCs/>
    </w:rPr>
  </w:style>
  <w:style w:type="paragraph" w:styleId="aa">
    <w:name w:val="header"/>
    <w:basedOn w:val="a"/>
    <w:link w:val="ab"/>
    <w:uiPriority w:val="99"/>
    <w:unhideWhenUsed/>
    <w:rsid w:val="000C478A"/>
    <w:pPr>
      <w:tabs>
        <w:tab w:val="center" w:pos="4252"/>
        <w:tab w:val="right" w:pos="8504"/>
      </w:tabs>
      <w:snapToGrid w:val="0"/>
    </w:pPr>
  </w:style>
  <w:style w:type="character" w:customStyle="1" w:styleId="ab">
    <w:name w:val="ヘッダー (文字)"/>
    <w:basedOn w:val="a0"/>
    <w:link w:val="aa"/>
    <w:uiPriority w:val="99"/>
    <w:rsid w:val="000C478A"/>
  </w:style>
  <w:style w:type="paragraph" w:styleId="ac">
    <w:name w:val="footer"/>
    <w:basedOn w:val="a"/>
    <w:link w:val="ad"/>
    <w:uiPriority w:val="99"/>
    <w:unhideWhenUsed/>
    <w:rsid w:val="000C478A"/>
    <w:pPr>
      <w:tabs>
        <w:tab w:val="center" w:pos="4252"/>
        <w:tab w:val="right" w:pos="8504"/>
      </w:tabs>
      <w:snapToGrid w:val="0"/>
    </w:pPr>
  </w:style>
  <w:style w:type="character" w:customStyle="1" w:styleId="ad">
    <w:name w:val="フッター (文字)"/>
    <w:basedOn w:val="a0"/>
    <w:link w:val="ac"/>
    <w:uiPriority w:val="99"/>
    <w:rsid w:val="000C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dokusyo</cp:lastModifiedBy>
  <cp:revision>4</cp:revision>
  <cp:lastPrinted>2015-12-09T02:02:00Z</cp:lastPrinted>
  <dcterms:created xsi:type="dcterms:W3CDTF">2015-12-08T13:07:00Z</dcterms:created>
  <dcterms:modified xsi:type="dcterms:W3CDTF">2017-03-28T08:33:00Z</dcterms:modified>
</cp:coreProperties>
</file>