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960E1F">
            <w:pPr>
              <w:ind w:firstLineChars="100" w:firstLine="361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BD1C93" w:rsidP="009F6258">
            <w:pPr>
              <w:rPr>
                <w:rFonts w:ascii="HG丸ｺﾞｼｯｸM-PRO" w:eastAsia="HG丸ｺﾞｼｯｸM-PRO"/>
                <w:szCs w:val="21"/>
              </w:rPr>
            </w:pPr>
            <w:r w:rsidRPr="00847223">
              <w:rPr>
                <w:rFonts w:ascii="HG丸ｺﾞｼｯｸM-PRO" w:eastAsia="HG丸ｺﾞｼｯｸM-PRO" w:hint="eastAsia"/>
                <w:szCs w:val="21"/>
              </w:rPr>
              <w:t>第</w:t>
            </w:r>
            <w:r w:rsidR="00CC6B31">
              <w:rPr>
                <w:rFonts w:ascii="HG丸ｺﾞｼｯｸM-PRO" w:eastAsia="HG丸ｺﾞｼｯｸM-PRO" w:hint="eastAsia"/>
                <w:szCs w:val="21"/>
              </w:rPr>
              <w:t>３０</w:t>
            </w:r>
            <w:r w:rsidRPr="00847223">
              <w:rPr>
                <w:rFonts w:ascii="HG丸ｺﾞｼｯｸM-PRO" w:eastAsia="HG丸ｺﾞｼｯｸM-PRO" w:hint="eastAsia"/>
                <w:szCs w:val="21"/>
              </w:rPr>
              <w:t>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CC6B31" w:rsidP="00CC6B3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令和元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5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</w:rPr>
              <w:t>２８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int="eastAsia"/>
                <w:szCs w:val="21"/>
              </w:rPr>
              <w:t>火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 xml:space="preserve">）　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1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4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：0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0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 xml:space="preserve"> ～</w:t>
            </w:r>
            <w:r w:rsidR="00172DB8" w:rsidRPr="003C467C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16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：</w:t>
            </w:r>
            <w:r w:rsidR="009F6258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場  所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3C19FB" w:rsidP="003C19F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CC4EF7">
              <w:rPr>
                <w:rFonts w:ascii="HG丸ｺﾞｼｯｸM-PRO" w:eastAsia="HG丸ｺﾞｼｯｸM-PRO" w:hint="eastAsia"/>
                <w:szCs w:val="21"/>
              </w:rPr>
              <w:t xml:space="preserve">府民センター４階　</w:t>
            </w:r>
            <w:r w:rsidR="00CC6B31">
              <w:rPr>
                <w:rFonts w:ascii="HG丸ｺﾞｼｯｸM-PRO" w:eastAsia="HG丸ｺﾞｼｯｸM-PRO" w:hint="eastAsia"/>
                <w:szCs w:val="21"/>
              </w:rPr>
              <w:t>大</w:t>
            </w:r>
            <w:r w:rsidR="00CC4EF7">
              <w:rPr>
                <w:rFonts w:ascii="HG丸ｺﾞｼｯｸM-PRO" w:eastAsia="HG丸ｺﾞｼｯｸM-PRO" w:hint="eastAsia"/>
                <w:szCs w:val="21"/>
              </w:rPr>
              <w:t>会議室</w:t>
            </w:r>
          </w:p>
        </w:tc>
      </w:tr>
      <w:tr w:rsidR="00A14A5D" w:rsidRPr="00531528" w:rsidTr="00833626">
        <w:trPr>
          <w:trHeight w:val="399"/>
        </w:trPr>
        <w:tc>
          <w:tcPr>
            <w:tcW w:w="9923" w:type="dxa"/>
            <w:gridSpan w:val="4"/>
            <w:vAlign w:val="center"/>
          </w:tcPr>
          <w:p w:rsidR="00D45AD6" w:rsidRDefault="00D45AD6" w:rsidP="00A81B2F">
            <w:pPr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236546" w:rsidRDefault="00236546" w:rsidP="00A81B2F">
            <w:pPr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236546" w:rsidRPr="00531528" w:rsidRDefault="00236546" w:rsidP="00A81B2F">
            <w:pPr>
              <w:ind w:left="840" w:hangingChars="400" w:hanging="840"/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  <w:p w:rsidR="00A81B2F" w:rsidRPr="003C467C" w:rsidRDefault="003C0EB8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="00A81B2F"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D9063C" w:rsidRDefault="003C0EB8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CC6B31">
              <w:rPr>
                <w:rFonts w:ascii="HG丸ｺﾞｼｯｸM-PRO" w:eastAsia="HG丸ｺﾞｼｯｸM-PRO" w:hAnsi="ＭＳ Ｐゴシック" w:hint="eastAsia"/>
                <w:szCs w:val="21"/>
              </w:rPr>
              <w:t>減災に係る</w:t>
            </w:r>
            <w:r w:rsidR="009F6258">
              <w:rPr>
                <w:rFonts w:ascii="HG丸ｺﾞｼｯｸM-PRO" w:eastAsia="HG丸ｺﾞｼｯｸM-PRO" w:hAnsi="ＭＳ Ｐゴシック" w:hint="eastAsia"/>
                <w:szCs w:val="21"/>
              </w:rPr>
              <w:t>取組方針について</w:t>
            </w:r>
          </w:p>
          <w:p w:rsidR="00236546" w:rsidRDefault="00236546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236546" w:rsidRDefault="00236546" w:rsidP="008F093B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  <w:p w:rsidR="00236546" w:rsidRDefault="00236546" w:rsidP="008F093B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  <w:p w:rsidR="00246455" w:rsidRPr="003C0EB8" w:rsidRDefault="00246455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9F6258" w:rsidRPr="003C0EB8" w:rsidRDefault="003C0EB8" w:rsidP="003C0EB8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・中河内</w:t>
            </w:r>
            <w:r w:rsidR="00CC6B31">
              <w:rPr>
                <w:rFonts w:ascii="HG丸ｺﾞｼｯｸM-PRO" w:eastAsia="HG丸ｺﾞｼｯｸM-PRO" w:hAnsi="ＭＳ Ｐゴシック" w:hint="eastAsia"/>
                <w:szCs w:val="21"/>
              </w:rPr>
              <w:t>地域水防災連絡協議会の減災に係る</w:t>
            </w:r>
            <w:r w:rsidR="00847223">
              <w:rPr>
                <w:rFonts w:ascii="HG丸ｺﾞｼｯｸM-PRO" w:eastAsia="HG丸ｺﾞｼｯｸM-PRO" w:hAnsi="ＭＳ Ｐゴシック" w:hint="eastAsia"/>
                <w:szCs w:val="21"/>
              </w:rPr>
              <w:t>取組方針について</w:t>
            </w:r>
            <w:r w:rsidR="009F6258"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了承。</w:t>
            </w:r>
          </w:p>
          <w:p w:rsidR="00246455" w:rsidRPr="003C0EB8" w:rsidRDefault="00246455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CC6B31" w:rsidRDefault="00CC6B31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CC6B31" w:rsidRDefault="00CC6B31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236546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  <w:bookmarkStart w:id="0" w:name="_GoBack"/>
            <w:bookmarkEnd w:id="0"/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C0EB8" w:rsidRPr="00531528" w:rsidRDefault="003C0EB8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81B2F" w:rsidRPr="001C032D" w:rsidRDefault="00A81B2F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>以</w:t>
            </w:r>
            <w:r w:rsidR="003E3122" w:rsidRPr="001C032D">
              <w:rPr>
                <w:rFonts w:hint="eastAsia"/>
              </w:rPr>
              <w:t xml:space="preserve">　</w:t>
            </w:r>
            <w:r w:rsidRPr="001C032D">
              <w:rPr>
                <w:rFonts w:hint="eastAsia"/>
              </w:rPr>
              <w:t>上</w:t>
            </w:r>
            <w:r w:rsidR="003E3122" w:rsidRPr="001C032D">
              <w:rPr>
                <w:rFonts w:hint="eastAsia"/>
              </w:rPr>
              <w:t xml:space="preserve">　</w:t>
            </w:r>
          </w:p>
          <w:p w:rsidR="003E3122" w:rsidRPr="001C032D" w:rsidRDefault="003E312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  <w:p w:rsidR="003E3122" w:rsidRPr="00531528" w:rsidRDefault="003E312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A7" w:rsidRDefault="00411AA7">
      <w:r>
        <w:separator/>
      </w:r>
    </w:p>
  </w:endnote>
  <w:endnote w:type="continuationSeparator" w:id="0">
    <w:p w:rsidR="00411AA7" w:rsidRDefault="0041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6546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A7" w:rsidRDefault="00411AA7">
      <w:r>
        <w:separator/>
      </w:r>
    </w:p>
  </w:footnote>
  <w:footnote w:type="continuationSeparator" w:id="0">
    <w:p w:rsidR="00411AA7" w:rsidRDefault="0041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2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4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6"/>
  </w:num>
  <w:num w:numId="5">
    <w:abstractNumId w:val="22"/>
  </w:num>
  <w:num w:numId="6">
    <w:abstractNumId w:val="18"/>
  </w:num>
  <w:num w:numId="7">
    <w:abstractNumId w:val="21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2"/>
    <w:rsid w:val="00002AEB"/>
    <w:rsid w:val="00003932"/>
    <w:rsid w:val="00010DA5"/>
    <w:rsid w:val="000148B0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81FAD"/>
    <w:rsid w:val="00183414"/>
    <w:rsid w:val="001922CA"/>
    <w:rsid w:val="00197E75"/>
    <w:rsid w:val="001A09B3"/>
    <w:rsid w:val="001A0C59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44EBB"/>
    <w:rsid w:val="00347535"/>
    <w:rsid w:val="0036260B"/>
    <w:rsid w:val="0037168F"/>
    <w:rsid w:val="003757E1"/>
    <w:rsid w:val="00376E0A"/>
    <w:rsid w:val="00382D3D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E7877"/>
    <w:rsid w:val="005F01ED"/>
    <w:rsid w:val="005F54F9"/>
    <w:rsid w:val="006045B2"/>
    <w:rsid w:val="006047B1"/>
    <w:rsid w:val="0061035E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7084F"/>
    <w:rsid w:val="00870E2D"/>
    <w:rsid w:val="008729D0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46E88"/>
    <w:rsid w:val="00C55C56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D73B1"/>
    <w:rsid w:val="00CE45BC"/>
    <w:rsid w:val="00CE5122"/>
    <w:rsid w:val="00CF18BF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07067B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90B5-8EE7-4F4A-B8DA-6EB06E8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久保　哲</cp:lastModifiedBy>
  <cp:revision>8</cp:revision>
  <cp:lastPrinted>2018-06-05T08:11:00Z</cp:lastPrinted>
  <dcterms:created xsi:type="dcterms:W3CDTF">2018-06-04T07:04:00Z</dcterms:created>
  <dcterms:modified xsi:type="dcterms:W3CDTF">2019-06-13T01:33:00Z</dcterms:modified>
</cp:coreProperties>
</file>