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pPr w:leftFromText="142" w:rightFromText="142" w:vertAnchor="page" w:horzAnchor="margin" w:tblpY="1216"/>
        <w:tblW w:w="15843" w:type="dxa"/>
        <w:tblLook w:val="04A0" w:firstRow="1" w:lastRow="0" w:firstColumn="1" w:lastColumn="0" w:noHBand="0" w:noVBand="1"/>
      </w:tblPr>
      <w:tblGrid>
        <w:gridCol w:w="942"/>
        <w:gridCol w:w="2852"/>
        <w:gridCol w:w="3827"/>
        <w:gridCol w:w="4111"/>
        <w:gridCol w:w="4111"/>
      </w:tblGrid>
      <w:tr w:rsidR="00B717BB" w:rsidTr="00E42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  <w:vMerge w:val="restart"/>
          </w:tcPr>
          <w:p w:rsidR="00B717BB" w:rsidRPr="008F54F4" w:rsidRDefault="00B717BB" w:rsidP="00B717BB"/>
        </w:tc>
        <w:tc>
          <w:tcPr>
            <w:tcW w:w="10790" w:type="dxa"/>
            <w:gridSpan w:val="3"/>
            <w:vAlign w:val="center"/>
          </w:tcPr>
          <w:p w:rsidR="00B717BB" w:rsidRDefault="00B717BB" w:rsidP="00A466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大阪府研修事業</w:t>
            </w:r>
            <w:r w:rsidR="00F826CA" w:rsidRPr="00290EEC">
              <w:rPr>
                <w:rFonts w:hint="eastAsia"/>
                <w:sz w:val="18"/>
              </w:rPr>
              <w:t>（障がい者医療・リハビリテーションセンター）</w:t>
            </w:r>
          </w:p>
        </w:tc>
        <w:tc>
          <w:tcPr>
            <w:tcW w:w="4111" w:type="dxa"/>
          </w:tcPr>
          <w:p w:rsidR="00B717BB" w:rsidRDefault="00B717BB" w:rsidP="00B717BB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地域支援ネットワーク体制整備</w:t>
            </w:r>
          </w:p>
          <w:p w:rsidR="00B717BB" w:rsidRDefault="00B717BB" w:rsidP="00B717BB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（各圏域</w:t>
            </w:r>
            <w:r>
              <w:rPr>
                <w:rFonts w:hint="eastAsia"/>
              </w:rPr>
              <w:t>NW</w:t>
            </w:r>
            <w:r>
              <w:rPr>
                <w:rFonts w:hint="eastAsia"/>
              </w:rPr>
              <w:t>実施（委託）・大阪市圏域・全体会議は府直営）</w:t>
            </w:r>
          </w:p>
        </w:tc>
      </w:tr>
      <w:tr w:rsidR="00B717BB" w:rsidTr="00E42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  <w:vMerge/>
          </w:tcPr>
          <w:p w:rsidR="00B717BB" w:rsidRPr="00B128F3" w:rsidRDefault="00B717BB" w:rsidP="00B717BB"/>
        </w:tc>
        <w:tc>
          <w:tcPr>
            <w:tcW w:w="2852" w:type="dxa"/>
            <w:shd w:val="clear" w:color="auto" w:fill="92D050"/>
            <w:vAlign w:val="center"/>
          </w:tcPr>
          <w:p w:rsidR="00B717BB" w:rsidRPr="007E243E" w:rsidRDefault="00B717BB" w:rsidP="00B717B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/>
              </w:rPr>
            </w:pPr>
            <w:r w:rsidRPr="007E243E">
              <w:rPr>
                <w:rFonts w:ascii="HGSｺﾞｼｯｸM" w:eastAsia="HGSｺﾞｼｯｸM" w:hint="eastAsia"/>
              </w:rPr>
              <w:t>医療機関向け</w:t>
            </w:r>
          </w:p>
        </w:tc>
        <w:tc>
          <w:tcPr>
            <w:tcW w:w="3827" w:type="dxa"/>
            <w:shd w:val="clear" w:color="auto" w:fill="92D050"/>
            <w:vAlign w:val="center"/>
          </w:tcPr>
          <w:p w:rsidR="00B717BB" w:rsidRPr="007E243E" w:rsidRDefault="00B717BB" w:rsidP="00961F0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/>
              </w:rPr>
            </w:pPr>
            <w:r w:rsidRPr="007E243E">
              <w:rPr>
                <w:rFonts w:ascii="HGSｺﾞｼｯｸM" w:eastAsia="HGSｺﾞｼｯｸM" w:hint="eastAsia"/>
              </w:rPr>
              <w:t>サービス事業所、支援者（直接</w:t>
            </w:r>
            <w:r w:rsidR="00961F0F" w:rsidRPr="006F3974">
              <w:rPr>
                <w:rFonts w:ascii="HGSｺﾞｼｯｸM" w:eastAsia="HGSｺﾞｼｯｸM" w:hint="eastAsia"/>
              </w:rPr>
              <w:t>支援</w:t>
            </w:r>
            <w:r w:rsidRPr="006F3974">
              <w:rPr>
                <w:rFonts w:ascii="HGSｺﾞｼｯｸM" w:eastAsia="HGSｺﾞｼｯｸM" w:hint="eastAsia"/>
              </w:rPr>
              <w:t>）向け</w:t>
            </w:r>
          </w:p>
        </w:tc>
        <w:tc>
          <w:tcPr>
            <w:tcW w:w="4111" w:type="dxa"/>
            <w:shd w:val="clear" w:color="auto" w:fill="92D050"/>
            <w:vAlign w:val="center"/>
          </w:tcPr>
          <w:p w:rsidR="00B717BB" w:rsidRPr="00A313DF" w:rsidRDefault="000B3682" w:rsidP="00F826CA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/>
              </w:rPr>
            </w:pPr>
            <w:r w:rsidRPr="007E243E"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6D62058" wp14:editId="5FA37A60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319405</wp:posOffset>
                      </wp:positionV>
                      <wp:extent cx="2571750" cy="73342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26CA" w:rsidRPr="00280550" w:rsidRDefault="00B717BB" w:rsidP="008D38B4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b/>
                                      <w:u w:val="single"/>
                                    </w:rPr>
                                    <w:t>圏域ネットワーク会議（体制整備委託H29終了）</w:t>
                                  </w:r>
                                  <w:r w:rsidR="001F3D89"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目的：圏域内の医療・福祉事業者の顔の見える関係の構築、支援者として必要な知識の習得、意見交換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198.5pt;margin-top:25.15pt;width:202.5pt;height:5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" fillcolor="window" strokecolor="#1f497d">
                      <v:textbox>
                        <w:txbxContent>
                          <w:p w:rsidR="00F826CA" w:rsidRPr="00280550" w:rsidRDefault="00B717BB" w:rsidP="008D38B4">
                            <w:pPr>
                              <w:spacing w:line="260" w:lineRule="exac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u w:val="single"/>
                              </w:rPr>
                              <w:t>圏域ネットワーク会議（体制整備委託H29終了）</w:t>
                            </w:r>
                            <w:r w:rsidR="001F3D89"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目的：圏域内の医療・福祉事業者の顔の見える関係の構築、支援者として必要な知識の習得、意見交換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17BB" w:rsidRPr="00A313DF">
              <w:rPr>
                <w:rFonts w:ascii="HGSｺﾞｼｯｸM" w:eastAsia="HGSｺﾞｼｯｸM" w:hint="eastAsia"/>
              </w:rPr>
              <w:t>市町村、相談支援事業所（基幹・委託等）向け</w:t>
            </w:r>
          </w:p>
        </w:tc>
        <w:tc>
          <w:tcPr>
            <w:tcW w:w="4111" w:type="dxa"/>
            <w:shd w:val="clear" w:color="auto" w:fill="92D050"/>
            <w:vAlign w:val="center"/>
          </w:tcPr>
          <w:p w:rsidR="00B717BB" w:rsidRPr="00A313DF" w:rsidRDefault="00B717BB" w:rsidP="00882346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/>
              </w:rPr>
            </w:pPr>
            <w:r w:rsidRPr="00A313DF">
              <w:rPr>
                <w:rFonts w:ascii="HGSｺﾞｼｯｸM" w:eastAsia="HGSｺﾞｼｯｸM" w:hint="eastAsia"/>
              </w:rPr>
              <w:t>支援者</w:t>
            </w:r>
            <w:r w:rsidR="00882346" w:rsidRPr="00A313DF">
              <w:rPr>
                <w:rFonts w:ascii="HGSｺﾞｼｯｸM" w:eastAsia="HGSｺﾞｼｯｸM" w:hint="eastAsia"/>
              </w:rPr>
              <w:t>間及び行政機関（支援拠点含む）</w:t>
            </w:r>
            <w:r w:rsidR="00F826CA">
              <w:rPr>
                <w:rFonts w:ascii="HGSｺﾞｼｯｸM" w:eastAsia="HGSｺﾞｼｯｸM" w:hint="eastAsia"/>
              </w:rPr>
              <w:t>、当事者・家族等</w:t>
            </w:r>
            <w:r w:rsidR="00882346" w:rsidRPr="00A313DF">
              <w:rPr>
                <w:rFonts w:ascii="HGSｺﾞｼｯｸM" w:eastAsia="HGSｺﾞｼｯｸM" w:hint="eastAsia"/>
              </w:rPr>
              <w:t>との連携強化</w:t>
            </w:r>
          </w:p>
        </w:tc>
      </w:tr>
      <w:tr w:rsidR="00B717BB" w:rsidTr="000B3682">
        <w:trPr>
          <w:cantSplit/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  <w:textDirection w:val="tbRlV"/>
            <w:vAlign w:val="center"/>
          </w:tcPr>
          <w:p w:rsidR="00B717BB" w:rsidRDefault="00B717BB" w:rsidP="00B717BB">
            <w:pPr>
              <w:ind w:left="113" w:right="113"/>
              <w:jc w:val="center"/>
            </w:pPr>
            <w:r>
              <w:rPr>
                <w:rFonts w:hint="eastAsia"/>
              </w:rPr>
              <w:t>啓発研修</w:t>
            </w:r>
          </w:p>
        </w:tc>
        <w:tc>
          <w:tcPr>
            <w:tcW w:w="2852" w:type="dxa"/>
          </w:tcPr>
          <w:p w:rsidR="00B717BB" w:rsidRPr="007E243E" w:rsidRDefault="00B717BB" w:rsidP="00B717BB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/>
              </w:rPr>
            </w:pPr>
          </w:p>
          <w:p w:rsidR="00B717BB" w:rsidRPr="007E243E" w:rsidRDefault="00B717BB" w:rsidP="00B717BB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/>
              </w:rPr>
            </w:pPr>
          </w:p>
          <w:p w:rsidR="00B717BB" w:rsidRPr="007E243E" w:rsidRDefault="00B717BB" w:rsidP="00B717BB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/>
              </w:rPr>
            </w:pPr>
          </w:p>
        </w:tc>
        <w:tc>
          <w:tcPr>
            <w:tcW w:w="3827" w:type="dxa"/>
          </w:tcPr>
          <w:p w:rsidR="00B717BB" w:rsidRPr="007E243E" w:rsidRDefault="00B717BB" w:rsidP="00B717BB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/>
              </w:rPr>
            </w:pPr>
          </w:p>
          <w:p w:rsidR="00B717BB" w:rsidRPr="007E243E" w:rsidRDefault="00B717BB" w:rsidP="00B717BB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/>
              </w:rPr>
            </w:pPr>
          </w:p>
        </w:tc>
        <w:tc>
          <w:tcPr>
            <w:tcW w:w="4111" w:type="dxa"/>
          </w:tcPr>
          <w:p w:rsidR="00B717BB" w:rsidRPr="007E243E" w:rsidRDefault="00B717BB" w:rsidP="00B717BB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/>
              </w:rPr>
            </w:pPr>
          </w:p>
        </w:tc>
        <w:tc>
          <w:tcPr>
            <w:tcW w:w="4111" w:type="dxa"/>
          </w:tcPr>
          <w:p w:rsidR="00B717BB" w:rsidRPr="007E243E" w:rsidRDefault="00B717BB" w:rsidP="00B717BB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/>
                <w:noProof/>
              </w:rPr>
            </w:pPr>
          </w:p>
        </w:tc>
      </w:tr>
      <w:tr w:rsidR="00B717BB" w:rsidTr="00E42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  <w:textDirection w:val="tbRlV"/>
            <w:vAlign w:val="center"/>
          </w:tcPr>
          <w:p w:rsidR="00B717BB" w:rsidRDefault="00B717BB" w:rsidP="00B717BB">
            <w:pPr>
              <w:ind w:left="113" w:right="113"/>
              <w:jc w:val="center"/>
            </w:pPr>
            <w:r>
              <w:rPr>
                <w:rFonts w:hint="eastAsia"/>
              </w:rPr>
              <w:t>実践・スキルアップ研修</w:t>
            </w:r>
          </w:p>
        </w:tc>
        <w:tc>
          <w:tcPr>
            <w:tcW w:w="2852" w:type="dxa"/>
          </w:tcPr>
          <w:p w:rsidR="00B717BB" w:rsidRPr="007E243E" w:rsidRDefault="00A46601" w:rsidP="00B717BB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/>
              </w:rPr>
            </w:pPr>
            <w:r w:rsidRPr="007E243E"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0DEA562" wp14:editId="787B4AC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52070</wp:posOffset>
                      </wp:positionV>
                      <wp:extent cx="1638300" cy="13049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30492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17BB" w:rsidRPr="00A313DF" w:rsidRDefault="00B717BB" w:rsidP="00B717BB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M" w:eastAsia="HGSｺﾞｼｯｸM"/>
                                      <w:b/>
                                      <w:u w:val="single"/>
                                    </w:rPr>
                                  </w:pPr>
                                  <w:r w:rsidRPr="00A313DF">
                                    <w:rPr>
                                      <w:rFonts w:ascii="HGSｺﾞｼｯｸM" w:eastAsia="HGSｺﾞｼｯｸM" w:hint="eastAsia"/>
                                      <w:b/>
                                      <w:u w:val="single"/>
                                    </w:rPr>
                                    <w:t>医療機関等研修</w:t>
                                  </w:r>
                                </w:p>
                                <w:p w:rsidR="001F3D89" w:rsidRPr="00280550" w:rsidRDefault="001F3D89" w:rsidP="00EF6672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目的：医療職に対し、高次脳機能障がいの</w:t>
                                  </w:r>
                                  <w:r w:rsidR="00547722"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支援に必要な受傷時の画像や経過などの</w:t>
                                  </w:r>
                                  <w:r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様々</w:t>
                                  </w:r>
                                  <w:r w:rsidR="00547722"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な情報の提供に関する重要性</w:t>
                                  </w:r>
                                  <w:r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や、医</w:t>
                                  </w:r>
                                  <w:r w:rsidR="00554A14"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療と福祉機関でのリハ</w:t>
                                  </w:r>
                                  <w:r w:rsidR="00547722"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ビリテーションの</w:t>
                                  </w:r>
                                  <w:r w:rsidR="00554A14"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違いや連携について</w:t>
                                  </w:r>
                                  <w:r w:rsidR="00A46601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の理解等の</w:t>
                                  </w:r>
                                  <w:r w:rsidR="00554A14"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知識を普及</w:t>
                                  </w:r>
                                </w:p>
                                <w:p w:rsidR="001F3D89" w:rsidRPr="00A313DF" w:rsidRDefault="001F3D89" w:rsidP="00B717BB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M" w:eastAsia="HGSｺﾞｼｯｸM"/>
                                      <w:b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9" style="position:absolute;left:0;text-align:left;margin-left:1.05pt;margin-top:4.1pt;width:129pt;height:10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" fillcolor="white [3201]" strokecolor="#1f497d [3215]">
                      <v:textbox>
                        <w:txbxContent>
                          <w:p w:rsidR="00B717BB" w:rsidRPr="00A313DF" w:rsidRDefault="00B717BB" w:rsidP="00B717BB">
                            <w:pPr>
                              <w:spacing w:line="260" w:lineRule="exact"/>
                              <w:jc w:val="left"/>
                              <w:rPr>
                                <w:rFonts w:ascii="HGSｺﾞｼｯｸM" w:eastAsia="HGSｺﾞｼｯｸM"/>
                                <w:b/>
                                <w:u w:val="single"/>
                              </w:rPr>
                            </w:pPr>
                            <w:r w:rsidRPr="00A313DF">
                              <w:rPr>
                                <w:rFonts w:ascii="HGSｺﾞｼｯｸM" w:eastAsia="HGSｺﾞｼｯｸM" w:hint="eastAsia"/>
                                <w:b/>
                                <w:u w:val="single"/>
                              </w:rPr>
                              <w:t>医療機関等研修</w:t>
                            </w:r>
                          </w:p>
                          <w:p w:rsidR="001F3D89" w:rsidRPr="00280550" w:rsidRDefault="001F3D89" w:rsidP="00EF6672">
                            <w:pPr>
                              <w:spacing w:line="200" w:lineRule="exac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目的：医療職に対し、高次脳機能障がいの</w:t>
                            </w:r>
                            <w:r w:rsidR="00547722"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支援に必要な受傷時の画像や経過などの</w:t>
                            </w:r>
                            <w:r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様々</w:t>
                            </w:r>
                            <w:r w:rsidR="00547722"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な情報の提供に関する重要性</w:t>
                            </w:r>
                            <w:r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や、医</w:t>
                            </w:r>
                            <w:r w:rsidR="00554A14"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療と福祉機関でのリハ</w:t>
                            </w:r>
                            <w:r w:rsidR="00547722"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ビリテーションの</w:t>
                            </w:r>
                            <w:r w:rsidR="00554A14"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違いや連携について</w:t>
                            </w:r>
                            <w:r w:rsidR="00A46601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の理解等の</w:t>
                            </w:r>
                            <w:r w:rsidR="00554A14"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知識を普及</w:t>
                            </w:r>
                          </w:p>
                          <w:p w:rsidR="001F3D89" w:rsidRPr="00A313DF" w:rsidRDefault="001F3D89" w:rsidP="00B717BB">
                            <w:pPr>
                              <w:spacing w:line="260" w:lineRule="exact"/>
                              <w:jc w:val="left"/>
                              <w:rPr>
                                <w:rFonts w:ascii="HGSｺﾞｼｯｸM" w:eastAsia="HGSｺﾞｼｯｸM"/>
                                <w:b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17BB" w:rsidRPr="007E243E" w:rsidRDefault="00B717BB" w:rsidP="00B717BB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/>
              </w:rPr>
            </w:pPr>
          </w:p>
          <w:p w:rsidR="00B717BB" w:rsidRPr="007E243E" w:rsidRDefault="00B717BB" w:rsidP="00B717BB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/>
              </w:rPr>
            </w:pPr>
          </w:p>
        </w:tc>
        <w:tc>
          <w:tcPr>
            <w:tcW w:w="3827" w:type="dxa"/>
          </w:tcPr>
          <w:p w:rsidR="00B717BB" w:rsidRPr="007E243E" w:rsidRDefault="001D2CE8" w:rsidP="00B717BB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9003528" wp14:editId="48044188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1214120</wp:posOffset>
                      </wp:positionV>
                      <wp:extent cx="2571750" cy="876300"/>
                      <wp:effectExtent l="38100" t="0" r="76200" b="19050"/>
                      <wp:wrapNone/>
                      <wp:docPr id="13" name="上下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876300"/>
                              </a:xfrm>
                              <a:prstGeom prst="upDownArrow">
                                <a:avLst>
                                  <a:gd name="adj1" fmla="val 95190"/>
                                  <a:gd name="adj2" fmla="val 3534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682" w:rsidRPr="000B3682" w:rsidRDefault="000B3682" w:rsidP="00FB0938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71496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内</w:t>
                                  </w:r>
                                  <w:r w:rsidRPr="006F3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容の連動：</w:t>
                                  </w:r>
                                  <w:r w:rsidR="0039066A" w:rsidRPr="006F3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サ</w:t>
                                  </w:r>
                                  <w:r w:rsidR="005B7CF8" w:rsidRPr="006F3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ービス等利用</w:t>
                                  </w:r>
                                  <w:r w:rsidR="0039066A" w:rsidRPr="006F3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計画案</w:t>
                                  </w:r>
                                  <w:r w:rsidR="00342503" w:rsidRPr="006F3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を参考に</w:t>
                                  </w:r>
                                  <w:r w:rsidRPr="006F3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支給決定</w:t>
                                  </w:r>
                                  <w:r w:rsidR="0039066A" w:rsidRPr="006F3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を市町村が行うため、</w:t>
                                  </w:r>
                                  <w:r w:rsidRPr="006F3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障がいや</w:t>
                                  </w:r>
                                  <w:r w:rsidR="0039066A" w:rsidRPr="006F3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環境等の</w:t>
                                  </w:r>
                                  <w:r w:rsidRPr="006F3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状況に応じ、どのようなサービスで生活を支えることができるか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イメージできる内容を「市町村</w:t>
                                  </w:r>
                                  <w:r w:rsidR="008D38B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研修」に盛り込む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下矢印 13" o:spid="_x0000_s1028" type="#_x0000_t70" style="position:absolute;left:0;text-align:left;margin-left:188.45pt;margin-top:95.6pt;width:202.5pt;height:6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" adj="519,763" fillcolor="white [3201]" strokecolor="#f79646 [3209]" strokeweight="2pt">
                      <v:textbox>
                        <w:txbxContent>
                          <w:p w:rsidR="000B3682" w:rsidRPr="000B3682" w:rsidRDefault="000B3682" w:rsidP="00FB0938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149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</w:t>
                            </w:r>
                            <w:r w:rsidRPr="006F39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容の連動：</w:t>
                            </w:r>
                            <w:r w:rsidR="0039066A" w:rsidRPr="006F39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サ</w:t>
                            </w:r>
                            <w:r w:rsidR="005B7CF8" w:rsidRPr="006F39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ービス等利用</w:t>
                            </w:r>
                            <w:r w:rsidR="0039066A" w:rsidRPr="006F39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計画案</w:t>
                            </w:r>
                            <w:r w:rsidR="00342503" w:rsidRPr="006F39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を参考に</w:t>
                            </w:r>
                            <w:r w:rsidRPr="006F39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支給決定</w:t>
                            </w:r>
                            <w:r w:rsidR="0039066A" w:rsidRPr="006F39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を市町村が行うため、</w:t>
                            </w:r>
                            <w:r w:rsidRPr="006F39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障がいや</w:t>
                            </w:r>
                            <w:r w:rsidR="0039066A" w:rsidRPr="006F39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環境等の</w:t>
                            </w:r>
                            <w:r w:rsidRPr="006F39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状況に応じ、どのようなサービスで生活を支えることができるか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イメージできる内容を「市町村</w:t>
                            </w:r>
                            <w:r w:rsidR="008D38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研修」に盛り込む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243E"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2CBC02D" wp14:editId="4D985BA2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2223770</wp:posOffset>
                      </wp:positionV>
                      <wp:extent cx="2533650" cy="714375"/>
                      <wp:effectExtent l="19050" t="19050" r="38100" b="4762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0800" cap="flat" cmpd="dbl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717BB" w:rsidRPr="000B554E" w:rsidRDefault="00B717BB" w:rsidP="00B717BB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M" w:eastAsia="HGSｺﾞｼｯｸM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b/>
                                      <w:u w:val="single"/>
                                    </w:rPr>
                                    <w:t>相談支援従事者専門コース別</w:t>
                                  </w:r>
                                  <w:r w:rsidRPr="000B554E">
                                    <w:rPr>
                                      <w:rFonts w:ascii="HGSｺﾞｼｯｸM" w:eastAsia="HGSｺﾞｼｯｸM" w:hint="eastAsia"/>
                                      <w:b/>
                                      <w:u w:val="single"/>
                                    </w:rPr>
                                    <w:t>研修</w:t>
                                  </w:r>
                                </w:p>
                                <w:p w:rsidR="004808BB" w:rsidRPr="006F3974" w:rsidRDefault="00B717BB" w:rsidP="00C07D25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 w:rsidRPr="00C07D25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目的：高次脳機能障がい</w:t>
                                  </w:r>
                                  <w:r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特性をふまえたサ</w:t>
                                  </w:r>
                                  <w:r w:rsidR="00342503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ービス等利用</w:t>
                                  </w:r>
                                  <w:r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計画の作成</w:t>
                                  </w:r>
                                  <w:r w:rsidR="001A4FF9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の実践。</w:t>
                                  </w:r>
                                  <w:r w:rsidR="00554A14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地域資源の</w:t>
                                  </w:r>
                                  <w:r w:rsidR="0039066A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改善</w:t>
                                  </w:r>
                                  <w:r w:rsidR="00C549F2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554A14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開発に向けたスキルの構築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29" style="position:absolute;left:0;text-align:left;margin-left:188.9pt;margin-top:175.1pt;width:199.5pt;height:5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" fillcolor="window" strokecolor="#1f497d" strokeweight="4pt">
                      <v:stroke linestyle="thinThin"/>
                      <v:textbox>
                        <w:txbxContent>
                          <w:p w:rsidR="00B717BB" w:rsidRPr="000B554E" w:rsidRDefault="00B717BB" w:rsidP="00B717BB">
                            <w:pPr>
                              <w:spacing w:line="260" w:lineRule="exact"/>
                              <w:jc w:val="left"/>
                              <w:rPr>
                                <w:rFonts w:ascii="HGSｺﾞｼｯｸM" w:eastAsia="HGSｺﾞｼｯｸM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u w:val="single"/>
                              </w:rPr>
                              <w:t>相談支援従事者専門コース別</w:t>
                            </w:r>
                            <w:r w:rsidRPr="000B554E">
                              <w:rPr>
                                <w:rFonts w:ascii="HGSｺﾞｼｯｸM" w:eastAsia="HGSｺﾞｼｯｸM" w:hint="eastAsia"/>
                                <w:b/>
                                <w:u w:val="single"/>
                              </w:rPr>
                              <w:t>研修</w:t>
                            </w:r>
                          </w:p>
                          <w:p w:rsidR="004808BB" w:rsidRPr="006F3974" w:rsidRDefault="00B717BB" w:rsidP="00C07D25">
                            <w:pPr>
                              <w:spacing w:line="220" w:lineRule="exac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C07D25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目的：高次脳機能障がい</w:t>
                            </w:r>
                            <w:r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特性をふまえたサ</w:t>
                            </w:r>
                            <w:r w:rsidR="00342503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ービス等利用</w:t>
                            </w:r>
                            <w:r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計画の作成</w:t>
                            </w:r>
                            <w:r w:rsidR="001A4FF9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の実践。</w:t>
                            </w:r>
                            <w:r w:rsidR="00554A14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地域資源の</w:t>
                            </w:r>
                            <w:r w:rsidR="0039066A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改善</w:t>
                            </w:r>
                            <w:r w:rsidR="00C549F2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554A14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開発に向けたスキルの構築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38B4" w:rsidRPr="007E243E"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687DF59" wp14:editId="15902576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23495</wp:posOffset>
                      </wp:positionV>
                      <wp:extent cx="2324100" cy="1190625"/>
                      <wp:effectExtent l="0" t="0" r="19050" b="285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717BB" w:rsidRPr="000B554E" w:rsidRDefault="00F826CA" w:rsidP="00B717BB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M" w:eastAsia="HGSｺﾞｼｯｸM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b/>
                                      <w:u w:val="single"/>
                                    </w:rPr>
                                    <w:t>地域支援者養成</w:t>
                                  </w:r>
                                  <w:r w:rsidR="00B717BB" w:rsidRPr="000B554E">
                                    <w:rPr>
                                      <w:rFonts w:ascii="HGSｺﾞｼｯｸM" w:eastAsia="HGSｺﾞｼｯｸM" w:hint="eastAsia"/>
                                      <w:b/>
                                      <w:u w:val="single"/>
                                    </w:rPr>
                                    <w:t>研修</w:t>
                                  </w:r>
                                </w:p>
                                <w:p w:rsidR="00B717BB" w:rsidRPr="006F3974" w:rsidRDefault="00B717BB" w:rsidP="00EF6672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目的：既に支援を実施している支援者が</w:t>
                                  </w:r>
                                  <w:r w:rsidR="00554A14"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F826CA"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他の</w:t>
                                  </w:r>
                                  <w:r w:rsidR="00A46601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事業所における支援方法の好事例や試行錯誤の事例</w:t>
                                  </w:r>
                                  <w:r w:rsidR="00A46601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（失敗事例を含む</w:t>
                                  </w:r>
                                  <w:r w:rsidR="00F826CA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）を把握するとともに、</w:t>
                                  </w:r>
                                  <w:r w:rsidR="00554A14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個々の状態像を適切にアセスメントし、個別性に応じた支援の組立ができるよう</w:t>
                                  </w:r>
                                  <w:r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事例演習</w:t>
                                  </w:r>
                                  <w:r w:rsidR="00A46601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を通じ</w:t>
                                  </w:r>
                                  <w:r w:rsidR="00554A14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たスキルの獲得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30" style="position:absolute;left:0;text-align:left;margin-left:-2.2pt;margin-top:1.85pt;width:183pt;height:93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" fillcolor="window" strokecolor="#1f497d">
                      <v:textbox>
                        <w:txbxContent>
                          <w:p w:rsidR="00B717BB" w:rsidRPr="000B554E" w:rsidRDefault="00F826CA" w:rsidP="00B717BB">
                            <w:pPr>
                              <w:spacing w:line="260" w:lineRule="exact"/>
                              <w:jc w:val="left"/>
                              <w:rPr>
                                <w:rFonts w:ascii="HGSｺﾞｼｯｸM" w:eastAsia="HGSｺﾞｼｯｸM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u w:val="single"/>
                              </w:rPr>
                              <w:t>地域支援者養成</w:t>
                            </w:r>
                            <w:r w:rsidR="00B717BB" w:rsidRPr="000B554E">
                              <w:rPr>
                                <w:rFonts w:ascii="HGSｺﾞｼｯｸM" w:eastAsia="HGSｺﾞｼｯｸM" w:hint="eastAsia"/>
                                <w:b/>
                                <w:u w:val="single"/>
                              </w:rPr>
                              <w:t>研修</w:t>
                            </w:r>
                          </w:p>
                          <w:p w:rsidR="00B717BB" w:rsidRPr="006F3974" w:rsidRDefault="00B717BB" w:rsidP="00EF6672">
                            <w:pPr>
                              <w:spacing w:line="200" w:lineRule="exac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目的：既に支援を実施している支援者が</w:t>
                            </w:r>
                            <w:r w:rsidR="00554A14"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F826CA"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他の</w:t>
                            </w:r>
                            <w:r w:rsidR="00A46601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事業所における支援方法の好事例や試行錯誤の事例</w:t>
                            </w:r>
                            <w:r w:rsidR="00A46601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（失敗事例を含む</w:t>
                            </w:r>
                            <w:r w:rsidR="00F826CA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）を把握するとともに、</w:t>
                            </w:r>
                            <w:r w:rsidR="00554A14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個々の状態像を適切にアセスメントし、個別性に応じた支援の組立ができるよう</w:t>
                            </w:r>
                            <w:r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事例演習</w:t>
                            </w:r>
                            <w:r w:rsidR="00A46601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を通じ</w:t>
                            </w:r>
                            <w:r w:rsidR="00554A14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たスキルの獲得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11" w:type="dxa"/>
          </w:tcPr>
          <w:p w:rsidR="00B717BB" w:rsidRPr="007E243E" w:rsidRDefault="00E673F1" w:rsidP="00B717BB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/>
              </w:rPr>
            </w:pPr>
            <w:r w:rsidRPr="007E243E"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1AAC49" wp14:editId="045054E6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80644</wp:posOffset>
                      </wp:positionV>
                      <wp:extent cx="2533650" cy="103822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717BB" w:rsidRPr="000B554E" w:rsidRDefault="00B717BB" w:rsidP="00B717BB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M" w:eastAsia="HGSｺﾞｼｯｸM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b/>
                                      <w:u w:val="single"/>
                                    </w:rPr>
                                    <w:t>市町村</w:t>
                                  </w:r>
                                  <w:r w:rsidR="000B3682">
                                    <w:rPr>
                                      <w:rFonts w:ascii="HGSｺﾞｼｯｸM" w:eastAsia="HGSｺﾞｼｯｸM" w:hint="eastAsia"/>
                                      <w:b/>
                                      <w:u w:val="single"/>
                                    </w:rPr>
                                    <w:t>職員</w:t>
                                  </w:r>
                                  <w:r w:rsidRPr="000B554E">
                                    <w:rPr>
                                      <w:rFonts w:ascii="HGSｺﾞｼｯｸM" w:eastAsia="HGSｺﾞｼｯｸM" w:hint="eastAsia"/>
                                      <w:b/>
                                      <w:u w:val="single"/>
                                    </w:rPr>
                                    <w:t>研修</w:t>
                                  </w:r>
                                </w:p>
                                <w:p w:rsidR="00B717BB" w:rsidRPr="006F3974" w:rsidRDefault="00B717BB" w:rsidP="00553BB8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目的：高次脳機能障がい</w:t>
                                  </w:r>
                                  <w:r w:rsidR="00553BB8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39066A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基礎知識</w:t>
                                  </w:r>
                                  <w:r w:rsidR="009113CF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184F29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障がい</w:t>
                                  </w:r>
                                  <w:r w:rsidR="009113CF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特性を踏まえ個別性の高いケース</w:t>
                                  </w:r>
                                  <w:r w:rsidR="00184F29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毎</w:t>
                                  </w:r>
                                  <w:r w:rsidR="00A46601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にどのような福祉サービスで地域生活を支えるか、窓口での対応方法、市役所内での他部署との連携の必要性について</w:t>
                                  </w:r>
                                  <w:r w:rsidR="0039066A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の理解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31" style="position:absolute;left:0;text-align:left;margin-left:-3.05pt;margin-top:6.35pt;width:199.5pt;height:8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" fillcolor="window" strokecolor="#1f497d">
                      <v:textbox>
                        <w:txbxContent>
                          <w:p w:rsidR="00B717BB" w:rsidRPr="000B554E" w:rsidRDefault="00B717BB" w:rsidP="00B717BB">
                            <w:pPr>
                              <w:spacing w:line="260" w:lineRule="exact"/>
                              <w:jc w:val="left"/>
                              <w:rPr>
                                <w:rFonts w:ascii="HGSｺﾞｼｯｸM" w:eastAsia="HGSｺﾞｼｯｸM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u w:val="single"/>
                              </w:rPr>
                              <w:t>市町村</w:t>
                            </w:r>
                            <w:r w:rsidR="000B3682">
                              <w:rPr>
                                <w:rFonts w:ascii="HGSｺﾞｼｯｸM" w:eastAsia="HGSｺﾞｼｯｸM" w:hint="eastAsia"/>
                                <w:b/>
                                <w:u w:val="single"/>
                              </w:rPr>
                              <w:t>職員</w:t>
                            </w:r>
                            <w:r w:rsidRPr="000B554E">
                              <w:rPr>
                                <w:rFonts w:ascii="HGSｺﾞｼｯｸM" w:eastAsia="HGSｺﾞｼｯｸM" w:hint="eastAsia"/>
                                <w:b/>
                                <w:u w:val="single"/>
                              </w:rPr>
                              <w:t>研修</w:t>
                            </w:r>
                          </w:p>
                          <w:p w:rsidR="00B717BB" w:rsidRPr="006F3974" w:rsidRDefault="00B717BB" w:rsidP="00553BB8">
                            <w:pPr>
                              <w:spacing w:line="220" w:lineRule="exac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目的：高次脳機能障がい</w:t>
                            </w:r>
                            <w:r w:rsidR="00553BB8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39066A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基礎知識</w:t>
                            </w:r>
                            <w:r w:rsidR="009113CF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184F29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障がい</w:t>
                            </w:r>
                            <w:r w:rsidR="009113CF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特性を踏まえ個別性の高いケース</w:t>
                            </w:r>
                            <w:r w:rsidR="00184F29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毎</w:t>
                            </w:r>
                            <w:r w:rsidR="00A46601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にどのような福祉サービスで地域生活を支えるか、窓口での対応方法、市役所内での他部署との連携の必要性について</w:t>
                            </w:r>
                            <w:r w:rsidR="0039066A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の理解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11" w:type="dxa"/>
          </w:tcPr>
          <w:p w:rsidR="00B717BB" w:rsidRPr="007E243E" w:rsidRDefault="001D2CE8" w:rsidP="00B717BB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1" behindDoc="0" locked="0" layoutInCell="1" allowOverlap="1" wp14:anchorId="172FD47D" wp14:editId="20F76C5F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23495</wp:posOffset>
                      </wp:positionV>
                      <wp:extent cx="1514475" cy="3952875"/>
                      <wp:effectExtent l="38100" t="0" r="47625" b="4762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3952875"/>
                              </a:xfrm>
                              <a:prstGeom prst="downArrow">
                                <a:avLst>
                                  <a:gd name="adj1" fmla="val 68750"/>
                                  <a:gd name="adj2" fmla="val 17969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0AC4" w:rsidRDefault="00430AC4" w:rsidP="008D38B4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430AC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内容</w:t>
                                  </w:r>
                                  <w:r w:rsidR="0071496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の連動</w:t>
                                  </w:r>
                                  <w:r w:rsidR="008D38B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8D38B4" w:rsidRDefault="00767D95" w:rsidP="008D38B4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府内全圏域において、高次脳機能障がいに関する事例の検討を</w:t>
                                  </w:r>
                                  <w:r w:rsidR="008D38B4" w:rsidRPr="006F3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医療</w:t>
                                  </w:r>
                                  <w:r w:rsidRPr="006F3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・福祉</w:t>
                                  </w:r>
                                  <w:r w:rsidR="008D38B4" w:rsidRPr="006F3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を交えた多職種</w:t>
                                  </w:r>
                                  <w:r w:rsidR="008D38B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で行う。</w:t>
                                  </w:r>
                                </w:p>
                                <w:p w:rsidR="008D38B4" w:rsidRDefault="008D38B4" w:rsidP="008D38B4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D38B4" w:rsidRDefault="008D38B4" w:rsidP="008D38B4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D38B4" w:rsidRDefault="008D38B4" w:rsidP="008D38B4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D38B4" w:rsidRDefault="008D38B4" w:rsidP="008D38B4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D38B4" w:rsidRDefault="008D38B4" w:rsidP="008D38B4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D38B4" w:rsidRDefault="008D38B4" w:rsidP="008D38B4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D38B4" w:rsidRDefault="008D38B4" w:rsidP="008D38B4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D38B4" w:rsidRDefault="008D38B4" w:rsidP="008D38B4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D38B4" w:rsidRDefault="008D38B4" w:rsidP="008D38B4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D38B4" w:rsidRDefault="008D38B4" w:rsidP="008D38B4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D38B4" w:rsidRPr="006F3974" w:rsidRDefault="008D38B4" w:rsidP="008D38B4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6F3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="00767D95" w:rsidRPr="006F3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各圏域で実施する作業部会や事例検討会への</w:t>
                                  </w:r>
                                  <w:r w:rsidRPr="006F3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市町村の参画を促し、次年度に繋ぐ】</w:t>
                                  </w:r>
                                </w:p>
                                <w:p w:rsidR="00EE655B" w:rsidRDefault="00EE655B" w:rsidP="008D38B4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E655B" w:rsidRPr="00430AC4" w:rsidRDefault="00EE655B" w:rsidP="008D38B4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＊パーソンTOパーソンの繋がり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4" o:spid="_x0000_s1032" type="#_x0000_t67" style="position:absolute;left:0;text-align:left;margin-left:-3.7pt;margin-top:1.85pt;width:119.25pt;height:311.25pt;z-index:251745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" adj="20113,3375" fillcolor="white [3201]" strokecolor="#f79646 [3209]" strokeweight="2pt">
                      <v:textbox>
                        <w:txbxContent>
                          <w:p w:rsidR="00430AC4" w:rsidRDefault="00430AC4" w:rsidP="008D38B4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30A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内容</w:t>
                            </w:r>
                            <w:r w:rsidR="007149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の連動</w:t>
                            </w:r>
                            <w:r w:rsidR="008D38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8D38B4" w:rsidRDefault="00767D95" w:rsidP="008D38B4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府内全圏域において、高次脳機能障がいに関する事例の検討を</w:t>
                            </w:r>
                            <w:r w:rsidR="008D38B4" w:rsidRPr="006F39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医療</w:t>
                            </w:r>
                            <w:r w:rsidRPr="006F39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・福祉</w:t>
                            </w:r>
                            <w:r w:rsidR="008D38B4" w:rsidRPr="006F39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を交えた多職種</w:t>
                            </w:r>
                            <w:r w:rsidR="008D38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で行う。</w:t>
                            </w:r>
                          </w:p>
                          <w:p w:rsidR="008D38B4" w:rsidRDefault="008D38B4" w:rsidP="008D38B4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D38B4" w:rsidRDefault="008D38B4" w:rsidP="008D38B4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D38B4" w:rsidRDefault="008D38B4" w:rsidP="008D38B4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D38B4" w:rsidRDefault="008D38B4" w:rsidP="008D38B4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D38B4" w:rsidRDefault="008D38B4" w:rsidP="008D38B4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D38B4" w:rsidRDefault="008D38B4" w:rsidP="008D38B4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D38B4" w:rsidRDefault="008D38B4" w:rsidP="008D38B4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D38B4" w:rsidRDefault="008D38B4" w:rsidP="008D38B4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D38B4" w:rsidRDefault="008D38B4" w:rsidP="008D38B4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D38B4" w:rsidRDefault="008D38B4" w:rsidP="008D38B4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D38B4" w:rsidRPr="006F3974" w:rsidRDefault="008D38B4" w:rsidP="008D38B4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F39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767D95" w:rsidRPr="006F39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各圏域で実施する作業部会や事例検討会への</w:t>
                            </w:r>
                            <w:r w:rsidRPr="006F39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市町村の参画を促し、次年度に繋ぐ】</w:t>
                            </w:r>
                          </w:p>
                          <w:p w:rsidR="00EE655B" w:rsidRDefault="00EE655B" w:rsidP="008D38B4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EE655B" w:rsidRPr="00430AC4" w:rsidRDefault="00EE655B" w:rsidP="008D38B4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＊パーソンTOパーソンの繋がり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712F" w:rsidRPr="007E243E"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B484B34" wp14:editId="4F7A057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1252855</wp:posOffset>
                      </wp:positionV>
                      <wp:extent cx="2457450" cy="97155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971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717BB" w:rsidRPr="00767D95" w:rsidRDefault="00B717BB" w:rsidP="00B717BB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SｺﾞｼｯｸM" w:eastAsia="HGSｺﾞｼｯｸM"/>
                                      <w:b/>
                                      <w:color w:val="FF0000"/>
                                      <w:u w:val="single"/>
                                    </w:rPr>
                                  </w:pPr>
                                  <w:r w:rsidRPr="003A5B4C">
                                    <w:rPr>
                                      <w:rFonts w:ascii="HGSｺﾞｼｯｸM" w:eastAsia="HGSｺﾞｼｯｸM" w:hint="eastAsia"/>
                                      <w:b/>
                                      <w:u w:val="single"/>
                                    </w:rPr>
                                    <w:t>地域支援ネットワーク全体会議</w:t>
                                  </w:r>
                                </w:p>
                                <w:p w:rsidR="00B717BB" w:rsidRPr="00280550" w:rsidRDefault="00B717BB" w:rsidP="00554A14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目的：各圏域における課題の抽出、市町村、相談支援事業所等を含むネットワークにおける課題解決</w:t>
                                  </w:r>
                                  <w:r w:rsidR="00E14BAC"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方法の検討</w:t>
                                  </w:r>
                                  <w:r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。当事者・家族会の</w:t>
                                  </w:r>
                                  <w:r w:rsidR="00554A14"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ニーズ</w:t>
                                  </w:r>
                                  <w:r w:rsidR="00E14BAC"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の共有等</w:t>
                                  </w:r>
                                  <w:r w:rsidR="007476B3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33" style="position:absolute;left:0;text-align:left;margin-left:.8pt;margin-top:98.65pt;width:193.5pt;height:7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" fillcolor="window" strokecolor="#1f497d">
                      <v:textbox>
                        <w:txbxContent>
                          <w:p w:rsidR="00B717BB" w:rsidRPr="00767D95" w:rsidRDefault="00B717BB" w:rsidP="00B717BB">
                            <w:pPr>
                              <w:spacing w:line="260" w:lineRule="exact"/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FF0000"/>
                                <w:u w:val="single"/>
                              </w:rPr>
                            </w:pPr>
                            <w:r w:rsidRPr="003A5B4C">
                              <w:rPr>
                                <w:rFonts w:ascii="HGSｺﾞｼｯｸM" w:eastAsia="HGSｺﾞｼｯｸM" w:hint="eastAsia"/>
                                <w:b/>
                                <w:u w:val="single"/>
                              </w:rPr>
                              <w:t>地域支援ネットワーク全体会議</w:t>
                            </w:r>
                          </w:p>
                          <w:p w:rsidR="00B717BB" w:rsidRPr="00280550" w:rsidRDefault="00B717BB" w:rsidP="00554A14">
                            <w:pPr>
                              <w:spacing w:line="220" w:lineRule="exac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目的：各圏域における課題の抽出、市町村、相談支援事業所等を含むネットワークにおける課題解決</w:t>
                            </w:r>
                            <w:r w:rsidR="00E14BAC"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方法の検討</w:t>
                            </w:r>
                            <w:r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。当事者・家族会の</w:t>
                            </w:r>
                            <w:r w:rsidR="00554A14"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ニーズ</w:t>
                            </w:r>
                            <w:r w:rsidR="00E14BAC"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の共有等</w:t>
                            </w:r>
                            <w:r w:rsidR="007476B3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717BB" w:rsidTr="008D38B4">
        <w:trPr>
          <w:cantSplit/>
          <w:trHeight w:val="2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  <w:textDirection w:val="tbRlV"/>
            <w:vAlign w:val="center"/>
          </w:tcPr>
          <w:p w:rsidR="00B717BB" w:rsidRDefault="00B717BB" w:rsidP="00B717B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ネットワーク</w:t>
            </w:r>
          </w:p>
          <w:p w:rsidR="00B717BB" w:rsidRPr="004E386B" w:rsidRDefault="00B717BB" w:rsidP="00B717BB">
            <w:pPr>
              <w:ind w:left="113" w:right="113"/>
              <w:jc w:val="center"/>
              <w:rPr>
                <w:szCs w:val="21"/>
              </w:rPr>
            </w:pPr>
            <w:r w:rsidRPr="004E386B">
              <w:rPr>
                <w:rFonts w:hint="eastAsia"/>
                <w:szCs w:val="21"/>
              </w:rPr>
              <w:t>地域支援</w:t>
            </w:r>
          </w:p>
        </w:tc>
        <w:tc>
          <w:tcPr>
            <w:tcW w:w="2852" w:type="dxa"/>
          </w:tcPr>
          <w:p w:rsidR="00B717BB" w:rsidRDefault="00EE655B" w:rsidP="00B71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B21FDBC" wp14:editId="220FF07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625475</wp:posOffset>
                      </wp:positionV>
                      <wp:extent cx="9372600" cy="657225"/>
                      <wp:effectExtent l="19050" t="19050" r="38100" b="4762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0" cy="657225"/>
                              </a:xfrm>
                              <a:prstGeom prst="roundRect">
                                <a:avLst>
                                  <a:gd name="adj" fmla="val 12031"/>
                                </a:avLst>
                              </a:prstGeom>
                              <a:ln w="50800" cmpd="dbl">
                                <a:solidFill>
                                  <a:schemeClr val="tx2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043F" w:rsidRPr="004808BB" w:rsidRDefault="00B717BB" w:rsidP="0000043F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SｺﾞｼｯｸM" w:eastAsia="HGSｺﾞｼｯｸM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 w:rsidRPr="004808BB">
                                    <w:rPr>
                                      <w:rFonts w:ascii="HGSｺﾞｼｯｸM" w:eastAsia="HGSｺﾞｼｯｸM" w:hint="eastAsia"/>
                                      <w:b/>
                                      <w:sz w:val="24"/>
                                      <w:u w:val="single"/>
                                    </w:rPr>
                                    <w:t>市町村</w:t>
                                  </w:r>
                                  <w:r w:rsidR="00554A14" w:rsidRPr="004808BB">
                                    <w:rPr>
                                      <w:rFonts w:ascii="HGSｺﾞｼｯｸM" w:eastAsia="HGSｺﾞｼｯｸM" w:hint="eastAsia"/>
                                      <w:b/>
                                      <w:sz w:val="24"/>
                                      <w:u w:val="single"/>
                                    </w:rPr>
                                    <w:t>が地域のまとめ役となる</w:t>
                                  </w:r>
                                  <w:r w:rsidR="0000043F" w:rsidRPr="004808BB">
                                    <w:rPr>
                                      <w:rFonts w:ascii="HGSｺﾞｼｯｸM" w:eastAsia="HGSｺﾞｼｯｸM" w:hint="eastAsia"/>
                                      <w:b/>
                                      <w:sz w:val="24"/>
                                      <w:u w:val="single"/>
                                    </w:rPr>
                                    <w:t>ための</w:t>
                                  </w:r>
                                  <w:r w:rsidR="00554A14" w:rsidRPr="004808BB">
                                    <w:rPr>
                                      <w:rFonts w:ascii="HGSｺﾞｼｯｸM" w:eastAsia="HGSｺﾞｼｯｸM" w:hint="eastAsia"/>
                                      <w:b/>
                                      <w:sz w:val="24"/>
                                      <w:u w:val="single"/>
                                    </w:rPr>
                                    <w:t>対応力向上にむけたセミナー</w:t>
                                  </w:r>
                                  <w:r w:rsidRPr="004808BB">
                                    <w:rPr>
                                      <w:rFonts w:ascii="HGSｺﾞｼｯｸM" w:eastAsia="HGSｺﾞｼｯｸM" w:hint="eastAsia"/>
                                      <w:b/>
                                      <w:sz w:val="24"/>
                                      <w:u w:val="single"/>
                                    </w:rPr>
                                    <w:t>を</w:t>
                                  </w:r>
                                  <w:r w:rsidR="00554A14" w:rsidRPr="004808BB">
                                    <w:rPr>
                                      <w:rFonts w:ascii="HGSｺﾞｼｯｸM" w:eastAsia="HGSｺﾞｼｯｸM" w:hint="eastAsia"/>
                                      <w:b/>
                                      <w:sz w:val="24"/>
                                      <w:u w:val="single"/>
                                    </w:rPr>
                                    <w:t>実</w:t>
                                  </w:r>
                                  <w:bookmarkStart w:id="0" w:name="_GoBack"/>
                                  <w:bookmarkEnd w:id="0"/>
                                  <w:r w:rsidR="00554A14" w:rsidRPr="004808BB">
                                    <w:rPr>
                                      <w:rFonts w:ascii="HGSｺﾞｼｯｸM" w:eastAsia="HGSｺﾞｼｯｸM" w:hint="eastAsia"/>
                                      <w:b/>
                                      <w:sz w:val="24"/>
                                      <w:u w:val="single"/>
                                    </w:rPr>
                                    <w:t>施</w:t>
                                  </w:r>
                                </w:p>
                                <w:p w:rsidR="00B717BB" w:rsidRPr="00280550" w:rsidRDefault="004808BB" w:rsidP="00280550">
                                  <w:pPr>
                                    <w:spacing w:line="220" w:lineRule="exact"/>
                                    <w:ind w:left="180" w:hangingChars="100" w:hanging="180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BE712F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医療・福祉に携わる支援者</w:t>
                                  </w:r>
                                  <w:r w:rsidR="0000043F" w:rsidRPr="006F397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間連携に</w:t>
                                  </w:r>
                                  <w:r w:rsidR="0000043F"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関し先行的な取組事例の提供や、圏域毎に他市の取組を学べる</w:t>
                                  </w:r>
                                  <w:r w:rsidR="00B717BB"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セミナー兼意見交換会</w:t>
                                  </w:r>
                                  <w:r w:rsidR="0000043F"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B717BB"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  <w:r w:rsidR="0000043F" w:rsidRPr="00280550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し、自らの市町村の取組強化に向けた認識の醸成。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0" o:spid="_x0000_s1034" style="position:absolute;left:0;text-align:left;margin-left:-2.7pt;margin-top:49.25pt;width:738pt;height:5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8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" fillcolor="white [3201]" strokecolor="#1f497d [3215]" strokeweight="4pt">
                      <v:stroke linestyle="thinThin"/>
                      <v:textbox>
                        <w:txbxContent>
                          <w:p w:rsidR="0000043F" w:rsidRPr="004808BB" w:rsidRDefault="00B717BB" w:rsidP="0000043F">
                            <w:pPr>
                              <w:spacing w:line="220" w:lineRule="exact"/>
                              <w:jc w:val="left"/>
                              <w:rPr>
                                <w:rFonts w:ascii="HGSｺﾞｼｯｸM" w:eastAsia="HGSｺﾞｼｯｸM"/>
                                <w:b/>
                                <w:sz w:val="24"/>
                                <w:u w:val="single"/>
                              </w:rPr>
                            </w:pPr>
                            <w:r w:rsidRPr="004808BB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u w:val="single"/>
                              </w:rPr>
                              <w:t>市町村</w:t>
                            </w:r>
                            <w:r w:rsidR="00554A14" w:rsidRPr="004808BB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u w:val="single"/>
                              </w:rPr>
                              <w:t>が地域のまとめ役となる</w:t>
                            </w:r>
                            <w:r w:rsidR="0000043F" w:rsidRPr="004808BB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u w:val="single"/>
                              </w:rPr>
                              <w:t>ための</w:t>
                            </w:r>
                            <w:r w:rsidR="00554A14" w:rsidRPr="004808BB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u w:val="single"/>
                              </w:rPr>
                              <w:t>対応力向上にむけたセミナー</w:t>
                            </w:r>
                            <w:r w:rsidRPr="004808BB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u w:val="single"/>
                              </w:rPr>
                              <w:t>を</w:t>
                            </w:r>
                            <w:r w:rsidR="00554A14" w:rsidRPr="004808BB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u w:val="single"/>
                              </w:rPr>
                              <w:t>実</w:t>
                            </w:r>
                            <w:bookmarkStart w:id="1" w:name="_GoBack"/>
                            <w:bookmarkEnd w:id="1"/>
                            <w:r w:rsidR="00554A14" w:rsidRPr="004808BB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u w:val="single"/>
                              </w:rPr>
                              <w:t>施</w:t>
                            </w:r>
                          </w:p>
                          <w:p w:rsidR="00B717BB" w:rsidRPr="00280550" w:rsidRDefault="004808BB" w:rsidP="00280550">
                            <w:pPr>
                              <w:spacing w:line="220" w:lineRule="exact"/>
                              <w:ind w:left="180" w:hangingChars="100" w:hanging="180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E712F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医療・福祉に携わる支援者</w:t>
                            </w:r>
                            <w:r w:rsidR="0000043F" w:rsidRPr="006F397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間連携に</w:t>
                            </w:r>
                            <w:r w:rsidR="0000043F"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関し先行的な取組事例の提供や、圏域毎に他市の取組を学べる</w:t>
                            </w:r>
                            <w:r w:rsidR="00B717BB"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セミナー兼意見交換会</w:t>
                            </w:r>
                            <w:r w:rsidR="0000043F"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B717BB"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実施</w:t>
                            </w:r>
                            <w:r w:rsidR="0000043F" w:rsidRPr="0028055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し、自らの市町村の取組強化に向けた認識の醸成。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827" w:type="dxa"/>
          </w:tcPr>
          <w:p w:rsidR="00B717BB" w:rsidRDefault="00B717BB" w:rsidP="00B71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:rsidR="00B717BB" w:rsidRDefault="00B717BB" w:rsidP="00B71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:rsidR="00B717BB" w:rsidRDefault="00B717BB" w:rsidP="00B71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F54F4" w:rsidRDefault="009040E1">
      <w:pPr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8555355</wp:posOffset>
                </wp:positionH>
                <wp:positionV relativeFrom="paragraph">
                  <wp:posOffset>-93345</wp:posOffset>
                </wp:positionV>
                <wp:extent cx="99060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0E1" w:rsidRPr="009040E1" w:rsidRDefault="009040E1" w:rsidP="009040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040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5" type="#_x0000_t202" style="position:absolute;left:0;text-align:left;margin-left:673.65pt;margin-top:-7.35pt;width:78pt;height:2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" fillcolor="white [3201]" strokeweight=".5pt">
                <v:textbox>
                  <w:txbxContent>
                    <w:p w:rsidR="009040E1" w:rsidRPr="009040E1" w:rsidRDefault="009040E1" w:rsidP="009040E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040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資料８</w:t>
                      </w:r>
                    </w:p>
                  </w:txbxContent>
                </v:textbox>
              </v:shape>
            </w:pict>
          </mc:Fallback>
        </mc:AlternateContent>
      </w:r>
      <w:r w:rsidR="005E36EC" w:rsidRPr="006E56C9">
        <w:rPr>
          <w:rFonts w:ascii="HGSｺﾞｼｯｸM" w:eastAsia="HGSｺﾞｼｯｸM" w:hint="eastAsia"/>
          <w:b/>
          <w:sz w:val="24"/>
          <w:szCs w:val="24"/>
        </w:rPr>
        <w:t>高次脳機能障がい支援普及事業</w:t>
      </w:r>
      <w:r w:rsidR="00C85127" w:rsidRPr="006E56C9">
        <w:rPr>
          <w:rFonts w:ascii="HGSｺﾞｼｯｸM" w:eastAsia="HGSｺﾞｼｯｸM" w:hint="eastAsia"/>
          <w:b/>
          <w:sz w:val="24"/>
          <w:szCs w:val="24"/>
        </w:rPr>
        <w:t>（支援人材育成・地域支援ネットワーク構築）</w:t>
      </w:r>
      <w:r w:rsidR="008F54F4">
        <w:rPr>
          <w:rFonts w:ascii="HGSｺﾞｼｯｸM" w:eastAsia="HGSｺﾞｼｯｸM" w:hint="eastAsia"/>
          <w:b/>
          <w:sz w:val="24"/>
          <w:szCs w:val="24"/>
        </w:rPr>
        <w:t>【平成29年度】</w:t>
      </w:r>
    </w:p>
    <w:sectPr w:rsidR="008F54F4" w:rsidSect="00E42596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E1" w:rsidRDefault="009040E1" w:rsidP="009040E1">
      <w:r>
        <w:separator/>
      </w:r>
    </w:p>
  </w:endnote>
  <w:endnote w:type="continuationSeparator" w:id="0">
    <w:p w:rsidR="009040E1" w:rsidRDefault="009040E1" w:rsidP="0090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E1" w:rsidRDefault="009040E1" w:rsidP="009040E1">
      <w:r>
        <w:separator/>
      </w:r>
    </w:p>
  </w:footnote>
  <w:footnote w:type="continuationSeparator" w:id="0">
    <w:p w:rsidR="009040E1" w:rsidRDefault="009040E1" w:rsidP="00904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47"/>
    <w:rsid w:val="0000043F"/>
    <w:rsid w:val="00071EF1"/>
    <w:rsid w:val="000B3682"/>
    <w:rsid w:val="000B412E"/>
    <w:rsid w:val="000B554E"/>
    <w:rsid w:val="00100666"/>
    <w:rsid w:val="00111920"/>
    <w:rsid w:val="00163222"/>
    <w:rsid w:val="00184CA6"/>
    <w:rsid w:val="00184F29"/>
    <w:rsid w:val="001A4FF9"/>
    <w:rsid w:val="001D2CE8"/>
    <w:rsid w:val="001F3D89"/>
    <w:rsid w:val="00256947"/>
    <w:rsid w:val="00280550"/>
    <w:rsid w:val="0029206C"/>
    <w:rsid w:val="002E75FC"/>
    <w:rsid w:val="00342503"/>
    <w:rsid w:val="00353CD5"/>
    <w:rsid w:val="00370636"/>
    <w:rsid w:val="00385E04"/>
    <w:rsid w:val="0039066A"/>
    <w:rsid w:val="003A5B4C"/>
    <w:rsid w:val="003C0624"/>
    <w:rsid w:val="003C5B71"/>
    <w:rsid w:val="00420357"/>
    <w:rsid w:val="00430AC4"/>
    <w:rsid w:val="004808BB"/>
    <w:rsid w:val="00485BF7"/>
    <w:rsid w:val="004863EE"/>
    <w:rsid w:val="004A0B62"/>
    <w:rsid w:val="004E386B"/>
    <w:rsid w:val="004E79F6"/>
    <w:rsid w:val="00531DEB"/>
    <w:rsid w:val="00547722"/>
    <w:rsid w:val="00553BB8"/>
    <w:rsid w:val="00554A14"/>
    <w:rsid w:val="005B445D"/>
    <w:rsid w:val="005B7CF8"/>
    <w:rsid w:val="005E36EC"/>
    <w:rsid w:val="00624EDD"/>
    <w:rsid w:val="0063489D"/>
    <w:rsid w:val="006767E3"/>
    <w:rsid w:val="006E56C9"/>
    <w:rsid w:val="006F3974"/>
    <w:rsid w:val="006F63D2"/>
    <w:rsid w:val="00714964"/>
    <w:rsid w:val="0074340A"/>
    <w:rsid w:val="007476B3"/>
    <w:rsid w:val="00767D95"/>
    <w:rsid w:val="00784875"/>
    <w:rsid w:val="007E243E"/>
    <w:rsid w:val="00813610"/>
    <w:rsid w:val="00837AAE"/>
    <w:rsid w:val="00846389"/>
    <w:rsid w:val="00855ADF"/>
    <w:rsid w:val="00882346"/>
    <w:rsid w:val="008D38B4"/>
    <w:rsid w:val="008F54F4"/>
    <w:rsid w:val="009040E1"/>
    <w:rsid w:val="009113CF"/>
    <w:rsid w:val="00933C3E"/>
    <w:rsid w:val="009350DB"/>
    <w:rsid w:val="00961F0F"/>
    <w:rsid w:val="009839F4"/>
    <w:rsid w:val="00A313DF"/>
    <w:rsid w:val="00A46601"/>
    <w:rsid w:val="00A471EC"/>
    <w:rsid w:val="00A51D36"/>
    <w:rsid w:val="00AA2AEC"/>
    <w:rsid w:val="00AA598E"/>
    <w:rsid w:val="00AB12AD"/>
    <w:rsid w:val="00AB18F4"/>
    <w:rsid w:val="00AC683E"/>
    <w:rsid w:val="00B128F3"/>
    <w:rsid w:val="00B53E85"/>
    <w:rsid w:val="00B717BB"/>
    <w:rsid w:val="00B804B1"/>
    <w:rsid w:val="00BB2B8E"/>
    <w:rsid w:val="00BE712F"/>
    <w:rsid w:val="00BF1BB5"/>
    <w:rsid w:val="00BF3883"/>
    <w:rsid w:val="00C07D25"/>
    <w:rsid w:val="00C549F2"/>
    <w:rsid w:val="00C646B4"/>
    <w:rsid w:val="00C843CE"/>
    <w:rsid w:val="00C85127"/>
    <w:rsid w:val="00D940A3"/>
    <w:rsid w:val="00DB4BF1"/>
    <w:rsid w:val="00E031BB"/>
    <w:rsid w:val="00E14BAC"/>
    <w:rsid w:val="00E15D11"/>
    <w:rsid w:val="00E203D3"/>
    <w:rsid w:val="00E42596"/>
    <w:rsid w:val="00E53909"/>
    <w:rsid w:val="00E61AB8"/>
    <w:rsid w:val="00E673F1"/>
    <w:rsid w:val="00EC3EF4"/>
    <w:rsid w:val="00EE655B"/>
    <w:rsid w:val="00EF42C6"/>
    <w:rsid w:val="00EF6672"/>
    <w:rsid w:val="00F45C17"/>
    <w:rsid w:val="00F826CA"/>
    <w:rsid w:val="00F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E36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4">
    <w:name w:val="header"/>
    <w:basedOn w:val="a"/>
    <w:link w:val="a5"/>
    <w:uiPriority w:val="99"/>
    <w:unhideWhenUsed/>
    <w:rsid w:val="009040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0E1"/>
  </w:style>
  <w:style w:type="paragraph" w:styleId="a6">
    <w:name w:val="footer"/>
    <w:basedOn w:val="a"/>
    <w:link w:val="a7"/>
    <w:uiPriority w:val="99"/>
    <w:unhideWhenUsed/>
    <w:rsid w:val="00904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E36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4">
    <w:name w:val="header"/>
    <w:basedOn w:val="a"/>
    <w:link w:val="a5"/>
    <w:uiPriority w:val="99"/>
    <w:unhideWhenUsed/>
    <w:rsid w:val="009040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0E1"/>
  </w:style>
  <w:style w:type="paragraph" w:styleId="a6">
    <w:name w:val="footer"/>
    <w:basedOn w:val="a"/>
    <w:link w:val="a7"/>
    <w:uiPriority w:val="99"/>
    <w:unhideWhenUsed/>
    <w:rsid w:val="00904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2E473BC-C8C9-4E2E-9A26-147074B1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2016-08-30T04:52:00Z</cp:lastPrinted>
  <dcterms:created xsi:type="dcterms:W3CDTF">2017-07-18T10:02:00Z</dcterms:created>
  <dcterms:modified xsi:type="dcterms:W3CDTF">2017-07-24T09:05:00Z</dcterms:modified>
</cp:coreProperties>
</file>