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margin" w:tblpY="1842"/>
        <w:tblW w:w="10241" w:type="dxa"/>
        <w:tblBorders>
          <w:top w:val="single" w:sz="8" w:space="0" w:color="7BA0CD"/>
          <w:left w:val="single" w:sz="8" w:space="0" w:color="7BA0CD"/>
          <w:bottom w:val="single" w:sz="8" w:space="0" w:color="7BA0CD"/>
          <w:right w:val="single" w:sz="8" w:space="0" w:color="7BA0CD"/>
          <w:insideH w:val="single" w:sz="8" w:space="0" w:color="7BA0CD"/>
        </w:tblBorders>
        <w:tblLook w:val="0080" w:firstRow="0" w:lastRow="0" w:firstColumn="1" w:lastColumn="0" w:noHBand="0" w:noVBand="0"/>
      </w:tblPr>
      <w:tblGrid>
        <w:gridCol w:w="4756"/>
        <w:gridCol w:w="5485"/>
      </w:tblGrid>
      <w:tr w:rsidR="006D0D57" w:rsidRPr="00CF0251" w:rsidTr="005C4BBB">
        <w:trPr>
          <w:trHeight w:val="454"/>
        </w:trPr>
        <w:tc>
          <w:tcPr>
            <w:tcW w:w="4756" w:type="dxa"/>
            <w:tcBorders>
              <w:top w:val="nil"/>
              <w:left w:val="nil"/>
              <w:bottom w:val="nil"/>
              <w:right w:val="nil"/>
            </w:tcBorders>
            <w:shd w:val="clear" w:color="auto" w:fill="auto"/>
          </w:tcPr>
          <w:p w:rsidR="006D0D57" w:rsidRPr="00DF066C" w:rsidRDefault="006D0D57" w:rsidP="00DF066C">
            <w:pPr>
              <w:rPr>
                <w:rFonts w:ascii="ＭＳ ゴシック" w:eastAsia="ＭＳ ゴシック" w:hAnsi="ＭＳ ゴシック" w:cs="Times New Roman"/>
                <w:b/>
                <w:bCs/>
                <w:szCs w:val="22"/>
              </w:rPr>
            </w:pPr>
          </w:p>
        </w:tc>
        <w:tc>
          <w:tcPr>
            <w:tcW w:w="5485" w:type="dxa"/>
            <w:tcBorders>
              <w:top w:val="nil"/>
              <w:left w:val="nil"/>
              <w:bottom w:val="nil"/>
              <w:right w:val="nil"/>
            </w:tcBorders>
            <w:shd w:val="clear" w:color="auto" w:fill="auto"/>
          </w:tcPr>
          <w:p w:rsidR="006D0D57" w:rsidRPr="00DF066C" w:rsidRDefault="006D0D57" w:rsidP="00DF066C">
            <w:pPr>
              <w:rPr>
                <w:rFonts w:ascii="ＭＳ ゴシック" w:eastAsia="ＭＳ ゴシック" w:hAnsi="ＭＳ ゴシック" w:cs="Times New Roman"/>
                <w:bCs/>
                <w:szCs w:val="22"/>
              </w:rPr>
            </w:pPr>
          </w:p>
        </w:tc>
      </w:tr>
      <w:tr w:rsidR="006D0D57" w:rsidRPr="00CF0251" w:rsidTr="003E798A">
        <w:trPr>
          <w:trHeight w:val="971"/>
        </w:trPr>
        <w:tc>
          <w:tcPr>
            <w:tcW w:w="10241" w:type="dxa"/>
            <w:gridSpan w:val="2"/>
            <w:tcBorders>
              <w:top w:val="nil"/>
              <w:left w:val="nil"/>
              <w:bottom w:val="single" w:sz="8" w:space="0" w:color="7BA0CD"/>
              <w:right w:val="nil"/>
            </w:tcBorders>
          </w:tcPr>
          <w:p w:rsidR="006D0D57" w:rsidRPr="005C4BBB" w:rsidRDefault="006D0D57" w:rsidP="005C4BBB">
            <w:pPr>
              <w:spacing w:line="480" w:lineRule="auto"/>
              <w:ind w:firstLineChars="100" w:firstLine="210"/>
              <w:rPr>
                <w:rFonts w:ascii="ＭＳ ゴシック" w:eastAsia="ＭＳ ゴシック" w:hAnsi="ＭＳ ゴシック" w:cs="Times New Roman"/>
                <w:bCs/>
                <w:szCs w:val="22"/>
              </w:rPr>
            </w:pPr>
          </w:p>
        </w:tc>
      </w:tr>
      <w:tr w:rsidR="006D0D57" w:rsidRPr="00CF0251" w:rsidTr="008E4DAD">
        <w:trPr>
          <w:trHeight w:val="402"/>
        </w:trPr>
        <w:tc>
          <w:tcPr>
            <w:tcW w:w="10241" w:type="dxa"/>
            <w:gridSpan w:val="2"/>
            <w:tcBorders>
              <w:top w:val="single" w:sz="8" w:space="0" w:color="7BA0CD"/>
              <w:left w:val="single" w:sz="8" w:space="0" w:color="7BA0CD"/>
              <w:bottom w:val="single" w:sz="8" w:space="0" w:color="7BA0CD"/>
              <w:right w:val="single" w:sz="8" w:space="0" w:color="7BA0CD"/>
            </w:tcBorders>
            <w:shd w:val="clear" w:color="auto" w:fill="DAEEF3" w:themeFill="accent5" w:themeFillTint="33"/>
            <w:vAlign w:val="center"/>
          </w:tcPr>
          <w:p w:rsidR="006D0D57" w:rsidRPr="005C4BBB" w:rsidRDefault="006D0D57" w:rsidP="005C4BBB">
            <w:pPr>
              <w:rPr>
                <w:rFonts w:ascii="ＭＳ ゴシック" w:eastAsia="ＭＳ ゴシック" w:hAnsi="ＭＳ ゴシック" w:cs="Times New Roman"/>
                <w:b/>
                <w:bCs/>
                <w:szCs w:val="22"/>
              </w:rPr>
            </w:pPr>
            <w:r w:rsidRPr="005C4BBB">
              <w:rPr>
                <w:rFonts w:ascii="ＭＳ ゴシック" w:eastAsia="ＭＳ ゴシック" w:hAnsi="ＭＳ ゴシック" w:cs="ＭＳ 明朝" w:hint="eastAsia"/>
                <w:b/>
                <w:bCs/>
                <w:szCs w:val="22"/>
              </w:rPr>
              <w:t xml:space="preserve">１　</w:t>
            </w:r>
            <w:r w:rsidR="005C4BBB" w:rsidRPr="005C4BBB">
              <w:rPr>
                <w:rFonts w:ascii="ＭＳ ゴシック" w:eastAsia="ＭＳ ゴシック" w:hAnsi="ＭＳ ゴシック" w:cs="ＭＳ 明朝" w:hint="eastAsia"/>
                <w:b/>
                <w:bCs/>
                <w:szCs w:val="22"/>
              </w:rPr>
              <w:t>施設種別</w:t>
            </w:r>
          </w:p>
        </w:tc>
      </w:tr>
      <w:tr w:rsidR="006D0D57" w:rsidRPr="00CF0251" w:rsidTr="003E798A">
        <w:trPr>
          <w:trHeight w:val="687"/>
        </w:trPr>
        <w:tc>
          <w:tcPr>
            <w:tcW w:w="10241" w:type="dxa"/>
            <w:gridSpan w:val="2"/>
            <w:tcBorders>
              <w:top w:val="single" w:sz="8" w:space="0" w:color="7BA0CD"/>
              <w:left w:val="single" w:sz="8" w:space="0" w:color="7BA0CD"/>
              <w:bottom w:val="single" w:sz="8" w:space="0" w:color="7BA0CD"/>
              <w:right w:val="single" w:sz="8" w:space="0" w:color="7BA0CD"/>
            </w:tcBorders>
          </w:tcPr>
          <w:p w:rsidR="006D0D57" w:rsidRPr="00DF066C" w:rsidRDefault="003E798A" w:rsidP="003E798A">
            <w:pPr>
              <w:spacing w:line="360" w:lineRule="auto"/>
              <w:ind w:firstLineChars="100" w:firstLine="210"/>
              <w:rPr>
                <w:rFonts w:ascii="ＭＳ ゴシック" w:eastAsia="ＭＳ ゴシック" w:hAnsi="ＭＳ ゴシック" w:cs="ＭＳ 明朝"/>
                <w:b/>
                <w:bCs/>
                <w:szCs w:val="22"/>
              </w:rPr>
            </w:pPr>
            <w:r w:rsidRPr="005C4BBB">
              <w:rPr>
                <w:rFonts w:ascii="ＭＳ ゴシック" w:eastAsia="ＭＳ ゴシック" w:hAnsi="ＭＳ ゴシック" w:cs="ＭＳ 明朝" w:hint="eastAsia"/>
                <w:bCs/>
                <w:szCs w:val="22"/>
              </w:rPr>
              <w:t>障がい者支援施設（旧　知的障がい者入所更生施設）</w:t>
            </w:r>
          </w:p>
        </w:tc>
      </w:tr>
      <w:tr w:rsidR="006D0D57" w:rsidRPr="00CF0251" w:rsidTr="008E4DAD">
        <w:trPr>
          <w:trHeight w:val="454"/>
        </w:trPr>
        <w:tc>
          <w:tcPr>
            <w:tcW w:w="10241" w:type="dxa"/>
            <w:gridSpan w:val="2"/>
            <w:tcBorders>
              <w:top w:val="single" w:sz="8" w:space="0" w:color="7BA0CD"/>
              <w:left w:val="single" w:sz="8" w:space="0" w:color="7BA0CD"/>
              <w:bottom w:val="single" w:sz="8" w:space="0" w:color="7BA0CD"/>
              <w:right w:val="single" w:sz="8" w:space="0" w:color="7BA0CD"/>
            </w:tcBorders>
            <w:shd w:val="clear" w:color="auto" w:fill="DAEEF3" w:themeFill="accent5" w:themeFillTint="33"/>
            <w:vAlign w:val="center"/>
          </w:tcPr>
          <w:p w:rsidR="006D0D57" w:rsidRPr="005C4BBB" w:rsidRDefault="006D0D57" w:rsidP="005C4BBB">
            <w:pPr>
              <w:rPr>
                <w:rFonts w:ascii="ＭＳ ゴシック" w:eastAsia="ＭＳ ゴシック" w:hAnsi="ＭＳ ゴシック" w:cs="Times New Roman"/>
                <w:b/>
                <w:bCs/>
                <w:szCs w:val="22"/>
              </w:rPr>
            </w:pPr>
            <w:r w:rsidRPr="005C4BBB">
              <w:rPr>
                <w:rFonts w:ascii="ＭＳ ゴシック" w:eastAsia="ＭＳ ゴシック" w:hAnsi="ＭＳ ゴシック" w:cs="ＭＳ 明朝" w:hint="eastAsia"/>
                <w:b/>
                <w:bCs/>
                <w:szCs w:val="22"/>
              </w:rPr>
              <w:t>２　ねらい</w:t>
            </w:r>
          </w:p>
        </w:tc>
      </w:tr>
      <w:tr w:rsidR="006D0D57" w:rsidRPr="00CF0251">
        <w:tc>
          <w:tcPr>
            <w:tcW w:w="10241" w:type="dxa"/>
            <w:gridSpan w:val="2"/>
            <w:tcBorders>
              <w:top w:val="single" w:sz="8" w:space="0" w:color="7BA0CD"/>
              <w:left w:val="single" w:sz="8" w:space="0" w:color="7BA0CD"/>
              <w:bottom w:val="single" w:sz="8" w:space="0" w:color="7BA0CD"/>
              <w:right w:val="single" w:sz="8" w:space="0" w:color="7BA0CD"/>
            </w:tcBorders>
          </w:tcPr>
          <w:p w:rsidR="006D0D57" w:rsidRPr="00DF066C" w:rsidRDefault="003E798A" w:rsidP="003E798A">
            <w:pPr>
              <w:ind w:firstLineChars="100" w:firstLine="240"/>
              <w:jc w:val="left"/>
              <w:rPr>
                <w:rFonts w:ascii="ＭＳ ゴシック" w:eastAsia="ＭＳ ゴシック" w:hAnsi="ＭＳ ゴシック" w:cs="ＭＳ 明朝"/>
                <w:b/>
                <w:bCs/>
                <w:szCs w:val="22"/>
              </w:rPr>
            </w:pPr>
            <w:r w:rsidRPr="00967E84">
              <w:rPr>
                <w:rFonts w:ascii="ＭＳ Ｐゴシック" w:hAnsi="ＭＳ Ｐゴシック" w:cs="ＭＳ Ｐゴシック"/>
                <w:noProof/>
                <w:kern w:val="0"/>
                <w:sz w:val="24"/>
                <w:szCs w:val="24"/>
              </w:rPr>
              <mc:AlternateContent>
                <mc:Choice Requires="wps">
                  <w:drawing>
                    <wp:anchor distT="0" distB="0" distL="114300" distR="114300" simplePos="0" relativeHeight="251664896" behindDoc="0" locked="0" layoutInCell="1" allowOverlap="1" wp14:anchorId="0F221254" wp14:editId="2925DAF7">
                      <wp:simplePos x="0" y="0"/>
                      <wp:positionH relativeFrom="margin">
                        <wp:posOffset>-64770</wp:posOffset>
                      </wp:positionH>
                      <wp:positionV relativeFrom="paragraph">
                        <wp:posOffset>-2030095</wp:posOffset>
                      </wp:positionV>
                      <wp:extent cx="6480000" cy="843915"/>
                      <wp:effectExtent l="0" t="0" r="16510" b="13335"/>
                      <wp:wrapNone/>
                      <wp:docPr id="25" name="角丸四角形 25"/>
                      <wp:cNvGraphicFramePr/>
                      <a:graphic xmlns:a="http://schemas.openxmlformats.org/drawingml/2006/main">
                        <a:graphicData uri="http://schemas.microsoft.com/office/word/2010/wordprocessingShape">
                          <wps:wsp>
                            <wps:cNvSpPr/>
                            <wps:spPr>
                              <a:xfrm>
                                <a:off x="0" y="0"/>
                                <a:ext cx="6480000" cy="843915"/>
                              </a:xfrm>
                              <a:prstGeom prst="roundRect">
                                <a:avLst/>
                              </a:prstGeom>
                              <a:solidFill>
                                <a:sysClr val="window" lastClr="FFFFFF"/>
                              </a:solidFill>
                              <a:ln w="25400" cap="flat" cmpd="sng" algn="ctr">
                                <a:solidFill>
                                  <a:srgbClr val="4F81BD"/>
                                </a:solidFill>
                                <a:prstDash val="solid"/>
                              </a:ln>
                              <a:effectLst/>
                            </wps:spPr>
                            <wps:txbx>
                              <w:txbxContent>
                                <w:p w:rsidR="003E798A" w:rsidRDefault="003E798A" w:rsidP="003E798A">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取組みテーマ</w:t>
                                  </w:r>
                                </w:p>
                                <w:p w:rsidR="003E798A" w:rsidRPr="003E798A" w:rsidRDefault="003E798A" w:rsidP="003E798A">
                                  <w:pPr>
                                    <w:rPr>
                                      <w:rFonts w:ascii="ＭＳ ゴシック" w:eastAsia="ＭＳ ゴシック" w:hAnsi="ＭＳ ゴシック"/>
                                      <w:bCs/>
                                      <w:sz w:val="24"/>
                                      <w:szCs w:val="24"/>
                                    </w:rPr>
                                  </w:pPr>
                                  <w:r>
                                    <w:rPr>
                                      <w:rFonts w:ascii="ＭＳ ゴシック" w:eastAsia="ＭＳ ゴシック" w:hAnsi="ＭＳ ゴシック" w:hint="eastAsia"/>
                                      <w:sz w:val="24"/>
                                      <w:szCs w:val="24"/>
                                    </w:rPr>
                                    <w:t>（１１）</w:t>
                                  </w:r>
                                  <w:r w:rsidRPr="003E798A">
                                    <w:rPr>
                                      <w:rFonts w:ascii="ＭＳ ゴシック" w:eastAsia="ＭＳ ゴシック" w:hAnsi="ＭＳ ゴシック" w:hint="eastAsia"/>
                                      <w:sz w:val="24"/>
                                      <w:szCs w:val="24"/>
                                    </w:rPr>
                                    <w:t>人権侵害のない支援をめざす</w:t>
                                  </w:r>
                                </w:p>
                                <w:p w:rsidR="003E798A" w:rsidRPr="003E798A" w:rsidRDefault="003E798A" w:rsidP="003E798A">
                                  <w:pPr>
                                    <w:ind w:firstLineChars="400" w:firstLine="880"/>
                                    <w:rPr>
                                      <w:rFonts w:ascii="ＭＳ ゴシック" w:eastAsia="ＭＳ ゴシック" w:hAnsi="ＭＳ ゴシック"/>
                                      <w:sz w:val="24"/>
                                      <w:szCs w:val="24"/>
                                    </w:rPr>
                                  </w:pPr>
                                  <w:r w:rsidRPr="003E798A">
                                    <w:rPr>
                                      <w:rFonts w:ascii="ＭＳ ゴシック" w:eastAsia="ＭＳ ゴシック" w:hAnsi="ＭＳ ゴシック" w:hint="eastAsia"/>
                                      <w:sz w:val="22"/>
                                      <w:szCs w:val="24"/>
                                    </w:rPr>
                                    <w:t>～環境への配慮や支援のありようを変えることにより、利用者が変わることに気づく～</w:t>
                                  </w:r>
                                </w:p>
                                <w:p w:rsidR="003E798A" w:rsidRPr="00483ED0" w:rsidRDefault="003E798A" w:rsidP="003E798A">
                                  <w:pPr>
                                    <w:ind w:firstLineChars="300" w:firstLine="720"/>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26" style="position:absolute;left:0;text-align:left;margin-left:-5.1pt;margin-top:-159.85pt;width:510.25pt;height:66.4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" fillcolor="window" strokecolor="#4f81bd" strokeweight="2pt">
                      <v:textbox>
                        <w:txbxContent>
                          <w:p w:rsidR="003E798A" w:rsidRDefault="003E798A" w:rsidP="003E798A">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取組みテーマ</w:t>
                            </w:r>
                          </w:p>
                          <w:p w:rsidR="003E798A" w:rsidRPr="003E798A" w:rsidRDefault="003E798A" w:rsidP="003E798A">
                            <w:pPr>
                              <w:cnfStyle w:val="001000010000" w:firstRow="0" w:lastRow="0" w:firstColumn="1" w:lastColumn="0" w:oddVBand="0" w:evenVBand="0" w:oddHBand="0" w:evenHBand="1" w:firstRowFirstColumn="0" w:firstRowLastColumn="0" w:lastRowFirstColumn="0" w:lastRowLastColumn="0"/>
                              <w:rPr>
                                <w:rFonts w:ascii="ＭＳ ゴシック" w:eastAsia="ＭＳ ゴシック" w:hAnsi="ＭＳ ゴシック"/>
                                <w:bCs/>
                                <w:sz w:val="24"/>
                                <w:szCs w:val="24"/>
                              </w:rPr>
                            </w:pPr>
                            <w:r>
                              <w:rPr>
                                <w:rFonts w:ascii="ＭＳ ゴシック" w:eastAsia="ＭＳ ゴシック" w:hAnsi="ＭＳ ゴシック" w:hint="eastAsia"/>
                                <w:sz w:val="24"/>
                                <w:szCs w:val="24"/>
                              </w:rPr>
                              <w:t>（１１</w:t>
                            </w:r>
                            <w:r>
                              <w:rPr>
                                <w:rFonts w:ascii="ＭＳ ゴシック" w:eastAsia="ＭＳ ゴシック" w:hAnsi="ＭＳ ゴシック" w:hint="eastAsia"/>
                                <w:sz w:val="24"/>
                                <w:szCs w:val="24"/>
                              </w:rPr>
                              <w:t>）</w:t>
                            </w:r>
                            <w:r w:rsidRPr="003E798A">
                              <w:rPr>
                                <w:rFonts w:ascii="ＭＳ ゴシック" w:eastAsia="ＭＳ ゴシック" w:hAnsi="ＭＳ ゴシック" w:hint="eastAsia"/>
                                <w:sz w:val="24"/>
                                <w:szCs w:val="24"/>
                              </w:rPr>
                              <w:t>人権侵害のない支援をめざす</w:t>
                            </w:r>
                          </w:p>
                          <w:p w:rsidR="003E798A" w:rsidRPr="003E798A" w:rsidRDefault="003E798A" w:rsidP="003E798A">
                            <w:pPr>
                              <w:ind w:firstLineChars="400" w:firstLine="880"/>
                              <w:cnfStyle w:val="001000010000" w:firstRow="0" w:lastRow="0" w:firstColumn="1" w:lastColumn="0" w:oddVBand="0" w:evenVBand="0" w:oddHBand="0" w:evenHBand="1" w:firstRowFirstColumn="0" w:firstRowLastColumn="0" w:lastRowFirstColumn="0" w:lastRowLastColumn="0"/>
                              <w:rPr>
                                <w:rFonts w:ascii="ＭＳ ゴシック" w:eastAsia="ＭＳ ゴシック" w:hAnsi="ＭＳ ゴシック"/>
                                <w:sz w:val="24"/>
                                <w:szCs w:val="24"/>
                              </w:rPr>
                            </w:pPr>
                            <w:r w:rsidRPr="003E798A">
                              <w:rPr>
                                <w:rFonts w:ascii="ＭＳ ゴシック" w:eastAsia="ＭＳ ゴシック" w:hAnsi="ＭＳ ゴシック" w:hint="eastAsia"/>
                                <w:sz w:val="22"/>
                                <w:szCs w:val="24"/>
                              </w:rPr>
                              <w:t>～環境への配慮や支援のありようを変えることにより、利用者が変わることに気づく～</w:t>
                            </w:r>
                          </w:p>
                          <w:p w:rsidR="003E798A" w:rsidRPr="00483ED0" w:rsidRDefault="003E798A" w:rsidP="003E798A">
                            <w:pPr>
                              <w:ind w:firstLineChars="300" w:firstLine="720"/>
                              <w:rPr>
                                <w:rFonts w:ascii="ＭＳ ゴシック" w:eastAsia="ＭＳ ゴシック" w:hAnsi="ＭＳ ゴシック" w:hint="eastAsia"/>
                                <w:sz w:val="24"/>
                                <w:szCs w:val="24"/>
                              </w:rPr>
                            </w:pPr>
                          </w:p>
                        </w:txbxContent>
                      </v:textbox>
                      <w10:wrap anchorx="margin"/>
                    </v:roundrect>
                  </w:pict>
                </mc:Fallback>
              </mc:AlternateContent>
            </w:r>
            <w:r w:rsidR="006D0D57" w:rsidRPr="00DF066C">
              <w:rPr>
                <w:rFonts w:ascii="ＭＳ ゴシック" w:eastAsia="ＭＳ ゴシック" w:hAnsi="ＭＳ ゴシック" w:cs="ＭＳ 明朝" w:hint="eastAsia"/>
                <w:bCs/>
                <w:szCs w:val="22"/>
              </w:rPr>
              <w:t>環境への配慮や支援のありようを変えることにより、利用者が変わることに気づく。</w:t>
            </w: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highlight w:val="cyan"/>
              </w:rPr>
              <w:t>（</w:t>
            </w:r>
            <w:r w:rsidRPr="00DF066C">
              <w:rPr>
                <w:rFonts w:ascii="ＭＳ ゴシック" w:eastAsia="ＭＳ ゴシック" w:hAnsi="ＭＳ ゴシック" w:cs="ＭＳ 明朝"/>
                <w:bCs/>
                <w:szCs w:val="22"/>
                <w:highlight w:val="cyan"/>
              </w:rPr>
              <w:t>1</w:t>
            </w:r>
            <w:r w:rsidRPr="00DF066C">
              <w:rPr>
                <w:rFonts w:ascii="ＭＳ ゴシック" w:eastAsia="ＭＳ ゴシック" w:hAnsi="ＭＳ ゴシック" w:cs="ＭＳ 明朝" w:hint="eastAsia"/>
                <w:bCs/>
                <w:szCs w:val="22"/>
                <w:highlight w:val="cyan"/>
              </w:rPr>
              <w:t>）これまでの経緯</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平成</w:t>
            </w:r>
            <w:r w:rsidRPr="00DF066C">
              <w:rPr>
                <w:rFonts w:ascii="ＭＳ ゴシック" w:eastAsia="ＭＳ ゴシック" w:hAnsi="ＭＳ ゴシック" w:cs="ＭＳ 明朝"/>
                <w:bCs/>
                <w:szCs w:val="22"/>
              </w:rPr>
              <w:t>11(1999)</w:t>
            </w:r>
            <w:r w:rsidR="00DB3D3E">
              <w:rPr>
                <w:rFonts w:ascii="ＭＳ ゴシック" w:eastAsia="ＭＳ ゴシック" w:hAnsi="ＭＳ ゴシック" w:cs="ＭＳ 明朝" w:hint="eastAsia"/>
                <w:bCs/>
                <w:szCs w:val="22"/>
              </w:rPr>
              <w:t>年の開設当初から利用者に対する暴力行為、罵声、威圧が悪いこと</w:t>
            </w:r>
            <w:r w:rsidRPr="00DF066C">
              <w:rPr>
                <w:rFonts w:ascii="ＭＳ ゴシック" w:eastAsia="ＭＳ ゴシック" w:hAnsi="ＭＳ ゴシック" w:cs="ＭＳ 明朝" w:hint="eastAsia"/>
                <w:bCs/>
                <w:szCs w:val="22"/>
              </w:rPr>
              <w:t>とわかりながらも常態化しており、常に職員上位の姿勢の支援がつづく。個別に対応するよりも集団を管理する体制であった。職員が外部研修で支援技術を学んできても、乱暴な支援に頼るので</w:t>
            </w:r>
            <w:r w:rsidR="00B10317">
              <w:rPr>
                <w:rFonts w:ascii="ＭＳ ゴシック" w:eastAsia="ＭＳ ゴシック" w:hAnsi="ＭＳ ゴシック" w:cs="ＭＳ 明朝" w:hint="eastAsia"/>
                <w:bCs/>
                <w:szCs w:val="22"/>
              </w:rPr>
              <w:t>取組み</w:t>
            </w:r>
            <w:r w:rsidRPr="00DF066C">
              <w:rPr>
                <w:rFonts w:ascii="ＭＳ ゴシック" w:eastAsia="ＭＳ ゴシック" w:hAnsi="ＭＳ ゴシック" w:cs="ＭＳ 明朝" w:hint="eastAsia"/>
                <w:bCs/>
                <w:szCs w:val="22"/>
              </w:rPr>
              <w:t>も長続きしない状況が続く。</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平成</w:t>
            </w:r>
            <w:r w:rsidRPr="00DF066C">
              <w:rPr>
                <w:rFonts w:ascii="ＭＳ ゴシック" w:eastAsia="ＭＳ ゴシック" w:hAnsi="ＭＳ ゴシック" w:cs="ＭＳ 明朝"/>
                <w:bCs/>
                <w:szCs w:val="22"/>
              </w:rPr>
              <w:t>19</w:t>
            </w:r>
            <w:r w:rsidRPr="00DF066C">
              <w:rPr>
                <w:rFonts w:ascii="ＭＳ ゴシック" w:eastAsia="ＭＳ ゴシック" w:hAnsi="ＭＳ ゴシック" w:cs="ＭＳ 明朝" w:hint="eastAsia"/>
                <w:bCs/>
                <w:szCs w:val="22"/>
              </w:rPr>
              <w:t>（</w:t>
            </w:r>
            <w:r w:rsidRPr="00DF066C">
              <w:rPr>
                <w:rFonts w:ascii="ＭＳ ゴシック" w:eastAsia="ＭＳ ゴシック" w:hAnsi="ＭＳ ゴシック" w:cs="ＭＳ 明朝"/>
                <w:bCs/>
                <w:szCs w:val="22"/>
              </w:rPr>
              <w:t>2007</w:t>
            </w:r>
            <w:r w:rsidRPr="00DF066C">
              <w:rPr>
                <w:rFonts w:ascii="ＭＳ ゴシック" w:eastAsia="ＭＳ ゴシック" w:hAnsi="ＭＳ ゴシック" w:cs="ＭＳ 明朝" w:hint="eastAsia"/>
                <w:bCs/>
                <w:szCs w:val="22"/>
              </w:rPr>
              <w:t>）年公益通報により特別監査が入り、平成</w:t>
            </w:r>
            <w:r w:rsidRPr="00DF066C">
              <w:rPr>
                <w:rFonts w:ascii="ＭＳ ゴシック" w:eastAsia="ＭＳ ゴシック" w:hAnsi="ＭＳ ゴシック" w:cs="ＭＳ 明朝"/>
                <w:bCs/>
                <w:szCs w:val="22"/>
              </w:rPr>
              <w:t>20</w:t>
            </w:r>
            <w:r w:rsidRPr="00DF066C">
              <w:rPr>
                <w:rFonts w:ascii="ＭＳ ゴシック" w:eastAsia="ＭＳ ゴシック" w:hAnsi="ＭＳ ゴシック" w:cs="ＭＳ 明朝" w:hint="eastAsia"/>
                <w:bCs/>
                <w:szCs w:val="22"/>
              </w:rPr>
              <w:t>（</w:t>
            </w:r>
            <w:r w:rsidRPr="00DF066C">
              <w:rPr>
                <w:rFonts w:ascii="ＭＳ ゴシック" w:eastAsia="ＭＳ ゴシック" w:hAnsi="ＭＳ ゴシック" w:cs="ＭＳ 明朝"/>
                <w:bCs/>
                <w:szCs w:val="22"/>
              </w:rPr>
              <w:t>2008</w:t>
            </w:r>
            <w:r w:rsidRPr="00DF066C">
              <w:rPr>
                <w:rFonts w:ascii="ＭＳ ゴシック" w:eastAsia="ＭＳ ゴシック" w:hAnsi="ＭＳ ゴシック" w:cs="ＭＳ 明朝" w:hint="eastAsia"/>
                <w:bCs/>
                <w:szCs w:val="22"/>
              </w:rPr>
              <w:t>）年</w:t>
            </w:r>
            <w:r w:rsidRPr="00DF066C">
              <w:rPr>
                <w:rFonts w:ascii="ＭＳ ゴシック" w:eastAsia="ＭＳ ゴシック" w:hAnsi="ＭＳ ゴシック" w:cs="ＭＳ 明朝"/>
                <w:bCs/>
                <w:szCs w:val="22"/>
              </w:rPr>
              <w:t>1</w:t>
            </w:r>
            <w:r w:rsidRPr="00DF066C">
              <w:rPr>
                <w:rFonts w:ascii="ＭＳ ゴシック" w:eastAsia="ＭＳ ゴシック" w:hAnsi="ＭＳ ゴシック" w:cs="ＭＳ 明朝" w:hint="eastAsia"/>
                <w:bCs/>
                <w:szCs w:val="22"/>
              </w:rPr>
              <w:t>月に新聞報道で当施設の間違った支援が明らかになった。</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これまでの職員体制、支援のありよう、環境等の改善をすることになった。</w:t>
            </w:r>
          </w:p>
          <w:p w:rsidR="00723EF2" w:rsidRDefault="006D0D57" w:rsidP="00723EF2">
            <w:pPr>
              <w:jc w:val="left"/>
              <w:rPr>
                <w:rFonts w:ascii="ＭＳ ゴシック" w:eastAsia="ＭＳ ゴシック" w:hAnsi="ＭＳ ゴシック" w:cs="ＭＳ 明朝"/>
                <w:bCs/>
                <w:szCs w:val="22"/>
              </w:rPr>
            </w:pPr>
            <w:r w:rsidRPr="00DF066C">
              <w:rPr>
                <w:rFonts w:ascii="ＭＳ ゴシック" w:eastAsia="ＭＳ ゴシック" w:hAnsi="ＭＳ ゴシック" w:cs="ＭＳ 明朝" w:hint="eastAsia"/>
                <w:bCs/>
                <w:szCs w:val="22"/>
                <w:highlight w:val="cyan"/>
              </w:rPr>
              <w:t>（</w:t>
            </w:r>
            <w:r w:rsidRPr="00DF066C">
              <w:rPr>
                <w:rFonts w:ascii="ＭＳ ゴシック" w:eastAsia="ＭＳ ゴシック" w:hAnsi="ＭＳ ゴシック" w:cs="ＭＳ 明朝"/>
                <w:bCs/>
                <w:szCs w:val="22"/>
                <w:highlight w:val="cyan"/>
              </w:rPr>
              <w:t>2</w:t>
            </w:r>
            <w:r w:rsidRPr="00DF066C">
              <w:rPr>
                <w:rFonts w:ascii="ＭＳ ゴシック" w:eastAsia="ＭＳ ゴシック" w:hAnsi="ＭＳ ゴシック" w:cs="ＭＳ 明朝" w:hint="eastAsia"/>
                <w:bCs/>
                <w:szCs w:val="22"/>
                <w:highlight w:val="cyan"/>
              </w:rPr>
              <w:t>）</w:t>
            </w:r>
            <w:r w:rsidR="00B10317">
              <w:rPr>
                <w:rFonts w:ascii="ＭＳ ゴシック" w:eastAsia="ＭＳ ゴシック" w:hAnsi="ＭＳ ゴシック" w:cs="ＭＳ 明朝" w:hint="eastAsia"/>
                <w:bCs/>
                <w:szCs w:val="22"/>
                <w:highlight w:val="cyan"/>
              </w:rPr>
              <w:t>取組み</w:t>
            </w:r>
            <w:r w:rsidRPr="00DF066C">
              <w:rPr>
                <w:rFonts w:ascii="ＭＳ ゴシック" w:eastAsia="ＭＳ ゴシック" w:hAnsi="ＭＳ ゴシック" w:cs="ＭＳ 明朝" w:hint="eastAsia"/>
                <w:bCs/>
                <w:szCs w:val="22"/>
                <w:highlight w:val="cyan"/>
              </w:rPr>
              <w:t>のねらい</w:t>
            </w:r>
          </w:p>
          <w:p w:rsidR="006D0D57" w:rsidRPr="00723EF2" w:rsidRDefault="006D0D57" w:rsidP="00723EF2">
            <w:pPr>
              <w:pStyle w:val="a9"/>
              <w:numPr>
                <w:ilvl w:val="0"/>
                <w:numId w:val="3"/>
              </w:numPr>
              <w:ind w:leftChars="0"/>
              <w:jc w:val="left"/>
              <w:rPr>
                <w:rFonts w:ascii="ＭＳ ゴシック" w:eastAsia="ＭＳ ゴシック" w:hAnsi="ＭＳ ゴシック" w:cs="Times New Roman"/>
                <w:b/>
                <w:bCs/>
                <w:szCs w:val="22"/>
              </w:rPr>
            </w:pPr>
            <w:r w:rsidRPr="00723EF2">
              <w:rPr>
                <w:rFonts w:ascii="ＭＳ ゴシック" w:eastAsia="ＭＳ ゴシック" w:hAnsi="ＭＳ ゴシック" w:cs="ＭＳ 明朝" w:hint="eastAsia"/>
                <w:bCs/>
                <w:szCs w:val="22"/>
              </w:rPr>
              <w:t>それまでの間違った支援を組織全体で立て直しをする。</w:t>
            </w:r>
          </w:p>
          <w:p w:rsidR="00723EF2" w:rsidRPr="00723EF2" w:rsidRDefault="00723EF2" w:rsidP="00723EF2">
            <w:pPr>
              <w:pStyle w:val="a9"/>
              <w:numPr>
                <w:ilvl w:val="0"/>
                <w:numId w:val="3"/>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専門性の向上に努める</w:t>
            </w:r>
            <w:r w:rsidR="00DB3D3E">
              <w:rPr>
                <w:rFonts w:ascii="ＭＳ ゴシック" w:eastAsia="ＭＳ ゴシック" w:hAnsi="ＭＳ ゴシック" w:cs="ＭＳ 明朝" w:hint="eastAsia"/>
                <w:bCs/>
                <w:szCs w:val="22"/>
              </w:rPr>
              <w:t>。</w:t>
            </w:r>
          </w:p>
          <w:p w:rsidR="00723EF2" w:rsidRPr="00DF066C" w:rsidRDefault="00723EF2" w:rsidP="00723EF2">
            <w:pPr>
              <w:pStyle w:val="1"/>
              <w:numPr>
                <w:ilvl w:val="0"/>
                <w:numId w:val="3"/>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職員主体の支援から利用者主体の支援に変える。</w:t>
            </w:r>
          </w:p>
          <w:p w:rsidR="006D0D57" w:rsidRPr="003E798A" w:rsidRDefault="00723EF2" w:rsidP="00723EF2">
            <w:pPr>
              <w:pStyle w:val="a9"/>
              <w:numPr>
                <w:ilvl w:val="0"/>
                <w:numId w:val="3"/>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集団支援から可能な限り個別化を、また「言いきかせる支援」から「利用者に分かりやすく伝わる支援」を目指す。</w:t>
            </w:r>
          </w:p>
          <w:p w:rsidR="003E798A" w:rsidRPr="00723EF2" w:rsidRDefault="003E798A" w:rsidP="003E798A">
            <w:pPr>
              <w:pStyle w:val="a9"/>
              <w:ind w:leftChars="0" w:left="420"/>
              <w:jc w:val="left"/>
              <w:rPr>
                <w:rFonts w:ascii="ＭＳ ゴシック" w:eastAsia="ＭＳ ゴシック" w:hAnsi="ＭＳ ゴシック" w:cs="Times New Roman"/>
                <w:b/>
                <w:bCs/>
                <w:szCs w:val="22"/>
              </w:rPr>
            </w:pPr>
          </w:p>
        </w:tc>
      </w:tr>
      <w:tr w:rsidR="006D0D57" w:rsidRPr="00CF0251" w:rsidTr="008E4DAD">
        <w:trPr>
          <w:trHeight w:val="454"/>
        </w:trPr>
        <w:tc>
          <w:tcPr>
            <w:tcW w:w="10241" w:type="dxa"/>
            <w:gridSpan w:val="2"/>
            <w:tcBorders>
              <w:top w:val="single" w:sz="8" w:space="0" w:color="7BA0CD"/>
              <w:left w:val="single" w:sz="8" w:space="0" w:color="7BA0CD"/>
              <w:bottom w:val="single" w:sz="8" w:space="0" w:color="7BA0CD"/>
              <w:right w:val="single" w:sz="8" w:space="0" w:color="7BA0CD"/>
            </w:tcBorders>
            <w:shd w:val="clear" w:color="auto" w:fill="DAEEF3" w:themeFill="accent5" w:themeFillTint="33"/>
            <w:vAlign w:val="center"/>
          </w:tcPr>
          <w:p w:rsidR="006D0D57" w:rsidRPr="005C4BBB" w:rsidRDefault="006D0D57" w:rsidP="005C4BBB">
            <w:pPr>
              <w:rPr>
                <w:rFonts w:ascii="ＭＳ ゴシック" w:eastAsia="ＭＳ ゴシック" w:hAnsi="ＭＳ ゴシック" w:cs="Times New Roman"/>
                <w:b/>
                <w:bCs/>
                <w:szCs w:val="22"/>
              </w:rPr>
            </w:pPr>
            <w:r w:rsidRPr="005C4BBB">
              <w:rPr>
                <w:rFonts w:ascii="ＭＳ ゴシック" w:eastAsia="ＭＳ ゴシック" w:hAnsi="ＭＳ ゴシック" w:cs="ＭＳ 明朝" w:hint="eastAsia"/>
                <w:b/>
                <w:bCs/>
                <w:szCs w:val="22"/>
              </w:rPr>
              <w:t xml:space="preserve">３　</w:t>
            </w:r>
            <w:r w:rsidR="00B10317">
              <w:rPr>
                <w:rFonts w:ascii="ＭＳ ゴシック" w:eastAsia="ＭＳ ゴシック" w:hAnsi="ＭＳ ゴシック" w:cs="ＭＳ 明朝" w:hint="eastAsia"/>
                <w:b/>
                <w:bCs/>
                <w:szCs w:val="22"/>
              </w:rPr>
              <w:t>取組み</w:t>
            </w:r>
            <w:r w:rsidRPr="005C4BBB">
              <w:rPr>
                <w:rFonts w:ascii="ＭＳ ゴシック" w:eastAsia="ＭＳ ゴシック" w:hAnsi="ＭＳ ゴシック" w:cs="ＭＳ 明朝" w:hint="eastAsia"/>
                <w:b/>
                <w:bCs/>
                <w:szCs w:val="22"/>
              </w:rPr>
              <w:t>内容</w:t>
            </w:r>
          </w:p>
        </w:tc>
      </w:tr>
      <w:tr w:rsidR="006D0D57" w:rsidRPr="00CF0251">
        <w:trPr>
          <w:trHeight w:val="335"/>
        </w:trPr>
        <w:tc>
          <w:tcPr>
            <w:tcW w:w="10241" w:type="dxa"/>
            <w:gridSpan w:val="2"/>
            <w:tcBorders>
              <w:top w:val="single" w:sz="8" w:space="0" w:color="7BA0CD"/>
              <w:left w:val="single" w:sz="8" w:space="0" w:color="7BA0CD"/>
              <w:bottom w:val="single" w:sz="8" w:space="0" w:color="7BA0CD"/>
              <w:right w:val="single" w:sz="8" w:space="0" w:color="7BA0CD"/>
            </w:tcBorders>
          </w:tcPr>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bCs/>
                <w:szCs w:val="22"/>
                <w:highlight w:val="cyan"/>
              </w:rPr>
              <w:t>(1)</w:t>
            </w:r>
            <w:r w:rsidRPr="00DF066C">
              <w:rPr>
                <w:rFonts w:ascii="ＭＳ ゴシック" w:eastAsia="ＭＳ ゴシック" w:hAnsi="ＭＳ ゴシック" w:cs="ＭＳ 明朝" w:hint="eastAsia"/>
                <w:bCs/>
                <w:szCs w:val="22"/>
                <w:highlight w:val="cyan"/>
              </w:rPr>
              <w:t>支援の見直しと職員の資質向上に向けた</w:t>
            </w:r>
            <w:r w:rsidR="00B10317">
              <w:rPr>
                <w:rFonts w:ascii="ＭＳ ゴシック" w:eastAsia="ＭＳ ゴシック" w:hAnsi="ＭＳ ゴシック" w:cs="ＭＳ 明朝" w:hint="eastAsia"/>
                <w:bCs/>
                <w:szCs w:val="22"/>
                <w:highlight w:val="cyan"/>
              </w:rPr>
              <w:t>取組み</w:t>
            </w:r>
          </w:p>
          <w:p w:rsidR="006D0D57" w:rsidRPr="00DF066C" w:rsidRDefault="006D0D57" w:rsidP="00DF066C">
            <w:pPr>
              <w:pStyle w:val="1"/>
              <w:numPr>
                <w:ilvl w:val="0"/>
                <w:numId w:val="2"/>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大阪府立砂川厚生福祉センター等の外部講師を招いて専門知識を学ぶ。</w:t>
            </w:r>
          </w:p>
          <w:p w:rsidR="006D0D57" w:rsidRPr="00DF066C" w:rsidRDefault="006D0D57" w:rsidP="00DF066C">
            <w:pPr>
              <w:pStyle w:val="1"/>
              <w:numPr>
                <w:ilvl w:val="0"/>
                <w:numId w:val="2"/>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倫理綱領、職員行動指針の見直し</w:t>
            </w:r>
            <w:r w:rsidR="00DB3D3E">
              <w:rPr>
                <w:rFonts w:ascii="ＭＳ ゴシック" w:eastAsia="ＭＳ ゴシック" w:hAnsi="ＭＳ ゴシック" w:cs="ＭＳ 明朝" w:hint="eastAsia"/>
                <w:bCs/>
                <w:szCs w:val="22"/>
              </w:rPr>
              <w:t>。</w:t>
            </w:r>
          </w:p>
          <w:p w:rsidR="006D0D57" w:rsidRPr="00DF066C" w:rsidRDefault="006D0D57" w:rsidP="00DF066C">
            <w:pPr>
              <w:pStyle w:val="1"/>
              <w:numPr>
                <w:ilvl w:val="0"/>
                <w:numId w:val="2"/>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チェックシートによる自己点検</w:t>
            </w:r>
            <w:r w:rsidR="00DB3D3E">
              <w:rPr>
                <w:rFonts w:ascii="ＭＳ ゴシック" w:eastAsia="ＭＳ ゴシック" w:hAnsi="ＭＳ ゴシック" w:cs="ＭＳ 明朝" w:hint="eastAsia"/>
                <w:bCs/>
                <w:szCs w:val="22"/>
              </w:rPr>
              <w:t>。</w:t>
            </w:r>
          </w:p>
          <w:p w:rsidR="006D0D57" w:rsidRPr="00DF066C" w:rsidRDefault="006D0D57" w:rsidP="00DF066C">
            <w:pPr>
              <w:pStyle w:val="1"/>
              <w:numPr>
                <w:ilvl w:val="0"/>
                <w:numId w:val="2"/>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話し合いによる支援の組み立てと支援の一貫性（情報共有）</w:t>
            </w:r>
            <w:r w:rsidR="00DB3D3E">
              <w:rPr>
                <w:rFonts w:ascii="ＭＳ ゴシック" w:eastAsia="ＭＳ ゴシック" w:hAnsi="ＭＳ ゴシック" w:cs="ＭＳ 明朝" w:hint="eastAsia"/>
                <w:bCs/>
                <w:szCs w:val="22"/>
              </w:rPr>
              <w:t>。</w:t>
            </w:r>
          </w:p>
          <w:p w:rsidR="006D0D57" w:rsidRPr="00DF066C" w:rsidRDefault="006D0D57" w:rsidP="00DF066C">
            <w:pPr>
              <w:pStyle w:val="1"/>
              <w:numPr>
                <w:ilvl w:val="0"/>
                <w:numId w:val="2"/>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職員の経験や価値観による主観的な支援から記録</w:t>
            </w:r>
            <w:r w:rsidR="00DB3D3E">
              <w:rPr>
                <w:rFonts w:ascii="ＭＳ ゴシック" w:eastAsia="ＭＳ ゴシック" w:hAnsi="ＭＳ ゴシック" w:cs="ＭＳ 明朝" w:hint="eastAsia"/>
                <w:bCs/>
                <w:szCs w:val="22"/>
              </w:rPr>
              <w:t>等</w:t>
            </w:r>
            <w:r w:rsidRPr="00DF066C">
              <w:rPr>
                <w:rFonts w:ascii="ＭＳ ゴシック" w:eastAsia="ＭＳ ゴシック" w:hAnsi="ＭＳ ゴシック" w:cs="ＭＳ 明朝" w:hint="eastAsia"/>
                <w:bCs/>
                <w:szCs w:val="22"/>
              </w:rPr>
              <w:t>のデータを基にした客観的な支援へ</w:t>
            </w:r>
          </w:p>
          <w:p w:rsidR="006D0D57" w:rsidRPr="00DF066C" w:rsidRDefault="006D0D57" w:rsidP="00DF066C">
            <w:pPr>
              <w:pStyle w:val="1"/>
              <w:numPr>
                <w:ilvl w:val="0"/>
                <w:numId w:val="2"/>
              </w:numPr>
              <w:ind w:leftChars="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利用者支援には目的や目標を明確にし、形骸化していた個別支援計画をＰＤＣＡサイクルで確認する。</w:t>
            </w:r>
          </w:p>
          <w:p w:rsidR="006D0D57" w:rsidRPr="00DF066C" w:rsidRDefault="006D0D57" w:rsidP="00DB3D3E">
            <w:pPr>
              <w:ind w:left="420" w:hangingChars="200" w:hanging="42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⑦</w:t>
            </w:r>
            <w:r w:rsidR="00DB3D3E">
              <w:rPr>
                <w:rFonts w:ascii="ＭＳ ゴシック" w:eastAsia="ＭＳ ゴシック" w:hAnsi="ＭＳ ゴシック" w:cs="ＭＳ 明朝" w:hint="eastAsia"/>
                <w:bCs/>
                <w:szCs w:val="22"/>
              </w:rPr>
              <w:t xml:space="preserve">　</w:t>
            </w:r>
            <w:r w:rsidRPr="00DF066C">
              <w:rPr>
                <w:rFonts w:ascii="ＭＳ ゴシック" w:eastAsia="ＭＳ ゴシック" w:hAnsi="ＭＳ ゴシック" w:cs="ＭＳ 明朝" w:hint="eastAsia"/>
                <w:bCs/>
                <w:szCs w:val="22"/>
              </w:rPr>
              <w:t>施設訪問コンサルテーション事業（大阪知的障害者福祉協会の事業）を活用し、おおむね月１回、計５回に</w:t>
            </w:r>
            <w:r w:rsidRPr="00723EF2">
              <w:rPr>
                <w:rFonts w:ascii="ＭＳ ゴシック" w:eastAsia="ＭＳ ゴシック" w:hAnsi="ＭＳ ゴシック" w:cs="ＭＳ 明朝" w:hint="eastAsia"/>
                <w:bCs/>
                <w:szCs w:val="22"/>
              </w:rPr>
              <w:t>わたり、支援の</w:t>
            </w:r>
            <w:r w:rsidRPr="00DF066C">
              <w:rPr>
                <w:rFonts w:ascii="ＭＳ ゴシック" w:eastAsia="ＭＳ ゴシック" w:hAnsi="ＭＳ ゴシック" w:cs="ＭＳ 明朝" w:hint="eastAsia"/>
                <w:bCs/>
                <w:szCs w:val="22"/>
              </w:rPr>
              <w:t>ありようや環境の配慮について具体的助言を受けた。</w:t>
            </w: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highlight w:val="cyan"/>
              </w:rPr>
              <w:t>（</w:t>
            </w:r>
            <w:r w:rsidRPr="00DF066C">
              <w:rPr>
                <w:rFonts w:ascii="ＭＳ ゴシック" w:eastAsia="ＭＳ ゴシック" w:hAnsi="ＭＳ ゴシック" w:cs="ＭＳ 明朝"/>
                <w:bCs/>
                <w:szCs w:val="22"/>
                <w:highlight w:val="cyan"/>
              </w:rPr>
              <w:t>2</w:t>
            </w:r>
            <w:r w:rsidRPr="00DF066C">
              <w:rPr>
                <w:rFonts w:ascii="ＭＳ ゴシック" w:eastAsia="ＭＳ ゴシック" w:hAnsi="ＭＳ ゴシック" w:cs="ＭＳ 明朝" w:hint="eastAsia"/>
                <w:bCs/>
                <w:szCs w:val="22"/>
                <w:highlight w:val="cyan"/>
              </w:rPr>
              <w:t>）環境整備</w:t>
            </w: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①障がい特性に配慮した環境整備。視覚的な伝達の工夫、個人のスペースの確保</w:t>
            </w:r>
            <w:r w:rsidR="00DB3D3E">
              <w:rPr>
                <w:rFonts w:ascii="ＭＳ ゴシック" w:eastAsia="ＭＳ ゴシック" w:hAnsi="ＭＳ ゴシック" w:cs="ＭＳ 明朝" w:hint="eastAsia"/>
                <w:bCs/>
                <w:szCs w:val="22"/>
              </w:rPr>
              <w:t>等</w:t>
            </w: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②利用者のニーズや特性に合わせた日中活動の組み立て。大人数から少人数へ、個別化への切り替え</w:t>
            </w:r>
          </w:p>
          <w:p w:rsidR="006D0D57" w:rsidRPr="00DF066C" w:rsidRDefault="006D0D57" w:rsidP="00DF066C">
            <w:pPr>
              <w:jc w:val="left"/>
              <w:rPr>
                <w:rFonts w:ascii="ＭＳ ゴシック" w:eastAsia="ＭＳ ゴシック" w:hAnsi="ＭＳ ゴシック" w:cs="ＭＳ 明朝"/>
                <w:b/>
                <w:bCs/>
                <w:szCs w:val="22"/>
              </w:rPr>
            </w:pPr>
            <w:r w:rsidRPr="00DF066C">
              <w:rPr>
                <w:rFonts w:ascii="ＭＳ ゴシック" w:eastAsia="ＭＳ ゴシック" w:hAnsi="ＭＳ ゴシック" w:cs="ＭＳ 明朝" w:hint="eastAsia"/>
                <w:bCs/>
                <w:szCs w:val="22"/>
              </w:rPr>
              <w:t>③大規模なフロアの構造化</w:t>
            </w:r>
          </w:p>
          <w:p w:rsidR="006D0D57" w:rsidRPr="00DF066C" w:rsidRDefault="006D0D57" w:rsidP="00DF066C">
            <w:pPr>
              <w:jc w:val="left"/>
              <w:rPr>
                <w:rFonts w:ascii="ＭＳ ゴシック" w:eastAsia="ＭＳ ゴシック" w:hAnsi="ＭＳ ゴシック" w:cs="Times New Roman"/>
                <w:b/>
                <w:bCs/>
                <w:szCs w:val="22"/>
              </w:rPr>
            </w:pPr>
          </w:p>
        </w:tc>
      </w:tr>
      <w:tr w:rsidR="006D0D57" w:rsidRPr="00CF0251" w:rsidTr="008E4DAD">
        <w:trPr>
          <w:trHeight w:val="454"/>
        </w:trPr>
        <w:tc>
          <w:tcPr>
            <w:tcW w:w="10241" w:type="dxa"/>
            <w:gridSpan w:val="2"/>
            <w:tcBorders>
              <w:top w:val="single" w:sz="8" w:space="0" w:color="7BA0CD"/>
              <w:left w:val="single" w:sz="8" w:space="0" w:color="7BA0CD"/>
              <w:bottom w:val="single" w:sz="8" w:space="0" w:color="7BA0CD"/>
              <w:right w:val="single" w:sz="8" w:space="0" w:color="7BA0CD"/>
            </w:tcBorders>
            <w:shd w:val="clear" w:color="auto" w:fill="DAEEF3" w:themeFill="accent5" w:themeFillTint="33"/>
            <w:vAlign w:val="center"/>
          </w:tcPr>
          <w:p w:rsidR="006D0D57" w:rsidRPr="005C4BBB" w:rsidRDefault="005C4BBB" w:rsidP="005C4BBB">
            <w:pPr>
              <w:rPr>
                <w:rFonts w:ascii="ＭＳ ゴシック" w:eastAsia="ＭＳ ゴシック" w:hAnsi="ＭＳ ゴシック" w:cs="Times New Roman"/>
                <w:b/>
                <w:bCs/>
                <w:szCs w:val="22"/>
              </w:rPr>
            </w:pPr>
            <w:r>
              <w:rPr>
                <w:rFonts w:ascii="ＭＳ ゴシック" w:eastAsia="ＭＳ ゴシック" w:hAnsi="ＭＳ ゴシック" w:cs="ＭＳ 明朝" w:hint="eastAsia"/>
                <w:b/>
                <w:bCs/>
                <w:szCs w:val="22"/>
              </w:rPr>
              <w:lastRenderedPageBreak/>
              <w:t>４　取</w:t>
            </w:r>
            <w:r w:rsidR="006D0D57" w:rsidRPr="005C4BBB">
              <w:rPr>
                <w:rFonts w:ascii="ＭＳ ゴシック" w:eastAsia="ＭＳ ゴシック" w:hAnsi="ＭＳ ゴシック" w:cs="ＭＳ 明朝" w:hint="eastAsia"/>
                <w:b/>
                <w:bCs/>
                <w:szCs w:val="22"/>
              </w:rPr>
              <w:t xml:space="preserve">組み経過　　</w:t>
            </w:r>
          </w:p>
        </w:tc>
      </w:tr>
      <w:tr w:rsidR="006D0D57" w:rsidRPr="00CF0251">
        <w:trPr>
          <w:trHeight w:val="402"/>
        </w:trPr>
        <w:tc>
          <w:tcPr>
            <w:tcW w:w="10241" w:type="dxa"/>
            <w:gridSpan w:val="2"/>
            <w:tcBorders>
              <w:top w:val="single" w:sz="8" w:space="0" w:color="7BA0CD"/>
              <w:left w:val="single" w:sz="8" w:space="0" w:color="7BA0CD"/>
              <w:bottom w:val="single" w:sz="8" w:space="0" w:color="7BA0CD"/>
              <w:right w:val="single" w:sz="8" w:space="0" w:color="7BA0CD"/>
            </w:tcBorders>
          </w:tcPr>
          <w:p w:rsidR="006D0D57" w:rsidRPr="00DF066C" w:rsidRDefault="006D0D57" w:rsidP="00DF066C">
            <w:pPr>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cyan"/>
              </w:rPr>
              <w:t>（１）支援のありようの見直し</w:t>
            </w:r>
          </w:p>
          <w:p w:rsidR="006D0D57" w:rsidRPr="00DF066C" w:rsidRDefault="006D0D57" w:rsidP="00DF066C">
            <w:pPr>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 xml:space="preserve">　</w:t>
            </w:r>
            <w:r w:rsidRPr="00DF066C">
              <w:rPr>
                <w:rFonts w:ascii="ＭＳ ゴシック" w:eastAsia="ＭＳ ゴシック" w:hAnsi="ＭＳ ゴシック" w:cs="ＭＳ 明朝" w:hint="eastAsia"/>
                <w:bCs/>
                <w:sz w:val="20"/>
                <w:szCs w:val="20"/>
                <w:highlight w:val="yellow"/>
              </w:rPr>
              <w:t>①職員の主体的参加</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新体制に変わり新年度（平成</w:t>
            </w:r>
            <w:r w:rsidRPr="00DF066C">
              <w:rPr>
                <w:rFonts w:ascii="ＭＳ ゴシック" w:eastAsia="ＭＳ ゴシック" w:hAnsi="ＭＳ ゴシック" w:cs="ＭＳ 明朝"/>
                <w:bCs/>
                <w:sz w:val="20"/>
                <w:szCs w:val="20"/>
              </w:rPr>
              <w:t>20</w:t>
            </w:r>
            <w:r w:rsidRPr="00DF066C">
              <w:rPr>
                <w:rFonts w:ascii="ＭＳ ゴシック" w:eastAsia="ＭＳ ゴシック" w:hAnsi="ＭＳ ゴシック" w:cs="ＭＳ 明朝" w:hint="eastAsia"/>
                <w:bCs/>
                <w:sz w:val="20"/>
                <w:szCs w:val="20"/>
              </w:rPr>
              <w:t>）をむかえる。外部講師を招いて研修を実施した。人権に対する講習や、「障がいとは」という基礎的な研修や、支援の技術的な部分での研修もあった。技術的な研修は評</w:t>
            </w:r>
            <w:r w:rsidRPr="00723EF2">
              <w:rPr>
                <w:rFonts w:ascii="ＭＳ ゴシック" w:eastAsia="ＭＳ ゴシック" w:hAnsi="ＭＳ ゴシック" w:cs="ＭＳ 明朝" w:hint="eastAsia"/>
                <w:bCs/>
                <w:sz w:val="20"/>
                <w:szCs w:val="20"/>
              </w:rPr>
              <w:t>価方法や記</w:t>
            </w:r>
            <w:r w:rsidRPr="00DF066C">
              <w:rPr>
                <w:rFonts w:ascii="ＭＳ ゴシック" w:eastAsia="ＭＳ ゴシック" w:hAnsi="ＭＳ ゴシック" w:cs="ＭＳ 明朝" w:hint="eastAsia"/>
                <w:bCs/>
                <w:sz w:val="20"/>
                <w:szCs w:val="20"/>
              </w:rPr>
              <w:t>録の取り方、記録の分析</w:t>
            </w:r>
            <w:r w:rsidRPr="00723EF2">
              <w:rPr>
                <w:rFonts w:ascii="ＭＳ ゴシック" w:eastAsia="ＭＳ ゴシック" w:hAnsi="ＭＳ ゴシック" w:cs="ＭＳ 明朝" w:hint="eastAsia"/>
                <w:bCs/>
                <w:sz w:val="20"/>
                <w:szCs w:val="20"/>
              </w:rPr>
              <w:t>の方法</w:t>
            </w:r>
            <w:r w:rsidR="00DB3D3E">
              <w:rPr>
                <w:rFonts w:ascii="ＭＳ ゴシック" w:eastAsia="ＭＳ ゴシック" w:hAnsi="ＭＳ ゴシック" w:cs="ＭＳ 明朝" w:hint="eastAsia"/>
                <w:bCs/>
                <w:sz w:val="20"/>
                <w:szCs w:val="20"/>
              </w:rPr>
              <w:t>等</w:t>
            </w:r>
            <w:r w:rsidRPr="00723EF2">
              <w:rPr>
                <w:rFonts w:ascii="ＭＳ ゴシック" w:eastAsia="ＭＳ ゴシック" w:hAnsi="ＭＳ ゴシック" w:cs="ＭＳ 明朝" w:hint="eastAsia"/>
                <w:bCs/>
                <w:sz w:val="20"/>
                <w:szCs w:val="20"/>
              </w:rPr>
              <w:t>を</w:t>
            </w:r>
            <w:r w:rsidRPr="00DF066C">
              <w:rPr>
                <w:rFonts w:ascii="ＭＳ ゴシック" w:eastAsia="ＭＳ ゴシック" w:hAnsi="ＭＳ ゴシック" w:cs="ＭＳ 明朝" w:hint="eastAsia"/>
                <w:bCs/>
                <w:sz w:val="20"/>
                <w:szCs w:val="20"/>
              </w:rPr>
              <w:t>学んだ。</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倫理綱領と職員行動指針の見直しを行った。何人かでチームを作って検討して案を作成し職員会議で議論した。これらの取組みには、職員の主体的参加があり、職員全体での確認、共有化を図ることができた。決められたことをこなすのではなく自分たちで考えて物事を決めていくことができた。</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yellow"/>
              </w:rPr>
              <w:t>②「～ちゃん」やあだ名の呼称から「～さん」へ</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呼称について職員間で話し合った。「～さん」で呼ぶべきか、親しみがこもりやすくなるからという理由で「～君、～ちゃん」と呼ぶのはいいのではないかと意見が分かれた。最終的に当施設は基本ができていなかったので基本</w:t>
            </w:r>
            <w:r w:rsidRPr="00723EF2">
              <w:rPr>
                <w:rFonts w:ascii="ＭＳ ゴシック" w:eastAsia="ＭＳ ゴシック" w:hAnsi="ＭＳ ゴシック" w:cs="ＭＳ 明朝" w:hint="eastAsia"/>
                <w:bCs/>
                <w:sz w:val="20"/>
                <w:szCs w:val="20"/>
              </w:rPr>
              <w:t>にたちかえり、原則「～さん</w:t>
            </w:r>
            <w:r w:rsidRPr="00DF066C">
              <w:rPr>
                <w:rFonts w:ascii="ＭＳ ゴシック" w:eastAsia="ＭＳ ゴシック" w:hAnsi="ＭＳ ゴシック" w:cs="ＭＳ 明朝" w:hint="eastAsia"/>
                <w:bCs/>
                <w:sz w:val="20"/>
                <w:szCs w:val="20"/>
              </w:rPr>
              <w:t>」で呼ぶべきだという意見にまとまった。職員には急に呼び方を変えるにあたり照れもあったが、会議で全職員で決定したのだからと抵抗なく取組むことができた。</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yellow"/>
              </w:rPr>
              <w:t>③自己評価の実施</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全職員が月</w:t>
            </w:r>
            <w:r w:rsidRPr="00DF066C">
              <w:rPr>
                <w:rFonts w:ascii="ＭＳ ゴシック" w:eastAsia="ＭＳ ゴシック" w:hAnsi="ＭＳ ゴシック" w:cs="ＭＳ 明朝"/>
                <w:bCs/>
                <w:sz w:val="20"/>
                <w:szCs w:val="20"/>
              </w:rPr>
              <w:t>1</w:t>
            </w:r>
            <w:r w:rsidRPr="00DF066C">
              <w:rPr>
                <w:rFonts w:ascii="ＭＳ ゴシック" w:eastAsia="ＭＳ ゴシック" w:hAnsi="ＭＳ ゴシック" w:cs="ＭＳ 明朝" w:hint="eastAsia"/>
                <w:bCs/>
                <w:sz w:val="20"/>
                <w:szCs w:val="20"/>
              </w:rPr>
              <w:t>回自らの支援状況</w:t>
            </w:r>
            <w:r w:rsidR="00E0264D">
              <w:rPr>
                <w:rFonts w:ascii="ＭＳ ゴシック" w:eastAsia="ＭＳ ゴシック" w:hAnsi="ＭＳ ゴシック" w:cs="ＭＳ 明朝" w:hint="eastAsia"/>
                <w:bCs/>
                <w:sz w:val="20"/>
                <w:szCs w:val="20"/>
              </w:rPr>
              <w:t>について</w:t>
            </w:r>
            <w:r w:rsidRPr="00DF066C">
              <w:rPr>
                <w:rFonts w:ascii="ＭＳ ゴシック" w:eastAsia="ＭＳ ゴシック" w:hAnsi="ＭＳ ゴシック" w:cs="ＭＳ 明朝" w:hint="eastAsia"/>
                <w:bCs/>
                <w:sz w:val="20"/>
                <w:szCs w:val="20"/>
              </w:rPr>
              <w:t>チェックシートを用いて自己点検することで、自らの支援を振り返る機会とした。例えば『自分は日常の支援において利用者に対して「もう少し待って」や「あとちょっと」</w:t>
            </w:r>
            <w:r w:rsidR="00DB3D3E">
              <w:rPr>
                <w:rFonts w:ascii="ＭＳ ゴシック" w:eastAsia="ＭＳ ゴシック" w:hAnsi="ＭＳ ゴシック" w:cs="ＭＳ 明朝" w:hint="eastAsia"/>
                <w:bCs/>
                <w:sz w:val="20"/>
                <w:szCs w:val="20"/>
              </w:rPr>
              <w:t>等</w:t>
            </w:r>
            <w:r w:rsidRPr="00DF066C">
              <w:rPr>
                <w:rFonts w:ascii="ＭＳ ゴシック" w:eastAsia="ＭＳ ゴシック" w:hAnsi="ＭＳ ゴシック" w:cs="ＭＳ 明朝" w:hint="eastAsia"/>
                <w:bCs/>
                <w:sz w:val="20"/>
                <w:szCs w:val="20"/>
              </w:rPr>
              <w:t>曖昧な説明をしている』</w:t>
            </w:r>
            <w:r w:rsidR="00DB3D3E">
              <w:rPr>
                <w:rFonts w:ascii="ＭＳ ゴシック" w:eastAsia="ＭＳ ゴシック" w:hAnsi="ＭＳ ゴシック" w:cs="ＭＳ 明朝" w:hint="eastAsia"/>
                <w:bCs/>
                <w:sz w:val="20"/>
                <w:szCs w:val="20"/>
              </w:rPr>
              <w:t>等</w:t>
            </w:r>
            <w:r w:rsidRPr="00DF066C">
              <w:rPr>
                <w:rFonts w:ascii="ＭＳ ゴシック" w:eastAsia="ＭＳ ゴシック" w:hAnsi="ＭＳ ゴシック" w:cs="ＭＳ 明朝" w:hint="eastAsia"/>
                <w:bCs/>
                <w:sz w:val="20"/>
                <w:szCs w:val="20"/>
              </w:rPr>
              <w:t>、日々の支援においての気づき</w:t>
            </w:r>
            <w:r w:rsidR="00DB3D3E">
              <w:rPr>
                <w:rFonts w:ascii="ＭＳ ゴシック" w:eastAsia="ＭＳ ゴシック" w:hAnsi="ＭＳ ゴシック" w:cs="ＭＳ 明朝" w:hint="eastAsia"/>
                <w:bCs/>
                <w:sz w:val="20"/>
                <w:szCs w:val="20"/>
              </w:rPr>
              <w:t>等</w:t>
            </w:r>
            <w:r w:rsidRPr="00DF066C">
              <w:rPr>
                <w:rFonts w:ascii="ＭＳ ゴシック" w:eastAsia="ＭＳ ゴシック" w:hAnsi="ＭＳ ゴシック" w:cs="ＭＳ 明朝" w:hint="eastAsia"/>
                <w:bCs/>
                <w:sz w:val="20"/>
                <w:szCs w:val="20"/>
              </w:rPr>
              <w:t>を記入し、それを職員会議で共</w:t>
            </w:r>
            <w:r w:rsidRPr="00723EF2">
              <w:rPr>
                <w:rFonts w:ascii="ＭＳ ゴシック" w:eastAsia="ＭＳ ゴシック" w:hAnsi="ＭＳ ゴシック" w:cs="ＭＳ 明朝" w:hint="eastAsia"/>
                <w:bCs/>
                <w:sz w:val="20"/>
                <w:szCs w:val="20"/>
              </w:rPr>
              <w:t>有化し振り返</w:t>
            </w:r>
            <w:r w:rsidRPr="00DF066C">
              <w:rPr>
                <w:rFonts w:ascii="ＭＳ ゴシック" w:eastAsia="ＭＳ ゴシック" w:hAnsi="ＭＳ ゴシック" w:cs="ＭＳ 明朝" w:hint="eastAsia"/>
                <w:bCs/>
                <w:sz w:val="20"/>
                <w:szCs w:val="20"/>
              </w:rPr>
              <w:t>ることで支援にフィードバックしていった。</w:t>
            </w:r>
          </w:p>
          <w:p w:rsidR="006D0D57" w:rsidRPr="00DF066C" w:rsidRDefault="00636958" w:rsidP="00DF066C">
            <w:pPr>
              <w:jc w:val="left"/>
              <w:rPr>
                <w:rFonts w:ascii="ＭＳ ゴシック" w:eastAsia="ＭＳ ゴシック" w:hAnsi="ＭＳ ゴシック" w:cs="Times New Roman"/>
                <w:b/>
                <w:bCs/>
                <w:sz w:val="20"/>
                <w:szCs w:val="20"/>
              </w:rPr>
            </w:pPr>
            <w:r>
              <w:rPr>
                <w:rFonts w:ascii="ＭＳ ゴシック" w:eastAsia="ＭＳ ゴシック" w:hAnsi="ＭＳ ゴシック" w:cs="Times New Roman" w:hint="eastAsia"/>
                <w:b/>
                <w:noProof/>
                <w:sz w:val="20"/>
                <w:szCs w:val="20"/>
              </w:rPr>
              <w:drawing>
                <wp:inline distT="0" distB="0" distL="0" distR="0">
                  <wp:extent cx="3086100" cy="2209800"/>
                  <wp:effectExtent l="0" t="0" r="0" b="0"/>
                  <wp:docPr id="1" name="図 1" descr="DSCN2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DSCN2527.JPG"/>
                          <pic:cNvPicPr>
                            <a:picLocks noChangeAspect="1" noChangeArrowheads="1"/>
                          </pic:cNvPicPr>
                        </pic:nvPicPr>
                        <pic:blipFill>
                          <a:blip r:embed="rId8" cstate="print">
                            <a:lum bright="30000"/>
                            <a:extLst>
                              <a:ext uri="{28A0092B-C50C-407E-A947-70E740481C1C}">
                                <a14:useLocalDpi xmlns:a14="http://schemas.microsoft.com/office/drawing/2010/main" val="0"/>
                              </a:ext>
                            </a:extLst>
                          </a:blip>
                          <a:srcRect/>
                          <a:stretch>
                            <a:fillRect/>
                          </a:stretch>
                        </pic:blipFill>
                        <pic:spPr bwMode="auto">
                          <a:xfrm>
                            <a:off x="0" y="0"/>
                            <a:ext cx="3086100" cy="2209800"/>
                          </a:xfrm>
                          <a:prstGeom prst="rect">
                            <a:avLst/>
                          </a:prstGeom>
                          <a:noFill/>
                          <a:ln>
                            <a:noFill/>
                          </a:ln>
                        </pic:spPr>
                      </pic:pic>
                    </a:graphicData>
                  </a:graphic>
                </wp:inline>
              </w:drawing>
            </w:r>
            <w:r w:rsidR="006D0D57" w:rsidRPr="00DF066C">
              <w:rPr>
                <w:rFonts w:ascii="ＭＳ ゴシック" w:eastAsia="ＭＳ ゴシック" w:hAnsi="ＭＳ ゴシック" w:cs="Times New Roman" w:hint="eastAsia"/>
                <w:bCs/>
                <w:noProof/>
                <w:sz w:val="20"/>
                <w:szCs w:val="20"/>
              </w:rPr>
              <w:t xml:space="preserve">　　　</w:t>
            </w:r>
            <w:r w:rsidR="006D0D57" w:rsidRPr="00DF066C">
              <w:rPr>
                <w:rFonts w:ascii="ＭＳ ゴシック" w:eastAsia="ＭＳ ゴシック" w:hAnsi="ＭＳ ゴシック" w:cs="ＭＳ 明朝" w:hint="eastAsia"/>
                <w:bCs/>
                <w:sz w:val="20"/>
                <w:szCs w:val="20"/>
              </w:rPr>
              <w:t xml:space="preserve">　</w:t>
            </w:r>
            <w:r>
              <w:rPr>
                <w:rFonts w:ascii="ＭＳ ゴシック" w:eastAsia="ＭＳ ゴシック" w:hAnsi="ＭＳ ゴシック" w:cs="Times New Roman" w:hint="eastAsia"/>
                <w:b/>
                <w:noProof/>
                <w:sz w:val="20"/>
                <w:szCs w:val="20"/>
              </w:rPr>
              <w:drawing>
                <wp:inline distT="0" distB="0" distL="0" distR="0">
                  <wp:extent cx="2514600" cy="2286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286000"/>
                          </a:xfrm>
                          <a:prstGeom prst="rect">
                            <a:avLst/>
                          </a:prstGeom>
                          <a:noFill/>
                          <a:ln>
                            <a:noFill/>
                          </a:ln>
                        </pic:spPr>
                      </pic:pic>
                    </a:graphicData>
                  </a:graphic>
                </wp:inline>
              </w:drawing>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yellow"/>
              </w:rPr>
              <w:t>④データに基づく支援を、そして出来ることは即実行！</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職員は何をしたらいいか分からない混乱した中で、話し合いを重ねて情報共有した。話し合いで決まった事項で、すぐに取り組める支援については即実行した。「まずやってみる」という気持ちを大切にした。</w:t>
            </w:r>
          </w:p>
          <w:p w:rsidR="006D0D57" w:rsidRPr="00DF066C" w:rsidRDefault="006D0D57" w:rsidP="00DF066C">
            <w:pPr>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 xml:space="preserve">　利用者一人ひとりの行動を理解するために行動観</w:t>
            </w:r>
            <w:r w:rsidRPr="00723EF2">
              <w:rPr>
                <w:rFonts w:ascii="ＭＳ ゴシック" w:eastAsia="ＭＳ ゴシック" w:hAnsi="ＭＳ ゴシック" w:cs="ＭＳ 明朝" w:hint="eastAsia"/>
                <w:bCs/>
                <w:sz w:val="20"/>
                <w:szCs w:val="20"/>
              </w:rPr>
              <w:t>察記録表</w:t>
            </w:r>
            <w:r w:rsidRPr="00723EF2">
              <w:rPr>
                <w:rFonts w:ascii="ＭＳ ゴシック" w:eastAsia="ＭＳ ゴシック" w:hAnsi="ＭＳ ゴシック" w:cs="ＭＳ 明朝"/>
                <w:bCs/>
                <w:sz w:val="20"/>
                <w:szCs w:val="20"/>
              </w:rPr>
              <w:t>(</w:t>
            </w:r>
            <w:r w:rsidRPr="00723EF2">
              <w:rPr>
                <w:rFonts w:ascii="ＭＳ ゴシック" w:eastAsia="ＭＳ ゴシック" w:hAnsi="ＭＳ ゴシック" w:cs="ＭＳ 明朝" w:hint="eastAsia"/>
                <w:bCs/>
                <w:sz w:val="20"/>
                <w:szCs w:val="20"/>
              </w:rPr>
              <w:t>項目：月日・時間・場所・間接的な状況・その直前の状況は？・何をした？・周囲の人の対応は？・その結果どうなったか？）を作成</w:t>
            </w:r>
            <w:r w:rsidRPr="00DF066C">
              <w:rPr>
                <w:rFonts w:ascii="ＭＳ ゴシック" w:eastAsia="ＭＳ ゴシック" w:hAnsi="ＭＳ ゴシック" w:cs="ＭＳ 明朝" w:hint="eastAsia"/>
                <w:bCs/>
                <w:sz w:val="20"/>
                <w:szCs w:val="20"/>
              </w:rPr>
              <w:t>して客観的に行動を評価した。それを基に原因を探り支援の検討を行った。職員の経験に基づく「きっとこうだろう」という主観的な支援からデータに基づく客観的な支援を目指した。</w:t>
            </w:r>
          </w:p>
          <w:p w:rsidR="006D0D57" w:rsidRDefault="006D0D57" w:rsidP="00DF066C">
            <w:pPr>
              <w:jc w:val="left"/>
              <w:rPr>
                <w:rFonts w:ascii="ＭＳ ゴシック" w:eastAsia="ＭＳ ゴシック" w:hAnsi="ＭＳ ゴシック" w:cs="Times New Roman"/>
                <w:b/>
                <w:bCs/>
                <w:sz w:val="20"/>
                <w:szCs w:val="20"/>
              </w:rPr>
            </w:pPr>
          </w:p>
          <w:p w:rsidR="003E798A" w:rsidRDefault="003E798A" w:rsidP="00DF066C">
            <w:pPr>
              <w:jc w:val="left"/>
              <w:rPr>
                <w:rFonts w:ascii="ＭＳ ゴシック" w:eastAsia="ＭＳ ゴシック" w:hAnsi="ＭＳ ゴシック" w:cs="Times New Roman"/>
                <w:b/>
                <w:bCs/>
                <w:sz w:val="20"/>
                <w:szCs w:val="20"/>
              </w:rPr>
            </w:pPr>
          </w:p>
          <w:p w:rsidR="003E798A" w:rsidRPr="00DF066C" w:rsidRDefault="003E798A" w:rsidP="00DF066C">
            <w:pPr>
              <w:jc w:val="left"/>
              <w:rPr>
                <w:rFonts w:ascii="ＭＳ ゴシック" w:eastAsia="ＭＳ ゴシック" w:hAnsi="ＭＳ ゴシック" w:cs="Times New Roman"/>
                <w:b/>
                <w:bCs/>
                <w:sz w:val="20"/>
                <w:szCs w:val="20"/>
              </w:rPr>
            </w:pPr>
          </w:p>
          <w:p w:rsidR="006D0D57" w:rsidRPr="00DF066C" w:rsidRDefault="006D0D57" w:rsidP="00DF066C">
            <w:pPr>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cyan"/>
              </w:rPr>
              <w:lastRenderedPageBreak/>
              <w:t>（２）環境の整備</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yellow"/>
              </w:rPr>
              <w:t>①個室化</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当施設は２名１室である。空いている部屋を活用して可能な限り個室化を図った。個室を希</w:t>
            </w:r>
            <w:r w:rsidRPr="00967D8B">
              <w:rPr>
                <w:rFonts w:ascii="ＭＳ ゴシック" w:eastAsia="ＭＳ ゴシック" w:hAnsi="ＭＳ ゴシック" w:cs="ＭＳ 明朝" w:hint="eastAsia"/>
                <w:bCs/>
                <w:sz w:val="20"/>
                <w:szCs w:val="20"/>
              </w:rPr>
              <w:t>望</w:t>
            </w:r>
            <w:r w:rsidR="00A30275" w:rsidRPr="00967D8B">
              <w:rPr>
                <w:rFonts w:ascii="ＭＳ ゴシック" w:eastAsia="ＭＳ ゴシック" w:hAnsi="ＭＳ ゴシック" w:cs="ＭＳ 明朝" w:hint="eastAsia"/>
                <w:bCs/>
                <w:sz w:val="20"/>
                <w:szCs w:val="20"/>
              </w:rPr>
              <w:t>したが</w:t>
            </w:r>
            <w:r w:rsidRPr="00967D8B">
              <w:rPr>
                <w:rFonts w:ascii="ＭＳ ゴシック" w:eastAsia="ＭＳ ゴシック" w:hAnsi="ＭＳ ゴシック" w:cs="ＭＳ 明朝" w:hint="eastAsia"/>
                <w:bCs/>
                <w:sz w:val="20"/>
                <w:szCs w:val="20"/>
              </w:rPr>
              <w:t>、部屋</w:t>
            </w:r>
            <w:r w:rsidRPr="00DF066C">
              <w:rPr>
                <w:rFonts w:ascii="ＭＳ ゴシック" w:eastAsia="ＭＳ ゴシック" w:hAnsi="ＭＳ ゴシック" w:cs="ＭＳ 明朝" w:hint="eastAsia"/>
                <w:bCs/>
                <w:sz w:val="20"/>
                <w:szCs w:val="20"/>
              </w:rPr>
              <w:t>数が足りず個室を提供できなかっ</w:t>
            </w:r>
            <w:r w:rsidRPr="00967D8B">
              <w:rPr>
                <w:rFonts w:ascii="ＭＳ ゴシック" w:eastAsia="ＭＳ ゴシック" w:hAnsi="ＭＳ ゴシック" w:cs="ＭＳ 明朝" w:hint="eastAsia"/>
                <w:bCs/>
                <w:sz w:val="20"/>
                <w:szCs w:val="20"/>
              </w:rPr>
              <w:t>た</w:t>
            </w:r>
            <w:r w:rsidR="00084107" w:rsidRPr="00967D8B">
              <w:rPr>
                <w:rFonts w:ascii="ＭＳ ゴシック" w:eastAsia="ＭＳ ゴシック" w:hAnsi="ＭＳ ゴシック" w:cs="ＭＳ 明朝" w:hint="eastAsia"/>
                <w:bCs/>
                <w:sz w:val="20"/>
                <w:szCs w:val="20"/>
              </w:rPr>
              <w:t>利用者</w:t>
            </w:r>
            <w:r w:rsidRPr="00967D8B">
              <w:rPr>
                <w:rFonts w:ascii="ＭＳ ゴシック" w:eastAsia="ＭＳ ゴシック" w:hAnsi="ＭＳ ゴシック" w:cs="ＭＳ 明朝" w:hint="eastAsia"/>
                <w:bCs/>
                <w:sz w:val="20"/>
                <w:szCs w:val="20"/>
              </w:rPr>
              <w:t>に対</w:t>
            </w:r>
            <w:r w:rsidRPr="00DF066C">
              <w:rPr>
                <w:rFonts w:ascii="ＭＳ ゴシック" w:eastAsia="ＭＳ ゴシック" w:hAnsi="ＭＳ ゴシック" w:cs="ＭＳ 明朝" w:hint="eastAsia"/>
                <w:bCs/>
                <w:sz w:val="20"/>
                <w:szCs w:val="20"/>
              </w:rPr>
              <w:t>して、部屋の真ん中をカーテンやパーテーションで仕切ることで個人の空間の確保に努めた。</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yellow"/>
              </w:rPr>
              <w:t>②刺激し合わない動線に配慮した空間づくり</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作業場所や食堂も必要な範囲で仕切りを入れたり、テーブルの位置</w:t>
            </w:r>
            <w:r w:rsidRPr="00967D8B">
              <w:rPr>
                <w:rFonts w:ascii="ＭＳ ゴシック" w:eastAsia="ＭＳ ゴシック" w:hAnsi="ＭＳ ゴシック" w:cs="ＭＳ 明朝" w:hint="eastAsia"/>
                <w:bCs/>
                <w:sz w:val="20"/>
                <w:szCs w:val="20"/>
              </w:rPr>
              <w:t>を工夫する等、利用者の</w:t>
            </w:r>
            <w:r w:rsidRPr="00DF066C">
              <w:rPr>
                <w:rFonts w:ascii="ＭＳ ゴシック" w:eastAsia="ＭＳ ゴシック" w:hAnsi="ＭＳ ゴシック" w:cs="ＭＳ 明朝" w:hint="eastAsia"/>
                <w:bCs/>
                <w:sz w:val="20"/>
                <w:szCs w:val="20"/>
              </w:rPr>
              <w:t>動線の重</w:t>
            </w:r>
            <w:r w:rsidRPr="00967D8B">
              <w:rPr>
                <w:rFonts w:ascii="ＭＳ ゴシック" w:eastAsia="ＭＳ ゴシック" w:hAnsi="ＭＳ ゴシック" w:cs="ＭＳ 明朝" w:hint="eastAsia"/>
                <w:bCs/>
                <w:sz w:val="20"/>
                <w:szCs w:val="20"/>
              </w:rPr>
              <w:t>なり</w:t>
            </w:r>
            <w:r w:rsidR="00967D8B" w:rsidRPr="00967D8B">
              <w:rPr>
                <w:rFonts w:ascii="ＭＳ ゴシック" w:eastAsia="ＭＳ ゴシック" w:hAnsi="ＭＳ ゴシック" w:cs="ＭＳ 明朝" w:hint="eastAsia"/>
                <w:bCs/>
                <w:sz w:val="20"/>
                <w:szCs w:val="20"/>
              </w:rPr>
              <w:t>を</w:t>
            </w:r>
            <w:r w:rsidR="005E3F8A" w:rsidRPr="00967D8B">
              <w:rPr>
                <w:rFonts w:ascii="ＭＳ ゴシック" w:eastAsia="ＭＳ ゴシック" w:hAnsi="ＭＳ ゴシック" w:cs="ＭＳ 明朝" w:hint="eastAsia"/>
                <w:bCs/>
                <w:sz w:val="20"/>
                <w:szCs w:val="20"/>
              </w:rPr>
              <w:t>少なくし</w:t>
            </w:r>
            <w:r w:rsidR="00967D8B" w:rsidRPr="00967D8B">
              <w:rPr>
                <w:rFonts w:ascii="ＭＳ ゴシック" w:eastAsia="ＭＳ ゴシック" w:hAnsi="ＭＳ ゴシック" w:cs="ＭＳ 明朝" w:hint="eastAsia"/>
                <w:bCs/>
                <w:sz w:val="20"/>
                <w:szCs w:val="20"/>
              </w:rPr>
              <w:t>、</w:t>
            </w:r>
            <w:r w:rsidRPr="00967D8B">
              <w:rPr>
                <w:rFonts w:ascii="ＭＳ ゴシック" w:eastAsia="ＭＳ ゴシック" w:hAnsi="ＭＳ ゴシック" w:cs="ＭＳ 明朝" w:hint="eastAsia"/>
                <w:bCs/>
                <w:sz w:val="20"/>
                <w:szCs w:val="20"/>
              </w:rPr>
              <w:t>お互いが刺激し合</w:t>
            </w:r>
            <w:r w:rsidRPr="00DF066C">
              <w:rPr>
                <w:rFonts w:ascii="ＭＳ ゴシック" w:eastAsia="ＭＳ ゴシック" w:hAnsi="ＭＳ ゴシック" w:cs="ＭＳ 明朝" w:hint="eastAsia"/>
                <w:bCs/>
                <w:sz w:val="20"/>
                <w:szCs w:val="20"/>
              </w:rPr>
              <w:t>わないように配慮した。</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男性フロアの構造化を図った。男性のフロアは重度の方や自閉症の方が多い。利用者は支援員や周りの利用者の動きを手がかりに日課の流れを把握していた。フロ</w:t>
            </w:r>
            <w:r w:rsidRPr="00967D8B">
              <w:rPr>
                <w:rFonts w:ascii="ＭＳ ゴシック" w:eastAsia="ＭＳ ゴシック" w:hAnsi="ＭＳ ゴシック" w:cs="ＭＳ 明朝" w:hint="eastAsia"/>
                <w:bCs/>
                <w:sz w:val="20"/>
                <w:szCs w:val="20"/>
              </w:rPr>
              <w:t>アには仕切りがほとんどなく、人の動きを見渡しやすい環境にあった。テレビ、スケジュールボードや支援員の部屋がフロア</w:t>
            </w:r>
            <w:r w:rsidR="00C24BFE">
              <w:rPr>
                <w:rFonts w:ascii="ＭＳ ゴシック" w:eastAsia="ＭＳ ゴシック" w:hAnsi="ＭＳ ゴシック" w:cs="ＭＳ 明朝" w:hint="eastAsia"/>
                <w:bCs/>
                <w:sz w:val="20"/>
                <w:szCs w:val="20"/>
              </w:rPr>
              <w:t>の</w:t>
            </w:r>
            <w:r w:rsidRPr="00967D8B">
              <w:rPr>
                <w:rFonts w:ascii="ＭＳ ゴシック" w:eastAsia="ＭＳ ゴシック" w:hAnsi="ＭＳ ゴシック" w:cs="ＭＳ 明朝" w:hint="eastAsia"/>
                <w:bCs/>
                <w:sz w:val="20"/>
                <w:szCs w:val="20"/>
              </w:rPr>
              <w:t>中心にあるため、そこに人が集まりやすくなっていた。環境に変化がないため利用者の動線が重なり、廊下や通路で寝る人がいたり</w:t>
            </w:r>
            <w:r w:rsidRPr="00DF066C">
              <w:rPr>
                <w:rFonts w:ascii="ＭＳ ゴシック" w:eastAsia="ＭＳ ゴシック" w:hAnsi="ＭＳ ゴシック" w:cs="ＭＳ 明朝" w:hint="eastAsia"/>
                <w:bCs/>
                <w:sz w:val="20"/>
                <w:szCs w:val="20"/>
              </w:rPr>
              <w:t>、テレビの前で本を読む人や字を書く人</w:t>
            </w:r>
            <w:r w:rsidR="00DB3D3E">
              <w:rPr>
                <w:rFonts w:ascii="ＭＳ ゴシック" w:eastAsia="ＭＳ ゴシック" w:hAnsi="ＭＳ ゴシック" w:cs="ＭＳ 明朝" w:hint="eastAsia"/>
                <w:bCs/>
                <w:sz w:val="20"/>
                <w:szCs w:val="20"/>
              </w:rPr>
              <w:t>等</w:t>
            </w:r>
            <w:r w:rsidRPr="00967D8B">
              <w:rPr>
                <w:rFonts w:ascii="ＭＳ ゴシック" w:eastAsia="ＭＳ ゴシック" w:hAnsi="ＭＳ ゴシック" w:cs="ＭＳ 明朝" w:hint="eastAsia"/>
                <w:bCs/>
                <w:sz w:val="20"/>
                <w:szCs w:val="20"/>
              </w:rPr>
              <w:t>色</w:t>
            </w:r>
            <w:r w:rsidRPr="00DF066C">
              <w:rPr>
                <w:rFonts w:ascii="ＭＳ ゴシック" w:eastAsia="ＭＳ ゴシック" w:hAnsi="ＭＳ ゴシック" w:cs="ＭＳ 明朝" w:hint="eastAsia"/>
                <w:bCs/>
                <w:sz w:val="20"/>
                <w:szCs w:val="20"/>
              </w:rPr>
              <w:t>々な場所で様々な行動をとっていた。</w:t>
            </w:r>
          </w:p>
          <w:p w:rsidR="006D0D57" w:rsidRPr="00DF066C" w:rsidRDefault="006D0D57" w:rsidP="00FF1A13">
            <w:pPr>
              <w:ind w:firstLineChars="100" w:firstLine="201"/>
              <w:jc w:val="left"/>
              <w:rPr>
                <w:rFonts w:ascii="ＭＳ ゴシック" w:eastAsia="ＭＳ ゴシック" w:hAnsi="ＭＳ ゴシック" w:cs="Times New Roman"/>
                <w:b/>
                <w:bCs/>
                <w:sz w:val="20"/>
                <w:szCs w:val="20"/>
              </w:rPr>
            </w:pP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bdr w:val="single" w:sz="4" w:space="0" w:color="auto"/>
              </w:rPr>
              <w:t>支援員室やスケジュールがあるため人の集まりやすい環境</w:t>
            </w:r>
            <w:r w:rsidRPr="00DF066C">
              <w:rPr>
                <w:rFonts w:ascii="ＭＳ ゴシック" w:eastAsia="ＭＳ ゴシック" w:hAnsi="ＭＳ ゴシック" w:cs="ＭＳ 明朝" w:hint="eastAsia"/>
                <w:bCs/>
                <w:sz w:val="20"/>
                <w:szCs w:val="20"/>
              </w:rPr>
              <w:t xml:space="preserve">　</w:t>
            </w:r>
            <w:r w:rsidRPr="00DF066C">
              <w:rPr>
                <w:rFonts w:ascii="ＭＳ ゴシック" w:eastAsia="ＭＳ ゴシック" w:hAnsi="ＭＳ ゴシック" w:cs="ＭＳ 明朝" w:hint="eastAsia"/>
                <w:bCs/>
                <w:sz w:val="20"/>
                <w:szCs w:val="20"/>
                <w:bdr w:val="single" w:sz="4" w:space="0" w:color="auto"/>
              </w:rPr>
              <w:t>フロアの中央にあるデイルームの構造化前</w:t>
            </w:r>
          </w:p>
          <w:p w:rsidR="006D0D57" w:rsidRPr="00DF066C" w:rsidRDefault="006D0D57" w:rsidP="00DF066C">
            <w:pPr>
              <w:jc w:val="left"/>
              <w:rPr>
                <w:rFonts w:ascii="ＭＳ ゴシック" w:eastAsia="ＭＳ ゴシック" w:hAnsi="ＭＳ ゴシック" w:cs="Times New Roman"/>
                <w:b/>
                <w:bCs/>
                <w:noProof/>
                <w:sz w:val="20"/>
                <w:szCs w:val="20"/>
              </w:rPr>
            </w:pPr>
            <w:r w:rsidRPr="00DF066C">
              <w:rPr>
                <w:rFonts w:ascii="ＭＳ ゴシック" w:eastAsia="ＭＳ ゴシック" w:hAnsi="ＭＳ ゴシック" w:cs="ＭＳ 明朝" w:hint="eastAsia"/>
                <w:bCs/>
                <w:noProof/>
                <w:sz w:val="20"/>
                <w:szCs w:val="20"/>
              </w:rPr>
              <w:t xml:space="preserve">　　　</w:t>
            </w:r>
            <w:r w:rsidR="00636958">
              <w:rPr>
                <w:rFonts w:ascii="ＭＳ ゴシック" w:eastAsia="ＭＳ ゴシック" w:hAnsi="ＭＳ ゴシック" w:cs="Times New Roman" w:hint="eastAsia"/>
                <w:b/>
                <w:noProof/>
                <w:sz w:val="20"/>
                <w:szCs w:val="20"/>
              </w:rPr>
              <w:drawing>
                <wp:inline distT="0" distB="0" distL="0" distR="0">
                  <wp:extent cx="2819400" cy="2133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2133600"/>
                          </a:xfrm>
                          <a:prstGeom prst="rect">
                            <a:avLst/>
                          </a:prstGeom>
                          <a:noFill/>
                          <a:ln>
                            <a:noFill/>
                          </a:ln>
                        </pic:spPr>
                      </pic:pic>
                    </a:graphicData>
                  </a:graphic>
                </wp:inline>
              </w:drawing>
            </w:r>
            <w:r w:rsidRPr="00DF066C">
              <w:rPr>
                <w:rFonts w:ascii="ＭＳ ゴシック" w:eastAsia="ＭＳ ゴシック" w:hAnsi="ＭＳ ゴシック" w:cs="ＭＳ 明朝" w:hint="eastAsia"/>
                <w:bCs/>
                <w:noProof/>
                <w:sz w:val="20"/>
                <w:szCs w:val="20"/>
              </w:rPr>
              <w:t xml:space="preserve">　　</w:t>
            </w:r>
            <w:r w:rsidR="00636958">
              <w:rPr>
                <w:rFonts w:ascii="ＭＳ ゴシック" w:eastAsia="ＭＳ ゴシック" w:hAnsi="ＭＳ ゴシック" w:cs="Times New Roman" w:hint="eastAsia"/>
                <w:b/>
                <w:noProof/>
                <w:sz w:val="20"/>
                <w:szCs w:val="20"/>
              </w:rPr>
              <w:drawing>
                <wp:inline distT="0" distB="0" distL="0" distR="0">
                  <wp:extent cx="2781300" cy="1971675"/>
                  <wp:effectExtent l="0" t="0" r="0" b="9525"/>
                  <wp:docPr id="4" name="図 4" descr="構造化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構造化前.jpg"/>
                          <pic:cNvPicPr>
                            <a:picLocks noChangeAspect="1" noChangeArrowheads="1"/>
                          </pic:cNvPicPr>
                        </pic:nvPicPr>
                        <pic:blipFill>
                          <a:blip r:embed="rId11">
                            <a:lum bright="20000"/>
                            <a:extLst>
                              <a:ext uri="{28A0092B-C50C-407E-A947-70E740481C1C}">
                                <a14:useLocalDpi xmlns:a14="http://schemas.microsoft.com/office/drawing/2010/main" val="0"/>
                              </a:ext>
                            </a:extLst>
                          </a:blip>
                          <a:srcRect/>
                          <a:stretch>
                            <a:fillRect/>
                          </a:stretch>
                        </pic:blipFill>
                        <pic:spPr bwMode="auto">
                          <a:xfrm>
                            <a:off x="0" y="0"/>
                            <a:ext cx="2781300" cy="1971675"/>
                          </a:xfrm>
                          <a:prstGeom prst="rect">
                            <a:avLst/>
                          </a:prstGeom>
                          <a:noFill/>
                          <a:ln>
                            <a:noFill/>
                          </a:ln>
                        </pic:spPr>
                      </pic:pic>
                    </a:graphicData>
                  </a:graphic>
                </wp:inline>
              </w:drawing>
            </w:r>
          </w:p>
          <w:p w:rsidR="006D0D57" w:rsidRPr="00DF066C" w:rsidRDefault="00636958" w:rsidP="00DF066C">
            <w:pPr>
              <w:tabs>
                <w:tab w:val="left" w:pos="7416"/>
              </w:tabs>
              <w:jc w:val="left"/>
              <w:rPr>
                <w:rFonts w:ascii="ＭＳ ゴシック" w:eastAsia="ＭＳ ゴシック" w:hAnsi="ＭＳ ゴシック" w:cs="Times New Roman"/>
                <w:b/>
                <w:bCs/>
                <w:noProof/>
                <w:sz w:val="20"/>
                <w:szCs w:val="20"/>
              </w:rPr>
            </w:pPr>
            <w:r>
              <w:rPr>
                <w:noProof/>
              </w:rPr>
              <mc:AlternateContent>
                <mc:Choice Requires="wps">
                  <w:drawing>
                    <wp:anchor distT="0" distB="0" distL="114300" distR="114300" simplePos="0" relativeHeight="251654656" behindDoc="0" locked="0" layoutInCell="1" allowOverlap="1">
                      <wp:simplePos x="0" y="0"/>
                      <wp:positionH relativeFrom="column">
                        <wp:posOffset>4615815</wp:posOffset>
                      </wp:positionH>
                      <wp:positionV relativeFrom="paragraph">
                        <wp:posOffset>114300</wp:posOffset>
                      </wp:positionV>
                      <wp:extent cx="114300" cy="114300"/>
                      <wp:effectExtent l="34290" t="9525" r="32385" b="1905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left:0;text-align:left;margin-left:363.45pt;margin-top:9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">
                      <v:textbox inset="5.85pt,.7pt,5.85pt,.7pt"/>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1644015</wp:posOffset>
                      </wp:positionH>
                      <wp:positionV relativeFrom="paragraph">
                        <wp:posOffset>114300</wp:posOffset>
                      </wp:positionV>
                      <wp:extent cx="114300" cy="114300"/>
                      <wp:effectExtent l="34290" t="9525" r="32385" b="1905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left:0;text-align:left;margin-left:129.45pt;margin-top:9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">
                      <v:textbox inset="5.85pt,.7pt,5.85pt,.7pt"/>
                    </v:shape>
                  </w:pict>
                </mc:Fallback>
              </mc:AlternateContent>
            </w:r>
            <w:r w:rsidR="006D0D57" w:rsidRPr="00DF066C">
              <w:rPr>
                <w:rFonts w:ascii="ＭＳ ゴシック" w:eastAsia="ＭＳ ゴシック" w:hAnsi="ＭＳ ゴシック" w:cs="ＭＳ 明朝" w:hint="eastAsia"/>
                <w:bCs/>
                <w:noProof/>
                <w:sz w:val="20"/>
                <w:szCs w:val="20"/>
              </w:rPr>
              <w:t xml:space="preserve">　　</w:t>
            </w:r>
          </w:p>
          <w:p w:rsidR="006D0D57" w:rsidRPr="00DF066C" w:rsidRDefault="006D0D57" w:rsidP="00DF066C">
            <w:pPr>
              <w:tabs>
                <w:tab w:val="left" w:pos="7416"/>
              </w:tabs>
              <w:jc w:val="left"/>
              <w:rPr>
                <w:rFonts w:ascii="ＭＳ ゴシック" w:eastAsia="ＭＳ ゴシック" w:hAnsi="ＭＳ ゴシック" w:cs="ＭＳ 明朝"/>
                <w:b/>
                <w:bCs/>
                <w:sz w:val="20"/>
                <w:szCs w:val="20"/>
              </w:rPr>
            </w:pPr>
            <w:r w:rsidRPr="00DF066C">
              <w:rPr>
                <w:rFonts w:ascii="ＭＳ ゴシック" w:eastAsia="ＭＳ ゴシック" w:hAnsi="ＭＳ ゴシック" w:cs="ＭＳ 明朝" w:hint="eastAsia"/>
                <w:bCs/>
                <w:noProof/>
                <w:sz w:val="20"/>
                <w:szCs w:val="20"/>
              </w:rPr>
              <w:t xml:space="preserve">　　　　　</w:t>
            </w:r>
            <w:r w:rsidRPr="00DF066C">
              <w:rPr>
                <w:rFonts w:ascii="ＭＳ ゴシック" w:eastAsia="ＭＳ ゴシック" w:hAnsi="ＭＳ ゴシック" w:cs="ＭＳ 明朝" w:hint="eastAsia"/>
                <w:bCs/>
                <w:sz w:val="20"/>
                <w:szCs w:val="20"/>
              </w:rPr>
              <w:t>動線を調整するためフロアの中央に　　　　　　　デイルームには仕切りやイス等を設置し</w:t>
            </w:r>
          </w:p>
          <w:p w:rsidR="006D0D57" w:rsidRPr="00DF066C" w:rsidRDefault="006D0D57" w:rsidP="00FF1A13">
            <w:pPr>
              <w:tabs>
                <w:tab w:val="left" w:pos="7416"/>
              </w:tabs>
              <w:ind w:firstLineChars="498" w:firstLine="996"/>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仕切りを入れた　　　　　　　　　　　　　　　　休憩場所やテレビ観賞の場</w:t>
            </w:r>
            <w:r w:rsidR="00DB3D3E">
              <w:rPr>
                <w:rFonts w:ascii="ＭＳ ゴシック" w:eastAsia="ＭＳ ゴシック" w:hAnsi="ＭＳ ゴシック" w:cs="ＭＳ 明朝" w:hint="eastAsia"/>
                <w:bCs/>
                <w:sz w:val="20"/>
                <w:szCs w:val="20"/>
              </w:rPr>
              <w:t>等</w:t>
            </w:r>
            <w:r w:rsidRPr="00DF066C">
              <w:rPr>
                <w:rFonts w:ascii="ＭＳ ゴシック" w:eastAsia="ＭＳ ゴシック" w:hAnsi="ＭＳ ゴシック" w:cs="ＭＳ 明朝" w:hint="eastAsia"/>
                <w:bCs/>
                <w:sz w:val="20"/>
                <w:szCs w:val="20"/>
              </w:rPr>
              <w:t>明確にした</w:t>
            </w:r>
          </w:p>
          <w:p w:rsidR="006D0D57" w:rsidRPr="00DF066C" w:rsidRDefault="006D0D57" w:rsidP="00FF1A13">
            <w:pPr>
              <w:ind w:firstLineChars="200" w:firstLine="400"/>
              <w:jc w:val="left"/>
              <w:rPr>
                <w:rFonts w:ascii="ＭＳ ゴシック" w:eastAsia="ＭＳ ゴシック" w:hAnsi="ＭＳ ゴシック" w:cs="Times New Roman"/>
                <w:b/>
                <w:bCs/>
                <w:noProof/>
                <w:sz w:val="20"/>
                <w:szCs w:val="20"/>
              </w:rPr>
            </w:pPr>
            <w:r w:rsidRPr="00DF066C">
              <w:rPr>
                <w:rFonts w:ascii="ＭＳ ゴシック" w:eastAsia="ＭＳ ゴシック" w:hAnsi="ＭＳ ゴシック" w:cs="ＭＳ 明朝" w:hint="eastAsia"/>
                <w:bCs/>
                <w:noProof/>
                <w:sz w:val="20"/>
                <w:szCs w:val="20"/>
              </w:rPr>
              <w:t xml:space="preserve">　</w:t>
            </w:r>
            <w:r w:rsidR="00636958">
              <w:rPr>
                <w:rFonts w:ascii="ＭＳ ゴシック" w:eastAsia="ＭＳ ゴシック" w:hAnsi="ＭＳ ゴシック" w:cs="Times New Roman" w:hint="eastAsia"/>
                <w:b/>
                <w:noProof/>
                <w:sz w:val="20"/>
                <w:szCs w:val="20"/>
              </w:rPr>
              <w:drawing>
                <wp:inline distT="0" distB="0" distL="0" distR="0">
                  <wp:extent cx="2752725" cy="22860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2286000"/>
                          </a:xfrm>
                          <a:prstGeom prst="rect">
                            <a:avLst/>
                          </a:prstGeom>
                          <a:noFill/>
                          <a:ln>
                            <a:noFill/>
                          </a:ln>
                        </pic:spPr>
                      </pic:pic>
                    </a:graphicData>
                  </a:graphic>
                </wp:inline>
              </w:drawing>
            </w:r>
            <w:r w:rsidRPr="00DF066C">
              <w:rPr>
                <w:rFonts w:ascii="ＭＳ ゴシック" w:eastAsia="ＭＳ ゴシック" w:hAnsi="ＭＳ ゴシック" w:cs="ＭＳ 明朝" w:hint="eastAsia"/>
                <w:bCs/>
                <w:noProof/>
                <w:sz w:val="20"/>
                <w:szCs w:val="20"/>
              </w:rPr>
              <w:t xml:space="preserve">　　</w:t>
            </w:r>
            <w:r w:rsidR="00636958">
              <w:rPr>
                <w:rFonts w:ascii="ＭＳ ゴシック" w:eastAsia="ＭＳ ゴシック" w:hAnsi="ＭＳ ゴシック" w:cs="Times New Roman" w:hint="eastAsia"/>
                <w:b/>
                <w:noProof/>
                <w:sz w:val="20"/>
                <w:szCs w:val="20"/>
              </w:rPr>
              <w:drawing>
                <wp:inline distT="0" distB="0" distL="0" distR="0">
                  <wp:extent cx="2552700" cy="2286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2286000"/>
                          </a:xfrm>
                          <a:prstGeom prst="rect">
                            <a:avLst/>
                          </a:prstGeom>
                          <a:noFill/>
                          <a:ln>
                            <a:noFill/>
                          </a:ln>
                        </pic:spPr>
                      </pic:pic>
                    </a:graphicData>
                  </a:graphic>
                </wp:inline>
              </w:drawing>
            </w:r>
          </w:p>
          <w:p w:rsidR="003E798A" w:rsidRDefault="003E798A" w:rsidP="00FF1A13">
            <w:pPr>
              <w:ind w:firstLineChars="100" w:firstLine="200"/>
              <w:jc w:val="left"/>
              <w:rPr>
                <w:rFonts w:ascii="ＭＳ ゴシック" w:eastAsia="ＭＳ ゴシック" w:hAnsi="ＭＳ ゴシック" w:cs="ＭＳ 明朝"/>
                <w:bCs/>
                <w:sz w:val="20"/>
                <w:szCs w:val="20"/>
                <w:highlight w:val="yellow"/>
              </w:rPr>
            </w:pP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highlight w:val="yellow"/>
              </w:rPr>
              <w:lastRenderedPageBreak/>
              <w:t>③利用者が見通しをつけやすい工夫</w:t>
            </w:r>
          </w:p>
          <w:p w:rsidR="006D0D57" w:rsidRPr="00DF066C" w:rsidRDefault="006D0D57" w:rsidP="00FF1A13">
            <w:pPr>
              <w:ind w:firstLineChars="100" w:firstLine="20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利用者には全体のスケジュールを視覚的に分かりやすいスケジュールボードを作成して提示した。１日の活動を絵や写真を使ってボードに貼り、活動が終われば絵</w:t>
            </w:r>
            <w:r w:rsidR="0093331C">
              <w:rPr>
                <w:rFonts w:ascii="ＭＳ ゴシック" w:eastAsia="ＭＳ ゴシック" w:hAnsi="ＭＳ ゴシック" w:cs="ＭＳ 明朝" w:hint="eastAsia"/>
                <w:bCs/>
                <w:sz w:val="20"/>
                <w:szCs w:val="20"/>
              </w:rPr>
              <w:t>等</w:t>
            </w:r>
            <w:r w:rsidRPr="00DF066C">
              <w:rPr>
                <w:rFonts w:ascii="ＭＳ ゴシック" w:eastAsia="ＭＳ ゴシック" w:hAnsi="ＭＳ ゴシック" w:cs="ＭＳ 明朝" w:hint="eastAsia"/>
                <w:bCs/>
                <w:sz w:val="20"/>
                <w:szCs w:val="20"/>
              </w:rPr>
              <w:t>をはがすシステムにした。また、ホワイトボートを設置して文字の解る人には文字でスケジュールを提示した。カレンダーを使って個々のスケジュールの伝達も試みた。</w:t>
            </w:r>
            <w:r w:rsidR="0093331C">
              <w:rPr>
                <w:rFonts w:ascii="ＭＳ ゴシック" w:eastAsia="ＭＳ ゴシック" w:hAnsi="ＭＳ ゴシック" w:cs="ＭＳ 明朝" w:hint="eastAsia"/>
                <w:bCs/>
                <w:sz w:val="20"/>
                <w:szCs w:val="20"/>
              </w:rPr>
              <w:t xml:space="preserve">　</w:t>
            </w:r>
          </w:p>
          <w:p w:rsidR="006D0D57" w:rsidRPr="00DF066C" w:rsidRDefault="00636958" w:rsidP="00DF066C">
            <w:pPr>
              <w:jc w:val="left"/>
              <w:rPr>
                <w:rFonts w:ascii="ＭＳ ゴシック" w:eastAsia="ＭＳ ゴシック" w:hAnsi="ＭＳ ゴシック" w:cs="Times New Roman"/>
                <w:b/>
                <w:bCs/>
                <w:sz w:val="20"/>
                <w:szCs w:val="20"/>
              </w:rPr>
            </w:pPr>
            <w:r>
              <w:rPr>
                <w:rFonts w:ascii="ＭＳ ゴシック" w:eastAsia="ＭＳ ゴシック" w:hAnsi="ＭＳ ゴシック" w:cs="Times New Roman" w:hint="eastAsia"/>
                <w:b/>
                <w:noProof/>
                <w:sz w:val="20"/>
                <w:szCs w:val="20"/>
              </w:rPr>
              <w:drawing>
                <wp:inline distT="0" distB="0" distL="0" distR="0">
                  <wp:extent cx="2219325" cy="3819525"/>
                  <wp:effectExtent l="0" t="0" r="9525" b="9525"/>
                  <wp:docPr id="7" name="図 7" descr="スケジュー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スケジュール.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3819525"/>
                          </a:xfrm>
                          <a:prstGeom prst="rect">
                            <a:avLst/>
                          </a:prstGeom>
                          <a:noFill/>
                          <a:ln>
                            <a:noFill/>
                          </a:ln>
                        </pic:spPr>
                      </pic:pic>
                    </a:graphicData>
                  </a:graphic>
                </wp:inline>
              </w:drawing>
            </w:r>
          </w:p>
          <w:p w:rsidR="006D0D57" w:rsidRPr="00DF066C" w:rsidRDefault="00636958" w:rsidP="00FF1A13">
            <w:pPr>
              <w:pStyle w:val="1"/>
              <w:ind w:leftChars="0" w:left="0" w:firstLineChars="100" w:firstLine="210"/>
              <w:jc w:val="left"/>
              <w:rPr>
                <w:rFonts w:ascii="ＭＳ ゴシック" w:eastAsia="ＭＳ ゴシック" w:hAnsi="ＭＳ ゴシック" w:cs="Times New Roman"/>
                <w:b/>
                <w:bCs/>
                <w:sz w:val="20"/>
                <w:szCs w:val="20"/>
              </w:rPr>
            </w:pPr>
            <w:r>
              <w:rPr>
                <w:noProof/>
              </w:rPr>
              <w:drawing>
                <wp:anchor distT="0" distB="0" distL="114300" distR="114300" simplePos="0" relativeHeight="251662848" behindDoc="0" locked="0" layoutInCell="1" allowOverlap="1">
                  <wp:simplePos x="0" y="0"/>
                  <wp:positionH relativeFrom="column">
                    <wp:posOffset>2792730</wp:posOffset>
                  </wp:positionH>
                  <wp:positionV relativeFrom="paragraph">
                    <wp:posOffset>-3867785</wp:posOffset>
                  </wp:positionV>
                  <wp:extent cx="3413125" cy="3838575"/>
                  <wp:effectExtent l="0" t="0" r="0" b="9525"/>
                  <wp:wrapSquare wrapText="bothSides"/>
                  <wp:docPr id="22" name="図 8" descr="カレンダ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カレンダー.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3125" cy="383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0D57" w:rsidRPr="00DF066C">
              <w:rPr>
                <w:rFonts w:ascii="ＭＳ ゴシック" w:eastAsia="ＭＳ ゴシック" w:hAnsi="ＭＳ ゴシック" w:cs="ＭＳ 明朝" w:hint="eastAsia"/>
                <w:bCs/>
                <w:sz w:val="20"/>
                <w:szCs w:val="20"/>
                <w:highlight w:val="yellow"/>
              </w:rPr>
              <w:t>④日中活動の場の設定</w:t>
            </w:r>
          </w:p>
          <w:p w:rsidR="006D0D57" w:rsidRPr="00DF066C" w:rsidRDefault="006D0D57" w:rsidP="00DF066C">
            <w:pPr>
              <w:pStyle w:val="1"/>
              <w:ind w:leftChars="0" w:left="360"/>
              <w:jc w:val="left"/>
              <w:rPr>
                <w:rFonts w:ascii="ＭＳ ゴシック" w:eastAsia="ＭＳ ゴシック" w:hAnsi="ＭＳ ゴシック" w:cs="Times New Roman"/>
                <w:b/>
                <w:bCs/>
                <w:sz w:val="20"/>
                <w:szCs w:val="20"/>
              </w:rPr>
            </w:pPr>
            <w:r w:rsidRPr="00DF066C">
              <w:rPr>
                <w:rFonts w:ascii="ＭＳ ゴシック" w:eastAsia="ＭＳ ゴシック" w:hAnsi="ＭＳ ゴシック" w:cs="ＭＳ 明朝" w:hint="eastAsia"/>
                <w:bCs/>
                <w:sz w:val="20"/>
                <w:szCs w:val="20"/>
              </w:rPr>
              <w:t>それまで消極的であった作業活動を導入し、「働く」と「生活」のメリハリをつけた。</w:t>
            </w:r>
          </w:p>
          <w:p w:rsidR="006D0D57" w:rsidRPr="00DF066C" w:rsidRDefault="006D0D57" w:rsidP="00DF066C">
            <w:pPr>
              <w:pStyle w:val="1"/>
              <w:ind w:leftChars="0" w:left="360"/>
              <w:jc w:val="left"/>
              <w:rPr>
                <w:rFonts w:ascii="ＭＳ ゴシック" w:eastAsia="ＭＳ ゴシック" w:hAnsi="ＭＳ ゴシック" w:cs="Times New Roman"/>
                <w:b/>
                <w:bCs/>
                <w:sz w:val="20"/>
                <w:szCs w:val="20"/>
              </w:rPr>
            </w:pPr>
          </w:p>
        </w:tc>
      </w:tr>
      <w:tr w:rsidR="006D0D57" w:rsidRPr="00CF0251" w:rsidTr="008E4DAD">
        <w:trPr>
          <w:trHeight w:val="454"/>
        </w:trPr>
        <w:tc>
          <w:tcPr>
            <w:tcW w:w="10241" w:type="dxa"/>
            <w:gridSpan w:val="2"/>
            <w:tcBorders>
              <w:top w:val="single" w:sz="8" w:space="0" w:color="7BA0CD"/>
              <w:left w:val="single" w:sz="8" w:space="0" w:color="7BA0CD"/>
              <w:bottom w:val="single" w:sz="8" w:space="0" w:color="7BA0CD"/>
              <w:right w:val="single" w:sz="8" w:space="0" w:color="7BA0CD"/>
            </w:tcBorders>
            <w:shd w:val="clear" w:color="auto" w:fill="DAEEF3" w:themeFill="accent5" w:themeFillTint="33"/>
            <w:vAlign w:val="center"/>
          </w:tcPr>
          <w:p w:rsidR="006D0D57" w:rsidRPr="005C4BBB" w:rsidRDefault="006D0D57" w:rsidP="005C4BBB">
            <w:pPr>
              <w:rPr>
                <w:rFonts w:ascii="ＭＳ ゴシック" w:eastAsia="ＭＳ ゴシック" w:hAnsi="ＭＳ ゴシック" w:cs="Times New Roman"/>
                <w:b/>
                <w:bCs/>
                <w:szCs w:val="22"/>
              </w:rPr>
            </w:pPr>
            <w:r w:rsidRPr="005C4BBB">
              <w:rPr>
                <w:rFonts w:ascii="ＭＳ ゴシック" w:eastAsia="ＭＳ ゴシック" w:hAnsi="ＭＳ ゴシック" w:cs="ＭＳ 明朝" w:hint="eastAsia"/>
                <w:b/>
                <w:bCs/>
                <w:szCs w:val="22"/>
              </w:rPr>
              <w:lastRenderedPageBreak/>
              <w:t>５　現状（取組み結果の状況）</w:t>
            </w:r>
          </w:p>
        </w:tc>
      </w:tr>
      <w:tr w:rsidR="006D0D57" w:rsidRPr="00CF0251">
        <w:trPr>
          <w:trHeight w:val="536"/>
        </w:trPr>
        <w:tc>
          <w:tcPr>
            <w:tcW w:w="10241" w:type="dxa"/>
            <w:gridSpan w:val="2"/>
            <w:tcBorders>
              <w:top w:val="single" w:sz="8" w:space="0" w:color="7BA0CD"/>
              <w:left w:val="single" w:sz="8" w:space="0" w:color="7BA0CD"/>
              <w:bottom w:val="single" w:sz="8" w:space="0" w:color="7BA0CD"/>
              <w:right w:val="single" w:sz="8" w:space="0" w:color="7BA0CD"/>
            </w:tcBorders>
          </w:tcPr>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highlight w:val="cyan"/>
              </w:rPr>
              <w:t>（</w:t>
            </w:r>
            <w:r w:rsidRPr="00DF066C">
              <w:rPr>
                <w:rFonts w:ascii="ＭＳ ゴシック" w:eastAsia="ＭＳ ゴシック" w:hAnsi="ＭＳ ゴシック" w:cs="ＭＳ 明朝"/>
                <w:bCs/>
                <w:szCs w:val="22"/>
                <w:highlight w:val="cyan"/>
              </w:rPr>
              <w:t>1</w:t>
            </w:r>
            <w:r w:rsidRPr="00DF066C">
              <w:rPr>
                <w:rFonts w:ascii="ＭＳ ゴシック" w:eastAsia="ＭＳ ゴシック" w:hAnsi="ＭＳ ゴシック" w:cs="ＭＳ 明朝" w:hint="eastAsia"/>
                <w:bCs/>
                <w:szCs w:val="22"/>
                <w:highlight w:val="cyan"/>
              </w:rPr>
              <w:t>）職員の意識</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人権に対する意識は事件当時とは変わっている。二度と同じ過ちは出来ないという雰囲気は入職してくる職員にも伝わっている。しかし、日常支援の中で利用者の人権を意識して支援を行うためには普段の支援を常に見直し、日常の慣れに流されない様に意識していく必要がある。</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支援においては自分たちで考え協議</w:t>
            </w:r>
            <w:r w:rsidRPr="00967D8B">
              <w:rPr>
                <w:rFonts w:ascii="ＭＳ ゴシック" w:eastAsia="ＭＳ ゴシック" w:hAnsi="ＭＳ ゴシック" w:cs="ＭＳ 明朝" w:hint="eastAsia"/>
                <w:bCs/>
                <w:szCs w:val="22"/>
              </w:rPr>
              <w:t>して決定し、職</w:t>
            </w:r>
            <w:r w:rsidRPr="00DF066C">
              <w:rPr>
                <w:rFonts w:ascii="ＭＳ ゴシック" w:eastAsia="ＭＳ ゴシック" w:hAnsi="ＭＳ ゴシック" w:cs="ＭＳ 明朝" w:hint="eastAsia"/>
                <w:bCs/>
                <w:szCs w:val="22"/>
              </w:rPr>
              <w:t>員間で情報共有するようになった。決められたことを問題なくこなす支援体制から自分たちで考えて実行する支援体制に変わった。</w:t>
            </w:r>
          </w:p>
          <w:p w:rsidR="006D0D57" w:rsidRPr="00DF066C" w:rsidRDefault="006D0D57" w:rsidP="00DF066C">
            <w:pPr>
              <w:jc w:val="left"/>
              <w:rPr>
                <w:rFonts w:ascii="ＭＳ ゴシック" w:eastAsia="ＭＳ ゴシック" w:hAnsi="ＭＳ ゴシック" w:cs="Times New Roman"/>
                <w:b/>
                <w:bCs/>
                <w:szCs w:val="22"/>
              </w:rPr>
            </w:pP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highlight w:val="cyan"/>
              </w:rPr>
              <w:t>（</w:t>
            </w:r>
            <w:r w:rsidRPr="00DF066C">
              <w:rPr>
                <w:rFonts w:ascii="ＭＳ ゴシック" w:eastAsia="ＭＳ ゴシック" w:hAnsi="ＭＳ ゴシック" w:cs="ＭＳ 明朝"/>
                <w:bCs/>
                <w:szCs w:val="22"/>
                <w:highlight w:val="cyan"/>
              </w:rPr>
              <w:t>2</w:t>
            </w:r>
            <w:r w:rsidRPr="00DF066C">
              <w:rPr>
                <w:rFonts w:ascii="ＭＳ ゴシック" w:eastAsia="ＭＳ ゴシック" w:hAnsi="ＭＳ ゴシック" w:cs="ＭＳ 明朝" w:hint="eastAsia"/>
                <w:bCs/>
                <w:szCs w:val="22"/>
                <w:highlight w:val="cyan"/>
              </w:rPr>
              <w:t>）構造化等の</w:t>
            </w:r>
            <w:r w:rsidR="00B10317">
              <w:rPr>
                <w:rFonts w:ascii="ＭＳ ゴシック" w:eastAsia="ＭＳ ゴシック" w:hAnsi="ＭＳ ゴシック" w:cs="ＭＳ 明朝" w:hint="eastAsia"/>
                <w:bCs/>
                <w:szCs w:val="22"/>
                <w:highlight w:val="cyan"/>
              </w:rPr>
              <w:t>取組み</w:t>
            </w:r>
          </w:p>
          <w:p w:rsidR="006D0D57" w:rsidRPr="00DF066C" w:rsidRDefault="006D0D57" w:rsidP="00FF1A13">
            <w:pPr>
              <w:ind w:firstLineChars="100" w:firstLine="210"/>
              <w:jc w:val="left"/>
              <w:rPr>
                <w:rFonts w:ascii="ＭＳ ゴシック" w:eastAsia="ＭＳ ゴシック" w:hAnsi="ＭＳ ゴシック" w:cs="ＭＳ 明朝"/>
                <w:b/>
                <w:bCs/>
                <w:szCs w:val="22"/>
              </w:rPr>
            </w:pPr>
            <w:r w:rsidRPr="00DF066C">
              <w:rPr>
                <w:rFonts w:ascii="ＭＳ ゴシック" w:eastAsia="ＭＳ ゴシック" w:hAnsi="ＭＳ ゴシック" w:cs="ＭＳ 明朝" w:hint="eastAsia"/>
                <w:bCs/>
                <w:szCs w:val="22"/>
              </w:rPr>
              <w:t>構造化</w:t>
            </w:r>
            <w:r w:rsidR="00DB3D3E">
              <w:rPr>
                <w:rFonts w:ascii="ＭＳ ゴシック" w:eastAsia="ＭＳ ゴシック" w:hAnsi="ＭＳ ゴシック" w:cs="ＭＳ 明朝" w:hint="eastAsia"/>
                <w:bCs/>
                <w:szCs w:val="22"/>
              </w:rPr>
              <w:t>等</w:t>
            </w:r>
            <w:r w:rsidRPr="00DF066C">
              <w:rPr>
                <w:rFonts w:ascii="ＭＳ ゴシック" w:eastAsia="ＭＳ ゴシック" w:hAnsi="ＭＳ ゴシック" w:cs="ＭＳ 明朝" w:hint="eastAsia"/>
                <w:bCs/>
                <w:szCs w:val="22"/>
              </w:rPr>
              <w:t>の</w:t>
            </w:r>
            <w:r w:rsidR="00B10317">
              <w:rPr>
                <w:rFonts w:ascii="ＭＳ ゴシック" w:eastAsia="ＭＳ ゴシック" w:hAnsi="ＭＳ ゴシック" w:cs="ＭＳ 明朝" w:hint="eastAsia"/>
                <w:bCs/>
                <w:szCs w:val="22"/>
              </w:rPr>
              <w:t>取組み</w:t>
            </w:r>
            <w:r w:rsidRPr="00DF066C">
              <w:rPr>
                <w:rFonts w:ascii="ＭＳ ゴシック" w:eastAsia="ＭＳ ゴシック" w:hAnsi="ＭＳ ゴシック" w:cs="ＭＳ 明朝" w:hint="eastAsia"/>
                <w:bCs/>
                <w:szCs w:val="22"/>
              </w:rPr>
              <w:t>を行うことで利用者の動線の調整や見通しに効果は見られた。しかし、年月が経つにつれ同じ環境に慣れていくと本来の目的や意味が忘れられてしまう。当時の構造化の意味</w:t>
            </w:r>
            <w:r w:rsidRPr="00967D8B">
              <w:rPr>
                <w:rFonts w:ascii="ＭＳ ゴシック" w:eastAsia="ＭＳ ゴシック" w:hAnsi="ＭＳ ゴシック" w:cs="ＭＳ 明朝" w:hint="eastAsia"/>
                <w:bCs/>
                <w:szCs w:val="22"/>
              </w:rPr>
              <w:t>やデータに基づく支援に向けた</w:t>
            </w:r>
            <w:r w:rsidR="00B10317">
              <w:rPr>
                <w:rFonts w:ascii="ＭＳ ゴシック" w:eastAsia="ＭＳ ゴシック" w:hAnsi="ＭＳ ゴシック" w:cs="ＭＳ 明朝" w:hint="eastAsia"/>
                <w:bCs/>
                <w:szCs w:val="22"/>
              </w:rPr>
              <w:t>取組み</w:t>
            </w:r>
            <w:r w:rsidRPr="00967D8B">
              <w:rPr>
                <w:rFonts w:ascii="ＭＳ ゴシック" w:eastAsia="ＭＳ ゴシック" w:hAnsi="ＭＳ ゴシック" w:cs="ＭＳ 明朝" w:hint="eastAsia"/>
                <w:bCs/>
                <w:szCs w:val="22"/>
              </w:rPr>
              <w:t>の目的が現状に即しているかを見直し修正し</w:t>
            </w:r>
            <w:r w:rsidRPr="00DF066C">
              <w:rPr>
                <w:rFonts w:ascii="ＭＳ ゴシック" w:eastAsia="ＭＳ ゴシック" w:hAnsi="ＭＳ ゴシック" w:cs="ＭＳ 明朝" w:hint="eastAsia"/>
                <w:bCs/>
                <w:szCs w:val="22"/>
              </w:rPr>
              <w:t>ていく作業が</w:t>
            </w:r>
            <w:r w:rsidRPr="00967D8B">
              <w:rPr>
                <w:rFonts w:ascii="ＭＳ ゴシック" w:eastAsia="ＭＳ ゴシック" w:hAnsi="ＭＳ ゴシック" w:cs="ＭＳ 明朝" w:hint="eastAsia"/>
                <w:bCs/>
                <w:szCs w:val="22"/>
              </w:rPr>
              <w:t>必要で</w:t>
            </w:r>
            <w:r w:rsidR="00FF1A13" w:rsidRPr="00967D8B">
              <w:rPr>
                <w:rFonts w:ascii="ＭＳ ゴシック" w:eastAsia="ＭＳ ゴシック" w:hAnsi="ＭＳ ゴシック" w:cs="ＭＳ 明朝" w:hint="eastAsia"/>
                <w:bCs/>
                <w:szCs w:val="22"/>
              </w:rPr>
              <w:t>あった。</w:t>
            </w:r>
          </w:p>
          <w:p w:rsidR="006D0D57" w:rsidRPr="00DF066C" w:rsidRDefault="006D0D57" w:rsidP="00FF1A13">
            <w:pPr>
              <w:ind w:firstLineChars="100" w:firstLine="211"/>
              <w:jc w:val="left"/>
              <w:rPr>
                <w:rFonts w:ascii="ＭＳ ゴシック" w:eastAsia="ＭＳ ゴシック" w:hAnsi="ＭＳ ゴシック" w:cs="ＭＳ 明朝"/>
                <w:b/>
                <w:bCs/>
                <w:szCs w:val="22"/>
              </w:rPr>
            </w:pPr>
          </w:p>
          <w:p w:rsidR="006D0D57" w:rsidRPr="00DF066C" w:rsidRDefault="006D0D57" w:rsidP="003E798A">
            <w:pPr>
              <w:jc w:val="left"/>
              <w:rPr>
                <w:rFonts w:ascii="ＭＳ ゴシック" w:eastAsia="ＭＳ ゴシック" w:hAnsi="ＭＳ ゴシック" w:cs="Times New Roman"/>
                <w:b/>
                <w:bCs/>
                <w:szCs w:val="22"/>
              </w:rPr>
            </w:pPr>
          </w:p>
        </w:tc>
      </w:tr>
      <w:tr w:rsidR="006D0D57" w:rsidRPr="00CF0251" w:rsidTr="008E4DAD">
        <w:trPr>
          <w:trHeight w:val="454"/>
        </w:trPr>
        <w:tc>
          <w:tcPr>
            <w:tcW w:w="10241" w:type="dxa"/>
            <w:gridSpan w:val="2"/>
            <w:tcBorders>
              <w:top w:val="single" w:sz="8" w:space="0" w:color="7BA0CD"/>
              <w:left w:val="single" w:sz="8" w:space="0" w:color="7BA0CD"/>
              <w:bottom w:val="single" w:sz="8" w:space="0" w:color="7BA0CD"/>
              <w:right w:val="single" w:sz="8" w:space="0" w:color="7BA0CD"/>
            </w:tcBorders>
            <w:shd w:val="clear" w:color="auto" w:fill="DAEEF3" w:themeFill="accent5" w:themeFillTint="33"/>
            <w:vAlign w:val="center"/>
          </w:tcPr>
          <w:p w:rsidR="006D0D57" w:rsidRPr="005C4BBB" w:rsidRDefault="006D0D57" w:rsidP="005C4BBB">
            <w:pPr>
              <w:rPr>
                <w:rFonts w:ascii="ＭＳ ゴシック" w:eastAsia="ＭＳ ゴシック" w:hAnsi="ＭＳ ゴシック" w:cs="Times New Roman"/>
                <w:b/>
                <w:bCs/>
                <w:szCs w:val="22"/>
              </w:rPr>
            </w:pPr>
            <w:r w:rsidRPr="005C4BBB">
              <w:rPr>
                <w:rFonts w:ascii="ＭＳ ゴシック" w:eastAsia="ＭＳ ゴシック" w:hAnsi="ＭＳ ゴシック" w:cs="ＭＳ 明朝" w:hint="eastAsia"/>
                <w:b/>
                <w:bCs/>
                <w:szCs w:val="22"/>
              </w:rPr>
              <w:lastRenderedPageBreak/>
              <w:t>６　施設の振り返り・感想</w:t>
            </w:r>
          </w:p>
        </w:tc>
      </w:tr>
      <w:tr w:rsidR="006D0D57" w:rsidRPr="00CF0251">
        <w:trPr>
          <w:trHeight w:val="2937"/>
        </w:trPr>
        <w:tc>
          <w:tcPr>
            <w:tcW w:w="10241" w:type="dxa"/>
            <w:gridSpan w:val="2"/>
            <w:tcBorders>
              <w:top w:val="single" w:sz="8" w:space="0" w:color="7BA0CD"/>
              <w:left w:val="single" w:sz="8" w:space="0" w:color="7BA0CD"/>
              <w:bottom w:val="single" w:sz="8" w:space="0" w:color="7BA0CD"/>
              <w:right w:val="single" w:sz="8" w:space="0" w:color="7BA0CD"/>
            </w:tcBorders>
          </w:tcPr>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bCs/>
                <w:szCs w:val="22"/>
                <w:highlight w:val="cyan"/>
              </w:rPr>
              <w:t>(1)</w:t>
            </w:r>
            <w:r w:rsidRPr="00DF066C">
              <w:rPr>
                <w:rFonts w:ascii="ＭＳ ゴシック" w:eastAsia="ＭＳ ゴシック" w:hAnsi="ＭＳ ゴシック" w:cs="ＭＳ 明朝" w:hint="eastAsia"/>
                <w:bCs/>
                <w:szCs w:val="22"/>
                <w:highlight w:val="cyan"/>
              </w:rPr>
              <w:t>混乱状況から新たなスタート～職員の意識改革～</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新しい体制に変わった当時は確定されていることがほとんどなく、支援者は戸惑っていた。何か変えていかなければいけない</w:t>
            </w:r>
            <w:r w:rsidRPr="00967D8B">
              <w:rPr>
                <w:rFonts w:ascii="ＭＳ ゴシック" w:eastAsia="ＭＳ ゴシック" w:hAnsi="ＭＳ ゴシック" w:cs="ＭＳ 明朝" w:hint="eastAsia"/>
                <w:bCs/>
                <w:szCs w:val="22"/>
              </w:rPr>
              <w:t>が何から</w:t>
            </w:r>
            <w:r w:rsidR="00FF1A13" w:rsidRPr="00967D8B">
              <w:rPr>
                <w:rFonts w:ascii="ＭＳ ゴシック" w:eastAsia="ＭＳ ゴシック" w:hAnsi="ＭＳ ゴシック" w:cs="ＭＳ 明朝" w:hint="eastAsia"/>
                <w:bCs/>
                <w:szCs w:val="22"/>
              </w:rPr>
              <w:t>手をつけてよいか</w:t>
            </w:r>
            <w:r w:rsidRPr="00967D8B">
              <w:rPr>
                <w:rFonts w:ascii="ＭＳ ゴシック" w:eastAsia="ＭＳ ゴシック" w:hAnsi="ＭＳ ゴシック" w:cs="ＭＳ 明朝" w:hint="eastAsia"/>
                <w:bCs/>
                <w:szCs w:val="22"/>
              </w:rPr>
              <w:t>分</w:t>
            </w:r>
            <w:r w:rsidRPr="00DF066C">
              <w:rPr>
                <w:rFonts w:ascii="ＭＳ ゴシック" w:eastAsia="ＭＳ ゴシック" w:hAnsi="ＭＳ ゴシック" w:cs="ＭＳ 明朝" w:hint="eastAsia"/>
                <w:bCs/>
                <w:szCs w:val="22"/>
              </w:rPr>
              <w:t>からない状況であった。利用者も環境の変化に戸惑い、活動が確立されていないことで見通しがつかないため不安になっていた。そのため、職員間で話し合いながら「今すぐできることは何か？」を考えて実行していった。その時の職員には「まずはやってみよう」という気持ちがあった。</w:t>
            </w: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bCs/>
                <w:szCs w:val="22"/>
                <w:highlight w:val="cyan"/>
              </w:rPr>
              <w:t>(2)</w:t>
            </w:r>
            <w:r w:rsidRPr="00DF066C">
              <w:rPr>
                <w:rFonts w:ascii="ＭＳ ゴシック" w:eastAsia="ＭＳ ゴシック" w:hAnsi="ＭＳ ゴシック" w:cs="ＭＳ 明朝" w:hint="eastAsia"/>
                <w:bCs/>
                <w:szCs w:val="22"/>
                <w:highlight w:val="cyan"/>
              </w:rPr>
              <w:t>職員の成功体験</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視覚的なスケジュールの提示</w:t>
            </w:r>
            <w:r w:rsidR="00DB3D3E">
              <w:rPr>
                <w:rFonts w:ascii="ＭＳ ゴシック" w:eastAsia="ＭＳ ゴシック" w:hAnsi="ＭＳ ゴシック" w:cs="ＭＳ 明朝" w:hint="eastAsia"/>
                <w:bCs/>
                <w:szCs w:val="22"/>
              </w:rPr>
              <w:t>等</w:t>
            </w:r>
            <w:r w:rsidRPr="00DF066C">
              <w:rPr>
                <w:rFonts w:ascii="ＭＳ ゴシック" w:eastAsia="ＭＳ ゴシック" w:hAnsi="ＭＳ ゴシック" w:cs="ＭＳ 明朝" w:hint="eastAsia"/>
                <w:bCs/>
                <w:szCs w:val="22"/>
              </w:rPr>
              <w:t>で成功体験を積むことは職員の自信にもつながった。それまでの当施設は乱暴な支援にたより、</w:t>
            </w:r>
            <w:r w:rsidR="00B10317">
              <w:rPr>
                <w:rFonts w:ascii="ＭＳ ゴシック" w:eastAsia="ＭＳ ゴシック" w:hAnsi="ＭＳ ゴシック" w:cs="ＭＳ 明朝" w:hint="eastAsia"/>
                <w:bCs/>
                <w:szCs w:val="22"/>
              </w:rPr>
              <w:t>取組み</w:t>
            </w:r>
            <w:r w:rsidRPr="00DF066C">
              <w:rPr>
                <w:rFonts w:ascii="ＭＳ ゴシック" w:eastAsia="ＭＳ ゴシック" w:hAnsi="ＭＳ ゴシック" w:cs="ＭＳ 明朝" w:hint="eastAsia"/>
                <w:bCs/>
                <w:szCs w:val="22"/>
              </w:rPr>
              <w:t>の成功体験がなかったので、「自分たちでもできた」ということはとても大切なことであった。</w:t>
            </w: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bCs/>
                <w:szCs w:val="22"/>
                <w:highlight w:val="cyan"/>
              </w:rPr>
              <w:t>(3)</w:t>
            </w:r>
            <w:r w:rsidRPr="00DF066C">
              <w:rPr>
                <w:rFonts w:ascii="ＭＳ ゴシック" w:eastAsia="ＭＳ ゴシック" w:hAnsi="ＭＳ ゴシック" w:cs="ＭＳ 明朝" w:hint="eastAsia"/>
                <w:bCs/>
                <w:szCs w:val="22"/>
                <w:highlight w:val="cyan"/>
              </w:rPr>
              <w:t>思い込みから新たな発想へ</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当時は職員の入れ替わりも多かったが、新しく職員が就職してくること</w:t>
            </w:r>
            <w:r w:rsidRPr="00967D8B">
              <w:rPr>
                <w:rFonts w:ascii="ＭＳ ゴシック" w:eastAsia="ＭＳ ゴシック" w:hAnsi="ＭＳ ゴシック" w:cs="ＭＳ 明朝" w:hint="eastAsia"/>
                <w:bCs/>
                <w:szCs w:val="22"/>
              </w:rPr>
              <w:t>で新たな発想</w:t>
            </w:r>
            <w:r w:rsidR="005E3F8A" w:rsidRPr="00967D8B">
              <w:rPr>
                <w:rFonts w:ascii="ＭＳ ゴシック" w:eastAsia="ＭＳ ゴシック" w:hAnsi="ＭＳ ゴシック" w:cs="ＭＳ 明朝" w:hint="eastAsia"/>
                <w:bCs/>
                <w:szCs w:val="22"/>
              </w:rPr>
              <w:t>に気づくことが</w:t>
            </w:r>
            <w:r w:rsidRPr="00967D8B">
              <w:rPr>
                <w:rFonts w:ascii="ＭＳ ゴシック" w:eastAsia="ＭＳ ゴシック" w:hAnsi="ＭＳ ゴシック" w:cs="ＭＳ 明朝" w:hint="eastAsia"/>
                <w:bCs/>
                <w:szCs w:val="22"/>
              </w:rPr>
              <w:t>できた。その一つが作業である。当施設では作業には積極的ではなかったが、新</w:t>
            </w:r>
            <w:r w:rsidRPr="00DF066C">
              <w:rPr>
                <w:rFonts w:ascii="ＭＳ ゴシック" w:eastAsia="ＭＳ ゴシック" w:hAnsi="ＭＳ ゴシック" w:cs="ＭＳ 明朝" w:hint="eastAsia"/>
                <w:bCs/>
                <w:szCs w:val="22"/>
              </w:rPr>
              <w:t>しい職員の考えで内職的作業が始まると、利用者にはできないと思っていたことができたことに驚き、「どのような作業ができるか？」、「こうすればできるのではないか？」と環境整備と支援のありようで｢利用者が変わる｣ことに気づき、前向きに考えるようになっていった。</w:t>
            </w:r>
          </w:p>
          <w:p w:rsidR="006D0D57" w:rsidRPr="00DF066C" w:rsidRDefault="006D0D57" w:rsidP="00DF066C">
            <w:pPr>
              <w:jc w:val="left"/>
              <w:rPr>
                <w:rFonts w:ascii="ＭＳ ゴシック" w:eastAsia="ＭＳ ゴシック" w:hAnsi="ＭＳ ゴシック" w:cs="Times New Roman"/>
                <w:b/>
                <w:bCs/>
                <w:szCs w:val="22"/>
              </w:rPr>
            </w:pPr>
            <w:r w:rsidRPr="00DF066C">
              <w:rPr>
                <w:rFonts w:ascii="ＭＳ ゴシック" w:eastAsia="ＭＳ ゴシック" w:hAnsi="ＭＳ ゴシック"/>
                <w:bCs/>
                <w:szCs w:val="22"/>
                <w:highlight w:val="cyan"/>
              </w:rPr>
              <w:t>(4)</w:t>
            </w:r>
            <w:r w:rsidRPr="00DF066C">
              <w:rPr>
                <w:rFonts w:ascii="ＭＳ ゴシック" w:eastAsia="ＭＳ ゴシック" w:hAnsi="ＭＳ ゴシック" w:cs="ＭＳ 明朝" w:hint="eastAsia"/>
                <w:bCs/>
                <w:szCs w:val="22"/>
                <w:highlight w:val="cyan"/>
              </w:rPr>
              <w:t>サービス改善支援員の施設訪問を受けて～第三者の視点～</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平成</w:t>
            </w:r>
            <w:r w:rsidRPr="00DF066C">
              <w:rPr>
                <w:rFonts w:ascii="ＭＳ ゴシック" w:eastAsia="ＭＳ ゴシック" w:hAnsi="ＭＳ ゴシック"/>
                <w:bCs/>
                <w:szCs w:val="22"/>
              </w:rPr>
              <w:t>19</w:t>
            </w:r>
            <w:r w:rsidRPr="00DF066C">
              <w:rPr>
                <w:rFonts w:ascii="ＭＳ ゴシック" w:eastAsia="ＭＳ ゴシック" w:hAnsi="ＭＳ ゴシック" w:cs="ＭＳ 明朝" w:hint="eastAsia"/>
                <w:bCs/>
                <w:szCs w:val="22"/>
              </w:rPr>
              <w:t>年度に人権侵害事件があり、職員の意識改革、組織のありよう、専門性の向上、大阪府や外部の方の支援を受けて物理的環境の整備や支援のありようを変えることができた。</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しかし、時の経過とともに、当初の意識や意図なりが希薄になり、入所施設の特性である閉鎖空間の中で、職員の固定化された価値観の定着、異文化の排斥、職員みんなで決めたことだから「自分たちの行っていることは正しい」</w:t>
            </w:r>
            <w:r w:rsidR="00DB3D3E">
              <w:rPr>
                <w:rFonts w:ascii="ＭＳ ゴシック" w:eastAsia="ＭＳ ゴシック" w:hAnsi="ＭＳ ゴシック" w:cs="ＭＳ 明朝" w:hint="eastAsia"/>
                <w:bCs/>
                <w:szCs w:val="22"/>
              </w:rPr>
              <w:t>等</w:t>
            </w:r>
            <w:r w:rsidRPr="00DF066C">
              <w:rPr>
                <w:rFonts w:ascii="ＭＳ ゴシック" w:eastAsia="ＭＳ ゴシック" w:hAnsi="ＭＳ ゴシック" w:cs="ＭＳ 明朝" w:hint="eastAsia"/>
                <w:bCs/>
                <w:szCs w:val="22"/>
              </w:rPr>
              <w:t>施設にだけ通用する常識が形成されないか常に不安を抱いていた。</w:t>
            </w: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このたびのサービス改善支援員の施設訪問は、惰性に陥りやすい支援者に「気づき」を促す機会になったと感謝している。</w:t>
            </w:r>
          </w:p>
          <w:p w:rsidR="006D0D57" w:rsidRPr="00DF066C" w:rsidRDefault="006D0D57" w:rsidP="00FF1A13">
            <w:pPr>
              <w:ind w:firstLineChars="100" w:firstLine="211"/>
              <w:jc w:val="left"/>
              <w:rPr>
                <w:rFonts w:ascii="ＭＳ ゴシック" w:eastAsia="ＭＳ ゴシック" w:hAnsi="ＭＳ ゴシック" w:cs="Times New Roman"/>
                <w:b/>
                <w:bCs/>
                <w:szCs w:val="22"/>
              </w:rPr>
            </w:pPr>
          </w:p>
          <w:p w:rsidR="006D0D57" w:rsidRPr="00DF066C" w:rsidRDefault="006D0D57" w:rsidP="00FF1A13">
            <w:pPr>
              <w:ind w:firstLineChars="100" w:firstLine="210"/>
              <w:jc w:val="left"/>
              <w:rPr>
                <w:rFonts w:ascii="ＭＳ ゴシック" w:eastAsia="ＭＳ ゴシック" w:hAnsi="ＭＳ ゴシック" w:cs="Times New Roman"/>
                <w:b/>
                <w:bCs/>
                <w:szCs w:val="22"/>
              </w:rPr>
            </w:pPr>
            <w:r w:rsidRPr="00DF066C">
              <w:rPr>
                <w:rFonts w:ascii="ＭＳ ゴシック" w:eastAsia="ＭＳ ゴシック" w:hAnsi="ＭＳ ゴシック" w:cs="ＭＳ 明朝" w:hint="eastAsia"/>
                <w:bCs/>
                <w:szCs w:val="22"/>
              </w:rPr>
              <w:t>まだまだ、当施設には課題が多くある。学んだことを大切にしていき、常に「今の支援はこれでいいのか。」という気持ちを大切にしていきたいと思う。</w:t>
            </w:r>
          </w:p>
        </w:tc>
      </w:tr>
    </w:tbl>
    <w:p w:rsidR="006D0D57" w:rsidRPr="00393924" w:rsidRDefault="00636958">
      <w:pPr>
        <w:rPr>
          <w:rFonts w:cs="ＭＳ 明朝"/>
        </w:rPr>
      </w:pPr>
      <w:r>
        <w:rPr>
          <w:noProof/>
        </w:rPr>
        <mc:AlternateContent>
          <mc:Choice Requires="wps">
            <w:drawing>
              <wp:anchor distT="0" distB="0" distL="114300" distR="114300" simplePos="0" relativeHeight="251660800" behindDoc="0" locked="0" layoutInCell="1" allowOverlap="1">
                <wp:simplePos x="0" y="0"/>
                <wp:positionH relativeFrom="column">
                  <wp:posOffset>83185</wp:posOffset>
                </wp:positionH>
                <wp:positionV relativeFrom="paragraph">
                  <wp:posOffset>6598285</wp:posOffset>
                </wp:positionV>
                <wp:extent cx="6254115" cy="2806065"/>
                <wp:effectExtent l="6985" t="6985" r="6350" b="6350"/>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2806065"/>
                        </a:xfrm>
                        <a:prstGeom prst="roundRect">
                          <a:avLst>
                            <a:gd name="adj" fmla="val 16667"/>
                          </a:avLst>
                        </a:prstGeom>
                        <a:solidFill>
                          <a:srgbClr val="FFFFFF"/>
                        </a:solidFill>
                        <a:ln w="9525">
                          <a:solidFill>
                            <a:srgbClr val="000000"/>
                          </a:solidFill>
                          <a:round/>
                          <a:headEnd/>
                          <a:tailEnd/>
                        </a:ln>
                      </wps:spPr>
                      <wps:txbx>
                        <w:txbxContent>
                          <w:p w:rsidR="006D0D57" w:rsidRPr="00E056EF" w:rsidRDefault="006D0D57" w:rsidP="003E798A">
                            <w:pPr>
                              <w:ind w:firstLineChars="500" w:firstLine="1054"/>
                              <w:rPr>
                                <w:rFonts w:ascii="ＭＳ ゴシック" w:eastAsia="ＭＳ ゴシック" w:hAnsi="ＭＳ ゴシック"/>
                                <w:b/>
                              </w:rPr>
                            </w:pPr>
                            <w:r w:rsidRPr="00E056EF">
                              <w:rPr>
                                <w:rFonts w:ascii="ＭＳ ゴシック" w:eastAsia="ＭＳ ゴシック" w:hAnsi="ＭＳ ゴシック" w:hint="eastAsia"/>
                                <w:b/>
                              </w:rPr>
                              <w:t>ポイント</w:t>
                            </w:r>
                          </w:p>
                          <w:p w:rsidR="006D0D57" w:rsidRPr="00147EDE" w:rsidRDefault="006D0D57" w:rsidP="00FF1A13">
                            <w:pPr>
                              <w:ind w:left="210" w:hangingChars="100" w:hanging="210"/>
                              <w:jc w:val="left"/>
                              <w:rPr>
                                <w:rFonts w:ascii="ＭＳ ゴシック" w:eastAsia="ＭＳ ゴシック" w:hAnsi="ＭＳ ゴシック"/>
                              </w:rPr>
                            </w:pPr>
                            <w:r w:rsidRPr="0099029F">
                              <w:rPr>
                                <w:rFonts w:ascii="ＭＳ ゴシック" w:eastAsia="ＭＳ ゴシック" w:hAnsi="ＭＳ ゴシック" w:hint="eastAsia"/>
                              </w:rPr>
                              <w:t>・職員の意識改革には施設と</w:t>
                            </w:r>
                            <w:r w:rsidRPr="00147EDE">
                              <w:rPr>
                                <w:rFonts w:ascii="ＭＳ ゴシック" w:eastAsia="ＭＳ ゴシック" w:hAnsi="ＭＳ ゴシック" w:hint="eastAsia"/>
                              </w:rPr>
                              <w:t>しての方針の明確化、改革すると</w:t>
                            </w:r>
                            <w:r w:rsidRPr="00967D8B">
                              <w:rPr>
                                <w:rFonts w:ascii="ＭＳ ゴシック" w:eastAsia="ＭＳ ゴシック" w:hAnsi="ＭＳ ゴシック" w:hint="eastAsia"/>
                              </w:rPr>
                              <w:t>いう強い</w:t>
                            </w:r>
                            <w:r w:rsidR="00FF1A13" w:rsidRPr="00967D8B">
                              <w:rPr>
                                <w:rFonts w:ascii="ＭＳ ゴシック" w:eastAsia="ＭＳ ゴシック" w:hAnsi="ＭＳ ゴシック" w:hint="eastAsia"/>
                              </w:rPr>
                              <w:t>意思</w:t>
                            </w:r>
                            <w:r w:rsidRPr="00967D8B">
                              <w:rPr>
                                <w:rFonts w:ascii="ＭＳ ゴシック" w:eastAsia="ＭＳ ゴシック" w:hAnsi="ＭＳ ゴシック" w:hint="eastAsia"/>
                              </w:rPr>
                              <w:t>が重</w:t>
                            </w:r>
                            <w:r>
                              <w:rPr>
                                <w:rFonts w:ascii="ＭＳ ゴシック" w:eastAsia="ＭＳ ゴシック" w:hAnsi="ＭＳ ゴシック" w:hint="eastAsia"/>
                              </w:rPr>
                              <w:t>要であり、職員が主体的に同じ方向を向いて取り組む姿勢が求められる。</w:t>
                            </w:r>
                          </w:p>
                          <w:p w:rsidR="006D0D57" w:rsidRDefault="006D0D57" w:rsidP="00FF1A13">
                            <w:pPr>
                              <w:ind w:left="210" w:hangingChars="100" w:hanging="210"/>
                              <w:jc w:val="left"/>
                              <w:rPr>
                                <w:rFonts w:ascii="ＭＳ ゴシック" w:eastAsia="ＭＳ ゴシック" w:hAnsi="ＭＳ ゴシック"/>
                              </w:rPr>
                            </w:pPr>
                            <w:r w:rsidRPr="00147EDE">
                              <w:rPr>
                                <w:rFonts w:ascii="ＭＳ ゴシック" w:eastAsia="ＭＳ ゴシック" w:hAnsi="ＭＳ ゴシック" w:hint="eastAsia"/>
                              </w:rPr>
                              <w:t>・利用者の特性を理解し、</w:t>
                            </w:r>
                            <w:r>
                              <w:rPr>
                                <w:rFonts w:ascii="ＭＳ ゴシック" w:eastAsia="ＭＳ ゴシック" w:hAnsi="ＭＳ ゴシック"/>
                              </w:rPr>
                              <w:t>1</w:t>
                            </w:r>
                            <w:r>
                              <w:rPr>
                                <w:rFonts w:ascii="ＭＳ ゴシック" w:eastAsia="ＭＳ ゴシック" w:hAnsi="ＭＳ ゴシック" w:hint="eastAsia"/>
                              </w:rPr>
                              <w:t>人ひとり</w:t>
                            </w:r>
                            <w:r w:rsidRPr="00147EDE">
                              <w:rPr>
                                <w:rFonts w:ascii="ＭＳ ゴシック" w:eastAsia="ＭＳ ゴシック" w:hAnsi="ＭＳ ゴシック" w:hint="eastAsia"/>
                              </w:rPr>
                              <w:t>に合わせて環境や支援方法を</w:t>
                            </w:r>
                            <w:r>
                              <w:rPr>
                                <w:rFonts w:ascii="ＭＳ ゴシック" w:eastAsia="ＭＳ ゴシック" w:hAnsi="ＭＳ ゴシック" w:hint="eastAsia"/>
                              </w:rPr>
                              <w:t>工夫する</w:t>
                            </w:r>
                            <w:r w:rsidRPr="00147EDE">
                              <w:rPr>
                                <w:rFonts w:ascii="ＭＳ ゴシック" w:eastAsia="ＭＳ ゴシック" w:hAnsi="ＭＳ ゴシック" w:hint="eastAsia"/>
                              </w:rPr>
                              <w:t>ことで、利用者が変わり、</w:t>
                            </w:r>
                            <w:r>
                              <w:rPr>
                                <w:rFonts w:ascii="ＭＳ ゴシック" w:eastAsia="ＭＳ ゴシック" w:hAnsi="ＭＳ ゴシック" w:hint="eastAsia"/>
                              </w:rPr>
                              <w:t>そ</w:t>
                            </w:r>
                            <w:r w:rsidRPr="00147EDE">
                              <w:rPr>
                                <w:rFonts w:ascii="ＭＳ ゴシック" w:eastAsia="ＭＳ ゴシック" w:hAnsi="ＭＳ ゴシック" w:hint="eastAsia"/>
                              </w:rPr>
                              <w:t>の変化を職員が実感することが、成功体験の積み重ねにつなが</w:t>
                            </w:r>
                            <w:r>
                              <w:rPr>
                                <w:rFonts w:ascii="ＭＳ ゴシック" w:eastAsia="ＭＳ ゴシック" w:hAnsi="ＭＳ ゴシック" w:hint="eastAsia"/>
                              </w:rPr>
                              <w:t>り</w:t>
                            </w:r>
                            <w:r w:rsidRPr="00147EDE">
                              <w:rPr>
                                <w:rFonts w:ascii="ＭＳ ゴシック" w:eastAsia="ＭＳ ゴシック" w:hAnsi="ＭＳ ゴシック" w:hint="eastAsia"/>
                              </w:rPr>
                              <w:t>、次への意欲につなが</w:t>
                            </w:r>
                            <w:r>
                              <w:rPr>
                                <w:rFonts w:ascii="ＭＳ ゴシック" w:eastAsia="ＭＳ ゴシック" w:hAnsi="ＭＳ ゴシック" w:hint="eastAsia"/>
                              </w:rPr>
                              <w:t>ってくる。支援向上のためにも職員の成功体験という視点は大変重要であり、その共有の場が必要である。</w:t>
                            </w:r>
                          </w:p>
                          <w:p w:rsidR="006D0D57" w:rsidRDefault="006D0D57" w:rsidP="00FF1A13">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・環境調整や支援方法の工夫が一定進み</w:t>
                            </w:r>
                            <w:r w:rsidR="00B65122">
                              <w:rPr>
                                <w:rFonts w:ascii="ＭＳ ゴシック" w:eastAsia="ＭＳ ゴシック" w:hAnsi="ＭＳ ゴシック" w:hint="eastAsia"/>
                              </w:rPr>
                              <w:t>利用者の状態が落ち着いてくると</w:t>
                            </w:r>
                            <w:r>
                              <w:rPr>
                                <w:rFonts w:ascii="ＭＳ ゴシック" w:eastAsia="ＭＳ ゴシック" w:hAnsi="ＭＳ ゴシック" w:hint="eastAsia"/>
                              </w:rPr>
                              <w:t>、なぜ</w:t>
                            </w:r>
                            <w:r w:rsidR="00B65122">
                              <w:rPr>
                                <w:rFonts w:ascii="ＭＳ ゴシック" w:eastAsia="ＭＳ ゴシック" w:hAnsi="ＭＳ ゴシック" w:hint="eastAsia"/>
                              </w:rPr>
                              <w:t>その</w:t>
                            </w:r>
                            <w:r>
                              <w:rPr>
                                <w:rFonts w:ascii="ＭＳ ゴシック" w:eastAsia="ＭＳ ゴシック" w:hAnsi="ＭＳ ゴシック" w:hint="eastAsia"/>
                              </w:rPr>
                              <w:t>環境調整や支援方法の工夫を行っ</w:t>
                            </w:r>
                            <w:r w:rsidR="00B65122">
                              <w:rPr>
                                <w:rFonts w:ascii="ＭＳ ゴシック" w:eastAsia="ＭＳ ゴシック" w:hAnsi="ＭＳ ゴシック" w:hint="eastAsia"/>
                              </w:rPr>
                              <w:t>た</w:t>
                            </w:r>
                            <w:r>
                              <w:rPr>
                                <w:rFonts w:ascii="ＭＳ ゴシック" w:eastAsia="ＭＳ ゴシック" w:hAnsi="ＭＳ ゴシック" w:hint="eastAsia"/>
                              </w:rPr>
                              <w:t>のか</w:t>
                            </w:r>
                            <w:r w:rsidR="00B65122">
                              <w:rPr>
                                <w:rFonts w:ascii="ＭＳ ゴシック" w:eastAsia="ＭＳ ゴシック" w:hAnsi="ＭＳ ゴシック" w:hint="eastAsia"/>
                              </w:rPr>
                              <w:t>もともと</w:t>
                            </w:r>
                            <w:r>
                              <w:rPr>
                                <w:rFonts w:ascii="ＭＳ ゴシック" w:eastAsia="ＭＳ ゴシック" w:hAnsi="ＭＳ ゴシック" w:hint="eastAsia"/>
                              </w:rPr>
                              <w:t>の目的、支援の根拠</w:t>
                            </w:r>
                            <w:r w:rsidR="00DB3D3E">
                              <w:rPr>
                                <w:rFonts w:ascii="ＭＳ ゴシック" w:eastAsia="ＭＳ ゴシック" w:hAnsi="ＭＳ ゴシック" w:hint="eastAsia"/>
                              </w:rPr>
                              <w:t>等</w:t>
                            </w:r>
                            <w:r>
                              <w:rPr>
                                <w:rFonts w:ascii="ＭＳ ゴシック" w:eastAsia="ＭＳ ゴシック" w:hAnsi="ＭＳ ゴシック" w:hint="eastAsia"/>
                              </w:rPr>
                              <w:t>の理解が薄れてくる場合がある。</w:t>
                            </w:r>
                            <w:r w:rsidR="00B65122">
                              <w:rPr>
                                <w:rFonts w:ascii="ＭＳ ゴシック" w:eastAsia="ＭＳ ゴシック" w:hAnsi="ＭＳ ゴシック" w:hint="eastAsia"/>
                              </w:rPr>
                              <w:t>支援技術の理論をしっかり理解した上で、</w:t>
                            </w:r>
                            <w:bookmarkStart w:id="0" w:name="_GoBack"/>
                            <w:bookmarkEnd w:id="0"/>
                            <w:r>
                              <w:rPr>
                                <w:rFonts w:ascii="ＭＳ ゴシック" w:eastAsia="ＭＳ ゴシック" w:hAnsi="ＭＳ ゴシック" w:hint="eastAsia"/>
                              </w:rPr>
                              <w:t>なぜその支援を行うのか目的や根拠を押さえていくこと、</w:t>
                            </w:r>
                            <w:r w:rsidR="00B65122">
                              <w:rPr>
                                <w:rFonts w:ascii="ＭＳ ゴシック" w:eastAsia="ＭＳ ゴシック" w:hAnsi="ＭＳ ゴシック" w:hint="eastAsia"/>
                              </w:rPr>
                              <w:t>また、それを</w:t>
                            </w:r>
                            <w:r>
                              <w:rPr>
                                <w:rFonts w:ascii="ＭＳ ゴシック" w:eastAsia="ＭＳ ゴシック" w:hAnsi="ＭＳ ゴシック" w:hint="eastAsia"/>
                              </w:rPr>
                              <w:t>引き継いでいくしくみが重要になってくる。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7" style="position:absolute;left:0;text-align:left;margin-left:6.55pt;margin-top:519.55pt;width:492.45pt;height:22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">
                <v:textbox inset="5.85pt,.7pt,5.85pt,.7pt">
                  <w:txbxContent>
                    <w:p w:rsidR="006D0D57" w:rsidRPr="00E056EF" w:rsidRDefault="006D0D57" w:rsidP="003E798A">
                      <w:pPr>
                        <w:ind w:firstLineChars="500" w:firstLine="1054"/>
                        <w:rPr>
                          <w:rFonts w:ascii="ＭＳ ゴシック" w:eastAsia="ＭＳ ゴシック" w:hAnsi="ＭＳ ゴシック"/>
                          <w:b/>
                        </w:rPr>
                      </w:pPr>
                      <w:r w:rsidRPr="00E056EF">
                        <w:rPr>
                          <w:rFonts w:ascii="ＭＳ ゴシック" w:eastAsia="ＭＳ ゴシック" w:hAnsi="ＭＳ ゴシック" w:hint="eastAsia"/>
                          <w:b/>
                        </w:rPr>
                        <w:t>ポイント</w:t>
                      </w:r>
                    </w:p>
                    <w:p w:rsidR="006D0D57" w:rsidRPr="00147EDE" w:rsidRDefault="006D0D57" w:rsidP="00FF1A13">
                      <w:pPr>
                        <w:ind w:left="210" w:hangingChars="100" w:hanging="210"/>
                        <w:jc w:val="left"/>
                        <w:rPr>
                          <w:rFonts w:ascii="ＭＳ ゴシック" w:eastAsia="ＭＳ ゴシック" w:hAnsi="ＭＳ ゴシック"/>
                        </w:rPr>
                      </w:pPr>
                      <w:r w:rsidRPr="0099029F">
                        <w:rPr>
                          <w:rFonts w:ascii="ＭＳ ゴシック" w:eastAsia="ＭＳ ゴシック" w:hAnsi="ＭＳ ゴシック" w:hint="eastAsia"/>
                        </w:rPr>
                        <w:t>・職員の意識改革には施設と</w:t>
                      </w:r>
                      <w:r w:rsidRPr="00147EDE">
                        <w:rPr>
                          <w:rFonts w:ascii="ＭＳ ゴシック" w:eastAsia="ＭＳ ゴシック" w:hAnsi="ＭＳ ゴシック" w:hint="eastAsia"/>
                        </w:rPr>
                        <w:t>しての方針の明確化、改革すると</w:t>
                      </w:r>
                      <w:r w:rsidRPr="00967D8B">
                        <w:rPr>
                          <w:rFonts w:ascii="ＭＳ ゴシック" w:eastAsia="ＭＳ ゴシック" w:hAnsi="ＭＳ ゴシック" w:hint="eastAsia"/>
                        </w:rPr>
                        <w:t>いう強い</w:t>
                      </w:r>
                      <w:r w:rsidR="00FF1A13" w:rsidRPr="00967D8B">
                        <w:rPr>
                          <w:rFonts w:ascii="ＭＳ ゴシック" w:eastAsia="ＭＳ ゴシック" w:hAnsi="ＭＳ ゴシック" w:hint="eastAsia"/>
                        </w:rPr>
                        <w:t>意思</w:t>
                      </w:r>
                      <w:r w:rsidRPr="00967D8B">
                        <w:rPr>
                          <w:rFonts w:ascii="ＭＳ ゴシック" w:eastAsia="ＭＳ ゴシック" w:hAnsi="ＭＳ ゴシック" w:hint="eastAsia"/>
                        </w:rPr>
                        <w:t>が重</w:t>
                      </w:r>
                      <w:r>
                        <w:rPr>
                          <w:rFonts w:ascii="ＭＳ ゴシック" w:eastAsia="ＭＳ ゴシック" w:hAnsi="ＭＳ ゴシック" w:hint="eastAsia"/>
                        </w:rPr>
                        <w:t>要であり、職員が主体的に同じ方向を向いて取り組む姿勢が求められる。</w:t>
                      </w:r>
                    </w:p>
                    <w:p w:rsidR="006D0D57" w:rsidRDefault="006D0D57" w:rsidP="00FF1A13">
                      <w:pPr>
                        <w:ind w:left="210" w:hangingChars="100" w:hanging="210"/>
                        <w:jc w:val="left"/>
                        <w:rPr>
                          <w:rFonts w:ascii="ＭＳ ゴシック" w:eastAsia="ＭＳ ゴシック" w:hAnsi="ＭＳ ゴシック"/>
                        </w:rPr>
                      </w:pPr>
                      <w:r w:rsidRPr="00147EDE">
                        <w:rPr>
                          <w:rFonts w:ascii="ＭＳ ゴシック" w:eastAsia="ＭＳ ゴシック" w:hAnsi="ＭＳ ゴシック" w:hint="eastAsia"/>
                        </w:rPr>
                        <w:t>・利用者の特性を理解し、</w:t>
                      </w:r>
                      <w:r>
                        <w:rPr>
                          <w:rFonts w:ascii="ＭＳ ゴシック" w:eastAsia="ＭＳ ゴシック" w:hAnsi="ＭＳ ゴシック"/>
                        </w:rPr>
                        <w:t>1</w:t>
                      </w:r>
                      <w:r>
                        <w:rPr>
                          <w:rFonts w:ascii="ＭＳ ゴシック" w:eastAsia="ＭＳ ゴシック" w:hAnsi="ＭＳ ゴシック" w:hint="eastAsia"/>
                        </w:rPr>
                        <w:t>人ひとり</w:t>
                      </w:r>
                      <w:r w:rsidRPr="00147EDE">
                        <w:rPr>
                          <w:rFonts w:ascii="ＭＳ ゴシック" w:eastAsia="ＭＳ ゴシック" w:hAnsi="ＭＳ ゴシック" w:hint="eastAsia"/>
                        </w:rPr>
                        <w:t>に合わせて環境や支援方法を</w:t>
                      </w:r>
                      <w:r>
                        <w:rPr>
                          <w:rFonts w:ascii="ＭＳ ゴシック" w:eastAsia="ＭＳ ゴシック" w:hAnsi="ＭＳ ゴシック" w:hint="eastAsia"/>
                        </w:rPr>
                        <w:t>工夫する</w:t>
                      </w:r>
                      <w:r w:rsidRPr="00147EDE">
                        <w:rPr>
                          <w:rFonts w:ascii="ＭＳ ゴシック" w:eastAsia="ＭＳ ゴシック" w:hAnsi="ＭＳ ゴシック" w:hint="eastAsia"/>
                        </w:rPr>
                        <w:t>ことで、利用者が変わり、</w:t>
                      </w:r>
                      <w:r>
                        <w:rPr>
                          <w:rFonts w:ascii="ＭＳ ゴシック" w:eastAsia="ＭＳ ゴシック" w:hAnsi="ＭＳ ゴシック" w:hint="eastAsia"/>
                        </w:rPr>
                        <w:t>そ</w:t>
                      </w:r>
                      <w:r w:rsidRPr="00147EDE">
                        <w:rPr>
                          <w:rFonts w:ascii="ＭＳ ゴシック" w:eastAsia="ＭＳ ゴシック" w:hAnsi="ＭＳ ゴシック" w:hint="eastAsia"/>
                        </w:rPr>
                        <w:t>の変化を職員が実感することが、成功体験の積み重ねにつなが</w:t>
                      </w:r>
                      <w:r>
                        <w:rPr>
                          <w:rFonts w:ascii="ＭＳ ゴシック" w:eastAsia="ＭＳ ゴシック" w:hAnsi="ＭＳ ゴシック" w:hint="eastAsia"/>
                        </w:rPr>
                        <w:t>り</w:t>
                      </w:r>
                      <w:r w:rsidRPr="00147EDE">
                        <w:rPr>
                          <w:rFonts w:ascii="ＭＳ ゴシック" w:eastAsia="ＭＳ ゴシック" w:hAnsi="ＭＳ ゴシック" w:hint="eastAsia"/>
                        </w:rPr>
                        <w:t>、次への意欲につなが</w:t>
                      </w:r>
                      <w:r>
                        <w:rPr>
                          <w:rFonts w:ascii="ＭＳ ゴシック" w:eastAsia="ＭＳ ゴシック" w:hAnsi="ＭＳ ゴシック" w:hint="eastAsia"/>
                        </w:rPr>
                        <w:t>ってくる。支援向上のためにも職員の成功体験という視点は大変重要であり、その共有の場が必要である。</w:t>
                      </w:r>
                    </w:p>
                    <w:p w:rsidR="006D0D57" w:rsidRDefault="006D0D57" w:rsidP="00FF1A13">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・環境調整や支援方法の工夫が一定進み</w:t>
                      </w:r>
                      <w:r w:rsidR="00B65122">
                        <w:rPr>
                          <w:rFonts w:ascii="ＭＳ ゴシック" w:eastAsia="ＭＳ ゴシック" w:hAnsi="ＭＳ ゴシック" w:hint="eastAsia"/>
                        </w:rPr>
                        <w:t>利用者の状態が落ち着いてくると</w:t>
                      </w:r>
                      <w:r>
                        <w:rPr>
                          <w:rFonts w:ascii="ＭＳ ゴシック" w:eastAsia="ＭＳ ゴシック" w:hAnsi="ＭＳ ゴシック" w:hint="eastAsia"/>
                        </w:rPr>
                        <w:t>、なぜ</w:t>
                      </w:r>
                      <w:r w:rsidR="00B65122">
                        <w:rPr>
                          <w:rFonts w:ascii="ＭＳ ゴシック" w:eastAsia="ＭＳ ゴシック" w:hAnsi="ＭＳ ゴシック" w:hint="eastAsia"/>
                        </w:rPr>
                        <w:t>その</w:t>
                      </w:r>
                      <w:r>
                        <w:rPr>
                          <w:rFonts w:ascii="ＭＳ ゴシック" w:eastAsia="ＭＳ ゴシック" w:hAnsi="ＭＳ ゴシック" w:hint="eastAsia"/>
                        </w:rPr>
                        <w:t>環境調整や支援方法の工夫を行っ</w:t>
                      </w:r>
                      <w:r w:rsidR="00B65122">
                        <w:rPr>
                          <w:rFonts w:ascii="ＭＳ ゴシック" w:eastAsia="ＭＳ ゴシック" w:hAnsi="ＭＳ ゴシック" w:hint="eastAsia"/>
                        </w:rPr>
                        <w:t>た</w:t>
                      </w:r>
                      <w:r>
                        <w:rPr>
                          <w:rFonts w:ascii="ＭＳ ゴシック" w:eastAsia="ＭＳ ゴシック" w:hAnsi="ＭＳ ゴシック" w:hint="eastAsia"/>
                        </w:rPr>
                        <w:t>のか</w:t>
                      </w:r>
                      <w:r w:rsidR="00B65122">
                        <w:rPr>
                          <w:rFonts w:ascii="ＭＳ ゴシック" w:eastAsia="ＭＳ ゴシック" w:hAnsi="ＭＳ ゴシック" w:hint="eastAsia"/>
                        </w:rPr>
                        <w:t>もともと</w:t>
                      </w:r>
                      <w:r>
                        <w:rPr>
                          <w:rFonts w:ascii="ＭＳ ゴシック" w:eastAsia="ＭＳ ゴシック" w:hAnsi="ＭＳ ゴシック" w:hint="eastAsia"/>
                        </w:rPr>
                        <w:t>の目的、支援の根拠</w:t>
                      </w:r>
                      <w:r w:rsidR="00DB3D3E">
                        <w:rPr>
                          <w:rFonts w:ascii="ＭＳ ゴシック" w:eastAsia="ＭＳ ゴシック" w:hAnsi="ＭＳ ゴシック" w:hint="eastAsia"/>
                        </w:rPr>
                        <w:t>等</w:t>
                      </w:r>
                      <w:r>
                        <w:rPr>
                          <w:rFonts w:ascii="ＭＳ ゴシック" w:eastAsia="ＭＳ ゴシック" w:hAnsi="ＭＳ ゴシック" w:hint="eastAsia"/>
                        </w:rPr>
                        <w:t>の理解が薄れてくる場合がある。</w:t>
                      </w:r>
                      <w:r w:rsidR="00B65122">
                        <w:rPr>
                          <w:rFonts w:ascii="ＭＳ ゴシック" w:eastAsia="ＭＳ ゴシック" w:hAnsi="ＭＳ ゴシック" w:hint="eastAsia"/>
                        </w:rPr>
                        <w:t>支援技術の理論をしっかり理解した上で、</w:t>
                      </w:r>
                      <w:bookmarkStart w:id="1" w:name="_GoBack"/>
                      <w:bookmarkEnd w:id="1"/>
                      <w:r>
                        <w:rPr>
                          <w:rFonts w:ascii="ＭＳ ゴシック" w:eastAsia="ＭＳ ゴシック" w:hAnsi="ＭＳ ゴシック" w:hint="eastAsia"/>
                        </w:rPr>
                        <w:t>なぜその支援を行うのか目的や根拠を押さえていくこと、</w:t>
                      </w:r>
                      <w:r w:rsidR="00B65122">
                        <w:rPr>
                          <w:rFonts w:ascii="ＭＳ ゴシック" w:eastAsia="ＭＳ ゴシック" w:hAnsi="ＭＳ ゴシック" w:hint="eastAsia"/>
                        </w:rPr>
                        <w:t>また、それを</w:t>
                      </w:r>
                      <w:r>
                        <w:rPr>
                          <w:rFonts w:ascii="ＭＳ ゴシック" w:eastAsia="ＭＳ ゴシック" w:hAnsi="ＭＳ ゴシック" w:hint="eastAsia"/>
                        </w:rPr>
                        <w:t>引き継いでいくしくみが重要になってくる。</w:t>
                      </w:r>
                    </w:p>
                  </w:txbxContent>
                </v:textbox>
              </v:roundrect>
            </w:pict>
          </mc:Fallback>
        </mc:AlternateContent>
      </w:r>
      <w:r>
        <w:rPr>
          <w:noProof/>
        </w:rPr>
        <w:drawing>
          <wp:anchor distT="0" distB="0" distL="114300" distR="114300" simplePos="0" relativeHeight="251661824" behindDoc="0" locked="0" layoutInCell="1" allowOverlap="1">
            <wp:simplePos x="0" y="0"/>
            <wp:positionH relativeFrom="character">
              <wp:posOffset>540385</wp:posOffset>
            </wp:positionH>
            <wp:positionV relativeFrom="line">
              <wp:posOffset>6674485</wp:posOffset>
            </wp:positionV>
            <wp:extent cx="318770" cy="318770"/>
            <wp:effectExtent l="0" t="0" r="5080" b="5080"/>
            <wp:wrapNone/>
            <wp:docPr id="20"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D57" w:rsidRPr="001A687E" w:rsidRDefault="00636958">
      <w:pPr>
        <w:rPr>
          <w:rFonts w:cs="Times New Roman"/>
        </w:rPr>
      </w:pPr>
      <w:r>
        <w:rPr>
          <w:noProof/>
        </w:rPr>
        <mc:AlternateContent>
          <mc:Choice Requires="wps">
            <w:drawing>
              <wp:anchor distT="0" distB="0" distL="114300" distR="114300" simplePos="0" relativeHeight="251659776" behindDoc="0" locked="0" layoutInCell="1" allowOverlap="1">
                <wp:simplePos x="0" y="0"/>
                <wp:positionH relativeFrom="column">
                  <wp:posOffset>666115</wp:posOffset>
                </wp:positionH>
                <wp:positionV relativeFrom="paragraph">
                  <wp:posOffset>7548880</wp:posOffset>
                </wp:positionV>
                <wp:extent cx="6198235" cy="1701165"/>
                <wp:effectExtent l="8890" t="5080" r="12700" b="8255"/>
                <wp:wrapNone/>
                <wp:docPr id="19"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235" cy="1701165"/>
                        </a:xfrm>
                        <a:prstGeom prst="roundRect">
                          <a:avLst>
                            <a:gd name="adj" fmla="val 16667"/>
                          </a:avLst>
                        </a:prstGeom>
                        <a:solidFill>
                          <a:srgbClr val="FFFFFF"/>
                        </a:solidFill>
                        <a:ln w="9525">
                          <a:solidFill>
                            <a:srgbClr val="000000"/>
                          </a:solidFill>
                          <a:round/>
                          <a:headEnd/>
                          <a:tailEnd/>
                        </a:ln>
                      </wps:spPr>
                      <wps:txbx>
                        <w:txbxContent>
                          <w:p w:rsidR="006D0D57" w:rsidRPr="00836F7B" w:rsidRDefault="00636958" w:rsidP="00836F7B">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8" name="図 10"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説明: C:\Users\KodamaR\AppData\Local\Microsoft\Windows\Temporary Internet Files\Content.IE5\ZUUHU4T3\MC900405972[1].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836F7B">
                              <w:rPr>
                                <w:rFonts w:ascii="ＭＳ 明朝" w:hAnsi="ＭＳ 明朝" w:hint="eastAsia"/>
                                <w:b/>
                              </w:rPr>
                              <w:t>ポイント　　　委員会で記載</w:t>
                            </w: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6" o:spid="_x0000_s1027" style="position:absolute;left:0;text-align:left;margin-left:52.45pt;margin-top:594.4pt;width:488.05pt;height:13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">
                <v:path arrowok="t"/>
                <v:textbox>
                  <w:txbxContent>
                    <w:p w:rsidR="006D0D57" w:rsidRPr="00836F7B" w:rsidRDefault="00636958" w:rsidP="00836F7B">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8" name="図 10"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説明: C:\Users\KodamaR\AppData\Local\Microsoft\Windows\Temporary Internet Files\Content.IE5\ZUUHU4T3\MC900405972[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836F7B">
                        <w:rPr>
                          <w:rFonts w:ascii="ＭＳ 明朝" w:hAnsi="ＭＳ 明朝" w:hint="eastAsia"/>
                          <w:b/>
                        </w:rPr>
                        <w:t>ポイント　　　委員会で記載</w:t>
                      </w: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p w:rsidR="006D0D57" w:rsidRPr="00836F7B" w:rsidRDefault="006D0D57" w:rsidP="00836F7B">
                      <w:pPr>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666115</wp:posOffset>
                </wp:positionH>
                <wp:positionV relativeFrom="paragraph">
                  <wp:posOffset>7548880</wp:posOffset>
                </wp:positionV>
                <wp:extent cx="6198235" cy="1701165"/>
                <wp:effectExtent l="8890" t="5080" r="12700" b="8255"/>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235" cy="1701165"/>
                        </a:xfrm>
                        <a:prstGeom prst="roundRect">
                          <a:avLst>
                            <a:gd name="adj" fmla="val 16667"/>
                          </a:avLst>
                        </a:prstGeom>
                        <a:solidFill>
                          <a:srgbClr val="FFFFFF"/>
                        </a:solidFill>
                        <a:ln w="9525">
                          <a:solidFill>
                            <a:srgbClr val="000000"/>
                          </a:solidFill>
                          <a:round/>
                          <a:headEnd/>
                          <a:tailEnd/>
                        </a:ln>
                      </wps:spPr>
                      <wps:txb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9" name="図 12"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説明: C:\Users\KodamaR\AppData\Local\Microsoft\Windows\Temporary Internet Files\Content.IE5\ZUUHU4T3\MC900405972[1].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ポイント　　　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8" style="position:absolute;left:0;text-align:left;margin-left:52.45pt;margin-top:594.4pt;width:488.05pt;height:13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">
                <v:path arrowok="t"/>
                <v:textbo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9" name="図 12"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説明: C:\Users\KodamaR\AppData\Local\Microsoft\Windows\Temporary Internet Files\Content.IE5\ZUUHU4T3\MC900405972[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 xml:space="preserve">ポイント　　　</w:t>
                      </w:r>
                      <w:r w:rsidR="006D0D57" w:rsidRPr="00F92C5E">
                        <w:rPr>
                          <w:rFonts w:ascii="ＭＳ 明朝" w:hAnsi="ＭＳ 明朝" w:hint="eastAsia"/>
                          <w:b/>
                        </w:rPr>
                        <w:t>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v:textbox>
              </v:roundrect>
            </w:pict>
          </mc:Fallback>
        </mc:AlternateContent>
      </w:r>
    </w:p>
    <w:p w:rsidR="006D0D57" w:rsidRDefault="00636958">
      <w:pPr>
        <w:rPr>
          <w:rFonts w:cs="Times New Roman"/>
        </w:rPr>
      </w:pPr>
      <w:r>
        <w:rPr>
          <w:noProof/>
        </w:rPr>
        <mc:AlternateContent>
          <mc:Choice Requires="wps">
            <w:drawing>
              <wp:anchor distT="0" distB="0" distL="114300" distR="114300" simplePos="0" relativeHeight="251658752" behindDoc="0" locked="0" layoutInCell="1" allowOverlap="1">
                <wp:simplePos x="0" y="0"/>
                <wp:positionH relativeFrom="column">
                  <wp:posOffset>666115</wp:posOffset>
                </wp:positionH>
                <wp:positionV relativeFrom="paragraph">
                  <wp:posOffset>7548880</wp:posOffset>
                </wp:positionV>
                <wp:extent cx="6198235" cy="1701165"/>
                <wp:effectExtent l="8890" t="5080" r="12700" b="825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235" cy="1701165"/>
                        </a:xfrm>
                        <a:prstGeom prst="roundRect">
                          <a:avLst>
                            <a:gd name="adj" fmla="val 16667"/>
                          </a:avLst>
                        </a:prstGeom>
                        <a:solidFill>
                          <a:srgbClr val="FFFFFF"/>
                        </a:solidFill>
                        <a:ln w="9525">
                          <a:solidFill>
                            <a:srgbClr val="000000"/>
                          </a:solidFill>
                          <a:round/>
                          <a:headEnd/>
                          <a:tailEnd/>
                        </a:ln>
                      </wps:spPr>
                      <wps:txb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10" name="図 1"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C:\Users\KodamaR\AppData\Local\Microsoft\Windows\Temporary Internet Files\Content.IE5\ZUUHU4T3\MC900405972[1].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ポイント　　　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52.45pt;margin-top:594.4pt;width:488.05pt;height:13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">
                <v:path arrowok="t"/>
                <v:textbo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10" name="図 1"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C:\Users\KodamaR\AppData\Local\Microsoft\Windows\Temporary Internet Files\Content.IE5\ZUUHU4T3\MC900405972[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 xml:space="preserve">ポイント　　　</w:t>
                      </w:r>
                      <w:r w:rsidR="006D0D57" w:rsidRPr="00F92C5E">
                        <w:rPr>
                          <w:rFonts w:ascii="ＭＳ 明朝" w:hAnsi="ＭＳ 明朝" w:hint="eastAsia"/>
                          <w:b/>
                        </w:rPr>
                        <w:t>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666115</wp:posOffset>
                </wp:positionH>
                <wp:positionV relativeFrom="paragraph">
                  <wp:posOffset>7548880</wp:posOffset>
                </wp:positionV>
                <wp:extent cx="6198235" cy="1701165"/>
                <wp:effectExtent l="8890" t="5080" r="12700" b="8255"/>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235" cy="1701165"/>
                        </a:xfrm>
                        <a:prstGeom prst="roundRect">
                          <a:avLst>
                            <a:gd name="adj" fmla="val 16667"/>
                          </a:avLst>
                        </a:prstGeom>
                        <a:solidFill>
                          <a:srgbClr val="FFFFFF"/>
                        </a:solidFill>
                        <a:ln w="9525">
                          <a:solidFill>
                            <a:srgbClr val="000000"/>
                          </a:solidFill>
                          <a:round/>
                          <a:headEnd/>
                          <a:tailEnd/>
                        </a:ln>
                      </wps:spPr>
                      <wps:txb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11" name="図 16"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descr="説明: C:\Users\KodamaR\AppData\Local\Microsoft\Windows\Temporary Internet Files\Content.IE5\ZUUHU4T3\MC900405972[1].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ポイント　　　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0" style="position:absolute;left:0;text-align:left;margin-left:52.45pt;margin-top:594.4pt;width:488.05pt;height:13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">
                <v:path arrowok="t"/>
                <v:textbo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11" name="図 16"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descr="説明: C:\Users\KodamaR\AppData\Local\Microsoft\Windows\Temporary Internet Files\Content.IE5\ZUUHU4T3\MC900405972[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 xml:space="preserve">ポイント　　　</w:t>
                      </w:r>
                      <w:r w:rsidR="006D0D57" w:rsidRPr="00F92C5E">
                        <w:rPr>
                          <w:rFonts w:ascii="ＭＳ 明朝" w:hAnsi="ＭＳ 明朝" w:hint="eastAsia"/>
                          <w:b/>
                        </w:rPr>
                        <w:t>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666115</wp:posOffset>
                </wp:positionH>
                <wp:positionV relativeFrom="paragraph">
                  <wp:posOffset>7548880</wp:posOffset>
                </wp:positionV>
                <wp:extent cx="6198235" cy="1701165"/>
                <wp:effectExtent l="8890" t="5080" r="12700" b="825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8235" cy="1701165"/>
                        </a:xfrm>
                        <a:prstGeom prst="roundRect">
                          <a:avLst>
                            <a:gd name="adj" fmla="val 16667"/>
                          </a:avLst>
                        </a:prstGeom>
                        <a:solidFill>
                          <a:srgbClr val="FFFFFF"/>
                        </a:solidFill>
                        <a:ln w="9525">
                          <a:solidFill>
                            <a:srgbClr val="000000"/>
                          </a:solidFill>
                          <a:round/>
                          <a:headEnd/>
                          <a:tailEnd/>
                        </a:ln>
                      </wps:spPr>
                      <wps:txb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12" name="図 18"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descr="説明: C:\Users\KodamaR\AppData\Local\Microsoft\Windows\Temporary Internet Files\Content.IE5\ZUUHU4T3\MC900405972[1].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ポイント　　　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52.45pt;margin-top:594.4pt;width:488.05pt;height:13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">
                <v:path arrowok="t"/>
                <v:textbox>
                  <w:txbxContent>
                    <w:p w:rsidR="006D0D57" w:rsidRPr="00F92C5E" w:rsidRDefault="00636958" w:rsidP="00F92C5E">
                      <w:pPr>
                        <w:jc w:val="left"/>
                        <w:rPr>
                          <w:rFonts w:ascii="ＭＳ 明朝"/>
                          <w:b/>
                        </w:rPr>
                      </w:pPr>
                      <w:r>
                        <w:rPr>
                          <w:rFonts w:ascii="ＭＳ 明朝" w:hint="eastAsia"/>
                          <w:b/>
                          <w:noProof/>
                          <w:kern w:val="0"/>
                          <w:sz w:val="20"/>
                          <w:szCs w:val="20"/>
                        </w:rPr>
                        <w:drawing>
                          <wp:inline distT="0" distB="0" distL="0" distR="0">
                            <wp:extent cx="314325" cy="314325"/>
                            <wp:effectExtent l="0" t="0" r="9525" b="9525"/>
                            <wp:docPr id="12" name="図 18"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descr="説明: C:\Users\KodamaR\AppData\Local\Microsoft\Windows\Temporary Internet Files\Content.IE5\ZUUHU4T3\MC900405972[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D0D57" w:rsidRPr="00F92C5E">
                        <w:rPr>
                          <w:rFonts w:ascii="ＭＳ 明朝" w:hAnsi="ＭＳ 明朝" w:hint="eastAsia"/>
                          <w:b/>
                        </w:rPr>
                        <w:t xml:space="preserve">ポイント　　　</w:t>
                      </w:r>
                      <w:r w:rsidR="006D0D57" w:rsidRPr="00F92C5E">
                        <w:rPr>
                          <w:rFonts w:ascii="ＭＳ 明朝" w:hAnsi="ＭＳ 明朝" w:hint="eastAsia"/>
                          <w:b/>
                        </w:rPr>
                        <w:t>委員会で記載</w:t>
                      </w: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p w:rsidR="006D0D57" w:rsidRPr="00F92C5E" w:rsidRDefault="006D0D57" w:rsidP="00F92C5E">
                      <w:pPr>
                        <w:jc w:val="left"/>
                        <w:rPr>
                          <w:rFonts w:ascii="ＭＳ ゴシック" w:eastAsia="ＭＳ ゴシック" w:hAnsi="ＭＳ ゴシック"/>
                        </w:rPr>
                      </w:pPr>
                    </w:p>
                  </w:txbxContent>
                </v:textbox>
              </v:roundrect>
            </w:pict>
          </mc:Fallback>
        </mc:AlternateContent>
      </w:r>
    </w:p>
    <w:p w:rsidR="006D0D57" w:rsidRDefault="006D0D57">
      <w:pPr>
        <w:rPr>
          <w:rFonts w:cs="Times New Roman"/>
        </w:rPr>
      </w:pPr>
    </w:p>
    <w:p w:rsidR="006D0D57" w:rsidRDefault="00636958">
      <w:pPr>
        <w:rPr>
          <w:rFonts w:cs="Times New Roman"/>
        </w:rPr>
      </w:pPr>
      <w:r>
        <w:rPr>
          <w:noProof/>
        </w:rPr>
        <mc:AlternateContent>
          <mc:Choice Requires="wps">
            <w:drawing>
              <wp:anchor distT="0" distB="0" distL="114300" distR="114300" simplePos="0" relativeHeight="251652608" behindDoc="0" locked="0" layoutInCell="1" allowOverlap="1">
                <wp:simplePos x="0" y="0"/>
                <wp:positionH relativeFrom="column">
                  <wp:posOffset>90170</wp:posOffset>
                </wp:positionH>
                <wp:positionV relativeFrom="paragraph">
                  <wp:posOffset>6861175</wp:posOffset>
                </wp:positionV>
                <wp:extent cx="6550660" cy="1701165"/>
                <wp:effectExtent l="13970" t="12700" r="7620" b="1016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660" cy="1701165"/>
                        </a:xfrm>
                        <a:prstGeom prst="roundRect">
                          <a:avLst>
                            <a:gd name="adj" fmla="val 16667"/>
                          </a:avLst>
                        </a:prstGeom>
                        <a:solidFill>
                          <a:srgbClr val="FFFFFF"/>
                        </a:solidFill>
                        <a:ln w="9525">
                          <a:solidFill>
                            <a:srgbClr val="000000"/>
                          </a:solidFill>
                          <a:round/>
                          <a:headEnd/>
                          <a:tailEnd/>
                        </a:ln>
                      </wps:spPr>
                      <wps:txbx>
                        <w:txbxContent>
                          <w:p w:rsidR="006D0D57" w:rsidRPr="00224815" w:rsidRDefault="00636958" w:rsidP="00B903E7">
                            <w:pPr>
                              <w:jc w:val="left"/>
                              <w:rPr>
                                <w:rFonts w:ascii="ＭＳ 明朝" w:cs="Times New Roman"/>
                                <w:b/>
                                <w:bCs/>
                              </w:rPr>
                            </w:pPr>
                            <w:r>
                              <w:rPr>
                                <w:rFonts w:ascii="ＭＳ 明朝" w:cs="Times New Roman" w:hint="eastAsia"/>
                                <w:b/>
                                <w:noProof/>
                                <w:kern w:val="0"/>
                                <w:sz w:val="20"/>
                                <w:szCs w:val="20"/>
                              </w:rPr>
                              <w:drawing>
                                <wp:inline distT="0" distB="0" distL="0" distR="0">
                                  <wp:extent cx="266700" cy="304800"/>
                                  <wp:effectExtent l="0" t="0" r="0" b="0"/>
                                  <wp:docPr id="13" name="図 20"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説明: C:\Users\KodamaR\AppData\Local\Microsoft\Windows\Temporary Internet Files\Content.IE5\ZUUHU4T3\MC900405972[1].wm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006D0D57" w:rsidRPr="00224815">
                              <w:rPr>
                                <w:rFonts w:ascii="ＭＳ 明朝" w:hAnsi="ＭＳ 明朝" w:cs="ＭＳ 明朝" w:hint="eastAsia"/>
                                <w:b/>
                                <w:bCs/>
                              </w:rPr>
                              <w:t>ポイント　　　委員会で記載</w:t>
                            </w: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2" style="position:absolute;left:0;text-align:left;margin-left:7.1pt;margin-top:540.25pt;width:515.8pt;height:133.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">
                <v:textbox>
                  <w:txbxContent>
                    <w:p w:rsidR="006D0D57" w:rsidRPr="00224815" w:rsidRDefault="00636958" w:rsidP="00B903E7">
                      <w:pPr>
                        <w:jc w:val="left"/>
                        <w:rPr>
                          <w:rFonts w:ascii="ＭＳ 明朝" w:cs="Times New Roman"/>
                          <w:b/>
                          <w:bCs/>
                        </w:rPr>
                      </w:pPr>
                      <w:r>
                        <w:rPr>
                          <w:rFonts w:ascii="ＭＳ 明朝" w:cs="Times New Roman" w:hint="eastAsia"/>
                          <w:b/>
                          <w:noProof/>
                          <w:kern w:val="0"/>
                          <w:sz w:val="20"/>
                          <w:szCs w:val="20"/>
                        </w:rPr>
                        <w:drawing>
                          <wp:inline distT="0" distB="0" distL="0" distR="0">
                            <wp:extent cx="266700" cy="304800"/>
                            <wp:effectExtent l="0" t="0" r="0" b="0"/>
                            <wp:docPr id="13" name="図 20" descr="説明: C:\Users\KodamaR\AppData\Local\Microsoft\Windows\Temporary Internet Files\Content.IE5\ZUUHU4T3\MC900405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説明: C:\Users\KodamaR\AppData\Local\Microsoft\Windows\Temporary Internet Files\Content.IE5\ZUUHU4T3\MC900405972[1].wm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006D0D57" w:rsidRPr="00224815">
                        <w:rPr>
                          <w:rFonts w:ascii="ＭＳ 明朝" w:hAnsi="ＭＳ 明朝" w:cs="ＭＳ 明朝" w:hint="eastAsia"/>
                          <w:b/>
                          <w:bCs/>
                        </w:rPr>
                        <w:t xml:space="preserve">ポイント　　　</w:t>
                      </w:r>
                      <w:r w:rsidR="006D0D57" w:rsidRPr="00224815">
                        <w:rPr>
                          <w:rFonts w:ascii="ＭＳ 明朝" w:hAnsi="ＭＳ 明朝" w:cs="ＭＳ 明朝" w:hint="eastAsia"/>
                          <w:b/>
                          <w:bCs/>
                        </w:rPr>
                        <w:t>委員会で記載</w:t>
                      </w: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p w:rsidR="006D0D57" w:rsidRPr="00224815" w:rsidRDefault="006D0D57" w:rsidP="00B903E7">
                      <w:pPr>
                        <w:jc w:val="left"/>
                        <w:rPr>
                          <w:rFonts w:ascii="ＭＳ ゴシック" w:eastAsia="ＭＳ ゴシック" w:hAnsi="ＭＳ ゴシック" w:cs="Times New Roman"/>
                        </w:rPr>
                      </w:pPr>
                    </w:p>
                  </w:txbxContent>
                </v:textbox>
              </v:roundrect>
            </w:pict>
          </mc:Fallback>
        </mc:AlternateContent>
      </w:r>
    </w:p>
    <w:p w:rsidR="006D0D57" w:rsidRPr="00725D8A" w:rsidRDefault="006D0D57">
      <w:pPr>
        <w:rPr>
          <w:rFonts w:cs="Times New Roman"/>
        </w:rPr>
      </w:pPr>
    </w:p>
    <w:sectPr w:rsidR="006D0D57" w:rsidRPr="00725D8A" w:rsidSect="00313E1F">
      <w:headerReference w:type="default" r:id="rId21"/>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00" w:rsidRDefault="00291000" w:rsidP="00D10E8A">
      <w:pPr>
        <w:rPr>
          <w:rFonts w:cs="Times New Roman"/>
        </w:rPr>
      </w:pPr>
      <w:r>
        <w:rPr>
          <w:rFonts w:cs="Times New Roman"/>
        </w:rPr>
        <w:separator/>
      </w:r>
    </w:p>
  </w:endnote>
  <w:endnote w:type="continuationSeparator" w:id="0">
    <w:p w:rsidR="00291000" w:rsidRDefault="00291000" w:rsidP="00D10E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00" w:rsidRDefault="00291000" w:rsidP="00D10E8A">
      <w:pPr>
        <w:rPr>
          <w:rFonts w:cs="Times New Roman"/>
        </w:rPr>
      </w:pPr>
      <w:r>
        <w:rPr>
          <w:rFonts w:cs="Times New Roman"/>
        </w:rPr>
        <w:separator/>
      </w:r>
    </w:p>
  </w:footnote>
  <w:footnote w:type="continuationSeparator" w:id="0">
    <w:p w:rsidR="00291000" w:rsidRDefault="00291000" w:rsidP="00D10E8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A7" w:rsidRDefault="00F858A7" w:rsidP="00F858A7">
    <w:pPr>
      <w:pStyle w:val="a5"/>
      <w:wordWrap w:val="0"/>
      <w:ind w:rightChars="-149" w:right="-313"/>
      <w:jc w:val="right"/>
      <w:rPr>
        <w:rFonts w:asciiTheme="majorEastAsia" w:eastAsiaTheme="majorEastAsia" w:hAnsiTheme="majorEastAsia"/>
        <w:sz w:val="22"/>
      </w:rPr>
    </w:pPr>
    <w:r>
      <w:rPr>
        <w:rFonts w:asciiTheme="majorEastAsia" w:eastAsiaTheme="majorEastAsia" w:hAnsiTheme="majorEastAsia" w:hint="eastAsia"/>
        <w:sz w:val="22"/>
      </w:rPr>
      <w:t xml:space="preserve">３章　２　施設からの取組み事例　　　　　　　</w:t>
    </w:r>
  </w:p>
  <w:p w:rsidR="006D0D57" w:rsidRPr="00F858A7" w:rsidRDefault="00F858A7" w:rsidP="00F858A7">
    <w:pPr>
      <w:pStyle w:val="a5"/>
      <w:wordWrap w:val="0"/>
      <w:ind w:rightChars="-149" w:right="-313"/>
      <w:jc w:val="right"/>
      <w:rPr>
        <w:rFonts w:asciiTheme="majorEastAsia" w:eastAsiaTheme="majorEastAsia" w:hAnsiTheme="majorEastAsia"/>
        <w:sz w:val="22"/>
      </w:rPr>
    </w:pPr>
    <w:r w:rsidRPr="00483ED0">
      <w:rPr>
        <w:rFonts w:asciiTheme="majorEastAsia" w:eastAsiaTheme="majorEastAsia" w:hAnsiTheme="majorEastAsia" w:hint="eastAsia"/>
        <w:sz w:val="22"/>
      </w:rPr>
      <w:t xml:space="preserve">Ｂ　</w:t>
    </w:r>
    <w:r>
      <w:rPr>
        <w:rFonts w:asciiTheme="majorEastAsia" w:eastAsiaTheme="majorEastAsia" w:hAnsiTheme="majorEastAsia" w:hint="eastAsia"/>
        <w:sz w:val="22"/>
      </w:rPr>
      <w:t>施設独自で工夫された取組み事例（１１）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867"/>
    <w:multiLevelType w:val="hybridMultilevel"/>
    <w:tmpl w:val="FA74C6D2"/>
    <w:lvl w:ilvl="0" w:tplc="FE046218">
      <w:start w:val="1"/>
      <w:numFmt w:val="decimalEnclosedCircle"/>
      <w:lvlText w:val="%1"/>
      <w:lvlJc w:val="left"/>
      <w:pPr>
        <w:ind w:left="360" w:hanging="360"/>
      </w:pPr>
      <w:rPr>
        <w:rFonts w:cs="Times New Roman" w:hint="default"/>
        <w:b w:val="0"/>
        <w:bCs w:val="0"/>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nsid w:val="409D0EF2"/>
    <w:multiLevelType w:val="hybridMultilevel"/>
    <w:tmpl w:val="2C5055B4"/>
    <w:lvl w:ilvl="0" w:tplc="A204FA48">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nsid w:val="417439C0"/>
    <w:multiLevelType w:val="hybridMultilevel"/>
    <w:tmpl w:val="4F6C6D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8A"/>
    <w:rsid w:val="00000F78"/>
    <w:rsid w:val="00004591"/>
    <w:rsid w:val="000154CB"/>
    <w:rsid w:val="00025B25"/>
    <w:rsid w:val="00034BCA"/>
    <w:rsid w:val="0003521D"/>
    <w:rsid w:val="000408E8"/>
    <w:rsid w:val="00046BC5"/>
    <w:rsid w:val="00065D17"/>
    <w:rsid w:val="00076D0F"/>
    <w:rsid w:val="00077F43"/>
    <w:rsid w:val="00083F2C"/>
    <w:rsid w:val="00084107"/>
    <w:rsid w:val="0008432F"/>
    <w:rsid w:val="000932BB"/>
    <w:rsid w:val="00095723"/>
    <w:rsid w:val="00097B58"/>
    <w:rsid w:val="000A0D33"/>
    <w:rsid w:val="000B1DB1"/>
    <w:rsid w:val="000B35C0"/>
    <w:rsid w:val="000B45AF"/>
    <w:rsid w:val="000C3724"/>
    <w:rsid w:val="000C373E"/>
    <w:rsid w:val="000E2A46"/>
    <w:rsid w:val="000F050E"/>
    <w:rsid w:val="000F065D"/>
    <w:rsid w:val="000F297A"/>
    <w:rsid w:val="00120A36"/>
    <w:rsid w:val="00123B6A"/>
    <w:rsid w:val="0013327F"/>
    <w:rsid w:val="00135B33"/>
    <w:rsid w:val="00135C25"/>
    <w:rsid w:val="00135E8E"/>
    <w:rsid w:val="0014424D"/>
    <w:rsid w:val="00146FC8"/>
    <w:rsid w:val="00147EDE"/>
    <w:rsid w:val="0015228C"/>
    <w:rsid w:val="00154BC6"/>
    <w:rsid w:val="00161E6A"/>
    <w:rsid w:val="00164C1D"/>
    <w:rsid w:val="00172BAF"/>
    <w:rsid w:val="001767FD"/>
    <w:rsid w:val="0019060D"/>
    <w:rsid w:val="0019318E"/>
    <w:rsid w:val="0019324D"/>
    <w:rsid w:val="00197A78"/>
    <w:rsid w:val="001A5FCC"/>
    <w:rsid w:val="001A687E"/>
    <w:rsid w:val="001A68DF"/>
    <w:rsid w:val="001B15C6"/>
    <w:rsid w:val="001B33F8"/>
    <w:rsid w:val="001B365D"/>
    <w:rsid w:val="001B38EB"/>
    <w:rsid w:val="001C1E57"/>
    <w:rsid w:val="001C55A2"/>
    <w:rsid w:val="001C564F"/>
    <w:rsid w:val="001D019E"/>
    <w:rsid w:val="001D5247"/>
    <w:rsid w:val="001E59F4"/>
    <w:rsid w:val="001E5AC4"/>
    <w:rsid w:val="001E5FCE"/>
    <w:rsid w:val="001F29CA"/>
    <w:rsid w:val="0020635B"/>
    <w:rsid w:val="00211747"/>
    <w:rsid w:val="002167D6"/>
    <w:rsid w:val="00221896"/>
    <w:rsid w:val="00224815"/>
    <w:rsid w:val="002307DE"/>
    <w:rsid w:val="00241FE5"/>
    <w:rsid w:val="002441ED"/>
    <w:rsid w:val="00253F7C"/>
    <w:rsid w:val="00255198"/>
    <w:rsid w:val="0025540D"/>
    <w:rsid w:val="00262968"/>
    <w:rsid w:val="002676DB"/>
    <w:rsid w:val="002726CA"/>
    <w:rsid w:val="002867AD"/>
    <w:rsid w:val="00291000"/>
    <w:rsid w:val="0029250F"/>
    <w:rsid w:val="00296D61"/>
    <w:rsid w:val="002A13D7"/>
    <w:rsid w:val="002B278A"/>
    <w:rsid w:val="002C08FB"/>
    <w:rsid w:val="002C2BF6"/>
    <w:rsid w:val="002C4016"/>
    <w:rsid w:val="002C5B1E"/>
    <w:rsid w:val="002D1749"/>
    <w:rsid w:val="002D29D4"/>
    <w:rsid w:val="002D3BDC"/>
    <w:rsid w:val="002E2E73"/>
    <w:rsid w:val="002E478E"/>
    <w:rsid w:val="002E4959"/>
    <w:rsid w:val="002F29EC"/>
    <w:rsid w:val="002F2C77"/>
    <w:rsid w:val="002F7072"/>
    <w:rsid w:val="00301846"/>
    <w:rsid w:val="00307043"/>
    <w:rsid w:val="003078F6"/>
    <w:rsid w:val="00313E1F"/>
    <w:rsid w:val="00321F61"/>
    <w:rsid w:val="00332D21"/>
    <w:rsid w:val="003416B4"/>
    <w:rsid w:val="003463DD"/>
    <w:rsid w:val="00350033"/>
    <w:rsid w:val="00352777"/>
    <w:rsid w:val="00357122"/>
    <w:rsid w:val="00364CCF"/>
    <w:rsid w:val="003774B1"/>
    <w:rsid w:val="00380E4E"/>
    <w:rsid w:val="00381BB6"/>
    <w:rsid w:val="0038454F"/>
    <w:rsid w:val="00387DBD"/>
    <w:rsid w:val="00393924"/>
    <w:rsid w:val="0039452E"/>
    <w:rsid w:val="003A6B2F"/>
    <w:rsid w:val="003C1AF2"/>
    <w:rsid w:val="003C283D"/>
    <w:rsid w:val="003D1DE1"/>
    <w:rsid w:val="003D2076"/>
    <w:rsid w:val="003E3926"/>
    <w:rsid w:val="003E7545"/>
    <w:rsid w:val="003E798A"/>
    <w:rsid w:val="00400DC4"/>
    <w:rsid w:val="00400F95"/>
    <w:rsid w:val="00406D1A"/>
    <w:rsid w:val="00407268"/>
    <w:rsid w:val="004075EF"/>
    <w:rsid w:val="00426E83"/>
    <w:rsid w:val="00427838"/>
    <w:rsid w:val="00430291"/>
    <w:rsid w:val="00447F57"/>
    <w:rsid w:val="00451ED6"/>
    <w:rsid w:val="00452D7F"/>
    <w:rsid w:val="004545E9"/>
    <w:rsid w:val="00455931"/>
    <w:rsid w:val="00462164"/>
    <w:rsid w:val="00462410"/>
    <w:rsid w:val="00466166"/>
    <w:rsid w:val="00471E6F"/>
    <w:rsid w:val="00484A87"/>
    <w:rsid w:val="00496289"/>
    <w:rsid w:val="004A5B1B"/>
    <w:rsid w:val="004A740E"/>
    <w:rsid w:val="004B076C"/>
    <w:rsid w:val="004B2731"/>
    <w:rsid w:val="004B63DA"/>
    <w:rsid w:val="004B69D6"/>
    <w:rsid w:val="004B6E19"/>
    <w:rsid w:val="004C52B1"/>
    <w:rsid w:val="004D4521"/>
    <w:rsid w:val="004D7D24"/>
    <w:rsid w:val="004F6412"/>
    <w:rsid w:val="00500C71"/>
    <w:rsid w:val="00502414"/>
    <w:rsid w:val="00505403"/>
    <w:rsid w:val="00505752"/>
    <w:rsid w:val="00506CC3"/>
    <w:rsid w:val="005156AD"/>
    <w:rsid w:val="00522023"/>
    <w:rsid w:val="00522F21"/>
    <w:rsid w:val="00532D98"/>
    <w:rsid w:val="005340D3"/>
    <w:rsid w:val="00535AD7"/>
    <w:rsid w:val="005407F9"/>
    <w:rsid w:val="00545CB6"/>
    <w:rsid w:val="00551EA1"/>
    <w:rsid w:val="00552268"/>
    <w:rsid w:val="005524AB"/>
    <w:rsid w:val="005549C7"/>
    <w:rsid w:val="005612FE"/>
    <w:rsid w:val="00566818"/>
    <w:rsid w:val="005733FA"/>
    <w:rsid w:val="005738DC"/>
    <w:rsid w:val="00575190"/>
    <w:rsid w:val="00580CD1"/>
    <w:rsid w:val="0058479B"/>
    <w:rsid w:val="005900F9"/>
    <w:rsid w:val="0059025D"/>
    <w:rsid w:val="005959CB"/>
    <w:rsid w:val="005959D5"/>
    <w:rsid w:val="005A07A0"/>
    <w:rsid w:val="005A2E47"/>
    <w:rsid w:val="005A4663"/>
    <w:rsid w:val="005A54BC"/>
    <w:rsid w:val="005A55D5"/>
    <w:rsid w:val="005A586A"/>
    <w:rsid w:val="005B14EA"/>
    <w:rsid w:val="005B2973"/>
    <w:rsid w:val="005B2ADC"/>
    <w:rsid w:val="005B3B05"/>
    <w:rsid w:val="005B41D9"/>
    <w:rsid w:val="005B58D9"/>
    <w:rsid w:val="005B6F09"/>
    <w:rsid w:val="005C4616"/>
    <w:rsid w:val="005C4BBB"/>
    <w:rsid w:val="005C5B96"/>
    <w:rsid w:val="005C73FE"/>
    <w:rsid w:val="005D081F"/>
    <w:rsid w:val="005D57A9"/>
    <w:rsid w:val="005E3F8A"/>
    <w:rsid w:val="005E5876"/>
    <w:rsid w:val="005F00B1"/>
    <w:rsid w:val="00604411"/>
    <w:rsid w:val="00614F38"/>
    <w:rsid w:val="006174D5"/>
    <w:rsid w:val="00620AFD"/>
    <w:rsid w:val="00621405"/>
    <w:rsid w:val="00636958"/>
    <w:rsid w:val="00644AEC"/>
    <w:rsid w:val="0064704F"/>
    <w:rsid w:val="00654311"/>
    <w:rsid w:val="00665C49"/>
    <w:rsid w:val="00671986"/>
    <w:rsid w:val="00674804"/>
    <w:rsid w:val="00680290"/>
    <w:rsid w:val="00683D4C"/>
    <w:rsid w:val="006853B1"/>
    <w:rsid w:val="00687692"/>
    <w:rsid w:val="00692F0B"/>
    <w:rsid w:val="00694BD5"/>
    <w:rsid w:val="006973F0"/>
    <w:rsid w:val="006A0027"/>
    <w:rsid w:val="006B3E34"/>
    <w:rsid w:val="006C44EF"/>
    <w:rsid w:val="006C50A6"/>
    <w:rsid w:val="006D0D57"/>
    <w:rsid w:val="006D20AF"/>
    <w:rsid w:val="006D4B95"/>
    <w:rsid w:val="006D7774"/>
    <w:rsid w:val="006E7059"/>
    <w:rsid w:val="006F789B"/>
    <w:rsid w:val="00702A40"/>
    <w:rsid w:val="00703B2F"/>
    <w:rsid w:val="00714FF2"/>
    <w:rsid w:val="00720D9E"/>
    <w:rsid w:val="00723EF2"/>
    <w:rsid w:val="00725D8A"/>
    <w:rsid w:val="00740973"/>
    <w:rsid w:val="00741A3D"/>
    <w:rsid w:val="007426B6"/>
    <w:rsid w:val="00742A58"/>
    <w:rsid w:val="007537D9"/>
    <w:rsid w:val="00757F80"/>
    <w:rsid w:val="0076077B"/>
    <w:rsid w:val="0076090D"/>
    <w:rsid w:val="007612B1"/>
    <w:rsid w:val="00772FB5"/>
    <w:rsid w:val="007732CC"/>
    <w:rsid w:val="00774184"/>
    <w:rsid w:val="00787B25"/>
    <w:rsid w:val="00790B70"/>
    <w:rsid w:val="007929D9"/>
    <w:rsid w:val="00795A2A"/>
    <w:rsid w:val="007A1E08"/>
    <w:rsid w:val="007B36B6"/>
    <w:rsid w:val="007C2235"/>
    <w:rsid w:val="007C7BB7"/>
    <w:rsid w:val="007D7646"/>
    <w:rsid w:val="007D788D"/>
    <w:rsid w:val="007E0C5D"/>
    <w:rsid w:val="007E7DB0"/>
    <w:rsid w:val="007E7F53"/>
    <w:rsid w:val="007F509D"/>
    <w:rsid w:val="007F56F8"/>
    <w:rsid w:val="007F61C7"/>
    <w:rsid w:val="007F73B1"/>
    <w:rsid w:val="00820299"/>
    <w:rsid w:val="008203F4"/>
    <w:rsid w:val="00822577"/>
    <w:rsid w:val="00824C9E"/>
    <w:rsid w:val="00826A85"/>
    <w:rsid w:val="008300C9"/>
    <w:rsid w:val="008327D9"/>
    <w:rsid w:val="00836F7B"/>
    <w:rsid w:val="00837182"/>
    <w:rsid w:val="00844114"/>
    <w:rsid w:val="008449B3"/>
    <w:rsid w:val="00846655"/>
    <w:rsid w:val="008645DF"/>
    <w:rsid w:val="0087665E"/>
    <w:rsid w:val="008866E5"/>
    <w:rsid w:val="00887843"/>
    <w:rsid w:val="008946A0"/>
    <w:rsid w:val="00896676"/>
    <w:rsid w:val="008A363B"/>
    <w:rsid w:val="008A63F5"/>
    <w:rsid w:val="008C78FC"/>
    <w:rsid w:val="008D4379"/>
    <w:rsid w:val="008E4DAD"/>
    <w:rsid w:val="008E62E6"/>
    <w:rsid w:val="008F1590"/>
    <w:rsid w:val="008F2F8F"/>
    <w:rsid w:val="008F3044"/>
    <w:rsid w:val="00905804"/>
    <w:rsid w:val="0090683B"/>
    <w:rsid w:val="00907CB4"/>
    <w:rsid w:val="009115F4"/>
    <w:rsid w:val="00917B0E"/>
    <w:rsid w:val="00920F52"/>
    <w:rsid w:val="0093331C"/>
    <w:rsid w:val="009356C1"/>
    <w:rsid w:val="00950474"/>
    <w:rsid w:val="00950484"/>
    <w:rsid w:val="00954666"/>
    <w:rsid w:val="009563F9"/>
    <w:rsid w:val="0096238B"/>
    <w:rsid w:val="00963AEC"/>
    <w:rsid w:val="009648D0"/>
    <w:rsid w:val="00967D8B"/>
    <w:rsid w:val="009736FC"/>
    <w:rsid w:val="00981C4D"/>
    <w:rsid w:val="0099029F"/>
    <w:rsid w:val="009905E3"/>
    <w:rsid w:val="009908E2"/>
    <w:rsid w:val="009A239E"/>
    <w:rsid w:val="009A45E9"/>
    <w:rsid w:val="009B08A1"/>
    <w:rsid w:val="009B41D3"/>
    <w:rsid w:val="009C2023"/>
    <w:rsid w:val="009C56C4"/>
    <w:rsid w:val="009C7213"/>
    <w:rsid w:val="009D0B99"/>
    <w:rsid w:val="009D4B6C"/>
    <w:rsid w:val="009D5226"/>
    <w:rsid w:val="009D5A84"/>
    <w:rsid w:val="009E0670"/>
    <w:rsid w:val="009E1E99"/>
    <w:rsid w:val="009F71D5"/>
    <w:rsid w:val="00A00892"/>
    <w:rsid w:val="00A127EC"/>
    <w:rsid w:val="00A16E37"/>
    <w:rsid w:val="00A177DC"/>
    <w:rsid w:val="00A25969"/>
    <w:rsid w:val="00A30275"/>
    <w:rsid w:val="00A32FE7"/>
    <w:rsid w:val="00A332C1"/>
    <w:rsid w:val="00A33B31"/>
    <w:rsid w:val="00A432F5"/>
    <w:rsid w:val="00A44C54"/>
    <w:rsid w:val="00A56E6A"/>
    <w:rsid w:val="00A61D27"/>
    <w:rsid w:val="00A665FA"/>
    <w:rsid w:val="00A73DE0"/>
    <w:rsid w:val="00A83514"/>
    <w:rsid w:val="00A84B6D"/>
    <w:rsid w:val="00A865A7"/>
    <w:rsid w:val="00A86C36"/>
    <w:rsid w:val="00A91EC4"/>
    <w:rsid w:val="00A959B5"/>
    <w:rsid w:val="00AA18A5"/>
    <w:rsid w:val="00AB70CE"/>
    <w:rsid w:val="00AB772C"/>
    <w:rsid w:val="00AC1744"/>
    <w:rsid w:val="00AC5310"/>
    <w:rsid w:val="00AC782B"/>
    <w:rsid w:val="00AD08C2"/>
    <w:rsid w:val="00AD3DB2"/>
    <w:rsid w:val="00AE4E90"/>
    <w:rsid w:val="00AF5CF5"/>
    <w:rsid w:val="00AF5D63"/>
    <w:rsid w:val="00B00371"/>
    <w:rsid w:val="00B10317"/>
    <w:rsid w:val="00B10F0D"/>
    <w:rsid w:val="00B13558"/>
    <w:rsid w:val="00B23646"/>
    <w:rsid w:val="00B23F6E"/>
    <w:rsid w:val="00B30066"/>
    <w:rsid w:val="00B3204F"/>
    <w:rsid w:val="00B52FEE"/>
    <w:rsid w:val="00B55AA8"/>
    <w:rsid w:val="00B5747C"/>
    <w:rsid w:val="00B65122"/>
    <w:rsid w:val="00B65403"/>
    <w:rsid w:val="00B73EAD"/>
    <w:rsid w:val="00B80075"/>
    <w:rsid w:val="00B8334C"/>
    <w:rsid w:val="00B903E7"/>
    <w:rsid w:val="00B941E2"/>
    <w:rsid w:val="00BA3C86"/>
    <w:rsid w:val="00BA7CA7"/>
    <w:rsid w:val="00BB06F8"/>
    <w:rsid w:val="00BC0D6D"/>
    <w:rsid w:val="00BC1EF3"/>
    <w:rsid w:val="00BC5C4D"/>
    <w:rsid w:val="00BC5F3E"/>
    <w:rsid w:val="00BD2F46"/>
    <w:rsid w:val="00BE21A1"/>
    <w:rsid w:val="00BE4229"/>
    <w:rsid w:val="00BE5215"/>
    <w:rsid w:val="00BE64EB"/>
    <w:rsid w:val="00BF64F5"/>
    <w:rsid w:val="00C16164"/>
    <w:rsid w:val="00C20D6C"/>
    <w:rsid w:val="00C24BFE"/>
    <w:rsid w:val="00C26927"/>
    <w:rsid w:val="00C357C3"/>
    <w:rsid w:val="00C35A57"/>
    <w:rsid w:val="00C4050A"/>
    <w:rsid w:val="00C45528"/>
    <w:rsid w:val="00C46EC2"/>
    <w:rsid w:val="00C50A79"/>
    <w:rsid w:val="00C50AA3"/>
    <w:rsid w:val="00C6530B"/>
    <w:rsid w:val="00C656E1"/>
    <w:rsid w:val="00C71CCC"/>
    <w:rsid w:val="00C75EF4"/>
    <w:rsid w:val="00C767AE"/>
    <w:rsid w:val="00C8100C"/>
    <w:rsid w:val="00C85763"/>
    <w:rsid w:val="00C9061C"/>
    <w:rsid w:val="00C9368C"/>
    <w:rsid w:val="00CA13CE"/>
    <w:rsid w:val="00CA167D"/>
    <w:rsid w:val="00CA552D"/>
    <w:rsid w:val="00CB38A1"/>
    <w:rsid w:val="00CB7F1A"/>
    <w:rsid w:val="00CD11CC"/>
    <w:rsid w:val="00CE3720"/>
    <w:rsid w:val="00CE406F"/>
    <w:rsid w:val="00CF0251"/>
    <w:rsid w:val="00CF20C9"/>
    <w:rsid w:val="00CF7E12"/>
    <w:rsid w:val="00CF7E2F"/>
    <w:rsid w:val="00D0062B"/>
    <w:rsid w:val="00D02E55"/>
    <w:rsid w:val="00D10E8A"/>
    <w:rsid w:val="00D15FCA"/>
    <w:rsid w:val="00D20B29"/>
    <w:rsid w:val="00D25DCA"/>
    <w:rsid w:val="00D3261D"/>
    <w:rsid w:val="00D33FEC"/>
    <w:rsid w:val="00D36836"/>
    <w:rsid w:val="00D40661"/>
    <w:rsid w:val="00D572E9"/>
    <w:rsid w:val="00D638A0"/>
    <w:rsid w:val="00D65B68"/>
    <w:rsid w:val="00D66462"/>
    <w:rsid w:val="00D703BC"/>
    <w:rsid w:val="00D84F1C"/>
    <w:rsid w:val="00D861AD"/>
    <w:rsid w:val="00D87181"/>
    <w:rsid w:val="00D92CD1"/>
    <w:rsid w:val="00DA7FDA"/>
    <w:rsid w:val="00DB3D3E"/>
    <w:rsid w:val="00DD3069"/>
    <w:rsid w:val="00DD7C79"/>
    <w:rsid w:val="00DE2256"/>
    <w:rsid w:val="00DE7113"/>
    <w:rsid w:val="00DF066C"/>
    <w:rsid w:val="00DF163D"/>
    <w:rsid w:val="00DF258B"/>
    <w:rsid w:val="00E0264D"/>
    <w:rsid w:val="00E0311D"/>
    <w:rsid w:val="00E05445"/>
    <w:rsid w:val="00E056EF"/>
    <w:rsid w:val="00E0595D"/>
    <w:rsid w:val="00E30727"/>
    <w:rsid w:val="00E33829"/>
    <w:rsid w:val="00E3547B"/>
    <w:rsid w:val="00E40C16"/>
    <w:rsid w:val="00E42051"/>
    <w:rsid w:val="00E640F3"/>
    <w:rsid w:val="00E64830"/>
    <w:rsid w:val="00E71A9D"/>
    <w:rsid w:val="00E826E5"/>
    <w:rsid w:val="00E83BC8"/>
    <w:rsid w:val="00E922E8"/>
    <w:rsid w:val="00E9794C"/>
    <w:rsid w:val="00EA3AC1"/>
    <w:rsid w:val="00EA7D46"/>
    <w:rsid w:val="00EB3F27"/>
    <w:rsid w:val="00EB3F71"/>
    <w:rsid w:val="00EC64FE"/>
    <w:rsid w:val="00ED4171"/>
    <w:rsid w:val="00ED45E7"/>
    <w:rsid w:val="00ED5DD8"/>
    <w:rsid w:val="00F105A3"/>
    <w:rsid w:val="00F15108"/>
    <w:rsid w:val="00F24CA6"/>
    <w:rsid w:val="00F274BF"/>
    <w:rsid w:val="00F40A9B"/>
    <w:rsid w:val="00F42EAD"/>
    <w:rsid w:val="00F73B99"/>
    <w:rsid w:val="00F809E9"/>
    <w:rsid w:val="00F824AD"/>
    <w:rsid w:val="00F82F4B"/>
    <w:rsid w:val="00F858A7"/>
    <w:rsid w:val="00F92C5E"/>
    <w:rsid w:val="00F96BFA"/>
    <w:rsid w:val="00F97022"/>
    <w:rsid w:val="00FA429B"/>
    <w:rsid w:val="00FB11B5"/>
    <w:rsid w:val="00FB6CDC"/>
    <w:rsid w:val="00FB751E"/>
    <w:rsid w:val="00FC704F"/>
    <w:rsid w:val="00FC71CC"/>
    <w:rsid w:val="00FD3248"/>
    <w:rsid w:val="00FE02CD"/>
    <w:rsid w:val="00FE0ACD"/>
    <w:rsid w:val="00FE7753"/>
    <w:rsid w:val="00FF1A13"/>
    <w:rsid w:val="00FF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D8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1">
    <w:name w:val="表 (水色)  41"/>
    <w:rsid w:val="00725D8A"/>
    <w:rPr>
      <w:rFonts w:cs="Century"/>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Century"/>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Century"/>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shd w:val="clear" w:color="auto" w:fill="D2EAF1"/>
      </w:tcPr>
    </w:tblStylePr>
    <w:tblStylePr w:type="band1Horz">
      <w:rPr>
        <w:rFonts w:cs="Century"/>
      </w:rPr>
      <w:tblPr/>
      <w:tcPr>
        <w:tcBorders>
          <w:insideH w:val="nil"/>
          <w:insideV w:val="nil"/>
        </w:tcBorders>
        <w:shd w:val="clear" w:color="auto" w:fill="D2EAF1"/>
      </w:tcPr>
    </w:tblStylePr>
    <w:tblStylePr w:type="band2Horz">
      <w:rPr>
        <w:rFonts w:cs="Century"/>
      </w:rPr>
      <w:tblPr/>
      <w:tcPr>
        <w:tcBorders>
          <w:insideH w:val="nil"/>
          <w:insideV w:val="nil"/>
        </w:tcBorders>
      </w:tcPr>
    </w:tblStylePr>
  </w:style>
  <w:style w:type="paragraph" w:styleId="a3">
    <w:name w:val="Balloon Text"/>
    <w:basedOn w:val="a"/>
    <w:link w:val="a4"/>
    <w:semiHidden/>
    <w:rsid w:val="00AD3DB2"/>
    <w:rPr>
      <w:rFonts w:ascii="Arial" w:eastAsia="ＭＳ ゴシック" w:hAnsi="Arial" w:cs="Arial"/>
      <w:sz w:val="18"/>
      <w:szCs w:val="18"/>
    </w:rPr>
  </w:style>
  <w:style w:type="character" w:customStyle="1" w:styleId="a4">
    <w:name w:val="吹き出し (文字)"/>
    <w:basedOn w:val="a0"/>
    <w:link w:val="a3"/>
    <w:semiHidden/>
    <w:locked/>
    <w:rsid w:val="00AD3DB2"/>
    <w:rPr>
      <w:rFonts w:ascii="Arial" w:eastAsia="ＭＳ ゴシック" w:hAnsi="Arial" w:cs="Arial"/>
      <w:sz w:val="18"/>
      <w:szCs w:val="18"/>
    </w:rPr>
  </w:style>
  <w:style w:type="paragraph" w:styleId="a5">
    <w:name w:val="header"/>
    <w:basedOn w:val="a"/>
    <w:link w:val="a6"/>
    <w:semiHidden/>
    <w:rsid w:val="00D10E8A"/>
    <w:pPr>
      <w:tabs>
        <w:tab w:val="center" w:pos="4252"/>
        <w:tab w:val="right" w:pos="8504"/>
      </w:tabs>
      <w:snapToGrid w:val="0"/>
    </w:pPr>
  </w:style>
  <w:style w:type="character" w:customStyle="1" w:styleId="a6">
    <w:name w:val="ヘッダー (文字)"/>
    <w:basedOn w:val="a0"/>
    <w:link w:val="a5"/>
    <w:semiHidden/>
    <w:locked/>
    <w:rsid w:val="00D10E8A"/>
    <w:rPr>
      <w:rFonts w:cs="Times New Roman"/>
    </w:rPr>
  </w:style>
  <w:style w:type="paragraph" w:styleId="a7">
    <w:name w:val="footer"/>
    <w:basedOn w:val="a"/>
    <w:link w:val="a8"/>
    <w:semiHidden/>
    <w:rsid w:val="00D10E8A"/>
    <w:pPr>
      <w:tabs>
        <w:tab w:val="center" w:pos="4252"/>
        <w:tab w:val="right" w:pos="8504"/>
      </w:tabs>
      <w:snapToGrid w:val="0"/>
    </w:pPr>
  </w:style>
  <w:style w:type="character" w:customStyle="1" w:styleId="a8">
    <w:name w:val="フッター (文字)"/>
    <w:basedOn w:val="a0"/>
    <w:link w:val="a7"/>
    <w:semiHidden/>
    <w:locked/>
    <w:rsid w:val="00D10E8A"/>
    <w:rPr>
      <w:rFonts w:cs="Times New Roman"/>
    </w:rPr>
  </w:style>
  <w:style w:type="paragraph" w:customStyle="1" w:styleId="1">
    <w:name w:val="リスト段落1"/>
    <w:basedOn w:val="a"/>
    <w:rsid w:val="00B23646"/>
    <w:pPr>
      <w:ind w:leftChars="400" w:left="840"/>
    </w:pPr>
  </w:style>
  <w:style w:type="table" w:customStyle="1" w:styleId="410">
    <w:name w:val="表 (青)  41"/>
    <w:rsid w:val="0039392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a9">
    <w:name w:val="List Paragraph"/>
    <w:basedOn w:val="a"/>
    <w:uiPriority w:val="34"/>
    <w:qFormat/>
    <w:rsid w:val="00723EF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D8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1">
    <w:name w:val="表 (水色)  41"/>
    <w:rsid w:val="00725D8A"/>
    <w:rPr>
      <w:rFonts w:cs="Century"/>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pPr>
      <w:rPr>
        <w:rFonts w:cs="Century"/>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pPr>
      <w:rPr>
        <w:rFonts w:cs="Century"/>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shd w:val="clear" w:color="auto" w:fill="D2EAF1"/>
      </w:tcPr>
    </w:tblStylePr>
    <w:tblStylePr w:type="band1Horz">
      <w:rPr>
        <w:rFonts w:cs="Century"/>
      </w:rPr>
      <w:tblPr/>
      <w:tcPr>
        <w:tcBorders>
          <w:insideH w:val="nil"/>
          <w:insideV w:val="nil"/>
        </w:tcBorders>
        <w:shd w:val="clear" w:color="auto" w:fill="D2EAF1"/>
      </w:tcPr>
    </w:tblStylePr>
    <w:tblStylePr w:type="band2Horz">
      <w:rPr>
        <w:rFonts w:cs="Century"/>
      </w:rPr>
      <w:tblPr/>
      <w:tcPr>
        <w:tcBorders>
          <w:insideH w:val="nil"/>
          <w:insideV w:val="nil"/>
        </w:tcBorders>
      </w:tcPr>
    </w:tblStylePr>
  </w:style>
  <w:style w:type="paragraph" w:styleId="a3">
    <w:name w:val="Balloon Text"/>
    <w:basedOn w:val="a"/>
    <w:link w:val="a4"/>
    <w:semiHidden/>
    <w:rsid w:val="00AD3DB2"/>
    <w:rPr>
      <w:rFonts w:ascii="Arial" w:eastAsia="ＭＳ ゴシック" w:hAnsi="Arial" w:cs="Arial"/>
      <w:sz w:val="18"/>
      <w:szCs w:val="18"/>
    </w:rPr>
  </w:style>
  <w:style w:type="character" w:customStyle="1" w:styleId="a4">
    <w:name w:val="吹き出し (文字)"/>
    <w:basedOn w:val="a0"/>
    <w:link w:val="a3"/>
    <w:semiHidden/>
    <w:locked/>
    <w:rsid w:val="00AD3DB2"/>
    <w:rPr>
      <w:rFonts w:ascii="Arial" w:eastAsia="ＭＳ ゴシック" w:hAnsi="Arial" w:cs="Arial"/>
      <w:sz w:val="18"/>
      <w:szCs w:val="18"/>
    </w:rPr>
  </w:style>
  <w:style w:type="paragraph" w:styleId="a5">
    <w:name w:val="header"/>
    <w:basedOn w:val="a"/>
    <w:link w:val="a6"/>
    <w:semiHidden/>
    <w:rsid w:val="00D10E8A"/>
    <w:pPr>
      <w:tabs>
        <w:tab w:val="center" w:pos="4252"/>
        <w:tab w:val="right" w:pos="8504"/>
      </w:tabs>
      <w:snapToGrid w:val="0"/>
    </w:pPr>
  </w:style>
  <w:style w:type="character" w:customStyle="1" w:styleId="a6">
    <w:name w:val="ヘッダー (文字)"/>
    <w:basedOn w:val="a0"/>
    <w:link w:val="a5"/>
    <w:semiHidden/>
    <w:locked/>
    <w:rsid w:val="00D10E8A"/>
    <w:rPr>
      <w:rFonts w:cs="Times New Roman"/>
    </w:rPr>
  </w:style>
  <w:style w:type="paragraph" w:styleId="a7">
    <w:name w:val="footer"/>
    <w:basedOn w:val="a"/>
    <w:link w:val="a8"/>
    <w:semiHidden/>
    <w:rsid w:val="00D10E8A"/>
    <w:pPr>
      <w:tabs>
        <w:tab w:val="center" w:pos="4252"/>
        <w:tab w:val="right" w:pos="8504"/>
      </w:tabs>
      <w:snapToGrid w:val="0"/>
    </w:pPr>
  </w:style>
  <w:style w:type="character" w:customStyle="1" w:styleId="a8">
    <w:name w:val="フッター (文字)"/>
    <w:basedOn w:val="a0"/>
    <w:link w:val="a7"/>
    <w:semiHidden/>
    <w:locked/>
    <w:rsid w:val="00D10E8A"/>
    <w:rPr>
      <w:rFonts w:cs="Times New Roman"/>
    </w:rPr>
  </w:style>
  <w:style w:type="paragraph" w:customStyle="1" w:styleId="1">
    <w:name w:val="リスト段落1"/>
    <w:basedOn w:val="a"/>
    <w:rsid w:val="00B23646"/>
    <w:pPr>
      <w:ind w:leftChars="400" w:left="840"/>
    </w:pPr>
  </w:style>
  <w:style w:type="table" w:customStyle="1" w:styleId="410">
    <w:name w:val="表 (青)  41"/>
    <w:rsid w:val="0039392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a9">
    <w:name w:val="List Paragraph"/>
    <w:basedOn w:val="a"/>
    <w:uiPriority w:val="34"/>
    <w:qFormat/>
    <w:rsid w:val="00723E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0.wmf"/><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602</Words>
  <Characters>3436</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Ｂ　【施設独自で工夫された取り組み事例】</vt:lpstr>
      <vt:lpstr>Ｂ　【施設独自で工夫された取り組み事例】</vt:lpstr>
    </vt:vector>
  </TitlesOfParts>
  <Company>大阪府庁</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Ｂ　【施設独自で工夫された取り組み事例】</dc:title>
  <dc:creator>大阪府庁</dc:creator>
  <cp:lastModifiedBy>大阪府庁</cp:lastModifiedBy>
  <cp:revision>13</cp:revision>
  <cp:lastPrinted>2014-03-19T05:24:00Z</cp:lastPrinted>
  <dcterms:created xsi:type="dcterms:W3CDTF">2014-03-19T13:35:00Z</dcterms:created>
  <dcterms:modified xsi:type="dcterms:W3CDTF">2014-03-24T08:46:00Z</dcterms:modified>
</cp:coreProperties>
</file>