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E98C" w14:textId="77777777" w:rsidR="005E1D50" w:rsidRPr="00FB5560" w:rsidRDefault="005E1D50" w:rsidP="005E1D50">
      <w:pPr>
        <w:pStyle w:val="1"/>
        <w:rPr>
          <w:rFonts w:asciiTheme="minorEastAsia" w:eastAsiaTheme="minorEastAsia" w:hAnsiTheme="minorEastAsia"/>
        </w:rPr>
      </w:pPr>
      <w:r w:rsidRPr="00FB5560">
        <w:rPr>
          <w:rFonts w:asciiTheme="minorEastAsia" w:eastAsiaTheme="minorEastAsia" w:hAnsiTheme="minorEastAsia" w:hint="eastAsia"/>
          <w:b/>
          <w:sz w:val="28"/>
          <w:szCs w:val="28"/>
        </w:rPr>
        <w:t>１１　共同住宅等の居住者が利用する駐車場</w:t>
      </w:r>
      <w:r w:rsidRPr="00FB5560">
        <w:rPr>
          <w:rFonts w:asciiTheme="minorEastAsia" w:eastAsiaTheme="minorEastAsia" w:hAnsiTheme="minorEastAsia" w:hint="eastAsia"/>
          <w:sz w:val="21"/>
          <w:szCs w:val="21"/>
        </w:rPr>
        <w:t>（条例第２４条関係）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2091"/>
        <w:gridCol w:w="6841"/>
      </w:tblGrid>
      <w:tr w:rsidR="005E1D50" w:rsidRPr="00FB5560" w14:paraId="4682E48E" w14:textId="77777777" w:rsidTr="0060050F">
        <w:tc>
          <w:tcPr>
            <w:tcW w:w="2091" w:type="dxa"/>
            <w:tcBorders>
              <w:top w:val="single" w:sz="12" w:space="0" w:color="auto"/>
              <w:left w:val="single" w:sz="12" w:space="0" w:color="auto"/>
              <w:bottom w:val="single" w:sz="12" w:space="0" w:color="auto"/>
            </w:tcBorders>
            <w:shd w:val="clear" w:color="auto" w:fill="FFFF00"/>
            <w:tcMar>
              <w:left w:w="85" w:type="dxa"/>
              <w:right w:w="85" w:type="dxa"/>
            </w:tcMar>
          </w:tcPr>
          <w:p w14:paraId="7E0561B8" w14:textId="77777777" w:rsidR="005E1D50" w:rsidRPr="00FB5560" w:rsidRDefault="005E1D5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6841" w:type="dxa"/>
            <w:tcBorders>
              <w:top w:val="single" w:sz="12" w:space="0" w:color="auto"/>
              <w:bottom w:val="single" w:sz="12" w:space="0" w:color="auto"/>
              <w:right w:val="single" w:sz="12" w:space="0" w:color="auto"/>
            </w:tcBorders>
            <w:shd w:val="clear" w:color="auto" w:fill="FFFF00"/>
            <w:tcMar>
              <w:left w:w="85" w:type="dxa"/>
              <w:right w:w="85" w:type="dxa"/>
            </w:tcMar>
          </w:tcPr>
          <w:p w14:paraId="2F82C316" w14:textId="77777777" w:rsidR="005E1D50" w:rsidRPr="00FB5560" w:rsidRDefault="005E1D5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5E1D50" w:rsidRPr="00FB5560" w14:paraId="3F3C1210" w14:textId="77777777" w:rsidTr="0060050F">
        <w:tc>
          <w:tcPr>
            <w:tcW w:w="2091" w:type="dxa"/>
            <w:tcBorders>
              <w:top w:val="single" w:sz="12" w:space="0" w:color="auto"/>
              <w:left w:val="single" w:sz="12" w:space="0" w:color="auto"/>
              <w:bottom w:val="dotted" w:sz="4" w:space="0" w:color="auto"/>
            </w:tcBorders>
            <w:shd w:val="clear" w:color="auto" w:fill="auto"/>
            <w:tcMar>
              <w:left w:w="85" w:type="dxa"/>
              <w:right w:w="85" w:type="dxa"/>
            </w:tcMar>
          </w:tcPr>
          <w:p w14:paraId="2686F2F4"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p>
        </w:tc>
        <w:tc>
          <w:tcPr>
            <w:tcW w:w="6841" w:type="dxa"/>
            <w:tcBorders>
              <w:top w:val="single" w:sz="12" w:space="0" w:color="auto"/>
              <w:bottom w:val="dotted" w:sz="4" w:space="0" w:color="auto"/>
              <w:right w:val="single" w:sz="12" w:space="0" w:color="auto"/>
            </w:tcBorders>
            <w:shd w:val="clear" w:color="auto" w:fill="auto"/>
            <w:tcMar>
              <w:left w:w="85" w:type="dxa"/>
              <w:right w:w="85" w:type="dxa"/>
            </w:tcMar>
          </w:tcPr>
          <w:p w14:paraId="22234C8A"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第二十四条　共同住宅等に設ける主として当該共同住宅等の居住者が利用する駐車場（以下「共同住宅等居住者用駐車場」という。）には、当該共同住宅等居住者用駐車場に設ける駐車施設の数（当該共同住宅等居住者用駐車場を二以上設ける場合にあっては、当該共同住宅等居住者用駐車場に設ける駐車施設の総数。以下同じ。）が百以上の場合は、当該駐車施設の数に百分の一を乗じて得た数（その数に一未満の端数があるときは、その端数を切り捨てた数）以上の車椅子使用者用駐車施設を設けなければならない。ただし、車椅子使用者の利用上支障がないものとして規則で定める場合は、この限りでない。</w:t>
            </w:r>
          </w:p>
        </w:tc>
      </w:tr>
      <w:tr w:rsidR="005E1D50" w:rsidRPr="00FB5560" w14:paraId="4C709727" w14:textId="77777777" w:rsidTr="0060050F">
        <w:tc>
          <w:tcPr>
            <w:tcW w:w="2091" w:type="dxa"/>
            <w:tcBorders>
              <w:top w:val="dotted" w:sz="4" w:space="0" w:color="auto"/>
              <w:left w:val="single" w:sz="12" w:space="0" w:color="auto"/>
              <w:bottom w:val="single" w:sz="12" w:space="0" w:color="auto"/>
            </w:tcBorders>
            <w:shd w:val="clear" w:color="auto" w:fill="auto"/>
            <w:tcMar>
              <w:left w:w="85" w:type="dxa"/>
              <w:right w:w="85" w:type="dxa"/>
            </w:tcMar>
          </w:tcPr>
          <w:p w14:paraId="7E8DD809" w14:textId="77777777" w:rsidR="005E1D50" w:rsidRPr="00FB5560" w:rsidRDefault="005E1D50" w:rsidP="0060050F">
            <w:pPr>
              <w:rPr>
                <w:rFonts w:asciiTheme="minorEastAsia" w:eastAsiaTheme="minorEastAsia" w:hAnsiTheme="minorEastAsia"/>
                <w:color w:val="000000"/>
                <w:sz w:val="20"/>
                <w:szCs w:val="20"/>
              </w:rPr>
            </w:pPr>
          </w:p>
        </w:tc>
        <w:tc>
          <w:tcPr>
            <w:tcW w:w="6841" w:type="dxa"/>
            <w:tcBorders>
              <w:top w:val="dotted" w:sz="4" w:space="0" w:color="auto"/>
              <w:bottom w:val="single" w:sz="12" w:space="0" w:color="auto"/>
              <w:right w:val="single" w:sz="12" w:space="0" w:color="auto"/>
            </w:tcBorders>
            <w:shd w:val="clear" w:color="auto" w:fill="auto"/>
            <w:tcMar>
              <w:left w:w="85" w:type="dxa"/>
              <w:right w:w="85" w:type="dxa"/>
            </w:tcMar>
          </w:tcPr>
          <w:p w14:paraId="22A5C483"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前項の規定により設ける車椅子使用者用駐車施設は、第二十八条第一項第三号に定める経路の長さができるだけ短くなる位置に設けなければならない。</w:t>
            </w:r>
          </w:p>
        </w:tc>
      </w:tr>
    </w:tbl>
    <w:p w14:paraId="16638A8A" w14:textId="77777777" w:rsidR="005E1D50" w:rsidRPr="00FB5560" w:rsidRDefault="005E1D50" w:rsidP="005E1D50">
      <w:pPr>
        <w:rPr>
          <w:rFonts w:asciiTheme="minorEastAsia" w:eastAsiaTheme="minorEastAsia" w:hAnsiTheme="minorEastAsia"/>
          <w:color w:val="000000"/>
        </w:rPr>
      </w:pPr>
    </w:p>
    <w:p w14:paraId="03C67BAC" w14:textId="77777777" w:rsidR="005E1D50" w:rsidRPr="00FB5560" w:rsidRDefault="005E1D50" w:rsidP="005E1D50">
      <w:pPr>
        <w:rPr>
          <w:rFonts w:asciiTheme="minorEastAsia" w:eastAsiaTheme="minorEastAsia" w:hAnsiTheme="minorEastAsia"/>
          <w:color w:val="000000"/>
        </w:rPr>
      </w:pPr>
      <w:r w:rsidRPr="00FB5560">
        <w:rPr>
          <w:rFonts w:asciiTheme="minorEastAsia" w:eastAsiaTheme="minorEastAsia" w:hAnsiTheme="minorEastAsia" w:hint="eastAsia"/>
          <w:color w:val="000000"/>
          <w:sz w:val="24"/>
        </w:rPr>
        <w:t>◎ 移動等円滑化基準チェックリスト（条例付加分）</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5E1D50" w:rsidRPr="00FB5560" w14:paraId="374337E4"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7083170D"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701835F2"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6BDA783A" w14:textId="77777777" w:rsidR="005E1D50" w:rsidRPr="00FB5560" w:rsidRDefault="005E1D50"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5E1D50" w:rsidRPr="00FB5560" w14:paraId="6DFE7640" w14:textId="77777777" w:rsidTr="0060050F">
        <w:trPr>
          <w:cantSplit/>
          <w:trHeight w:val="65"/>
        </w:trPr>
        <w:tc>
          <w:tcPr>
            <w:tcW w:w="1620" w:type="dxa"/>
            <w:vMerge w:val="restart"/>
            <w:tcBorders>
              <w:top w:val="double" w:sz="6" w:space="0" w:color="auto"/>
              <w:left w:val="single" w:sz="8" w:space="0" w:color="auto"/>
              <w:bottom w:val="single" w:sz="6" w:space="0" w:color="auto"/>
              <w:right w:val="single" w:sz="8" w:space="0" w:color="auto"/>
            </w:tcBorders>
            <w:tcMar>
              <w:top w:w="15" w:type="dxa"/>
              <w:left w:w="15" w:type="dxa"/>
              <w:bottom w:w="0" w:type="dxa"/>
              <w:right w:w="15" w:type="dxa"/>
            </w:tcMar>
          </w:tcPr>
          <w:p w14:paraId="28C3F22F"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共同住宅等の居住者が利用する駐車場</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szCs w:val="20"/>
              </w:rPr>
              <w:t>（条例第24条）</w:t>
            </w:r>
          </w:p>
          <w:p w14:paraId="002EAC13"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98C14D2"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①共同住宅等の居住者が利用する駐車場には、１％以上（端数は切捨て）の車椅子使用者用駐車施設を設けているか（当該駐車施設の総数が100以上の場合に限る）</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2E076D72"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2D3B124E" w14:textId="77777777" w:rsidTr="0060050F">
        <w:trPr>
          <w:cantSplit/>
          <w:trHeight w:val="65"/>
        </w:trPr>
        <w:tc>
          <w:tcPr>
            <w:tcW w:w="1620" w:type="dxa"/>
            <w:vMerge/>
            <w:tcBorders>
              <w:left w:val="single" w:sz="8" w:space="0" w:color="auto"/>
              <w:bottom w:val="single" w:sz="6" w:space="0" w:color="auto"/>
              <w:right w:val="single" w:sz="8" w:space="0" w:color="auto"/>
            </w:tcBorders>
            <w:vAlign w:val="center"/>
          </w:tcPr>
          <w:p w14:paraId="560B5E60"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D305CB9"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②車椅子使用者用駐車施設</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361E280"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5E1D50" w:rsidRPr="00FB5560" w14:paraId="6C584FC2" w14:textId="77777777" w:rsidTr="0060050F">
        <w:trPr>
          <w:cantSplit/>
          <w:trHeight w:val="65"/>
        </w:trPr>
        <w:tc>
          <w:tcPr>
            <w:tcW w:w="1620" w:type="dxa"/>
            <w:vMerge/>
            <w:tcBorders>
              <w:left w:val="single" w:sz="8" w:space="0" w:color="auto"/>
              <w:bottom w:val="single" w:sz="6" w:space="0" w:color="auto"/>
              <w:right w:val="single" w:sz="8" w:space="0" w:color="auto"/>
            </w:tcBorders>
            <w:vAlign w:val="center"/>
          </w:tcPr>
          <w:p w14:paraId="4E3A10F4"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4A93995"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hint="eastAsia"/>
              </w:rPr>
              <w:t xml:space="preserve"> </w:t>
            </w:r>
            <w:r w:rsidRPr="00FB5560">
              <w:rPr>
                <w:rFonts w:asciiTheme="minorEastAsia" w:eastAsiaTheme="minorEastAsia" w:hAnsiTheme="minorEastAsia" w:hint="eastAsia"/>
                <w:color w:val="000000"/>
                <w:sz w:val="20"/>
                <w:szCs w:val="20"/>
              </w:rPr>
              <w:t>幅は３５０ｃｍ以上であるか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B12D3E9"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60CBAC67" w14:textId="77777777" w:rsidTr="0060050F">
        <w:trPr>
          <w:cantSplit/>
          <w:trHeight w:val="65"/>
        </w:trPr>
        <w:tc>
          <w:tcPr>
            <w:tcW w:w="1620" w:type="dxa"/>
            <w:vMerge/>
            <w:tcBorders>
              <w:left w:val="single" w:sz="8" w:space="0" w:color="auto"/>
              <w:bottom w:val="single" w:sz="8" w:space="0" w:color="auto"/>
              <w:right w:val="single" w:sz="8" w:space="0" w:color="auto"/>
            </w:tcBorders>
            <w:vAlign w:val="center"/>
          </w:tcPr>
          <w:p w14:paraId="12F8B593"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6A5A71B0" w14:textId="77777777" w:rsidR="005E1D50" w:rsidRPr="00FB5560" w:rsidRDefault="005E1D50"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(2)</w:t>
            </w:r>
            <w:r w:rsidRPr="00FB5560">
              <w:rPr>
                <w:rFonts w:hint="eastAsia"/>
              </w:rPr>
              <w:t xml:space="preserve"> </w:t>
            </w:r>
            <w:r w:rsidRPr="00FB5560">
              <w:rPr>
                <w:rFonts w:asciiTheme="minorEastAsia" w:eastAsiaTheme="minorEastAsia" w:hAnsiTheme="minorEastAsia" w:hint="eastAsia"/>
                <w:color w:val="000000"/>
                <w:sz w:val="20"/>
                <w:szCs w:val="20"/>
              </w:rPr>
              <w:t>利用居室及び住戸(寄宿舎にあっては、寝室。）までの経路が短い位置に設けられているか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AC84A00"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bl>
    <w:p w14:paraId="00A1D36C" w14:textId="77777777" w:rsidR="005E1D50" w:rsidRPr="00FB5560" w:rsidRDefault="005E1D50" w:rsidP="005E1D50">
      <w:pPr>
        <w:rPr>
          <w:rFonts w:asciiTheme="minorEastAsia" w:eastAsiaTheme="minorEastAsia" w:hAnsiTheme="minorEastAsia"/>
          <w:color w:val="000000"/>
        </w:rPr>
      </w:pPr>
    </w:p>
    <w:p w14:paraId="5B388E34" w14:textId="77777777" w:rsidR="005E1D50" w:rsidRPr="00FB5560" w:rsidRDefault="005E1D50" w:rsidP="005E1D50">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23B45508" w14:textId="77777777" w:rsidR="005E1D50" w:rsidRPr="00FB5560" w:rsidRDefault="005E1D50" w:rsidP="005E1D50">
      <w:pPr>
        <w:ind w:left="210" w:hangingChars="100" w:hanging="210"/>
      </w:pPr>
      <w:r w:rsidRPr="00FB5560">
        <w:rPr>
          <w:rFonts w:hint="eastAsia"/>
        </w:rPr>
        <w:t>○共同住宅等における居住者用駐車場は、区画の使用者を特定している場合が多く、「多数の者が利用する駐車場」に該当しないため、政令第</w:t>
      </w:r>
      <w:r w:rsidRPr="00FB5560">
        <w:rPr>
          <w:rFonts w:hint="eastAsia"/>
        </w:rPr>
        <w:t>18</w:t>
      </w:r>
      <w:r w:rsidRPr="00FB5560">
        <w:rPr>
          <w:rFonts w:hint="eastAsia"/>
        </w:rPr>
        <w:t>条の適用対象とはならないが、条例第</w:t>
      </w:r>
      <w:r w:rsidRPr="00FB5560">
        <w:rPr>
          <w:rFonts w:hint="eastAsia"/>
        </w:rPr>
        <w:t>24</w:t>
      </w:r>
      <w:r w:rsidRPr="00FB5560">
        <w:rPr>
          <w:rFonts w:hint="eastAsia"/>
        </w:rPr>
        <w:t>条の規定により</w:t>
      </w:r>
      <w:r w:rsidRPr="00FB5560">
        <w:rPr>
          <w:rFonts w:hint="eastAsia"/>
        </w:rPr>
        <w:t>100</w:t>
      </w:r>
      <w:r w:rsidRPr="00FB5560">
        <w:rPr>
          <w:rFonts w:hint="eastAsia"/>
        </w:rPr>
        <w:t>台以上の駐車施設を有する大規模な共同住宅等においては居住者用の車椅子使用者用駐車施設の設置が義務付けられる。</w:t>
      </w:r>
    </w:p>
    <w:p w14:paraId="582EE7AD" w14:textId="77777777" w:rsidR="005E1D50" w:rsidRPr="00FB5560" w:rsidRDefault="005E1D50" w:rsidP="005E1D50"/>
    <w:p w14:paraId="1A7AB489" w14:textId="77777777" w:rsidR="005E1D50" w:rsidRPr="00FB5560" w:rsidRDefault="005E1D50" w:rsidP="005E1D50">
      <w:pPr>
        <w:jc w:val="left"/>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チェックリスト①（条例第24条第1項）</w:t>
      </w:r>
    </w:p>
    <w:p w14:paraId="706CB9B1"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color w:val="000000"/>
        </w:rPr>
        <w:t>○</w:t>
      </w:r>
      <w:r w:rsidRPr="00FB5560">
        <w:rPr>
          <w:rFonts w:asciiTheme="minorEastAsia" w:eastAsiaTheme="minorEastAsia" w:hAnsiTheme="minorEastAsia" w:hint="eastAsia"/>
        </w:rPr>
        <w:t>同一敷地内に複数の共同住宅等居住者用駐車場を設ける場合は、当該駐車場に設ける駐車施設の総数に対して必要な車椅子使用者用駐車施設の数を算定する。</w:t>
      </w:r>
    </w:p>
    <w:p w14:paraId="161CB7E9" w14:textId="77777777" w:rsidR="005E1D50" w:rsidRPr="00FB5560" w:rsidRDefault="005E1D50" w:rsidP="005E1D50">
      <w:pPr>
        <w:ind w:leftChars="100" w:left="420" w:hangingChars="100" w:hanging="210"/>
        <w:jc w:val="left"/>
        <w:rPr>
          <w:rFonts w:asciiTheme="minorEastAsia" w:eastAsiaTheme="minorEastAsia" w:hAnsiTheme="minorEastAsia"/>
        </w:rPr>
      </w:pPr>
    </w:p>
    <w:p w14:paraId="66C81BD1"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color w:val="000000"/>
        </w:rPr>
        <w:t>○</w:t>
      </w:r>
      <w:r w:rsidRPr="00FB5560">
        <w:rPr>
          <w:rFonts w:asciiTheme="minorEastAsia" w:eastAsiaTheme="minorEastAsia" w:hAnsiTheme="minorEastAsia" w:hint="eastAsia"/>
        </w:rPr>
        <w:t>車椅子使用者の利用上支障がないもの</w:t>
      </w:r>
      <w:r w:rsidRPr="00FB5560">
        <w:rPr>
          <w:rFonts w:asciiTheme="minorEastAsia" w:eastAsiaTheme="minorEastAsia" w:hAnsiTheme="minorEastAsia"/>
        </w:rPr>
        <w:t>として規則で定める場合</w:t>
      </w:r>
      <w:r w:rsidRPr="00FB5560">
        <w:rPr>
          <w:rFonts w:asciiTheme="minorEastAsia" w:eastAsiaTheme="minorEastAsia" w:hAnsiTheme="minorEastAsia" w:hint="eastAsia"/>
        </w:rPr>
        <w:t>に</w:t>
      </w:r>
      <w:r w:rsidRPr="00FB5560">
        <w:rPr>
          <w:rFonts w:asciiTheme="minorEastAsia" w:eastAsiaTheme="minorEastAsia" w:hAnsiTheme="minorEastAsia"/>
        </w:rPr>
        <w:t>は</w:t>
      </w:r>
      <w:r w:rsidRPr="00FB5560">
        <w:rPr>
          <w:rFonts w:asciiTheme="minorEastAsia" w:eastAsiaTheme="minorEastAsia" w:hAnsiTheme="minorEastAsia" w:hint="eastAsia"/>
        </w:rPr>
        <w:t>、当該駐車場が昇降機その他の機械装置により自動車を駐車させる構造のもの（以下「共同住宅等居住者用機械式駐車場」という。）であって、車椅子使用者が円滑に乗降することが可能な駐車施設を必要数以上設ける場合とする。</w:t>
      </w:r>
    </w:p>
    <w:p w14:paraId="25E00748" w14:textId="77777777" w:rsidR="005E1D50" w:rsidRPr="00FB5560" w:rsidRDefault="005E1D50" w:rsidP="005E1D50">
      <w:pPr>
        <w:ind w:leftChars="100" w:left="420" w:hangingChars="100" w:hanging="210"/>
        <w:jc w:val="left"/>
        <w:rPr>
          <w:rFonts w:asciiTheme="minorEastAsia" w:eastAsiaTheme="minorEastAsia" w:hAnsiTheme="minorEastAsia"/>
        </w:rPr>
      </w:pPr>
    </w:p>
    <w:p w14:paraId="1E840D48"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rPr>
        <w:lastRenderedPageBreak/>
        <w:t>＜</w:t>
      </w:r>
      <w:r w:rsidRPr="00FB5560">
        <w:rPr>
          <w:rFonts w:asciiTheme="minorEastAsia" w:eastAsiaTheme="minorEastAsia" w:hAnsiTheme="minorEastAsia" w:hint="eastAsia"/>
        </w:rPr>
        <w:t>機械式駐車場において車椅子使用者が円滑に乗降することが可能な駐車施設</w:t>
      </w:r>
      <w:r w:rsidRPr="00FB5560">
        <w:rPr>
          <w:rFonts w:asciiTheme="minorEastAsia" w:eastAsiaTheme="minorEastAsia" w:hAnsiTheme="minorEastAsia"/>
        </w:rPr>
        <w:t>＞</w:t>
      </w:r>
    </w:p>
    <w:p w14:paraId="4AFE3881"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rPr>
        <w:t>・車椅子のキャスター等が落ちないことを基本とする。</w:t>
      </w:r>
    </w:p>
    <w:p w14:paraId="15CA934B"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rPr>
        <w:t>・フラット化されたパレット</w:t>
      </w:r>
      <w:r w:rsidRPr="00FB5560">
        <w:rPr>
          <w:rFonts w:asciiTheme="minorEastAsia" w:eastAsiaTheme="minorEastAsia" w:hAnsiTheme="minorEastAsia"/>
        </w:rPr>
        <w:t>等</w:t>
      </w:r>
      <w:r w:rsidRPr="00FB5560">
        <w:rPr>
          <w:rFonts w:asciiTheme="minorEastAsia" w:eastAsiaTheme="minorEastAsia" w:hAnsiTheme="minorEastAsia" w:hint="eastAsia"/>
        </w:rPr>
        <w:t>により、車椅子使用者が円滑</w:t>
      </w:r>
      <w:r w:rsidRPr="00FB5560">
        <w:rPr>
          <w:rFonts w:asciiTheme="minorEastAsia" w:eastAsiaTheme="minorEastAsia" w:hAnsiTheme="minorEastAsia"/>
        </w:rPr>
        <w:t>に</w:t>
      </w:r>
      <w:r w:rsidRPr="00FB5560">
        <w:rPr>
          <w:rFonts w:asciiTheme="minorEastAsia" w:eastAsiaTheme="minorEastAsia" w:hAnsiTheme="minorEastAsia" w:hint="eastAsia"/>
        </w:rPr>
        <w:t>自動車</w:t>
      </w:r>
      <w:r w:rsidRPr="00FB5560">
        <w:rPr>
          <w:rFonts w:asciiTheme="minorEastAsia" w:eastAsiaTheme="minorEastAsia" w:hAnsiTheme="minorEastAsia"/>
        </w:rPr>
        <w:t>から</w:t>
      </w:r>
      <w:r w:rsidRPr="00FB5560">
        <w:rPr>
          <w:rFonts w:asciiTheme="minorEastAsia" w:eastAsiaTheme="minorEastAsia" w:hAnsiTheme="minorEastAsia" w:hint="eastAsia"/>
        </w:rPr>
        <w:t>乗降が可能であり</w:t>
      </w:r>
      <w:r w:rsidRPr="00FB5560">
        <w:rPr>
          <w:rFonts w:asciiTheme="minorEastAsia" w:eastAsiaTheme="minorEastAsia" w:hAnsiTheme="minorEastAsia"/>
        </w:rPr>
        <w:t>、</w:t>
      </w:r>
      <w:r w:rsidRPr="00FB5560">
        <w:rPr>
          <w:rFonts w:asciiTheme="minorEastAsia" w:eastAsiaTheme="minorEastAsia" w:hAnsiTheme="minorEastAsia" w:hint="eastAsia"/>
        </w:rPr>
        <w:t>かつ、当該共同住宅等居住者用機械式駐車場の出入口部分に車椅子使用者が円滑に自動車に乗降することが可能な場所が設けられていること。</w:t>
      </w:r>
    </w:p>
    <w:p w14:paraId="17816357"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480724F2" wp14:editId="55212756">
                <wp:simplePos x="0" y="0"/>
                <wp:positionH relativeFrom="column">
                  <wp:posOffset>-161290</wp:posOffset>
                </wp:positionH>
                <wp:positionV relativeFrom="paragraph">
                  <wp:posOffset>210185</wp:posOffset>
                </wp:positionV>
                <wp:extent cx="6179820" cy="4564380"/>
                <wp:effectExtent l="0" t="0" r="11430" b="26670"/>
                <wp:wrapNone/>
                <wp:docPr id="230" name="大かっこ 230"/>
                <wp:cNvGraphicFramePr/>
                <a:graphic xmlns:a="http://schemas.openxmlformats.org/drawingml/2006/main">
                  <a:graphicData uri="http://schemas.microsoft.com/office/word/2010/wordprocessingShape">
                    <wps:wsp>
                      <wps:cNvSpPr/>
                      <wps:spPr>
                        <a:xfrm>
                          <a:off x="0" y="0"/>
                          <a:ext cx="6179820" cy="4564380"/>
                        </a:xfrm>
                        <a:prstGeom prst="bracketPair">
                          <a:avLst>
                            <a:gd name="adj" fmla="val 364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210A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0" o:spid="_x0000_s1026" type="#_x0000_t185" style="position:absolute;left:0;text-align:left;margin-left:-12.7pt;margin-top:16.55pt;width:486.6pt;height:359.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" adj="787" strokecolor="black [3213]"/>
            </w:pict>
          </mc:Fallback>
        </mc:AlternateContent>
      </w:r>
    </w:p>
    <w:p w14:paraId="59CCB1D5" w14:textId="77777777" w:rsidR="005E1D50" w:rsidRPr="00FB5560" w:rsidRDefault="005E1D50" w:rsidP="005E1D50">
      <w:pPr>
        <w:rPr>
          <w:rFonts w:asciiTheme="minorEastAsia" w:eastAsiaTheme="minorEastAsia" w:hAnsiTheme="minorEastAsia"/>
          <w:color w:val="000000"/>
          <w:szCs w:val="18"/>
        </w:rPr>
      </w:pPr>
      <w:r w:rsidRPr="00FB5560">
        <w:rPr>
          <w:rFonts w:asciiTheme="minorEastAsia" w:eastAsiaTheme="minorEastAsia" w:hAnsiTheme="minorEastAsia" w:hint="eastAsia"/>
          <w:color w:val="000000"/>
          <w:szCs w:val="18"/>
        </w:rPr>
        <w:t>（参考）条例施行規則第８条（抜粋）</w:t>
      </w:r>
    </w:p>
    <w:p w14:paraId="1CCF1F2F" w14:textId="77777777" w:rsidR="005E1D50" w:rsidRPr="00FB5560" w:rsidRDefault="005E1D50" w:rsidP="005E1D50">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（車椅子使用者の利用上支障がない、共同住宅等の居住者が利用する駐車場）</w:t>
      </w:r>
    </w:p>
    <w:p w14:paraId="50EC09A4" w14:textId="77777777" w:rsidR="005E1D50" w:rsidRPr="00FB5560" w:rsidRDefault="005E1D50" w:rsidP="005E1D50">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第八条　条例第二十四条第一項ただし書の規則で定める場合は、次の各号に掲げる場合とする。</w:t>
      </w:r>
    </w:p>
    <w:p w14:paraId="0A3AC1EE" w14:textId="77777777" w:rsidR="005E1D50" w:rsidRPr="00FB5560" w:rsidRDefault="005E1D50" w:rsidP="005E1D50">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 xml:space="preserve">　一　共同住宅等に設ける主として当該共同住宅等の居住者が利用する駐車場（以下「共同住宅等居住者用駐車場」という。）が昇降機その他の機械装置により自動車を駐車させる構造のもの（以下「共同住宅等居住者用機械式駐車場」という。）である場合であって、当該共同住宅等居住者用機械式駐車場に設ける車椅子使用者用駐車施設の数及び車椅子使用者用駐車施設以外の車椅子使用者が円滑に乗降することが可能な駐車施設の数の合計数が条例第二十四条第一項に定める数以上であるとき</w:t>
      </w:r>
    </w:p>
    <w:p w14:paraId="0B2E89C7" w14:textId="77777777" w:rsidR="005E1D50" w:rsidRPr="00FB5560" w:rsidRDefault="005E1D50" w:rsidP="005E1D50">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 xml:space="preserve">　二　共同住宅等居住者用機械式駐車場及び共同住宅等居住者用機械式駐車場以外の共同住宅等居住者用駐車場を設ける場合であって、当該共同住宅等居住者用機械式駐車場に設ける車椅子使用者用駐車施設の数及び車椅子使用者用駐車施設以外の車椅子使用者が円滑に乗降することが可能な駐車施設の数並びに当該共同住宅等居住者用駐車場に設ける車椅子使用者用駐車施設の数（当該共同住宅等居住者用駐車場を二以上設ける場合にあっては、当該共同住宅等居住者用駐車場に設ける車椅子使用者用駐車施設の総数）の合計数が条例第二十四条第一項に定める数以上であるとき</w:t>
      </w:r>
    </w:p>
    <w:p w14:paraId="13684142" w14:textId="77777777" w:rsidR="005E1D50" w:rsidRPr="00FB5560" w:rsidRDefault="005E1D50" w:rsidP="005E1D50">
      <w:pPr>
        <w:rPr>
          <w:rFonts w:asciiTheme="minorEastAsia" w:eastAsiaTheme="minorEastAsia" w:hAnsiTheme="minorEastAsia"/>
          <w:color w:val="000000"/>
          <w:sz w:val="18"/>
          <w:szCs w:val="18"/>
        </w:rPr>
      </w:pPr>
      <w:r w:rsidRPr="00FB5560">
        <w:rPr>
          <w:rFonts w:asciiTheme="minorEastAsia" w:eastAsiaTheme="minorEastAsia" w:hAnsiTheme="minorEastAsia"/>
          <w:color w:val="000000"/>
          <w:sz w:val="18"/>
          <w:szCs w:val="18"/>
        </w:rPr>
        <w:t xml:space="preserve">　</w:t>
      </w:r>
      <w:r w:rsidRPr="00FB5560">
        <w:rPr>
          <w:rFonts w:asciiTheme="minorEastAsia" w:eastAsiaTheme="minorEastAsia" w:hAnsiTheme="minorEastAsia" w:hint="eastAsia"/>
          <w:color w:val="000000"/>
          <w:sz w:val="18"/>
          <w:szCs w:val="18"/>
        </w:rPr>
        <w:t>三　建築物の増築又は改築（用途の変更をして特別特定建築物にすることを含む。以下「増築等」という。）を行う場合であって、当該増築等に係る部分に設ける共同住宅等居住者用駐車場に設ける駐車施設の数（当該増築等に係る部分に共同住宅等居住者用駐車場を二以上設ける場合にあっては、当該共同住宅等居住者用駐車場に設ける駐車施設の総数。）に百分の一を乗じて得た数（その数に一未満の端数があるときは、その端数を切り捨てた数）以上の車椅子使用者用駐車施設（共同住宅等居住者用機械式駐車場に設ける車椅子使用者用駐車施設以外の車椅子使用者が円滑に乗降することが可能な駐車施設を含む。）を設けるとき</w:t>
      </w:r>
    </w:p>
    <w:p w14:paraId="219C29AA" w14:textId="77777777" w:rsidR="005E1D50" w:rsidRPr="00FB5560" w:rsidRDefault="005E1D50" w:rsidP="005E1D50">
      <w:pPr>
        <w:rPr>
          <w:rFonts w:asciiTheme="minorEastAsia" w:eastAsiaTheme="minorEastAsia" w:hAnsiTheme="minorEastAsia"/>
          <w:color w:val="000000"/>
        </w:rPr>
      </w:pPr>
    </w:p>
    <w:p w14:paraId="7EF72A6F"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color w:val="000000"/>
        </w:rPr>
        <w:t>○共同住宅等居住者用機械式駐車場の駐車施設のうち、車椅子使用者が円滑に乗降することが可能な駐車施設の数を</w:t>
      </w:r>
      <w:r w:rsidRPr="00FB5560">
        <w:rPr>
          <w:rFonts w:asciiTheme="minorEastAsia" w:eastAsiaTheme="minorEastAsia" w:hAnsiTheme="minorEastAsia" w:hint="eastAsia"/>
        </w:rPr>
        <w:t>車椅子使用者用駐車施設として算定することも可能とする。</w:t>
      </w:r>
    </w:p>
    <w:p w14:paraId="6B23CFB2" w14:textId="77777777" w:rsidR="005E1D50" w:rsidRPr="00FB5560" w:rsidRDefault="005E1D50" w:rsidP="005E1D50">
      <w:pPr>
        <w:ind w:leftChars="100" w:left="420" w:hangingChars="100" w:hanging="210"/>
        <w:jc w:val="left"/>
        <w:rPr>
          <w:rFonts w:asciiTheme="minorEastAsia" w:eastAsiaTheme="minorEastAsia" w:hAnsiTheme="minorEastAsia"/>
        </w:rPr>
      </w:pPr>
    </w:p>
    <w:p w14:paraId="57E3C4BE" w14:textId="77777777" w:rsidR="005E1D50" w:rsidRPr="00FB5560" w:rsidRDefault="005E1D50" w:rsidP="005E1D50">
      <w:pPr>
        <w:ind w:leftChars="100" w:left="420" w:hangingChars="100" w:hanging="210"/>
        <w:jc w:val="left"/>
        <w:rPr>
          <w:rFonts w:asciiTheme="minorEastAsia" w:eastAsiaTheme="minorEastAsia" w:hAnsiTheme="minorEastAsia"/>
        </w:rPr>
      </w:pPr>
    </w:p>
    <w:p w14:paraId="57FF8836" w14:textId="77777777" w:rsidR="005E1D50" w:rsidRPr="00FB5560" w:rsidRDefault="005E1D50" w:rsidP="005E1D5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チェックリスト②（条例第24条第2項）</w:t>
      </w:r>
    </w:p>
    <w:p w14:paraId="01195BA2" w14:textId="77777777" w:rsidR="005E1D50" w:rsidRPr="00FB5560" w:rsidRDefault="005E1D50" w:rsidP="005E1D50">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（１）</w:t>
      </w:r>
      <w:r w:rsidRPr="005E1D50">
        <w:rPr>
          <w:rFonts w:asciiTheme="minorEastAsia" w:eastAsiaTheme="minorEastAsia" w:hAnsiTheme="minorEastAsia" w:hint="eastAsia"/>
          <w:color w:val="000000"/>
          <w:w w:val="93"/>
          <w:kern w:val="0"/>
          <w:fitText w:val="8190" w:id="-473232895"/>
        </w:rPr>
        <w:t>車椅子使用者用駐車施設の幅は、</w:t>
      </w:r>
      <w:r w:rsidRPr="005E1D50">
        <w:rPr>
          <w:rFonts w:asciiTheme="minorEastAsia" w:eastAsiaTheme="minorEastAsia" w:hAnsiTheme="minorEastAsia"/>
          <w:color w:val="000000"/>
          <w:w w:val="93"/>
          <w:kern w:val="0"/>
          <w:fitText w:val="8190" w:id="-473232895"/>
        </w:rPr>
        <w:t>350cm</w:t>
      </w:r>
      <w:r w:rsidRPr="005E1D50">
        <w:rPr>
          <w:rFonts w:asciiTheme="minorEastAsia" w:eastAsiaTheme="minorEastAsia" w:hAnsiTheme="minorEastAsia" w:hint="eastAsia"/>
          <w:color w:val="000000"/>
          <w:w w:val="93"/>
          <w:kern w:val="0"/>
          <w:fitText w:val="8190" w:id="-473232895"/>
        </w:rPr>
        <w:t>以上（乗降用スペース含む）としなければならない</w:t>
      </w:r>
      <w:r w:rsidRPr="005E1D50">
        <w:rPr>
          <w:rFonts w:asciiTheme="minorEastAsia" w:eastAsiaTheme="minorEastAsia" w:hAnsiTheme="minorEastAsia" w:hint="eastAsia"/>
          <w:color w:val="000000"/>
          <w:spacing w:val="19"/>
          <w:w w:val="93"/>
          <w:kern w:val="0"/>
          <w:fitText w:val="8190" w:id="-473232895"/>
        </w:rPr>
        <w:t>。</w:t>
      </w:r>
    </w:p>
    <w:p w14:paraId="44DD0B6D" w14:textId="77777777" w:rsidR="005E1D50" w:rsidRPr="00FB5560" w:rsidRDefault="005E1D50" w:rsidP="005E1D50">
      <w:pPr>
        <w:ind w:leftChars="100" w:left="735" w:hangingChars="250" w:hanging="525"/>
        <w:rPr>
          <w:rFonts w:asciiTheme="minorEastAsia" w:eastAsiaTheme="minorEastAsia" w:hAnsiTheme="minorEastAsia"/>
          <w:color w:val="000000"/>
        </w:rPr>
      </w:pPr>
      <w:r w:rsidRPr="00FB5560">
        <w:rPr>
          <w:rFonts w:asciiTheme="minorEastAsia" w:eastAsiaTheme="minorEastAsia" w:hAnsiTheme="minorEastAsia" w:hint="eastAsia"/>
          <w:color w:val="000000"/>
        </w:rPr>
        <w:t>（２）車椅子使用者用駐車施設は、条例第28条第1項第3号の当該経路を構成する住戸に近接して設けなければならない。</w:t>
      </w:r>
    </w:p>
    <w:p w14:paraId="6F0C2991" w14:textId="77777777" w:rsidR="005E1D50" w:rsidRPr="00FB5560" w:rsidRDefault="005E1D50" w:rsidP="005E1D50">
      <w:pPr>
        <w:ind w:leftChars="100" w:left="735" w:hangingChars="250" w:hanging="525"/>
        <w:rPr>
          <w:rFonts w:asciiTheme="minorEastAsia" w:eastAsiaTheme="minorEastAsia" w:hAnsiTheme="minorEastAsia"/>
          <w:color w:val="000000"/>
        </w:rPr>
      </w:pPr>
    </w:p>
    <w:p w14:paraId="4EA800BA" w14:textId="2F0A185A" w:rsidR="00983C75" w:rsidRPr="005E1D50" w:rsidRDefault="00983C75" w:rsidP="005E1D50"/>
    <w:sectPr w:rsidR="00983C75" w:rsidRPr="005E1D50" w:rsidSect="00B813B5">
      <w:footerReference w:type="default" r:id="rId11"/>
      <w:pgSz w:w="11906" w:h="16838" w:code="9"/>
      <w:pgMar w:top="1701" w:right="1418" w:bottom="1134" w:left="1418" w:header="851" w:footer="510" w:gutter="0"/>
      <w:pgNumType w:fmt="numberInDash" w:start="88"/>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3A75045B" w:rsidR="00957082" w:rsidRDefault="00957082" w:rsidP="001F547D">
        <w:pPr>
          <w:pStyle w:val="a6"/>
          <w:jc w:val="center"/>
        </w:pPr>
        <w:r>
          <w:fldChar w:fldCharType="begin"/>
        </w:r>
        <w:r>
          <w:instrText>PAGE   \* MERGEFORMAT</w:instrText>
        </w:r>
        <w:r>
          <w:fldChar w:fldCharType="separate"/>
        </w:r>
        <w:r w:rsidR="005D012B" w:rsidRPr="005D012B">
          <w:rPr>
            <w:noProof/>
            <w:lang w:val="ja-JP"/>
          </w:rPr>
          <w:t>-</w:t>
        </w:r>
        <w:r w:rsidR="005D012B">
          <w:rPr>
            <w:noProof/>
          </w:rPr>
          <w:t xml:space="preserve"> 62 -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29B"/>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12B"/>
    <w:rsid w:val="005D0459"/>
    <w:rsid w:val="005D39B6"/>
    <w:rsid w:val="005D53C3"/>
    <w:rsid w:val="005D5467"/>
    <w:rsid w:val="005D5C88"/>
    <w:rsid w:val="005D6D3B"/>
    <w:rsid w:val="005D753C"/>
    <w:rsid w:val="005D7A5B"/>
    <w:rsid w:val="005E0883"/>
    <w:rsid w:val="005E0F7D"/>
    <w:rsid w:val="005E1D50"/>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555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5C5C"/>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3B5"/>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1B82E-7E02-404E-9A38-32EDFE37D600}">
  <ds:schemaRefs>
    <ds:schemaRef ds:uri="http://schemas.openxmlformats.org/officeDocument/2006/bibliography"/>
  </ds:schemaRefs>
</ds:datastoreItem>
</file>

<file path=customXml/itemProps2.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4.xml><?xml version="1.0" encoding="utf-8"?>
<ds:datastoreItem xmlns:ds="http://schemas.openxmlformats.org/officeDocument/2006/customXml" ds:itemID="{7B1ACA6D-3039-4B73-AA27-1E0092C6B2D4}">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c736cf6b-2129-4b8b-aeb8-81e1ec8849f8"/>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2171</Words>
  <Characters>98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2265</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2022-04-04T08:22:00Z</dcterms:created>
  <dcterms:modified xsi:type="dcterms:W3CDTF">2026-03-25T04:16:00Z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