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5D702" w14:textId="39B07876" w:rsidR="00162862" w:rsidRPr="008E574D" w:rsidRDefault="00162862" w:rsidP="00162862">
      <w:pPr>
        <w:jc w:val="center"/>
        <w:rPr>
          <w:rFonts w:ascii="ＭＳ 明朝" w:hAnsi="ＭＳ 明朝"/>
          <w:b/>
        </w:rPr>
      </w:pPr>
      <w:r w:rsidRPr="008E574D">
        <w:rPr>
          <w:rFonts w:ascii="ＭＳ 明朝" w:hAnsi="ＭＳ 明朝"/>
          <w:b/>
        </w:rPr>
        <w:t xml:space="preserve">第3回　</w:t>
      </w:r>
      <w:r w:rsidRPr="008E574D">
        <w:rPr>
          <w:rFonts w:ascii="ＭＳ 明朝" w:hAnsi="ＭＳ 明朝" w:hint="eastAsia"/>
          <w:b/>
        </w:rPr>
        <w:t>大阪府</w:t>
      </w:r>
      <w:r w:rsidRPr="008E574D">
        <w:rPr>
          <w:rFonts w:ascii="ＭＳ 明朝" w:hAnsi="ＭＳ 明朝"/>
          <w:b/>
        </w:rPr>
        <w:t>泉佐野丘陵地緑地 運営審議会</w:t>
      </w:r>
      <w:r w:rsidR="008E574D">
        <w:rPr>
          <w:rFonts w:ascii="ＭＳ 明朝" w:hAnsi="ＭＳ 明朝"/>
          <w:b/>
        </w:rPr>
        <w:t>&lt;</w:t>
      </w:r>
      <w:r w:rsidR="008E574D">
        <w:rPr>
          <w:rFonts w:ascii="ＭＳ 明朝" w:hAnsi="ＭＳ 明朝" w:hint="eastAsia"/>
          <w:b/>
        </w:rPr>
        <w:t>概要版</w:t>
      </w:r>
      <w:bookmarkStart w:id="0" w:name="_GoBack"/>
      <w:bookmarkEnd w:id="0"/>
      <w:r w:rsidR="008E574D">
        <w:rPr>
          <w:rFonts w:ascii="ＭＳ 明朝" w:hAnsi="ＭＳ 明朝"/>
          <w:b/>
        </w:rPr>
        <w:t>&gt;</w:t>
      </w:r>
    </w:p>
    <w:p w14:paraId="0BF61596" w14:textId="77777777" w:rsidR="00162862" w:rsidRPr="008E574D" w:rsidRDefault="00162862" w:rsidP="00162862">
      <w:pPr>
        <w:rPr>
          <w:rFonts w:ascii="ＭＳ 明朝" w:hAnsi="ＭＳ 明朝"/>
        </w:rPr>
      </w:pPr>
    </w:p>
    <w:p w14:paraId="7AA6D542" w14:textId="77777777" w:rsidR="00162862" w:rsidRPr="008E574D" w:rsidRDefault="00162862" w:rsidP="00162862">
      <w:pPr>
        <w:rPr>
          <w:rFonts w:ascii="ＭＳ 明朝" w:hAnsi="ＭＳ 明朝"/>
        </w:rPr>
      </w:pPr>
      <w:r w:rsidRPr="008E574D">
        <w:rPr>
          <w:rFonts w:ascii="ＭＳ 明朝" w:hAnsi="ＭＳ 明朝" w:hint="eastAsia"/>
        </w:rPr>
        <w:t>日時　平成26年</w:t>
      </w:r>
      <w:r w:rsidRPr="008E574D">
        <w:rPr>
          <w:rFonts w:ascii="ＭＳ 明朝" w:hAnsi="ＭＳ 明朝"/>
        </w:rPr>
        <w:t>9</w:t>
      </w:r>
      <w:r w:rsidRPr="008E574D">
        <w:rPr>
          <w:rFonts w:ascii="ＭＳ 明朝" w:hAnsi="ＭＳ 明朝" w:hint="eastAsia"/>
        </w:rPr>
        <w:t>月29日（月）　1</w:t>
      </w:r>
      <w:r w:rsidRPr="008E574D">
        <w:rPr>
          <w:rFonts w:ascii="ＭＳ 明朝" w:hAnsi="ＭＳ 明朝"/>
        </w:rPr>
        <w:t>4</w:t>
      </w:r>
      <w:r w:rsidRPr="008E574D">
        <w:rPr>
          <w:rFonts w:ascii="ＭＳ 明朝" w:hAnsi="ＭＳ 明朝" w:hint="eastAsia"/>
        </w:rPr>
        <w:t>:00～17:00</w:t>
      </w:r>
    </w:p>
    <w:p w14:paraId="6D5046E6" w14:textId="77777777" w:rsidR="00162862" w:rsidRPr="008E574D" w:rsidRDefault="00162862" w:rsidP="00162862">
      <w:pPr>
        <w:rPr>
          <w:rFonts w:ascii="ＭＳ 明朝" w:hAnsi="ＭＳ 明朝"/>
        </w:rPr>
      </w:pPr>
      <w:r w:rsidRPr="008E574D">
        <w:rPr>
          <w:rFonts w:ascii="ＭＳ 明朝" w:hAnsi="ＭＳ 明朝" w:hint="eastAsia"/>
        </w:rPr>
        <w:t>場所　泉佐野丘陵緑地　パークセンターほか</w:t>
      </w:r>
    </w:p>
    <w:p w14:paraId="3BBCE48F" w14:textId="77777777" w:rsidR="00162862" w:rsidRPr="008E574D" w:rsidRDefault="00162862" w:rsidP="00162862">
      <w:pPr>
        <w:rPr>
          <w:rFonts w:ascii="ＭＳ 明朝" w:hAnsi="ＭＳ 明朝"/>
        </w:rPr>
      </w:pPr>
    </w:p>
    <w:p w14:paraId="5899174B" w14:textId="77777777" w:rsidR="00162862" w:rsidRPr="008E574D" w:rsidRDefault="00162862" w:rsidP="00162862">
      <w:pPr>
        <w:rPr>
          <w:rFonts w:ascii="ＭＳ 明朝" w:hAnsi="ＭＳ 明朝"/>
        </w:rPr>
      </w:pPr>
      <w:r w:rsidRPr="008E574D">
        <w:rPr>
          <w:rFonts w:ascii="ＭＳ 明朝" w:hAnsi="ＭＳ 明朝"/>
        </w:rPr>
        <w:t>出席委員（敬称略）</w:t>
      </w:r>
    </w:p>
    <w:p w14:paraId="041F6DD1" w14:textId="77777777" w:rsidR="00162862" w:rsidRPr="008E574D" w:rsidRDefault="00162862" w:rsidP="00162862">
      <w:pPr>
        <w:rPr>
          <w:rFonts w:ascii="ＭＳ 明朝" w:hAnsi="ＭＳ 明朝"/>
        </w:rPr>
      </w:pPr>
      <w:r w:rsidRPr="008E574D">
        <w:rPr>
          <w:rFonts w:ascii="ＭＳ 明朝" w:hAnsi="ＭＳ 明朝"/>
        </w:rPr>
        <w:t>大阪府立大学大学院　教授　増田昇（</w:t>
      </w:r>
      <w:r w:rsidRPr="008E574D">
        <w:rPr>
          <w:rFonts w:ascii="ＭＳ 明朝" w:hAnsi="ＭＳ 明朝" w:hint="eastAsia"/>
        </w:rPr>
        <w:t>会長</w:t>
      </w:r>
      <w:r w:rsidRPr="008E574D">
        <w:rPr>
          <w:rFonts w:ascii="ＭＳ 明朝" w:hAnsi="ＭＳ 明朝"/>
        </w:rPr>
        <w:t>）</w:t>
      </w:r>
    </w:p>
    <w:p w14:paraId="44C4AF09" w14:textId="77777777" w:rsidR="00162862" w:rsidRPr="008E574D" w:rsidRDefault="00162862" w:rsidP="00162862">
      <w:pPr>
        <w:rPr>
          <w:rFonts w:ascii="ＭＳ 明朝" w:hAnsi="ＭＳ 明朝"/>
        </w:rPr>
      </w:pPr>
      <w:r w:rsidRPr="008E574D">
        <w:rPr>
          <w:rFonts w:ascii="ＭＳ 明朝" w:hAnsi="ＭＳ 明朝"/>
        </w:rPr>
        <w:t>大阪府立大学大学院　教授　下村泰彦</w:t>
      </w:r>
    </w:p>
    <w:p w14:paraId="487BCA61" w14:textId="77777777" w:rsidR="00162862" w:rsidRPr="008E574D" w:rsidRDefault="00162862" w:rsidP="00162862">
      <w:pPr>
        <w:rPr>
          <w:rFonts w:ascii="ＭＳ 明朝" w:hAnsi="ＭＳ 明朝"/>
        </w:rPr>
      </w:pPr>
      <w:r w:rsidRPr="008E574D">
        <w:rPr>
          <w:rFonts w:ascii="ＭＳ 明朝" w:hAnsi="ＭＳ 明朝"/>
        </w:rPr>
        <w:t>元大阪府立大学大学院　教授　前中久行</w:t>
      </w:r>
    </w:p>
    <w:p w14:paraId="500FCA79" w14:textId="77777777" w:rsidR="00162862" w:rsidRPr="008E574D" w:rsidRDefault="00162862" w:rsidP="00162862">
      <w:r w:rsidRPr="008E574D">
        <w:t>うみべの森を育てる会　代表　西台幸子</w:t>
      </w:r>
    </w:p>
    <w:p w14:paraId="08D758A1" w14:textId="77777777" w:rsidR="00162862" w:rsidRPr="008E574D" w:rsidRDefault="00162862" w:rsidP="00162862">
      <w:pPr>
        <w:rPr>
          <w:rFonts w:ascii="ＭＳ 明朝" w:hAnsi="ＭＳ 明朝"/>
        </w:rPr>
      </w:pPr>
      <w:r w:rsidRPr="008E574D">
        <w:rPr>
          <w:rFonts w:ascii="ＭＳ 明朝" w:hAnsi="ＭＳ 明朝" w:hint="eastAsia"/>
        </w:rPr>
        <w:t>大阪ガス株式会社　　特任研究員　弘本由香里</w:t>
      </w:r>
    </w:p>
    <w:p w14:paraId="486FD5B4" w14:textId="77777777" w:rsidR="00162862" w:rsidRPr="008E574D" w:rsidRDefault="00162862" w:rsidP="00162862">
      <w:pPr>
        <w:rPr>
          <w:rFonts w:ascii="ＭＳ 明朝" w:hAnsi="ＭＳ 明朝"/>
        </w:rPr>
      </w:pPr>
      <w:r w:rsidRPr="008E574D">
        <w:rPr>
          <w:rFonts w:ascii="ＭＳ 明朝" w:hAnsi="ＭＳ 明朝"/>
        </w:rPr>
        <w:t xml:space="preserve">泉佐野丘陵緑地パーククラブ　</w:t>
      </w:r>
      <w:r w:rsidRPr="008E574D">
        <w:rPr>
          <w:rFonts w:ascii="ＭＳ 明朝" w:hAnsi="ＭＳ 明朝" w:hint="eastAsia"/>
        </w:rPr>
        <w:t>代表</w:t>
      </w:r>
      <w:r w:rsidRPr="008E574D">
        <w:rPr>
          <w:rFonts w:ascii="ＭＳ 明朝" w:hAnsi="ＭＳ 明朝"/>
        </w:rPr>
        <w:t xml:space="preserve">　</w:t>
      </w:r>
      <w:r w:rsidRPr="008E574D">
        <w:rPr>
          <w:rFonts w:ascii="ＭＳ 明朝" w:hAnsi="ＭＳ 明朝" w:hint="eastAsia"/>
        </w:rPr>
        <w:t>松井弘</w:t>
      </w:r>
    </w:p>
    <w:p w14:paraId="05664398" w14:textId="77777777" w:rsidR="00162862" w:rsidRPr="008E574D" w:rsidRDefault="00162862" w:rsidP="00162862">
      <w:pPr>
        <w:rPr>
          <w:rFonts w:ascii="ＭＳ 明朝" w:hAnsi="ＭＳ 明朝"/>
        </w:rPr>
      </w:pPr>
      <w:bookmarkStart w:id="1" w:name="OLE_LINK3"/>
      <w:bookmarkStart w:id="2" w:name="OLE_LINK4"/>
      <w:r w:rsidRPr="008E574D">
        <w:rPr>
          <w:rFonts w:ascii="ＭＳ 明朝" w:hAnsi="ＭＳ 明朝"/>
        </w:rPr>
        <w:t>泉佐野丘陵緑地パーククラブ　副</w:t>
      </w:r>
      <w:r w:rsidRPr="008E574D">
        <w:rPr>
          <w:rFonts w:ascii="ＭＳ 明朝" w:hAnsi="ＭＳ 明朝" w:hint="eastAsia"/>
        </w:rPr>
        <w:t>代表</w:t>
      </w:r>
      <w:r w:rsidRPr="008E574D">
        <w:rPr>
          <w:rFonts w:ascii="ＭＳ 明朝" w:hAnsi="ＭＳ 明朝"/>
        </w:rPr>
        <w:t xml:space="preserve">　</w:t>
      </w:r>
      <w:r w:rsidRPr="008E574D">
        <w:rPr>
          <w:rFonts w:ascii="ＭＳ 明朝" w:hAnsi="ＭＳ 明朝" w:hint="eastAsia"/>
        </w:rPr>
        <w:t>山本喬</w:t>
      </w:r>
    </w:p>
    <w:bookmarkEnd w:id="1"/>
    <w:bookmarkEnd w:id="2"/>
    <w:p w14:paraId="3F3BD298" w14:textId="77777777" w:rsidR="00162862" w:rsidRPr="008E574D" w:rsidRDefault="00162862" w:rsidP="00162862">
      <w:pPr>
        <w:rPr>
          <w:rFonts w:ascii="ＭＳ 明朝" w:hAnsi="ＭＳ 明朝"/>
        </w:rPr>
      </w:pPr>
      <w:r w:rsidRPr="008E574D">
        <w:rPr>
          <w:rFonts w:ascii="ＭＳ 明朝" w:hAnsi="ＭＳ 明朝"/>
        </w:rPr>
        <w:t>泉佐野丘陵緑地パーククラブ</w:t>
      </w:r>
      <w:r w:rsidRPr="008E574D">
        <w:rPr>
          <w:rFonts w:ascii="ＭＳ 明朝" w:hAnsi="ＭＳ 明朝" w:hint="eastAsia"/>
        </w:rPr>
        <w:t xml:space="preserve">　事務局長　大家清信</w:t>
      </w:r>
    </w:p>
    <w:p w14:paraId="750AE9C8" w14:textId="77777777" w:rsidR="00162862" w:rsidRPr="008E574D" w:rsidRDefault="00162862" w:rsidP="00162862">
      <w:pPr>
        <w:rPr>
          <w:rFonts w:ascii="ＭＳ 明朝" w:hAnsi="ＭＳ 明朝"/>
        </w:rPr>
      </w:pPr>
    </w:p>
    <w:p w14:paraId="3EB79252" w14:textId="77777777" w:rsidR="00162862" w:rsidRPr="008E574D" w:rsidRDefault="00162862" w:rsidP="00162862">
      <w:pPr>
        <w:rPr>
          <w:rFonts w:ascii="ＭＳ 明朝" w:hAnsi="ＭＳ 明朝"/>
          <w:b/>
        </w:rPr>
      </w:pPr>
      <w:r w:rsidRPr="008E574D">
        <w:rPr>
          <w:rFonts w:ascii="ＭＳ 明朝" w:hAnsi="ＭＳ 明朝"/>
          <w:b/>
        </w:rPr>
        <w:t>◆</w:t>
      </w:r>
      <w:r w:rsidRPr="008E574D">
        <w:rPr>
          <w:rFonts w:ascii="ＭＳ 明朝" w:hAnsi="ＭＳ 明朝" w:hint="eastAsia"/>
          <w:b/>
        </w:rPr>
        <w:t xml:space="preserve"> </w:t>
      </w:r>
      <w:r w:rsidRPr="008E574D">
        <w:rPr>
          <w:rFonts w:ascii="ＭＳ 明朝" w:hAnsi="ＭＳ 明朝"/>
          <w:b/>
        </w:rPr>
        <w:t>欠席</w:t>
      </w:r>
    </w:p>
    <w:p w14:paraId="23752696" w14:textId="77777777" w:rsidR="00162862" w:rsidRPr="008E574D" w:rsidRDefault="00162862" w:rsidP="00162862">
      <w:pPr>
        <w:rPr>
          <w:rFonts w:ascii="ＭＳ 明朝" w:hAnsi="ＭＳ 明朝"/>
        </w:rPr>
      </w:pPr>
      <w:r w:rsidRPr="008E574D">
        <w:rPr>
          <w:rFonts w:ascii="ＭＳ 明朝" w:hAnsi="ＭＳ 明朝"/>
        </w:rPr>
        <w:t xml:space="preserve">大輪会　</w:t>
      </w:r>
      <w:r w:rsidRPr="008E574D">
        <w:rPr>
          <w:rFonts w:ascii="ＭＳ 明朝" w:hAnsi="ＭＳ 明朝" w:hint="eastAsia"/>
        </w:rPr>
        <w:t>事務局長　中村学</w:t>
      </w:r>
    </w:p>
    <w:p w14:paraId="60561751" w14:textId="77777777" w:rsidR="00162862" w:rsidRPr="008E574D" w:rsidRDefault="00162862" w:rsidP="00162862">
      <w:pPr>
        <w:rPr>
          <w:rFonts w:ascii="ＭＳ 明朝" w:hAnsi="ＭＳ 明朝"/>
        </w:rPr>
      </w:pPr>
      <w:r w:rsidRPr="008E574D">
        <w:rPr>
          <w:rFonts w:ascii="ＭＳ 明朝" w:hAnsi="ＭＳ 明朝" w:hint="eastAsia"/>
        </w:rPr>
        <w:t>大阪市立大学大学院　准教授　嘉名光市</w:t>
      </w:r>
    </w:p>
    <w:p w14:paraId="61C95B8F" w14:textId="77777777" w:rsidR="00162862" w:rsidRPr="008E574D" w:rsidRDefault="00162862" w:rsidP="00162862">
      <w:pPr>
        <w:rPr>
          <w:rFonts w:ascii="ＭＳ 明朝" w:hAnsi="ＭＳ 明朝"/>
        </w:rPr>
      </w:pPr>
      <w:r w:rsidRPr="008E574D">
        <w:rPr>
          <w:rFonts w:ascii="ＭＳ 明朝" w:hAnsi="ＭＳ 明朝" w:hint="eastAsia"/>
        </w:rPr>
        <w:t>泉佐野市都市整備部　部長　近藤幸信</w:t>
      </w:r>
    </w:p>
    <w:p w14:paraId="04CA74B0" w14:textId="77777777" w:rsidR="00162862" w:rsidRPr="008E574D" w:rsidRDefault="00162862" w:rsidP="00162862">
      <w:pPr>
        <w:rPr>
          <w:rFonts w:ascii="ＭＳ 明朝" w:hAnsi="ＭＳ 明朝"/>
        </w:rPr>
      </w:pPr>
    </w:p>
    <w:p w14:paraId="65EB4174" w14:textId="77777777" w:rsidR="00162862" w:rsidRPr="008E574D" w:rsidRDefault="00162862" w:rsidP="00162862">
      <w:pPr>
        <w:rPr>
          <w:rFonts w:ascii="ＭＳ 明朝" w:hAnsi="ＭＳ 明朝"/>
          <w:b/>
        </w:rPr>
      </w:pPr>
      <w:r w:rsidRPr="008E574D">
        <w:rPr>
          <w:rFonts w:ascii="ＭＳ 明朝" w:hAnsi="ＭＳ 明朝"/>
          <w:b/>
        </w:rPr>
        <w:t>◆</w:t>
      </w:r>
      <w:r w:rsidRPr="008E574D">
        <w:rPr>
          <w:rFonts w:ascii="ＭＳ 明朝" w:hAnsi="ＭＳ 明朝" w:hint="eastAsia"/>
          <w:b/>
        </w:rPr>
        <w:t xml:space="preserve"> </w:t>
      </w:r>
      <w:r w:rsidRPr="008E574D">
        <w:rPr>
          <w:rFonts w:ascii="ＭＳ 明朝" w:hAnsi="ＭＳ 明朝"/>
          <w:b/>
        </w:rPr>
        <w:t>傍聴者</w:t>
      </w:r>
    </w:p>
    <w:p w14:paraId="0D3ADDDA" w14:textId="77777777" w:rsidR="00162862" w:rsidRPr="008E574D" w:rsidRDefault="00162862" w:rsidP="00162862">
      <w:pPr>
        <w:rPr>
          <w:rFonts w:ascii="ＭＳ 明朝" w:hAnsi="ＭＳ 明朝"/>
        </w:rPr>
      </w:pPr>
      <w:r w:rsidRPr="008E574D">
        <w:rPr>
          <w:rFonts w:ascii="ＭＳ 明朝" w:hAnsi="ＭＳ 明朝"/>
        </w:rPr>
        <w:t>泉佐野丘陵緑地パーククラブ　1</w:t>
      </w:r>
      <w:r w:rsidRPr="008E574D">
        <w:rPr>
          <w:rFonts w:ascii="ＭＳ 明朝" w:hAnsi="ＭＳ 明朝" w:hint="eastAsia"/>
        </w:rPr>
        <w:t>名</w:t>
      </w:r>
    </w:p>
    <w:p w14:paraId="265DBE73" w14:textId="77777777" w:rsidR="00162862" w:rsidRPr="008E574D" w:rsidRDefault="00162862" w:rsidP="00162862">
      <w:pPr>
        <w:rPr>
          <w:rFonts w:ascii="ＭＳ 明朝" w:hAnsi="ＭＳ 明朝"/>
        </w:rPr>
      </w:pPr>
    </w:p>
    <w:p w14:paraId="75601BD7" w14:textId="77777777" w:rsidR="00162862" w:rsidRPr="008E574D" w:rsidRDefault="00162862" w:rsidP="00162862">
      <w:pPr>
        <w:rPr>
          <w:rFonts w:ascii="ＭＳ 明朝" w:hAnsi="ＭＳ 明朝"/>
          <w:b/>
        </w:rPr>
      </w:pPr>
      <w:r w:rsidRPr="008E574D">
        <w:rPr>
          <w:rFonts w:ascii="ＭＳ 明朝" w:hAnsi="ＭＳ 明朝"/>
          <w:b/>
        </w:rPr>
        <w:t>◆</w:t>
      </w:r>
      <w:r w:rsidRPr="008E574D">
        <w:rPr>
          <w:rFonts w:ascii="ＭＳ 明朝" w:hAnsi="ＭＳ 明朝" w:hint="eastAsia"/>
          <w:b/>
        </w:rPr>
        <w:t xml:space="preserve"> 次第</w:t>
      </w:r>
    </w:p>
    <w:p w14:paraId="0318EDB0" w14:textId="77777777" w:rsidR="00162862" w:rsidRPr="008E574D" w:rsidRDefault="00162862" w:rsidP="00162862">
      <w:pPr>
        <w:ind w:leftChars="-2" w:left="-5"/>
        <w:rPr>
          <w:rFonts w:ascii="ＭＳ 明朝" w:hAnsi="ＭＳ 明朝"/>
        </w:rPr>
      </w:pPr>
      <w:r w:rsidRPr="008E574D">
        <w:rPr>
          <w:rFonts w:ascii="ＭＳ 明朝" w:hAnsi="ＭＳ 明朝"/>
        </w:rPr>
        <w:t xml:space="preserve">1. </w:t>
      </w:r>
      <w:r w:rsidRPr="008E574D">
        <w:rPr>
          <w:rFonts w:ascii="ＭＳ 明朝" w:hAnsi="ＭＳ 明朝" w:hint="eastAsia"/>
        </w:rPr>
        <w:t>現地確認</w:t>
      </w:r>
      <w:r w:rsidRPr="008E574D">
        <w:rPr>
          <w:rFonts w:ascii="ＭＳ 明朝" w:hAnsi="ＭＳ 明朝"/>
        </w:rPr>
        <w:t xml:space="preserve">               </w:t>
      </w:r>
      <w:r w:rsidRPr="008E574D">
        <w:rPr>
          <w:rFonts w:ascii="ＭＳ 明朝" w:hAnsi="ＭＳ 明朝" w:hint="eastAsia"/>
        </w:rPr>
        <w:t>1</w:t>
      </w:r>
      <w:r w:rsidRPr="008E574D">
        <w:rPr>
          <w:rFonts w:ascii="ＭＳ 明朝" w:hAnsi="ＭＳ 明朝"/>
        </w:rPr>
        <w:t>4</w:t>
      </w:r>
      <w:r w:rsidRPr="008E574D">
        <w:rPr>
          <w:rFonts w:ascii="ＭＳ 明朝" w:hAnsi="ＭＳ 明朝" w:hint="eastAsia"/>
        </w:rPr>
        <w:t>:00～</w:t>
      </w:r>
    </w:p>
    <w:p w14:paraId="6E631FAC" w14:textId="77777777" w:rsidR="00162862" w:rsidRPr="008E574D" w:rsidRDefault="00162862" w:rsidP="00162862">
      <w:pPr>
        <w:ind w:leftChars="-2" w:left="-5"/>
        <w:rPr>
          <w:rFonts w:ascii="ＭＳ 明朝" w:hAnsi="ＭＳ 明朝"/>
        </w:rPr>
      </w:pPr>
      <w:r w:rsidRPr="008E574D">
        <w:rPr>
          <w:rFonts w:ascii="ＭＳ 明朝" w:hAnsi="ＭＳ 明朝" w:hint="eastAsia"/>
        </w:rPr>
        <w:t>2. 協議案件</w:t>
      </w:r>
      <w:r w:rsidRPr="008E574D">
        <w:rPr>
          <w:rFonts w:ascii="ＭＳ 明朝" w:hAnsi="ＭＳ 明朝"/>
        </w:rPr>
        <w:t xml:space="preserve"> </w:t>
      </w:r>
      <w:r w:rsidRPr="008E574D">
        <w:rPr>
          <w:rFonts w:ascii="ＭＳ 明朝" w:hAnsi="ＭＳ 明朝" w:hint="eastAsia"/>
        </w:rPr>
        <w:t xml:space="preserve">3件　 </w:t>
      </w:r>
      <w:r w:rsidRPr="008E574D">
        <w:rPr>
          <w:rFonts w:ascii="ＭＳ 明朝" w:hAnsi="ＭＳ 明朝"/>
        </w:rPr>
        <w:t xml:space="preserve"> </w:t>
      </w:r>
      <w:r w:rsidRPr="008E574D">
        <w:rPr>
          <w:rFonts w:ascii="ＭＳ 明朝" w:hAnsi="ＭＳ 明朝" w:hint="eastAsia"/>
        </w:rPr>
        <w:t xml:space="preserve">  </w:t>
      </w:r>
      <w:r w:rsidRPr="008E574D">
        <w:rPr>
          <w:rFonts w:ascii="ＭＳ 明朝" w:hAnsi="ＭＳ 明朝"/>
        </w:rPr>
        <w:t xml:space="preserve">    15:30</w:t>
      </w:r>
      <w:r w:rsidRPr="008E574D">
        <w:rPr>
          <w:rFonts w:ascii="ＭＳ 明朝" w:hAnsi="ＭＳ 明朝" w:hint="eastAsia"/>
        </w:rPr>
        <w:t>〜</w:t>
      </w:r>
    </w:p>
    <w:p w14:paraId="6BC3062A" w14:textId="77777777" w:rsidR="00162862" w:rsidRPr="008E574D" w:rsidRDefault="00162862" w:rsidP="00162862">
      <w:pPr>
        <w:ind w:leftChars="-2" w:left="-5"/>
        <w:rPr>
          <w:rFonts w:ascii="ＭＳ 明朝" w:hAnsi="ＭＳ 明朝"/>
        </w:rPr>
      </w:pPr>
      <w:r w:rsidRPr="008E574D">
        <w:rPr>
          <w:rFonts w:ascii="ＭＳ 明朝" w:hAnsi="ＭＳ 明朝" w:hint="eastAsia"/>
        </w:rPr>
        <w:t xml:space="preserve">　　①評価項目検証のためのデータ収集について</w:t>
      </w:r>
    </w:p>
    <w:p w14:paraId="33D073C4" w14:textId="77777777" w:rsidR="00162862" w:rsidRPr="008E574D" w:rsidRDefault="00162862" w:rsidP="00162862">
      <w:pPr>
        <w:ind w:leftChars="-2" w:left="-5"/>
        <w:rPr>
          <w:rFonts w:ascii="ＭＳ 明朝" w:hAnsi="ＭＳ 明朝"/>
        </w:rPr>
      </w:pPr>
      <w:r w:rsidRPr="008E574D">
        <w:rPr>
          <w:rFonts w:ascii="ＭＳ 明朝" w:hAnsi="ＭＳ 明朝" w:hint="eastAsia"/>
        </w:rPr>
        <w:t xml:space="preserve">　　②平成27年度事業計画について</w:t>
      </w:r>
    </w:p>
    <w:p w14:paraId="5EF5FF71" w14:textId="77777777" w:rsidR="00162862" w:rsidRPr="008E574D" w:rsidRDefault="00162862" w:rsidP="00162862">
      <w:pPr>
        <w:ind w:leftChars="-2" w:left="-5"/>
        <w:rPr>
          <w:rFonts w:ascii="ＭＳ 明朝" w:hAnsi="ＭＳ 明朝"/>
        </w:rPr>
      </w:pPr>
      <w:r w:rsidRPr="008E574D">
        <w:rPr>
          <w:rFonts w:ascii="ＭＳ 明朝" w:hAnsi="ＭＳ 明朝" w:hint="eastAsia"/>
        </w:rPr>
        <w:t xml:space="preserve">　　③「水辺の広場」ほかゾーニングについて</w:t>
      </w:r>
    </w:p>
    <w:p w14:paraId="1E5578B4" w14:textId="77777777" w:rsidR="00162862" w:rsidRPr="008E574D" w:rsidRDefault="00162862" w:rsidP="00162862">
      <w:pPr>
        <w:rPr>
          <w:rFonts w:ascii="ＭＳ 明朝" w:hAnsi="ＭＳ 明朝"/>
        </w:rPr>
      </w:pPr>
      <w:r w:rsidRPr="008E574D">
        <w:rPr>
          <w:rFonts w:ascii="ＭＳ 明朝" w:hAnsi="ＭＳ 明朝"/>
        </w:rPr>
        <w:t>3</w:t>
      </w:r>
      <w:r w:rsidRPr="008E574D">
        <w:rPr>
          <w:rFonts w:ascii="ＭＳ 明朝" w:hAnsi="ＭＳ 明朝" w:hint="eastAsia"/>
        </w:rPr>
        <w:t xml:space="preserve">. 協議案件 2件　　</w:t>
      </w:r>
      <w:r w:rsidRPr="008E574D">
        <w:rPr>
          <w:rFonts w:ascii="ＭＳ 明朝" w:hAnsi="ＭＳ 明朝"/>
        </w:rPr>
        <w:t xml:space="preserve">      </w:t>
      </w:r>
      <w:r w:rsidRPr="008E574D">
        <w:rPr>
          <w:rFonts w:ascii="ＭＳ 明朝" w:hAnsi="ＭＳ 明朝" w:hint="eastAsia"/>
        </w:rPr>
        <w:t>1</w:t>
      </w:r>
      <w:r w:rsidRPr="008E574D">
        <w:rPr>
          <w:rFonts w:ascii="ＭＳ 明朝" w:hAnsi="ＭＳ 明朝"/>
        </w:rPr>
        <w:t>6</w:t>
      </w:r>
      <w:r w:rsidRPr="008E574D">
        <w:rPr>
          <w:rFonts w:ascii="ＭＳ 明朝" w:hAnsi="ＭＳ 明朝" w:hint="eastAsia"/>
        </w:rPr>
        <w:t>:15〜</w:t>
      </w:r>
    </w:p>
    <w:p w14:paraId="50046562" w14:textId="77777777" w:rsidR="00162862" w:rsidRPr="008E574D" w:rsidRDefault="00162862" w:rsidP="00162862">
      <w:pPr>
        <w:rPr>
          <w:rFonts w:ascii="ＭＳ 明朝" w:hAnsi="ＭＳ 明朝"/>
        </w:rPr>
      </w:pPr>
      <w:r w:rsidRPr="008E574D">
        <w:rPr>
          <w:rFonts w:ascii="ＭＳ 明朝" w:hAnsi="ＭＳ 明朝" w:hint="eastAsia"/>
        </w:rPr>
        <w:t xml:space="preserve">　　④平成26年度パークレンジャー養成講座（後期）について</w:t>
      </w:r>
    </w:p>
    <w:p w14:paraId="53B25231" w14:textId="77777777" w:rsidR="00162862" w:rsidRPr="008E574D" w:rsidRDefault="00162862" w:rsidP="00162862">
      <w:pPr>
        <w:ind w:left="-5"/>
        <w:rPr>
          <w:rFonts w:ascii="ＭＳ 明朝" w:hAnsi="ＭＳ 明朝"/>
        </w:rPr>
      </w:pPr>
      <w:r w:rsidRPr="008E574D">
        <w:rPr>
          <w:rFonts w:ascii="ＭＳ 明朝" w:hAnsi="ＭＳ 明朝" w:hint="eastAsia"/>
        </w:rPr>
        <w:t xml:space="preserve">　　⑤パーククラブ活動報告（</w:t>
      </w:r>
      <w:r w:rsidRPr="008E574D">
        <w:rPr>
          <w:rFonts w:ascii="ＭＳ 明朝" w:hAnsi="ＭＳ 明朝"/>
        </w:rPr>
        <w:t>7</w:t>
      </w:r>
      <w:r w:rsidRPr="008E574D">
        <w:rPr>
          <w:rFonts w:ascii="ＭＳ 明朝" w:hAnsi="ＭＳ 明朝" w:hint="eastAsia"/>
        </w:rPr>
        <w:t>〜</w:t>
      </w:r>
      <w:r w:rsidRPr="008E574D">
        <w:rPr>
          <w:rFonts w:ascii="ＭＳ 明朝" w:hAnsi="ＭＳ 明朝"/>
        </w:rPr>
        <w:t>9</w:t>
      </w:r>
      <w:r w:rsidRPr="008E574D">
        <w:rPr>
          <w:rFonts w:ascii="ＭＳ 明朝" w:hAnsi="ＭＳ 明朝" w:hint="eastAsia"/>
        </w:rPr>
        <w:t>月）</w:t>
      </w:r>
    </w:p>
    <w:p w14:paraId="7B0809B9" w14:textId="77777777" w:rsidR="00162862" w:rsidRPr="008E574D" w:rsidRDefault="00162862" w:rsidP="00162862">
      <w:pPr>
        <w:rPr>
          <w:rFonts w:ascii="ＭＳ 明朝" w:hAnsi="ＭＳ 明朝"/>
        </w:rPr>
      </w:pPr>
    </w:p>
    <w:p w14:paraId="7E69FBEF" w14:textId="77777777" w:rsidR="00162862" w:rsidRPr="008E574D" w:rsidRDefault="00162862" w:rsidP="00162862">
      <w:pPr>
        <w:rPr>
          <w:rFonts w:ascii="ＭＳ 明朝" w:hAnsi="ＭＳ 明朝"/>
          <w:szCs w:val="20"/>
        </w:rPr>
      </w:pPr>
      <w:r w:rsidRPr="008E574D">
        <w:rPr>
          <w:rFonts w:ascii="ＭＳ 明朝" w:hAnsi="ＭＳ 明朝" w:hint="eastAsia"/>
          <w:szCs w:val="20"/>
        </w:rPr>
        <w:t>5.</w:t>
      </w:r>
      <w:r w:rsidRPr="008E574D">
        <w:rPr>
          <w:rFonts w:ascii="ＭＳ 明朝" w:hAnsi="ＭＳ 明朝"/>
          <w:szCs w:val="20"/>
        </w:rPr>
        <w:t xml:space="preserve"> </w:t>
      </w:r>
      <w:r w:rsidRPr="008E574D">
        <w:rPr>
          <w:rFonts w:ascii="ＭＳ 明朝" w:hAnsi="ＭＳ 明朝" w:hint="eastAsia"/>
          <w:szCs w:val="20"/>
        </w:rPr>
        <w:t xml:space="preserve">閉会             </w:t>
      </w:r>
      <w:r w:rsidRPr="008E574D">
        <w:rPr>
          <w:rFonts w:ascii="ＭＳ 明朝" w:hAnsi="ＭＳ 明朝"/>
          <w:szCs w:val="20"/>
        </w:rPr>
        <w:t xml:space="preserve">    </w:t>
      </w:r>
      <w:r w:rsidRPr="008E574D">
        <w:rPr>
          <w:rFonts w:ascii="ＭＳ 明朝" w:hAnsi="ＭＳ 明朝" w:hint="eastAsia"/>
          <w:szCs w:val="20"/>
        </w:rPr>
        <w:t xml:space="preserve"> 1</w:t>
      </w:r>
      <w:r w:rsidRPr="008E574D">
        <w:rPr>
          <w:rFonts w:ascii="ＭＳ 明朝" w:hAnsi="ＭＳ 明朝"/>
          <w:szCs w:val="20"/>
        </w:rPr>
        <w:t>7</w:t>
      </w:r>
      <w:r w:rsidRPr="008E574D">
        <w:rPr>
          <w:rFonts w:ascii="ＭＳ 明朝" w:hAnsi="ＭＳ 明朝" w:hint="eastAsia"/>
          <w:szCs w:val="20"/>
        </w:rPr>
        <w:t>:00</w:t>
      </w:r>
    </w:p>
    <w:p w14:paraId="42F2F83C" w14:textId="77777777" w:rsidR="00162862" w:rsidRPr="008E574D" w:rsidRDefault="00162862" w:rsidP="00162862">
      <w:pPr>
        <w:rPr>
          <w:rFonts w:eastAsia="ＭＳ ゴシック"/>
        </w:rPr>
      </w:pPr>
      <w:r w:rsidRPr="008E574D">
        <w:rPr>
          <w:rFonts w:ascii="ＭＳ ゴシック" w:eastAsia="ＭＳ ゴシック" w:hAnsi="ＭＳ ゴシック"/>
        </w:rPr>
        <w:lastRenderedPageBreak/>
        <w:t>◆</w:t>
      </w:r>
      <w:r w:rsidRPr="008E574D">
        <w:rPr>
          <w:rFonts w:ascii="ＭＳ ゴシック" w:eastAsia="ＭＳ ゴシック" w:hAnsi="ＭＳ ゴシック" w:hint="eastAsia"/>
          <w:b/>
        </w:rPr>
        <w:t>開園イベントおよび</w:t>
      </w:r>
      <w:r w:rsidRPr="008E574D">
        <w:rPr>
          <w:rFonts w:eastAsia="ＭＳ ゴシック" w:hAnsi="ＭＳ ゴシック" w:hint="eastAsia"/>
          <w:b/>
        </w:rPr>
        <w:t>開設後の状況報告</w:t>
      </w:r>
    </w:p>
    <w:p w14:paraId="7E29EBBC" w14:textId="77777777" w:rsidR="00162862" w:rsidRPr="008E574D" w:rsidRDefault="00162862" w:rsidP="00162862">
      <w:r w:rsidRPr="008E574D">
        <w:rPr>
          <w:rFonts w:hAnsi="ＭＳ 明朝"/>
        </w:rPr>
        <w:t>大阪府（</w:t>
      </w:r>
      <w:r w:rsidRPr="008E574D">
        <w:rPr>
          <w:rFonts w:hAnsi="ＭＳ 明朝" w:hint="eastAsia"/>
        </w:rPr>
        <w:t>以下、</w:t>
      </w:r>
      <w:r w:rsidRPr="008E574D">
        <w:rPr>
          <w:rFonts w:hAnsi="ＭＳ 明朝"/>
        </w:rPr>
        <w:t>事務局）より</w:t>
      </w:r>
      <w:r w:rsidRPr="008E574D">
        <w:rPr>
          <w:rFonts w:hAnsi="ＭＳ 明朝" w:hint="eastAsia"/>
        </w:rPr>
        <w:t>開園イベントおよび開園後の状況について報告。</w:t>
      </w:r>
    </w:p>
    <w:p w14:paraId="2945989D" w14:textId="77777777" w:rsidR="00162862" w:rsidRPr="008E574D" w:rsidRDefault="00162862" w:rsidP="00162862"/>
    <w:p w14:paraId="0C14B6FC" w14:textId="77777777" w:rsidR="00162862" w:rsidRPr="008E574D" w:rsidRDefault="00162862" w:rsidP="00162862">
      <w:pPr>
        <w:ind w:left="142" w:hangingChars="59" w:hanging="142"/>
      </w:pPr>
      <w:r w:rsidRPr="008E574D">
        <w:rPr>
          <w:rFonts w:hint="eastAsia"/>
        </w:rPr>
        <w:t>・テレビ放映などを録画しているのであれば、パークセンターで放映するとよい。また今後は、地元のケーブルテレビや雑誌が取材のために公園を訪れるはずである。うまく活用するとよい。</w:t>
      </w:r>
    </w:p>
    <w:p w14:paraId="0BCD4BEC" w14:textId="77777777" w:rsidR="00162862" w:rsidRPr="008E574D" w:rsidRDefault="00162862" w:rsidP="00162862"/>
    <w:p w14:paraId="5DE659A6" w14:textId="77777777" w:rsidR="00162862" w:rsidRPr="008E574D" w:rsidRDefault="00162862" w:rsidP="00162862">
      <w:pPr>
        <w:rPr>
          <w:rFonts w:eastAsia="ＭＳ ゴシック"/>
        </w:rPr>
      </w:pPr>
      <w:r w:rsidRPr="008E574D">
        <w:rPr>
          <w:rFonts w:ascii="ＭＳ ゴシック" w:eastAsia="ＭＳ ゴシック" w:hAnsi="ＭＳ ゴシック" w:hint="eastAsia"/>
        </w:rPr>
        <w:t>＜</w:t>
      </w:r>
      <w:r w:rsidRPr="008E574D">
        <w:rPr>
          <w:rFonts w:eastAsia="ＭＳ ゴシック" w:hAnsi="ＭＳ ゴシック" w:hint="eastAsia"/>
          <w:b/>
        </w:rPr>
        <w:t>協議案件</w:t>
      </w:r>
      <w:r w:rsidRPr="008E574D">
        <w:rPr>
          <w:rFonts w:eastAsia="ＭＳ ゴシック" w:hAnsi="ＭＳ ゴシック" w:hint="eastAsia"/>
          <w:b/>
        </w:rPr>
        <w:t>1</w:t>
      </w:r>
      <w:r w:rsidRPr="008E574D">
        <w:rPr>
          <w:rFonts w:eastAsia="ＭＳ ゴシック" w:hAnsi="ＭＳ ゴシック" w:hint="eastAsia"/>
          <w:b/>
        </w:rPr>
        <w:t>：評価項目検証のためのデータ収集について＞</w:t>
      </w:r>
    </w:p>
    <w:p w14:paraId="690A28FE" w14:textId="77777777" w:rsidR="00162862" w:rsidRPr="008E574D" w:rsidRDefault="00162862" w:rsidP="00162862">
      <w:r w:rsidRPr="008E574D">
        <w:rPr>
          <w:rFonts w:hint="eastAsia"/>
        </w:rPr>
        <w:t>事務局より、公園の評価項目を検証するために収集するデータについて説明。</w:t>
      </w:r>
    </w:p>
    <w:p w14:paraId="45D3837F" w14:textId="77777777" w:rsidR="00162862" w:rsidRPr="008E574D" w:rsidRDefault="00162862" w:rsidP="00162862"/>
    <w:p w14:paraId="4B84CD35" w14:textId="30C4EA10" w:rsidR="00162862" w:rsidRPr="008E574D" w:rsidRDefault="00162862" w:rsidP="008E574D">
      <w:pPr>
        <w:ind w:left="142" w:hangingChars="59" w:hanging="142"/>
        <w:rPr>
          <w:rFonts w:hint="eastAsia"/>
        </w:rPr>
      </w:pPr>
      <w:r w:rsidRPr="008E574D">
        <w:rPr>
          <w:rFonts w:hint="eastAsia"/>
        </w:rPr>
        <w:t>・収集したデータをどのように評価していくのか、早めに検討しなければならない。例えば、動植物の種類や数は時期によって変動するものである。目先の数値の増減に一喜一憂するのではなく、これらを長期的に見てどのような方法で評価するのかを、検討しておかなければならない。</w:t>
      </w:r>
    </w:p>
    <w:p w14:paraId="039341C3" w14:textId="77777777" w:rsidR="00162862" w:rsidRPr="008E574D" w:rsidRDefault="00162862" w:rsidP="00162862">
      <w:pPr>
        <w:ind w:left="142" w:hangingChars="59" w:hanging="142"/>
      </w:pPr>
      <w:r w:rsidRPr="008E574D">
        <w:rPr>
          <w:rFonts w:hint="eastAsia"/>
        </w:rPr>
        <w:t>・景観配慮に関する項目について。保全面積などの指標があるが、保全樹林の定義を検討しなければならない。</w:t>
      </w:r>
      <w:r w:rsidR="00547602" w:rsidRPr="008E574D">
        <w:rPr>
          <w:rFonts w:hint="eastAsia"/>
        </w:rPr>
        <w:t>資料に示された計算式では。何かの保全面積が増えれば、他の類の保全面積が減っているということになる。</w:t>
      </w:r>
      <w:r w:rsidRPr="008E574D">
        <w:rPr>
          <w:rFonts w:hint="eastAsia"/>
        </w:rPr>
        <w:t>この点も考慮しなければならない。</w:t>
      </w:r>
    </w:p>
    <w:p w14:paraId="386F4928" w14:textId="70F4FD0A" w:rsidR="00162862" w:rsidRPr="008E574D" w:rsidRDefault="00162862" w:rsidP="008E574D">
      <w:pPr>
        <w:ind w:left="142" w:hangingChars="59" w:hanging="142"/>
        <w:rPr>
          <w:rFonts w:hint="eastAsia"/>
        </w:rPr>
      </w:pPr>
      <w:r w:rsidRPr="008E574D">
        <w:rPr>
          <w:rFonts w:hint="eastAsia"/>
        </w:rPr>
        <w:t>・受け取った要望に対してどのような対応をしたのかという情報を蓄積しておき、１つ１つの対応が理念に沿ったものであったかどうかを検証しなければならない。</w:t>
      </w:r>
    </w:p>
    <w:p w14:paraId="6CC39576" w14:textId="77777777" w:rsidR="00162862" w:rsidRPr="008E574D" w:rsidRDefault="00162862" w:rsidP="00162862">
      <w:pPr>
        <w:ind w:left="142" w:hangingChars="59" w:hanging="142"/>
      </w:pPr>
      <w:r w:rsidRPr="008E574D">
        <w:rPr>
          <w:rFonts w:hint="eastAsia"/>
        </w:rPr>
        <w:t>・公園でどんなプログラムが提供され、それに対してどんな参加者が集まったのかという情報と、その方々の満足度に関する情報も収集しなければならない。</w:t>
      </w:r>
    </w:p>
    <w:p w14:paraId="27FF6F34" w14:textId="77777777" w:rsidR="00162862" w:rsidRPr="008E574D" w:rsidRDefault="00162862" w:rsidP="00162862">
      <w:pPr>
        <w:ind w:left="142" w:hangingChars="59" w:hanging="142"/>
      </w:pPr>
      <w:r w:rsidRPr="008E574D">
        <w:rPr>
          <w:rFonts w:hint="eastAsia"/>
        </w:rPr>
        <w:t>・この公園は他の</w:t>
      </w:r>
      <w:r w:rsidRPr="008E574D">
        <w:rPr>
          <w:rFonts w:hint="eastAsia"/>
        </w:rPr>
        <w:t>18</w:t>
      </w:r>
      <w:r w:rsidRPr="008E574D">
        <w:rPr>
          <w:rFonts w:hint="eastAsia"/>
        </w:rPr>
        <w:t>府営公園と違い、パーククラブと大阪府が協働で管理している。この協働を評価することが重要である。公園の運営と管理の両面を評価する指標を定めておく必要がある。各イベントの適性を評価することと、来園者の意見をアンケートで収集しておくことで、数値化できない評価を蓄積しておくことが大切である。</w:t>
      </w:r>
    </w:p>
    <w:p w14:paraId="31A3E4C4" w14:textId="019C6791" w:rsidR="00162862" w:rsidRPr="008E574D" w:rsidRDefault="00162862" w:rsidP="008E574D">
      <w:pPr>
        <w:ind w:left="142" w:hangingChars="59" w:hanging="142"/>
        <w:rPr>
          <w:rFonts w:hint="eastAsia"/>
        </w:rPr>
      </w:pPr>
      <w:r w:rsidRPr="008E574D">
        <w:rPr>
          <w:rFonts w:hint="eastAsia"/>
        </w:rPr>
        <w:t>・運営審議会ではパーククラブとともに公園を巡回し、景観整備などの観点で評価を行っている。この評価内容を公開することができるよう、報告としてまとめておく必要がある。</w:t>
      </w:r>
    </w:p>
    <w:p w14:paraId="484307D8" w14:textId="77777777" w:rsidR="00162862" w:rsidRPr="008E574D" w:rsidRDefault="00162862" w:rsidP="00162862">
      <w:pPr>
        <w:ind w:left="142" w:hangingChars="59" w:hanging="142"/>
      </w:pPr>
      <w:r w:rsidRPr="008E574D">
        <w:rPr>
          <w:rFonts w:hint="eastAsia"/>
        </w:rPr>
        <w:t>・公園の事業計画やパーククラブの活動方針を議論するタイミングを定めておくとよい。そして、運営審議会の議事録を評価結果とするとよい。</w:t>
      </w:r>
    </w:p>
    <w:p w14:paraId="4E90B525" w14:textId="77777777" w:rsidR="00162862" w:rsidRPr="008E574D" w:rsidRDefault="00162862" w:rsidP="00162862">
      <w:pPr>
        <w:rPr>
          <w:rFonts w:hint="eastAsia"/>
        </w:rPr>
      </w:pPr>
    </w:p>
    <w:p w14:paraId="683DCDC3" w14:textId="77777777" w:rsidR="008E574D" w:rsidRPr="008E574D" w:rsidRDefault="008E574D" w:rsidP="00162862">
      <w:pPr>
        <w:rPr>
          <w:rFonts w:hint="eastAsia"/>
        </w:rPr>
      </w:pPr>
    </w:p>
    <w:p w14:paraId="260B9280" w14:textId="77777777" w:rsidR="008E574D" w:rsidRPr="008E574D" w:rsidRDefault="008E574D" w:rsidP="00162862">
      <w:pPr>
        <w:rPr>
          <w:rFonts w:hint="eastAsia"/>
        </w:rPr>
      </w:pPr>
    </w:p>
    <w:p w14:paraId="25000395" w14:textId="77777777" w:rsidR="008E574D" w:rsidRPr="008E574D" w:rsidRDefault="008E574D" w:rsidP="00162862">
      <w:pPr>
        <w:rPr>
          <w:rFonts w:hint="eastAsia"/>
        </w:rPr>
      </w:pPr>
    </w:p>
    <w:p w14:paraId="0C961EC2" w14:textId="77777777" w:rsidR="008E574D" w:rsidRPr="008E574D" w:rsidRDefault="008E574D" w:rsidP="00162862">
      <w:pPr>
        <w:rPr>
          <w:rFonts w:hint="eastAsia"/>
        </w:rPr>
      </w:pPr>
    </w:p>
    <w:p w14:paraId="208237D1" w14:textId="77777777" w:rsidR="00162862" w:rsidRPr="008E574D" w:rsidRDefault="00162862" w:rsidP="00162862">
      <w:pPr>
        <w:rPr>
          <w:rFonts w:eastAsia="ＭＳ ゴシック"/>
        </w:rPr>
      </w:pPr>
      <w:r w:rsidRPr="008E574D">
        <w:rPr>
          <w:rFonts w:ascii="ＭＳ ゴシック" w:eastAsia="ＭＳ ゴシック" w:hAnsi="ＭＳ ゴシック" w:hint="eastAsia"/>
        </w:rPr>
        <w:lastRenderedPageBreak/>
        <w:t>＜</w:t>
      </w:r>
      <w:r w:rsidRPr="008E574D">
        <w:rPr>
          <w:rFonts w:eastAsia="ＭＳ ゴシック" w:hAnsi="ＭＳ ゴシック" w:hint="eastAsia"/>
          <w:b/>
        </w:rPr>
        <w:t>協議案件</w:t>
      </w:r>
      <w:r w:rsidRPr="008E574D">
        <w:rPr>
          <w:rFonts w:eastAsia="ＭＳ ゴシック" w:hAnsi="ＭＳ ゴシック"/>
          <w:b/>
        </w:rPr>
        <w:t>2</w:t>
      </w:r>
      <w:r w:rsidRPr="008E574D">
        <w:rPr>
          <w:rFonts w:eastAsia="ＭＳ ゴシック" w:hAnsi="ＭＳ ゴシック" w:hint="eastAsia"/>
          <w:b/>
        </w:rPr>
        <w:t>：平成</w:t>
      </w:r>
      <w:r w:rsidRPr="008E574D">
        <w:rPr>
          <w:rFonts w:eastAsia="ＭＳ ゴシック" w:hAnsi="ＭＳ ゴシック" w:hint="eastAsia"/>
          <w:b/>
        </w:rPr>
        <w:t>27</w:t>
      </w:r>
      <w:r w:rsidRPr="008E574D">
        <w:rPr>
          <w:rFonts w:eastAsia="ＭＳ ゴシック" w:hAnsi="ＭＳ ゴシック" w:hint="eastAsia"/>
          <w:b/>
        </w:rPr>
        <w:t>年度の事業計画について＞</w:t>
      </w:r>
    </w:p>
    <w:p w14:paraId="3EA40B91" w14:textId="77777777" w:rsidR="00162862" w:rsidRPr="008E574D" w:rsidRDefault="00162862" w:rsidP="00162862">
      <w:r w:rsidRPr="008E574D">
        <w:rPr>
          <w:rFonts w:hint="eastAsia"/>
        </w:rPr>
        <w:t>事務局より、平成</w:t>
      </w:r>
      <w:r w:rsidRPr="008E574D">
        <w:rPr>
          <w:rFonts w:hint="eastAsia"/>
        </w:rPr>
        <w:t>27</w:t>
      </w:r>
      <w:r w:rsidRPr="008E574D">
        <w:rPr>
          <w:rFonts w:hint="eastAsia"/>
        </w:rPr>
        <w:t>年度の事業計画について説明。</w:t>
      </w:r>
    </w:p>
    <w:p w14:paraId="365C8DD2" w14:textId="77777777" w:rsidR="00162862" w:rsidRPr="008E574D" w:rsidRDefault="00162862" w:rsidP="00162862"/>
    <w:p w14:paraId="440D91C0" w14:textId="77777777" w:rsidR="00162862" w:rsidRPr="008E574D" w:rsidRDefault="00162862" w:rsidP="00162862">
      <w:pPr>
        <w:ind w:left="142" w:hangingChars="59" w:hanging="142"/>
      </w:pPr>
      <w:r w:rsidRPr="008E574D">
        <w:rPr>
          <w:rFonts w:hint="eastAsia"/>
        </w:rPr>
        <w:t>・今回開設されたのは中地区だが、来年度はこの区域に対する予算は必要ないのか。この公園は、他の公園とは異なる整備方法で進めている。例えばレンジャー棚田を水田にしていくという案があるが、そのためにはイノシシ対策の工事が必要になる。このように開設後も整備が続くことになるが、そのための費用は中地区の管理費の中に含まれていくのか。新しい公共事業となるので、工夫が必要である。既に開設した区域に対しても、熟成させるために資本を投下できる仕組みを検討しなければならない</w:t>
      </w:r>
    </w:p>
    <w:p w14:paraId="00CB1EC8" w14:textId="7626B1B8" w:rsidR="00162862" w:rsidRPr="008E574D" w:rsidRDefault="00162862" w:rsidP="008E574D">
      <w:pPr>
        <w:ind w:left="142" w:hangingChars="59" w:hanging="142"/>
      </w:pPr>
      <w:r w:rsidRPr="008E574D">
        <w:rPr>
          <w:rFonts w:hint="eastAsia"/>
        </w:rPr>
        <w:t>・開設に伴う運営管理費という項目があるが、これはどのような枠組みの中で計上していくのか。過去の公共事業では、他の区域の工事費を削減し、開設済みの区域の運営費や活動費に回すという方法を実施してきた。しかしこの公園は過去とは異なる方法で、開設した区域を運営していくために、どのような枠組みで予算を組むことができるかを検討しなければならない。</w:t>
      </w:r>
    </w:p>
    <w:p w14:paraId="0B68A0BF" w14:textId="77777777" w:rsidR="00162862" w:rsidRPr="008E574D" w:rsidRDefault="00162862" w:rsidP="00162862"/>
    <w:p w14:paraId="47EB7ACE" w14:textId="77777777" w:rsidR="00162862" w:rsidRPr="008E574D" w:rsidRDefault="00162862" w:rsidP="00162862">
      <w:pPr>
        <w:rPr>
          <w:rFonts w:eastAsia="ＭＳ ゴシック"/>
        </w:rPr>
      </w:pPr>
      <w:r w:rsidRPr="008E574D">
        <w:rPr>
          <w:rFonts w:ascii="ＭＳ ゴシック" w:eastAsia="ＭＳ ゴシック" w:hAnsi="ＭＳ ゴシック" w:hint="eastAsia"/>
        </w:rPr>
        <w:t>＜</w:t>
      </w:r>
      <w:r w:rsidRPr="008E574D">
        <w:rPr>
          <w:rFonts w:eastAsia="ＭＳ ゴシック" w:hAnsi="ＭＳ ゴシック" w:hint="eastAsia"/>
          <w:b/>
        </w:rPr>
        <w:t>協議案件</w:t>
      </w:r>
      <w:r w:rsidRPr="008E574D">
        <w:rPr>
          <w:rFonts w:eastAsia="ＭＳ ゴシック" w:hAnsi="ＭＳ ゴシック"/>
          <w:b/>
        </w:rPr>
        <w:t>3</w:t>
      </w:r>
      <w:r w:rsidRPr="008E574D">
        <w:rPr>
          <w:rFonts w:eastAsia="ＭＳ ゴシック" w:hAnsi="ＭＳ ゴシック" w:hint="eastAsia"/>
          <w:b/>
        </w:rPr>
        <w:t>：「水辺の広場」ほかゾーニングについて＞</w:t>
      </w:r>
    </w:p>
    <w:p w14:paraId="2FD317C0" w14:textId="77777777" w:rsidR="00162862" w:rsidRPr="008E574D" w:rsidRDefault="00162862" w:rsidP="00162862">
      <w:r w:rsidRPr="008E574D">
        <w:rPr>
          <w:rFonts w:hint="eastAsia"/>
        </w:rPr>
        <w:t>事務局より、水辺の広場とその周辺のゾーニングについて説明。</w:t>
      </w:r>
    </w:p>
    <w:p w14:paraId="5042F9EA" w14:textId="77777777" w:rsidR="00162862" w:rsidRPr="008E574D" w:rsidRDefault="00162862" w:rsidP="00162862"/>
    <w:p w14:paraId="3C0846BA" w14:textId="77777777" w:rsidR="00162862" w:rsidRPr="008E574D" w:rsidRDefault="00162862" w:rsidP="00162862">
      <w:pPr>
        <w:ind w:left="142" w:hangingChars="59" w:hanging="142"/>
      </w:pPr>
      <w:r w:rsidRPr="008E574D">
        <w:rPr>
          <w:rFonts w:hint="eastAsia"/>
        </w:rPr>
        <w:t>・竹林の間伐が計画に含まれているが、竹林のままでもよいところもある。無闇に整備する必要はない。場所を選定し、目標をさらに絞ってもよいかもしれない。</w:t>
      </w:r>
    </w:p>
    <w:p w14:paraId="77D4B135" w14:textId="6D4C63FA" w:rsidR="00162862" w:rsidRPr="008E574D" w:rsidRDefault="00162862" w:rsidP="00162862">
      <w:pPr>
        <w:ind w:left="142" w:hangingChars="59" w:hanging="142"/>
      </w:pPr>
      <w:r w:rsidRPr="008E574D">
        <w:rPr>
          <w:rFonts w:hint="eastAsia"/>
        </w:rPr>
        <w:t>・工事を進める際にはパーククラブも道づくりなどを担うことになるため、パーククラブが担うことのできる範囲も検討しておかなければならない。</w:t>
      </w:r>
    </w:p>
    <w:p w14:paraId="6C902E62" w14:textId="77777777" w:rsidR="00162862" w:rsidRPr="008E574D" w:rsidRDefault="00162862" w:rsidP="00162862">
      <w:pPr>
        <w:ind w:left="142" w:hangingChars="59" w:hanging="142"/>
      </w:pPr>
      <w:r w:rsidRPr="008E574D">
        <w:rPr>
          <w:rFonts w:hint="eastAsia"/>
        </w:rPr>
        <w:t>・企業協働の森は、来年度は資材のみを予算化しておくとよいかもしれない。そして実際に整備する時には、パーククラブを指導役とし、企業の方々が作業するという形を考えることができる。そして例えば年に４回の企業活動をプログラムとして想定するならば、それに見合った作業量を想定しておかなければならない。</w:t>
      </w:r>
    </w:p>
    <w:p w14:paraId="00AE31E5" w14:textId="6A3D0E34" w:rsidR="00162862" w:rsidRPr="008E574D" w:rsidRDefault="00162862" w:rsidP="008E574D">
      <w:pPr>
        <w:ind w:left="142" w:hangingChars="59" w:hanging="142"/>
        <w:rPr>
          <w:rFonts w:hint="eastAsia"/>
        </w:rPr>
      </w:pPr>
      <w:r w:rsidRPr="008E574D">
        <w:rPr>
          <w:rFonts w:hint="eastAsia"/>
        </w:rPr>
        <w:t>・パーククラブの果樹園に関する計画について。果樹園にするというのは、多様性という観点では良いことであると考えている。ただ果樹を移植する場合には、品種の選定が重要である。</w:t>
      </w:r>
      <w:r w:rsidR="00547602" w:rsidRPr="008E574D">
        <w:rPr>
          <w:rFonts w:hint="eastAsia"/>
        </w:rPr>
        <w:t>適切な品種を購入することも検討したほうがよい。</w:t>
      </w:r>
    </w:p>
    <w:p w14:paraId="158766A0" w14:textId="035836DA" w:rsidR="00162862" w:rsidRPr="008E574D" w:rsidRDefault="008E574D" w:rsidP="008E574D">
      <w:pPr>
        <w:ind w:left="140" w:hangingChars="54" w:hanging="140"/>
        <w:rPr>
          <w:rFonts w:hint="eastAsia"/>
        </w:rPr>
      </w:pPr>
      <w:r w:rsidRPr="008E574D">
        <w:rPr>
          <w:rFonts w:hint="eastAsia"/>
          <w:b/>
        </w:rPr>
        <w:t>・</w:t>
      </w:r>
      <w:r w:rsidR="00162862" w:rsidRPr="008E574D">
        <w:rPr>
          <w:rFonts w:hint="eastAsia"/>
        </w:rPr>
        <w:t>里山の風景という見方をした時に、複数の種類があるほうが面白い。ヤマザクラは花が綺麗な品種もあるが、同じ品種ばかりを植えると、同じ時期に同じ色で花を咲かせることになる。しかし実生をうまく植えると、春の開花の時期が少しずつずれて、花の色も少しずつ異なり、良い雰囲気になる。</w:t>
      </w:r>
    </w:p>
    <w:p w14:paraId="26A44C88" w14:textId="77777777" w:rsidR="008E574D" w:rsidRPr="008E574D" w:rsidRDefault="008E574D" w:rsidP="00162862">
      <w:pPr>
        <w:ind w:left="142" w:hangingChars="59" w:hanging="142"/>
        <w:rPr>
          <w:rFonts w:hint="eastAsia"/>
        </w:rPr>
      </w:pPr>
    </w:p>
    <w:p w14:paraId="5F9F81AD" w14:textId="77777777" w:rsidR="00162862" w:rsidRPr="008E574D" w:rsidRDefault="00162862" w:rsidP="00162862">
      <w:pPr>
        <w:ind w:left="142" w:hangingChars="59" w:hanging="142"/>
      </w:pPr>
      <w:r w:rsidRPr="008E574D">
        <w:rPr>
          <w:rFonts w:hint="eastAsia"/>
        </w:rPr>
        <w:lastRenderedPageBreak/>
        <w:t>・中地区だけでなく、東地区と西地区も含めて、移植できるような</w:t>
      </w:r>
      <w:r w:rsidRPr="008E574D">
        <w:t>1</w:t>
      </w:r>
      <w:r w:rsidRPr="008E574D">
        <w:rPr>
          <w:rFonts w:hint="eastAsia"/>
        </w:rPr>
        <w:t>〜</w:t>
      </w:r>
      <w:r w:rsidRPr="008E574D">
        <w:t>2m</w:t>
      </w:r>
      <w:r w:rsidRPr="008E574D">
        <w:rPr>
          <w:rFonts w:hint="eastAsia"/>
        </w:rPr>
        <w:t>程度の幼木があれば、移植するとよい。ヤマザクラは購入せず、移植するほうがよい。</w:t>
      </w:r>
    </w:p>
    <w:p w14:paraId="05DCAAB0" w14:textId="77777777" w:rsidR="00162862" w:rsidRPr="008E574D" w:rsidRDefault="00162862" w:rsidP="00162862"/>
    <w:p w14:paraId="7D8CDDCD" w14:textId="77777777" w:rsidR="00162862" w:rsidRPr="008E574D" w:rsidRDefault="00162862" w:rsidP="00162862">
      <w:pPr>
        <w:rPr>
          <w:rFonts w:eastAsia="ＭＳ ゴシック"/>
        </w:rPr>
      </w:pPr>
      <w:r w:rsidRPr="008E574D">
        <w:rPr>
          <w:rFonts w:ascii="ＭＳ ゴシック" w:eastAsia="ＭＳ ゴシック" w:hAnsi="ＭＳ ゴシック" w:hint="eastAsia"/>
        </w:rPr>
        <w:t>＜</w:t>
      </w:r>
      <w:r w:rsidRPr="008E574D">
        <w:rPr>
          <w:rFonts w:eastAsia="ＭＳ ゴシック" w:hAnsi="ＭＳ ゴシック" w:hint="eastAsia"/>
          <w:b/>
        </w:rPr>
        <w:t>報告案件</w:t>
      </w:r>
      <w:r w:rsidRPr="008E574D">
        <w:rPr>
          <w:rFonts w:eastAsia="ＭＳ ゴシック" w:hAnsi="ＭＳ ゴシック"/>
          <w:b/>
        </w:rPr>
        <w:t>1</w:t>
      </w:r>
      <w:r w:rsidRPr="008E574D">
        <w:rPr>
          <w:rFonts w:eastAsia="ＭＳ ゴシック" w:hAnsi="ＭＳ ゴシック" w:hint="eastAsia"/>
          <w:b/>
        </w:rPr>
        <w:t>：平成</w:t>
      </w:r>
      <w:r w:rsidRPr="008E574D">
        <w:rPr>
          <w:rFonts w:eastAsia="ＭＳ ゴシック" w:hAnsi="ＭＳ ゴシック" w:hint="eastAsia"/>
          <w:b/>
        </w:rPr>
        <w:t>26</w:t>
      </w:r>
      <w:r w:rsidRPr="008E574D">
        <w:rPr>
          <w:rFonts w:eastAsia="ＭＳ ゴシック" w:hAnsi="ＭＳ ゴシック" w:hint="eastAsia"/>
          <w:b/>
        </w:rPr>
        <w:t>年度パークレンジャー養成講座（後期）について＞</w:t>
      </w:r>
    </w:p>
    <w:p w14:paraId="202606B3" w14:textId="77777777" w:rsidR="00162862" w:rsidRPr="008E574D" w:rsidRDefault="00162862" w:rsidP="00162862">
      <w:r w:rsidRPr="008E574D">
        <w:rPr>
          <w:rFonts w:hint="eastAsia"/>
        </w:rPr>
        <w:t>事務局より、今年度</w:t>
      </w:r>
      <w:r w:rsidRPr="008E574D">
        <w:rPr>
          <w:rFonts w:hint="eastAsia"/>
        </w:rPr>
        <w:t>9</w:t>
      </w:r>
      <w:r w:rsidRPr="008E574D">
        <w:rPr>
          <w:rFonts w:hint="eastAsia"/>
        </w:rPr>
        <w:t>月より開始されたパークレンジャー養成講座（第</w:t>
      </w:r>
      <w:r w:rsidRPr="008E574D">
        <w:rPr>
          <w:rFonts w:hint="eastAsia"/>
        </w:rPr>
        <w:t>1</w:t>
      </w:r>
      <w:r w:rsidRPr="008E574D">
        <w:rPr>
          <w:rFonts w:hint="eastAsia"/>
        </w:rPr>
        <w:t>回・第</w:t>
      </w:r>
      <w:r w:rsidRPr="008E574D">
        <w:rPr>
          <w:rFonts w:hint="eastAsia"/>
        </w:rPr>
        <w:t>2</w:t>
      </w:r>
      <w:r w:rsidRPr="008E574D">
        <w:rPr>
          <w:rFonts w:hint="eastAsia"/>
        </w:rPr>
        <w:t>回）について報告。</w:t>
      </w:r>
    </w:p>
    <w:p w14:paraId="6DDBB301" w14:textId="77777777" w:rsidR="00162862" w:rsidRPr="008E574D" w:rsidRDefault="00162862" w:rsidP="00162862"/>
    <w:p w14:paraId="206F0D20" w14:textId="77777777" w:rsidR="00162862" w:rsidRPr="008E574D" w:rsidRDefault="00162862" w:rsidP="00162862">
      <w:pPr>
        <w:rPr>
          <w:rFonts w:eastAsia="ＭＳ ゴシック"/>
        </w:rPr>
      </w:pPr>
      <w:r w:rsidRPr="008E574D">
        <w:rPr>
          <w:rFonts w:ascii="ＭＳ ゴシック" w:eastAsia="ＭＳ ゴシック" w:hAnsi="ＭＳ ゴシック" w:hint="eastAsia"/>
        </w:rPr>
        <w:t>＜</w:t>
      </w:r>
      <w:r w:rsidRPr="008E574D">
        <w:rPr>
          <w:rFonts w:eastAsia="ＭＳ ゴシック" w:hAnsi="ＭＳ ゴシック" w:hint="eastAsia"/>
          <w:b/>
        </w:rPr>
        <w:t>報告案件</w:t>
      </w:r>
      <w:r w:rsidRPr="008E574D">
        <w:rPr>
          <w:rFonts w:eastAsia="ＭＳ ゴシック" w:hAnsi="ＭＳ ゴシック"/>
          <w:b/>
        </w:rPr>
        <w:t>2</w:t>
      </w:r>
      <w:r w:rsidRPr="008E574D">
        <w:rPr>
          <w:rFonts w:eastAsia="ＭＳ ゴシック" w:hAnsi="ＭＳ ゴシック" w:hint="eastAsia"/>
          <w:b/>
        </w:rPr>
        <w:t>：パーククラブ活動報告（</w:t>
      </w:r>
      <w:r w:rsidRPr="008E574D">
        <w:rPr>
          <w:rFonts w:eastAsia="ＭＳ ゴシック" w:hAnsi="ＭＳ ゴシック"/>
          <w:b/>
        </w:rPr>
        <w:t>7</w:t>
      </w:r>
      <w:r w:rsidRPr="008E574D">
        <w:rPr>
          <w:rFonts w:eastAsia="ＭＳ ゴシック" w:hAnsi="ＭＳ ゴシック" w:hint="eastAsia"/>
          <w:b/>
        </w:rPr>
        <w:t>〜</w:t>
      </w:r>
      <w:r w:rsidRPr="008E574D">
        <w:rPr>
          <w:rFonts w:eastAsia="ＭＳ ゴシック" w:hAnsi="ＭＳ ゴシック"/>
          <w:b/>
        </w:rPr>
        <w:t>9</w:t>
      </w:r>
      <w:r w:rsidRPr="008E574D">
        <w:rPr>
          <w:rFonts w:eastAsia="ＭＳ ゴシック" w:hAnsi="ＭＳ ゴシック" w:hint="eastAsia"/>
          <w:b/>
        </w:rPr>
        <w:t>月）＞</w:t>
      </w:r>
    </w:p>
    <w:p w14:paraId="5F573D7E" w14:textId="77777777" w:rsidR="00162862" w:rsidRPr="008E574D" w:rsidRDefault="00162862" w:rsidP="00162862">
      <w:r w:rsidRPr="008E574D">
        <w:rPr>
          <w:rFonts w:hint="eastAsia"/>
        </w:rPr>
        <w:t>山本委員より、</w:t>
      </w:r>
      <w:r w:rsidRPr="008E574D">
        <w:t>7</w:t>
      </w:r>
      <w:r w:rsidRPr="008E574D">
        <w:rPr>
          <w:rFonts w:hint="eastAsia"/>
        </w:rPr>
        <w:t>〜</w:t>
      </w:r>
      <w:r w:rsidRPr="008E574D">
        <w:t>9</w:t>
      </w:r>
      <w:r w:rsidRPr="008E574D">
        <w:rPr>
          <w:rFonts w:hint="eastAsia"/>
        </w:rPr>
        <w:t>月に実施されたパーククラブの活動について報告。</w:t>
      </w:r>
    </w:p>
    <w:p w14:paraId="30DF05CF" w14:textId="77777777" w:rsidR="00B169FE" w:rsidRPr="008E574D" w:rsidRDefault="00B169FE" w:rsidP="00162862"/>
    <w:p w14:paraId="7C0DB7A8" w14:textId="77777777" w:rsidR="00162862" w:rsidRPr="008E574D" w:rsidRDefault="00162862" w:rsidP="00162862">
      <w:pPr>
        <w:ind w:left="142" w:hangingChars="59" w:hanging="142"/>
      </w:pPr>
      <w:r w:rsidRPr="008E574D">
        <w:rPr>
          <w:rFonts w:hint="eastAsia"/>
        </w:rPr>
        <w:t>・</w:t>
      </w:r>
      <w:r w:rsidRPr="008E574D">
        <w:rPr>
          <w:rFonts w:hint="eastAsia"/>
        </w:rPr>
        <w:t>2</w:t>
      </w:r>
      <w:r w:rsidRPr="008E574D">
        <w:rPr>
          <w:rFonts w:hint="eastAsia"/>
        </w:rPr>
        <w:t>年間グループに分かれて活動してきたが、グループ間の繋がりが希薄になっていたため、今は育成管理担当を設けるという形に移行しようとしている。以前は</w:t>
      </w:r>
      <w:r w:rsidRPr="008E574D">
        <w:t>6</w:t>
      </w:r>
      <w:r w:rsidRPr="008E574D">
        <w:rPr>
          <w:rFonts w:hint="eastAsia"/>
        </w:rPr>
        <w:t>〜</w:t>
      </w:r>
      <w:r w:rsidRPr="008E574D">
        <w:t>7</w:t>
      </w:r>
      <w:r w:rsidRPr="008E574D">
        <w:rPr>
          <w:rFonts w:hint="eastAsia"/>
        </w:rPr>
        <w:t>人しか活動日に集まらなかったこともあったが、今は平均して</w:t>
      </w:r>
      <w:r w:rsidRPr="008E574D">
        <w:rPr>
          <w:rFonts w:hint="eastAsia"/>
        </w:rPr>
        <w:t>1</w:t>
      </w:r>
      <w:r w:rsidRPr="008E574D">
        <w:t>4</w:t>
      </w:r>
      <w:r w:rsidRPr="008E574D">
        <w:rPr>
          <w:rFonts w:hint="eastAsia"/>
        </w:rPr>
        <w:t>〜</w:t>
      </w:r>
      <w:r w:rsidRPr="008E574D">
        <w:t>5</w:t>
      </w:r>
      <w:r w:rsidRPr="008E574D">
        <w:rPr>
          <w:rFonts w:hint="eastAsia"/>
        </w:rPr>
        <w:t>名参加してくれている。グループ活動を撤廃した効果が少しずつ表れているのではないかと考えている。</w:t>
      </w:r>
    </w:p>
    <w:p w14:paraId="031C7D07" w14:textId="77777777" w:rsidR="00162862" w:rsidRPr="008E574D" w:rsidRDefault="00162862" w:rsidP="00162862"/>
    <w:p w14:paraId="76F51DED" w14:textId="77777777" w:rsidR="00162862" w:rsidRPr="008E574D" w:rsidRDefault="00162862" w:rsidP="00162862">
      <w:pPr>
        <w:jc w:val="right"/>
      </w:pPr>
      <w:r w:rsidRPr="008E574D">
        <w:rPr>
          <w:rFonts w:hint="eastAsia"/>
        </w:rPr>
        <w:t>以上</w:t>
      </w:r>
    </w:p>
    <w:p w14:paraId="348A09A2" w14:textId="77777777" w:rsidR="002A432D" w:rsidRPr="008E574D" w:rsidRDefault="002A432D"/>
    <w:sectPr w:rsidR="002A432D" w:rsidRPr="008E574D" w:rsidSect="004D37C5">
      <w:foot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52087" w14:textId="77777777" w:rsidR="00B169FE" w:rsidRDefault="00B169FE" w:rsidP="00B169FE">
      <w:r>
        <w:separator/>
      </w:r>
    </w:p>
  </w:endnote>
  <w:endnote w:type="continuationSeparator" w:id="0">
    <w:p w14:paraId="75D51E0F" w14:textId="77777777" w:rsidR="00B169FE" w:rsidRDefault="00B169FE" w:rsidP="00B1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355483"/>
      <w:docPartObj>
        <w:docPartGallery w:val="Page Numbers (Bottom of Page)"/>
        <w:docPartUnique/>
      </w:docPartObj>
    </w:sdtPr>
    <w:sdtEndPr/>
    <w:sdtContent>
      <w:p w14:paraId="712DE1DB" w14:textId="77777777" w:rsidR="00B169FE" w:rsidRDefault="00B169FE">
        <w:pPr>
          <w:pStyle w:val="a5"/>
          <w:jc w:val="center"/>
        </w:pPr>
        <w:r>
          <w:fldChar w:fldCharType="begin"/>
        </w:r>
        <w:r>
          <w:instrText>PAGE   \* MERGEFORMAT</w:instrText>
        </w:r>
        <w:r>
          <w:fldChar w:fldCharType="separate"/>
        </w:r>
        <w:r w:rsidR="008E574D" w:rsidRPr="008E574D">
          <w:rPr>
            <w:noProof/>
            <w:lang w:val="ja-JP"/>
          </w:rPr>
          <w:t>1</w:t>
        </w:r>
        <w:r>
          <w:fldChar w:fldCharType="end"/>
        </w:r>
      </w:p>
    </w:sdtContent>
  </w:sdt>
  <w:p w14:paraId="083E8F4A" w14:textId="77777777" w:rsidR="00B169FE" w:rsidRDefault="00B169FE">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05210" w14:textId="77777777" w:rsidR="00B169FE" w:rsidRDefault="00B169FE" w:rsidP="00B169FE">
      <w:r>
        <w:separator/>
      </w:r>
    </w:p>
  </w:footnote>
  <w:footnote w:type="continuationSeparator" w:id="0">
    <w:p w14:paraId="54D6B27E" w14:textId="77777777" w:rsidR="00B169FE" w:rsidRDefault="00B169FE" w:rsidP="00B16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62"/>
    <w:rsid w:val="00162862"/>
    <w:rsid w:val="002A432D"/>
    <w:rsid w:val="002D7C5C"/>
    <w:rsid w:val="00547602"/>
    <w:rsid w:val="008E574D"/>
    <w:rsid w:val="00B169FE"/>
    <w:rsid w:val="00C76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DB5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6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9FE"/>
    <w:pPr>
      <w:tabs>
        <w:tab w:val="center" w:pos="4252"/>
        <w:tab w:val="right" w:pos="8504"/>
      </w:tabs>
      <w:snapToGrid w:val="0"/>
    </w:pPr>
  </w:style>
  <w:style w:type="character" w:customStyle="1" w:styleId="a4">
    <w:name w:val="ヘッダー (文字)"/>
    <w:basedOn w:val="a0"/>
    <w:link w:val="a3"/>
    <w:uiPriority w:val="99"/>
    <w:rsid w:val="00B169FE"/>
    <w:rPr>
      <w:sz w:val="24"/>
      <w:szCs w:val="24"/>
    </w:rPr>
  </w:style>
  <w:style w:type="paragraph" w:styleId="a5">
    <w:name w:val="footer"/>
    <w:basedOn w:val="a"/>
    <w:link w:val="a6"/>
    <w:uiPriority w:val="99"/>
    <w:unhideWhenUsed/>
    <w:rsid w:val="00B169FE"/>
    <w:pPr>
      <w:tabs>
        <w:tab w:val="center" w:pos="4252"/>
        <w:tab w:val="right" w:pos="8504"/>
      </w:tabs>
      <w:snapToGrid w:val="0"/>
    </w:pPr>
  </w:style>
  <w:style w:type="character" w:customStyle="1" w:styleId="a6">
    <w:name w:val="フッター (文字)"/>
    <w:basedOn w:val="a0"/>
    <w:link w:val="a5"/>
    <w:uiPriority w:val="99"/>
    <w:rsid w:val="00B169FE"/>
    <w:rPr>
      <w:sz w:val="24"/>
      <w:szCs w:val="24"/>
    </w:rPr>
  </w:style>
  <w:style w:type="paragraph" w:styleId="a7">
    <w:name w:val="List Paragraph"/>
    <w:basedOn w:val="a"/>
    <w:uiPriority w:val="34"/>
    <w:qFormat/>
    <w:rsid w:val="008E574D"/>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6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9FE"/>
    <w:pPr>
      <w:tabs>
        <w:tab w:val="center" w:pos="4252"/>
        <w:tab w:val="right" w:pos="8504"/>
      </w:tabs>
      <w:snapToGrid w:val="0"/>
    </w:pPr>
  </w:style>
  <w:style w:type="character" w:customStyle="1" w:styleId="a4">
    <w:name w:val="ヘッダー (文字)"/>
    <w:basedOn w:val="a0"/>
    <w:link w:val="a3"/>
    <w:uiPriority w:val="99"/>
    <w:rsid w:val="00B169FE"/>
    <w:rPr>
      <w:sz w:val="24"/>
      <w:szCs w:val="24"/>
    </w:rPr>
  </w:style>
  <w:style w:type="paragraph" w:styleId="a5">
    <w:name w:val="footer"/>
    <w:basedOn w:val="a"/>
    <w:link w:val="a6"/>
    <w:uiPriority w:val="99"/>
    <w:unhideWhenUsed/>
    <w:rsid w:val="00B169FE"/>
    <w:pPr>
      <w:tabs>
        <w:tab w:val="center" w:pos="4252"/>
        <w:tab w:val="right" w:pos="8504"/>
      </w:tabs>
      <w:snapToGrid w:val="0"/>
    </w:pPr>
  </w:style>
  <w:style w:type="character" w:customStyle="1" w:styleId="a6">
    <w:name w:val="フッター (文字)"/>
    <w:basedOn w:val="a0"/>
    <w:link w:val="a5"/>
    <w:uiPriority w:val="99"/>
    <w:rsid w:val="00B169FE"/>
    <w:rPr>
      <w:sz w:val="24"/>
      <w:szCs w:val="24"/>
    </w:rPr>
  </w:style>
  <w:style w:type="paragraph" w:styleId="a7">
    <w:name w:val="List Paragraph"/>
    <w:basedOn w:val="a"/>
    <w:uiPriority w:val="34"/>
    <w:qFormat/>
    <w:rsid w:val="008E574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3BB5-4B0F-0A47-AF21-1B8CFDF9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431</Words>
  <Characters>2460</Characters>
  <Application>Microsoft Macintosh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渡辺 直樹</cp:lastModifiedBy>
  <cp:revision>5</cp:revision>
  <dcterms:created xsi:type="dcterms:W3CDTF">2014-10-16T04:22:00Z</dcterms:created>
  <dcterms:modified xsi:type="dcterms:W3CDTF">2014-10-26T10:12:00Z</dcterms:modified>
</cp:coreProperties>
</file>