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96" w:rsidRDefault="00475532" w:rsidP="003E6D4B">
      <w:pP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5388610</wp:posOffset>
                </wp:positionH>
                <wp:positionV relativeFrom="paragraph">
                  <wp:posOffset>-13335</wp:posOffset>
                </wp:positionV>
                <wp:extent cx="789305" cy="255905"/>
                <wp:effectExtent l="0" t="0" r="2857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55905"/>
                        </a:xfrm>
                        <a:prstGeom prst="rect">
                          <a:avLst/>
                        </a:prstGeom>
                        <a:solidFill>
                          <a:srgbClr val="FFFFFF"/>
                        </a:solidFill>
                        <a:ln w="9525">
                          <a:solidFill>
                            <a:srgbClr val="000000"/>
                          </a:solidFill>
                          <a:miter lim="800000"/>
                          <a:headEnd/>
                          <a:tailEnd/>
                        </a:ln>
                      </wps:spPr>
                      <wps:txbx>
                        <w:txbxContent>
                          <w:p w:rsidR="00475532" w:rsidRDefault="00475532" w:rsidP="00475532">
                            <w:pPr>
                              <w:jc w:val="center"/>
                              <w:rPr>
                                <w:sz w:val="24"/>
                              </w:rPr>
                            </w:pPr>
                            <w:bookmarkStart w:id="0" w:name="_GoBack"/>
                            <w:r>
                              <w:rPr>
                                <w:rFonts w:hint="eastAsia"/>
                                <w:sz w:val="24"/>
                              </w:rPr>
                              <w:t>参考資料</w:t>
                            </w:r>
                            <w:r>
                              <w:rPr>
                                <w:rFonts w:hint="eastAsia"/>
                                <w:sz w:val="24"/>
                              </w:rPr>
                              <w:t>９</w:t>
                            </w:r>
                            <w:bookmarkEnd w:id="0"/>
                          </w:p>
                        </w:txbxContent>
                      </wps:txbx>
                      <wps:bodyPr rot="0" vert="horz" wrap="none" lIns="9000" tIns="9000" rIns="9000" bIns="900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4.3pt;margin-top:-1.05pt;width:62.15pt;height:20.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">
                <v:textbox style="mso-fit-shape-to-text:t" inset=".25mm,.25mm,.25mm,.25mm">
                  <w:txbxContent>
                    <w:p w:rsidR="00475532" w:rsidRDefault="00475532" w:rsidP="00475532">
                      <w:pPr>
                        <w:jc w:val="center"/>
                        <w:rPr>
                          <w:sz w:val="24"/>
                        </w:rPr>
                      </w:pPr>
                      <w:bookmarkStart w:id="1" w:name="_GoBack"/>
                      <w:r>
                        <w:rPr>
                          <w:rFonts w:hint="eastAsia"/>
                          <w:sz w:val="24"/>
                        </w:rPr>
                        <w:t>参考資料</w:t>
                      </w:r>
                      <w:r>
                        <w:rPr>
                          <w:rFonts w:hint="eastAsia"/>
                          <w:sz w:val="24"/>
                        </w:rPr>
                        <w:t>９</w:t>
                      </w:r>
                      <w:bookmarkEnd w:id="1"/>
                    </w:p>
                  </w:txbxContent>
                </v:textbox>
              </v:shape>
            </w:pict>
          </mc:Fallback>
        </mc:AlternateContent>
      </w:r>
      <w:r w:rsidR="009A524C">
        <w:rPr>
          <w:rFonts w:asciiTheme="majorEastAsia" w:eastAsiaTheme="majorEastAsia" w:hAnsiTheme="majorEastAsia" w:hint="eastAsia"/>
          <w:sz w:val="28"/>
          <w:szCs w:val="28"/>
        </w:rPr>
        <w:t>防犯カメラ保守点検業務</w:t>
      </w:r>
      <w:r w:rsidR="003D0ADC">
        <w:rPr>
          <w:rFonts w:asciiTheme="majorEastAsia" w:eastAsiaTheme="majorEastAsia" w:hAnsiTheme="majorEastAsia" w:hint="eastAsia"/>
          <w:sz w:val="28"/>
          <w:szCs w:val="28"/>
        </w:rPr>
        <w:t>仕様</w:t>
      </w:r>
    </w:p>
    <w:p w:rsidR="003E6D4B" w:rsidRPr="003E6D4B" w:rsidRDefault="003E6D4B" w:rsidP="003E6D4B">
      <w:pPr>
        <w:rPr>
          <w:rFonts w:asciiTheme="majorEastAsia" w:eastAsiaTheme="majorEastAsia" w:hAnsiTheme="majorEastAsia"/>
          <w:szCs w:val="21"/>
        </w:rPr>
      </w:pPr>
      <w:r w:rsidRPr="003E6D4B">
        <w:rPr>
          <w:rFonts w:asciiTheme="majorEastAsia" w:eastAsiaTheme="majorEastAsia" w:hAnsiTheme="majorEastAsia" w:hint="eastAsia"/>
          <w:szCs w:val="21"/>
        </w:rPr>
        <w:t>１．</w:t>
      </w:r>
      <w:r>
        <w:rPr>
          <w:rFonts w:asciiTheme="majorEastAsia" w:eastAsiaTheme="majorEastAsia" w:hAnsiTheme="majorEastAsia" w:hint="eastAsia"/>
          <w:szCs w:val="21"/>
        </w:rPr>
        <w:t>業務内容</w:t>
      </w:r>
    </w:p>
    <w:p w:rsidR="00644DBA" w:rsidRPr="008C67F9" w:rsidRDefault="00644DBA" w:rsidP="00644DBA">
      <w:pPr>
        <w:rPr>
          <w:rFonts w:asciiTheme="majorEastAsia" w:eastAsiaTheme="majorEastAsia" w:hAnsiTheme="majorEastAsia"/>
        </w:rPr>
      </w:pPr>
      <w:r w:rsidRPr="008C67F9">
        <w:rPr>
          <w:rFonts w:asciiTheme="majorEastAsia" w:eastAsiaTheme="majorEastAsia" w:hAnsiTheme="majorEastAsia" w:hint="eastAsia"/>
        </w:rPr>
        <w:t xml:space="preserve">　（１）</w:t>
      </w:r>
      <w:r w:rsidR="00AF46C3" w:rsidRPr="008C67F9">
        <w:rPr>
          <w:rFonts w:asciiTheme="majorEastAsia" w:eastAsiaTheme="majorEastAsia" w:hAnsiTheme="majorEastAsia" w:hint="eastAsia"/>
        </w:rPr>
        <w:t>定期保守点検</w:t>
      </w:r>
    </w:p>
    <w:p w:rsidR="00644DBA" w:rsidRPr="008C67F9" w:rsidRDefault="00644DBA" w:rsidP="00AF46C3">
      <w:pPr>
        <w:ind w:left="630" w:hangingChars="300" w:hanging="630"/>
        <w:rPr>
          <w:rFonts w:asciiTheme="majorEastAsia" w:eastAsiaTheme="majorEastAsia" w:hAnsiTheme="majorEastAsia"/>
        </w:rPr>
      </w:pPr>
      <w:r w:rsidRPr="008C67F9">
        <w:rPr>
          <w:rFonts w:asciiTheme="majorEastAsia" w:eastAsiaTheme="majorEastAsia" w:hAnsiTheme="majorEastAsia" w:hint="eastAsia"/>
        </w:rPr>
        <w:t xml:space="preserve">　　　　予め日程調整をしたうえで、</w:t>
      </w:r>
      <w:r w:rsidR="00AF46C3" w:rsidRPr="008C67F9">
        <w:rPr>
          <w:rFonts w:asciiTheme="majorEastAsia" w:eastAsiaTheme="majorEastAsia" w:hAnsiTheme="majorEastAsia" w:hint="eastAsia"/>
        </w:rPr>
        <w:t>対象箇所の装置につい</w:t>
      </w:r>
      <w:r w:rsidRPr="008C67F9">
        <w:rPr>
          <w:rFonts w:asciiTheme="majorEastAsia" w:eastAsiaTheme="majorEastAsia" w:hAnsiTheme="majorEastAsia" w:hint="eastAsia"/>
        </w:rPr>
        <w:t>て</w:t>
      </w:r>
      <w:r w:rsidR="00AF46C3" w:rsidRPr="008C67F9">
        <w:rPr>
          <w:rFonts w:asciiTheme="majorEastAsia" w:eastAsiaTheme="majorEastAsia" w:hAnsiTheme="majorEastAsia" w:hint="eastAsia"/>
        </w:rPr>
        <w:t>、各機器の点検、測定及び清掃等を、「点検業務・点検項目一覧」及び国土交通省大臣官房官庁営繕部監修「建築保全業務共通仕様書（最新版）」に沿って</w:t>
      </w:r>
      <w:r w:rsidRPr="008C67F9">
        <w:rPr>
          <w:rFonts w:asciiTheme="majorEastAsia" w:eastAsiaTheme="majorEastAsia" w:hAnsiTheme="majorEastAsia" w:hint="eastAsia"/>
        </w:rPr>
        <w:t>実施すること。</w:t>
      </w:r>
    </w:p>
    <w:p w:rsidR="00EE6599" w:rsidRPr="008C67F9" w:rsidRDefault="00AF46C3" w:rsidP="004D175D">
      <w:pPr>
        <w:rPr>
          <w:rFonts w:asciiTheme="majorEastAsia" w:eastAsiaTheme="majorEastAsia" w:hAnsiTheme="majorEastAsia"/>
        </w:rPr>
      </w:pPr>
      <w:r w:rsidRPr="008C67F9">
        <w:rPr>
          <w:rFonts w:asciiTheme="majorEastAsia" w:eastAsiaTheme="majorEastAsia" w:hAnsiTheme="majorEastAsia" w:hint="eastAsia"/>
        </w:rPr>
        <w:t xml:space="preserve">　　　　点検回数については、1回とする。</w:t>
      </w:r>
      <w:r w:rsidR="00644DBA" w:rsidRPr="008C67F9">
        <w:rPr>
          <w:rFonts w:asciiTheme="majorEastAsia" w:eastAsiaTheme="majorEastAsia" w:hAnsiTheme="majorEastAsia" w:hint="eastAsia"/>
        </w:rPr>
        <w:t xml:space="preserve">　　　　</w:t>
      </w:r>
    </w:p>
    <w:p w:rsidR="00AF46C3" w:rsidRPr="008C67F9" w:rsidRDefault="00644DBA" w:rsidP="00385C26">
      <w:pPr>
        <w:ind w:left="840" w:hangingChars="400" w:hanging="840"/>
        <w:rPr>
          <w:rFonts w:asciiTheme="majorEastAsia" w:eastAsiaTheme="majorEastAsia" w:hAnsiTheme="majorEastAsia"/>
        </w:rPr>
      </w:pPr>
      <w:r w:rsidRPr="008C67F9">
        <w:rPr>
          <w:rFonts w:asciiTheme="majorEastAsia" w:eastAsiaTheme="majorEastAsia" w:hAnsiTheme="majorEastAsia" w:hint="eastAsia"/>
        </w:rPr>
        <w:t xml:space="preserve">　（２）</w:t>
      </w:r>
      <w:r w:rsidR="00AF46C3" w:rsidRPr="008C67F9">
        <w:rPr>
          <w:rFonts w:asciiTheme="majorEastAsia" w:eastAsiaTheme="majorEastAsia" w:hAnsiTheme="majorEastAsia" w:hint="eastAsia"/>
        </w:rPr>
        <w:t>緊急保守点検</w:t>
      </w:r>
    </w:p>
    <w:p w:rsidR="00644DBA" w:rsidRPr="008C67F9" w:rsidRDefault="00644DBA" w:rsidP="00AF46C3">
      <w:pPr>
        <w:ind w:leftChars="300" w:left="630" w:firstLineChars="100" w:firstLine="210"/>
        <w:rPr>
          <w:rFonts w:asciiTheme="majorEastAsia" w:eastAsiaTheme="majorEastAsia" w:hAnsiTheme="majorEastAsia"/>
        </w:rPr>
      </w:pPr>
      <w:r w:rsidRPr="008C67F9">
        <w:rPr>
          <w:rFonts w:asciiTheme="majorEastAsia" w:eastAsiaTheme="majorEastAsia" w:hAnsiTheme="majorEastAsia" w:hint="eastAsia"/>
        </w:rPr>
        <w:t>点検対象の防犯カメラ等に異常</w:t>
      </w:r>
      <w:r w:rsidR="00385C26" w:rsidRPr="008C67F9">
        <w:rPr>
          <w:rFonts w:asciiTheme="majorEastAsia" w:eastAsiaTheme="majorEastAsia" w:hAnsiTheme="majorEastAsia" w:hint="eastAsia"/>
        </w:rPr>
        <w:t>及び不具合が発生に伴い、</w:t>
      </w:r>
      <w:r w:rsidRPr="008C67F9">
        <w:rPr>
          <w:rFonts w:asciiTheme="majorEastAsia" w:eastAsiaTheme="majorEastAsia" w:hAnsiTheme="majorEastAsia" w:hint="eastAsia"/>
        </w:rPr>
        <w:t>速やかに</w:t>
      </w:r>
      <w:r w:rsidR="00385C26" w:rsidRPr="008C67F9">
        <w:rPr>
          <w:rFonts w:asciiTheme="majorEastAsia" w:eastAsiaTheme="majorEastAsia" w:hAnsiTheme="majorEastAsia" w:hint="eastAsia"/>
        </w:rPr>
        <w:t>必要な修理及び調整を実施するなどの</w:t>
      </w:r>
      <w:r w:rsidRPr="008C67F9">
        <w:rPr>
          <w:rFonts w:asciiTheme="majorEastAsia" w:eastAsiaTheme="majorEastAsia" w:hAnsiTheme="majorEastAsia" w:hint="eastAsia"/>
        </w:rPr>
        <w:t>対応</w:t>
      </w:r>
      <w:r w:rsidR="00385C26" w:rsidRPr="008C67F9">
        <w:rPr>
          <w:rFonts w:asciiTheme="majorEastAsia" w:eastAsiaTheme="majorEastAsia" w:hAnsiTheme="majorEastAsia" w:hint="eastAsia"/>
        </w:rPr>
        <w:t>を行う</w:t>
      </w:r>
      <w:r w:rsidRPr="008C67F9">
        <w:rPr>
          <w:rFonts w:asciiTheme="majorEastAsia" w:eastAsiaTheme="majorEastAsia" w:hAnsiTheme="majorEastAsia" w:hint="eastAsia"/>
        </w:rPr>
        <w:t>こと。</w:t>
      </w:r>
    </w:p>
    <w:p w:rsidR="00644DBA" w:rsidRPr="008C67F9" w:rsidRDefault="00385C26" w:rsidP="00644DBA">
      <w:pPr>
        <w:rPr>
          <w:rFonts w:asciiTheme="majorEastAsia" w:eastAsiaTheme="majorEastAsia" w:hAnsiTheme="majorEastAsia"/>
        </w:rPr>
      </w:pPr>
      <w:r w:rsidRPr="008C67F9">
        <w:rPr>
          <w:rFonts w:asciiTheme="majorEastAsia" w:eastAsiaTheme="majorEastAsia" w:hAnsiTheme="majorEastAsia" w:hint="eastAsia"/>
        </w:rPr>
        <w:t xml:space="preserve">　</w:t>
      </w:r>
      <w:r w:rsidR="00644DBA" w:rsidRPr="008C67F9">
        <w:rPr>
          <w:rFonts w:asciiTheme="majorEastAsia" w:eastAsiaTheme="majorEastAsia" w:hAnsiTheme="majorEastAsia" w:hint="eastAsia"/>
        </w:rPr>
        <w:t>（</w:t>
      </w:r>
      <w:r w:rsidRPr="008C67F9">
        <w:rPr>
          <w:rFonts w:asciiTheme="majorEastAsia" w:eastAsiaTheme="majorEastAsia" w:hAnsiTheme="majorEastAsia" w:hint="eastAsia"/>
        </w:rPr>
        <w:t>３</w:t>
      </w:r>
      <w:r w:rsidR="00644DBA" w:rsidRPr="008C67F9">
        <w:rPr>
          <w:rFonts w:asciiTheme="majorEastAsia" w:eastAsiaTheme="majorEastAsia" w:hAnsiTheme="majorEastAsia" w:hint="eastAsia"/>
        </w:rPr>
        <w:t>）上記（１）（２）において、部品交換等を伴う修理が必要</w:t>
      </w:r>
      <w:r w:rsidR="003E6D4B">
        <w:rPr>
          <w:rFonts w:asciiTheme="majorEastAsia" w:eastAsiaTheme="majorEastAsia" w:hAnsiTheme="majorEastAsia" w:hint="eastAsia"/>
        </w:rPr>
        <w:t>な</w:t>
      </w:r>
      <w:r w:rsidR="00644DBA" w:rsidRPr="008C67F9">
        <w:rPr>
          <w:rFonts w:asciiTheme="majorEastAsia" w:eastAsiaTheme="majorEastAsia" w:hAnsiTheme="majorEastAsia" w:hint="eastAsia"/>
        </w:rPr>
        <w:t>場合は、</w:t>
      </w:r>
      <w:r w:rsidR="009A524C">
        <w:rPr>
          <w:rFonts w:asciiTheme="majorEastAsia" w:eastAsiaTheme="majorEastAsia" w:hAnsiTheme="majorEastAsia" w:hint="eastAsia"/>
        </w:rPr>
        <w:t>指定管理者が</w:t>
      </w:r>
      <w:r w:rsidR="00644DBA" w:rsidRPr="008C67F9">
        <w:rPr>
          <w:rFonts w:asciiTheme="majorEastAsia" w:eastAsiaTheme="majorEastAsia" w:hAnsiTheme="majorEastAsia" w:hint="eastAsia"/>
        </w:rPr>
        <w:t>行う。</w:t>
      </w:r>
    </w:p>
    <w:p w:rsidR="005E4BA8" w:rsidRPr="009A524C" w:rsidRDefault="003E6D4B" w:rsidP="003E6D4B">
      <w:pPr>
        <w:rPr>
          <w:rFonts w:asciiTheme="majorEastAsia" w:eastAsiaTheme="majorEastAsia" w:hAnsiTheme="majorEastAsia"/>
        </w:rPr>
      </w:pPr>
      <w:r>
        <w:rPr>
          <w:rFonts w:asciiTheme="majorEastAsia" w:eastAsiaTheme="majorEastAsia" w:hAnsiTheme="majorEastAsia" w:hint="eastAsia"/>
        </w:rPr>
        <w:t>２．</w:t>
      </w:r>
      <w:r w:rsidR="009A524C">
        <w:rPr>
          <w:rFonts w:asciiTheme="majorEastAsia" w:eastAsiaTheme="majorEastAsia" w:hAnsiTheme="majorEastAsia" w:hint="eastAsia"/>
        </w:rPr>
        <w:t>点検</w:t>
      </w:r>
      <w:r w:rsidR="005E4BA8" w:rsidRPr="009A524C">
        <w:rPr>
          <w:rFonts w:asciiTheme="majorEastAsia" w:eastAsiaTheme="majorEastAsia" w:hAnsiTheme="majorEastAsia" w:hint="eastAsia"/>
        </w:rPr>
        <w:t>対象物</w:t>
      </w:r>
    </w:p>
    <w:p w:rsidR="008850AF" w:rsidRPr="00A5476C" w:rsidRDefault="008850AF" w:rsidP="008850AF">
      <w:pPr>
        <w:pStyle w:val="a3"/>
        <w:ind w:leftChars="0" w:left="709"/>
        <w:rPr>
          <w:rFonts w:asciiTheme="majorEastAsia" w:eastAsiaTheme="majorEastAsia" w:hAnsiTheme="majorEastAsia"/>
        </w:rPr>
      </w:pPr>
      <w:r w:rsidRPr="00A5476C">
        <w:rPr>
          <w:rFonts w:asciiTheme="majorEastAsia" w:eastAsiaTheme="majorEastAsia" w:hAnsiTheme="majorEastAsia" w:hint="eastAsia"/>
        </w:rPr>
        <w:t>点検</w:t>
      </w:r>
      <w:r w:rsidR="005D13C2">
        <w:rPr>
          <w:rFonts w:asciiTheme="majorEastAsia" w:eastAsiaTheme="majorEastAsia" w:hAnsiTheme="majorEastAsia" w:hint="eastAsia"/>
        </w:rPr>
        <w:t>対象物は、別表</w:t>
      </w:r>
      <w:r w:rsidRPr="00A5476C">
        <w:rPr>
          <w:rFonts w:asciiTheme="majorEastAsia" w:eastAsiaTheme="majorEastAsia" w:hAnsiTheme="majorEastAsia" w:hint="eastAsia"/>
        </w:rPr>
        <w:t>に示すとおりとする。</w:t>
      </w:r>
    </w:p>
    <w:p w:rsidR="005E4BA8" w:rsidRPr="00A5476C" w:rsidRDefault="008850AF" w:rsidP="008850AF">
      <w:pPr>
        <w:pStyle w:val="a3"/>
        <w:ind w:leftChars="0" w:left="709"/>
        <w:rPr>
          <w:rFonts w:asciiTheme="majorEastAsia" w:eastAsiaTheme="majorEastAsia" w:hAnsiTheme="majorEastAsia"/>
        </w:rPr>
      </w:pPr>
      <w:r w:rsidRPr="00A5476C">
        <w:rPr>
          <w:rFonts w:asciiTheme="majorEastAsia" w:eastAsiaTheme="majorEastAsia" w:hAnsiTheme="majorEastAsia" w:hint="eastAsia"/>
        </w:rPr>
        <w:t>（</w:t>
      </w:r>
      <w:r w:rsidR="007577A7" w:rsidRPr="00A5476C">
        <w:rPr>
          <w:rFonts w:asciiTheme="majorEastAsia" w:eastAsiaTheme="majorEastAsia" w:hAnsiTheme="majorEastAsia" w:hint="eastAsia"/>
        </w:rPr>
        <w:t>※</w:t>
      </w:r>
      <w:r w:rsidR="003D6CC3" w:rsidRPr="00A5476C">
        <w:rPr>
          <w:rFonts w:asciiTheme="majorEastAsia" w:eastAsiaTheme="majorEastAsia" w:hAnsiTheme="majorEastAsia" w:hint="eastAsia"/>
        </w:rPr>
        <w:t>光ケーブル配線図、系統図、</w:t>
      </w:r>
      <w:r w:rsidR="007577A7" w:rsidRPr="00A5476C">
        <w:rPr>
          <w:rFonts w:asciiTheme="majorEastAsia" w:eastAsiaTheme="majorEastAsia" w:hAnsiTheme="majorEastAsia" w:hint="eastAsia"/>
        </w:rPr>
        <w:t>機器</w:t>
      </w:r>
      <w:r w:rsidR="003D6CC3" w:rsidRPr="00A5476C">
        <w:rPr>
          <w:rFonts w:asciiTheme="majorEastAsia" w:eastAsiaTheme="majorEastAsia" w:hAnsiTheme="majorEastAsia" w:hint="eastAsia"/>
        </w:rPr>
        <w:t>及び</w:t>
      </w:r>
      <w:r w:rsidR="007577A7" w:rsidRPr="00A5476C">
        <w:rPr>
          <w:rFonts w:asciiTheme="majorEastAsia" w:eastAsiaTheme="majorEastAsia" w:hAnsiTheme="majorEastAsia" w:hint="eastAsia"/>
        </w:rPr>
        <w:t>設置図は別添参照</w:t>
      </w:r>
      <w:r w:rsidRPr="00A5476C">
        <w:rPr>
          <w:rFonts w:asciiTheme="majorEastAsia" w:eastAsiaTheme="majorEastAsia" w:hAnsiTheme="majorEastAsia" w:hint="eastAsia"/>
        </w:rPr>
        <w:t>）</w:t>
      </w:r>
    </w:p>
    <w:p w:rsidR="00385C26" w:rsidRPr="009A524C" w:rsidRDefault="003E6D4B" w:rsidP="003E6D4B">
      <w:pPr>
        <w:rPr>
          <w:rFonts w:asciiTheme="majorEastAsia" w:eastAsiaTheme="majorEastAsia" w:hAnsiTheme="majorEastAsia"/>
        </w:rPr>
      </w:pPr>
      <w:r>
        <w:rPr>
          <w:rFonts w:asciiTheme="majorEastAsia" w:eastAsiaTheme="majorEastAsia" w:hAnsiTheme="majorEastAsia" w:hint="eastAsia"/>
        </w:rPr>
        <w:t>３．</w:t>
      </w:r>
      <w:r w:rsidR="005E4BA8" w:rsidRPr="009A524C">
        <w:rPr>
          <w:rFonts w:asciiTheme="majorEastAsia" w:eastAsiaTheme="majorEastAsia" w:hAnsiTheme="majorEastAsia" w:hint="eastAsia"/>
        </w:rPr>
        <w:t>点検</w:t>
      </w:r>
      <w:r w:rsidR="00385C26" w:rsidRPr="009A524C">
        <w:rPr>
          <w:rFonts w:asciiTheme="majorEastAsia" w:eastAsiaTheme="majorEastAsia" w:hAnsiTheme="majorEastAsia" w:hint="eastAsia"/>
        </w:rPr>
        <w:t>用工具及び測定器</w:t>
      </w:r>
    </w:p>
    <w:p w:rsidR="00385C26" w:rsidRPr="00A5476C" w:rsidRDefault="00385C26" w:rsidP="00385C26">
      <w:pPr>
        <w:pStyle w:val="a3"/>
        <w:ind w:leftChars="0" w:left="0"/>
        <w:rPr>
          <w:rFonts w:asciiTheme="majorEastAsia" w:eastAsiaTheme="majorEastAsia" w:hAnsiTheme="majorEastAsia"/>
        </w:rPr>
      </w:pPr>
      <w:r w:rsidRPr="00A5476C">
        <w:rPr>
          <w:rFonts w:asciiTheme="majorEastAsia" w:eastAsiaTheme="majorEastAsia" w:hAnsiTheme="majorEastAsia" w:hint="eastAsia"/>
        </w:rPr>
        <w:t xml:space="preserve">　　　　保守点検用工具及び測定器は、当該作業に適したものを用意し、使用すること。</w:t>
      </w:r>
    </w:p>
    <w:p w:rsidR="00385C26" w:rsidRPr="00A5476C" w:rsidRDefault="00385C26" w:rsidP="00385C26">
      <w:pPr>
        <w:pStyle w:val="a3"/>
        <w:ind w:leftChars="0" w:left="0" w:firstLineChars="400" w:firstLine="840"/>
        <w:rPr>
          <w:rFonts w:asciiTheme="majorEastAsia" w:eastAsiaTheme="majorEastAsia" w:hAnsiTheme="majorEastAsia"/>
        </w:rPr>
      </w:pPr>
      <w:r w:rsidRPr="00A5476C">
        <w:rPr>
          <w:rFonts w:asciiTheme="majorEastAsia" w:eastAsiaTheme="majorEastAsia" w:hAnsiTheme="majorEastAsia" w:hint="eastAsia"/>
        </w:rPr>
        <w:t>なお、</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が不適当と認めたものは取り替えること。</w:t>
      </w:r>
    </w:p>
    <w:p w:rsidR="00385C26" w:rsidRPr="003E6D4B" w:rsidRDefault="003E6D4B" w:rsidP="003E6D4B">
      <w:pPr>
        <w:rPr>
          <w:rFonts w:asciiTheme="majorEastAsia" w:eastAsiaTheme="majorEastAsia" w:hAnsiTheme="majorEastAsia"/>
        </w:rPr>
      </w:pPr>
      <w:r>
        <w:rPr>
          <w:rFonts w:asciiTheme="majorEastAsia" w:eastAsiaTheme="majorEastAsia" w:hAnsiTheme="majorEastAsia" w:hint="eastAsia"/>
        </w:rPr>
        <w:t>４．</w:t>
      </w:r>
      <w:r w:rsidR="00385C26" w:rsidRPr="003E6D4B">
        <w:rPr>
          <w:rFonts w:asciiTheme="majorEastAsia" w:eastAsiaTheme="majorEastAsia" w:hAnsiTheme="majorEastAsia" w:hint="eastAsia"/>
        </w:rPr>
        <w:t>安全管理</w:t>
      </w:r>
    </w:p>
    <w:p w:rsidR="00385C26" w:rsidRPr="00A5476C" w:rsidRDefault="00385C26" w:rsidP="00385C26">
      <w:pPr>
        <w:ind w:left="630" w:hangingChars="300" w:hanging="630"/>
        <w:rPr>
          <w:rFonts w:asciiTheme="majorEastAsia" w:eastAsiaTheme="majorEastAsia" w:hAnsiTheme="majorEastAsia"/>
        </w:rPr>
      </w:pPr>
      <w:r w:rsidRPr="00A5476C">
        <w:rPr>
          <w:rFonts w:asciiTheme="majorEastAsia" w:eastAsiaTheme="majorEastAsia" w:hAnsiTheme="majorEastAsia" w:hint="eastAsia"/>
        </w:rPr>
        <w:t xml:space="preserve">　　　　作業にあたって発注者の安全管理規程や労働基準法その他関係法令を遵守して、安全に留意すること。</w:t>
      </w:r>
    </w:p>
    <w:p w:rsidR="00385C26" w:rsidRPr="003E6D4B" w:rsidRDefault="003E6D4B" w:rsidP="003E6D4B">
      <w:pPr>
        <w:rPr>
          <w:rFonts w:asciiTheme="majorEastAsia" w:eastAsiaTheme="majorEastAsia" w:hAnsiTheme="majorEastAsia"/>
        </w:rPr>
      </w:pPr>
      <w:r>
        <w:rPr>
          <w:rFonts w:asciiTheme="majorEastAsia" w:eastAsiaTheme="majorEastAsia" w:hAnsiTheme="majorEastAsia" w:hint="eastAsia"/>
        </w:rPr>
        <w:t>５．</w:t>
      </w:r>
      <w:r w:rsidR="00385C26" w:rsidRPr="003E6D4B">
        <w:rPr>
          <w:rFonts w:asciiTheme="majorEastAsia" w:eastAsiaTheme="majorEastAsia" w:hAnsiTheme="majorEastAsia" w:hint="eastAsia"/>
        </w:rPr>
        <w:t>作業時間</w:t>
      </w:r>
    </w:p>
    <w:p w:rsidR="00385C26" w:rsidRPr="00A5476C" w:rsidRDefault="00385C26" w:rsidP="00385C26">
      <w:pPr>
        <w:ind w:leftChars="100" w:left="630" w:hangingChars="200" w:hanging="420"/>
        <w:rPr>
          <w:rFonts w:asciiTheme="majorEastAsia" w:eastAsiaTheme="majorEastAsia" w:hAnsiTheme="majorEastAsia"/>
        </w:rPr>
      </w:pPr>
      <w:r w:rsidRPr="00A5476C">
        <w:rPr>
          <w:rFonts w:asciiTheme="majorEastAsia" w:eastAsiaTheme="majorEastAsia" w:hAnsiTheme="majorEastAsia" w:hint="eastAsia"/>
        </w:rPr>
        <w:t xml:space="preserve">　　</w:t>
      </w:r>
      <w:r w:rsidR="00383073" w:rsidRPr="00A5476C">
        <w:rPr>
          <w:rFonts w:asciiTheme="majorEastAsia" w:eastAsiaTheme="majorEastAsia" w:hAnsiTheme="majorEastAsia" w:hint="eastAsia"/>
        </w:rPr>
        <w:t xml:space="preserve">　</w:t>
      </w:r>
      <w:r w:rsidRPr="00A5476C">
        <w:rPr>
          <w:rFonts w:asciiTheme="majorEastAsia" w:eastAsiaTheme="majorEastAsia" w:hAnsiTheme="majorEastAsia" w:hint="eastAsia"/>
        </w:rPr>
        <w:t>作業時間は原則として、</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の就業時間帯に合わせるものとし、都合により当日処置　　　　しなければならない場合で作業時間の延長が生じたときは、速やかに</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に報告し、その指示を受けること。</w:t>
      </w:r>
    </w:p>
    <w:p w:rsidR="00385C26" w:rsidRPr="003E6D4B" w:rsidRDefault="003E6D4B" w:rsidP="003E6D4B">
      <w:pPr>
        <w:rPr>
          <w:rFonts w:asciiTheme="majorEastAsia" w:eastAsiaTheme="majorEastAsia" w:hAnsiTheme="majorEastAsia"/>
        </w:rPr>
      </w:pPr>
      <w:r>
        <w:rPr>
          <w:rFonts w:asciiTheme="majorEastAsia" w:eastAsiaTheme="majorEastAsia" w:hAnsiTheme="majorEastAsia" w:hint="eastAsia"/>
        </w:rPr>
        <w:t>６．</w:t>
      </w:r>
      <w:r w:rsidR="00385C26" w:rsidRPr="003E6D4B">
        <w:rPr>
          <w:rFonts w:asciiTheme="majorEastAsia" w:eastAsiaTheme="majorEastAsia" w:hAnsiTheme="majorEastAsia" w:hint="eastAsia"/>
        </w:rPr>
        <w:t>作業の中止</w:t>
      </w:r>
    </w:p>
    <w:p w:rsidR="00385C26" w:rsidRPr="00A5476C" w:rsidRDefault="00385C26" w:rsidP="00385C26">
      <w:pPr>
        <w:ind w:left="630" w:hangingChars="300" w:hanging="630"/>
        <w:rPr>
          <w:rFonts w:asciiTheme="majorEastAsia" w:eastAsiaTheme="majorEastAsia" w:hAnsiTheme="majorEastAsia"/>
        </w:rPr>
      </w:pPr>
      <w:r w:rsidRPr="00A5476C">
        <w:rPr>
          <w:rFonts w:asciiTheme="majorEastAsia" w:eastAsiaTheme="majorEastAsia" w:hAnsiTheme="majorEastAsia" w:hint="eastAsia"/>
        </w:rPr>
        <w:t xml:space="preserve">　　　　</w:t>
      </w:r>
      <w:r w:rsidR="009A524C">
        <w:rPr>
          <w:rFonts w:asciiTheme="majorEastAsia" w:eastAsiaTheme="majorEastAsia" w:hAnsiTheme="majorEastAsia" w:hint="eastAsia"/>
        </w:rPr>
        <w:t>設備</w:t>
      </w:r>
      <w:r w:rsidR="00383073" w:rsidRPr="00A5476C">
        <w:rPr>
          <w:rFonts w:asciiTheme="majorEastAsia" w:eastAsiaTheme="majorEastAsia" w:hAnsiTheme="majorEastAsia" w:hint="eastAsia"/>
        </w:rPr>
        <w:t>の点検作業中に、</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が当該設備の機能回復を必要と認めた場合、作業を中止し即時当該設備の復旧を行うこと。</w:t>
      </w:r>
    </w:p>
    <w:p w:rsidR="00385C26" w:rsidRPr="00A5476C" w:rsidRDefault="003E6D4B" w:rsidP="003E6D4B">
      <w:pPr>
        <w:rPr>
          <w:rFonts w:asciiTheme="majorEastAsia" w:eastAsiaTheme="majorEastAsia" w:hAnsiTheme="majorEastAsia"/>
        </w:rPr>
      </w:pPr>
      <w:r>
        <w:rPr>
          <w:rFonts w:asciiTheme="majorEastAsia" w:eastAsiaTheme="majorEastAsia" w:hAnsiTheme="majorEastAsia" w:hint="eastAsia"/>
        </w:rPr>
        <w:t>７．</w:t>
      </w:r>
      <w:r w:rsidR="00385C26" w:rsidRPr="00A5476C">
        <w:rPr>
          <w:rFonts w:asciiTheme="majorEastAsia" w:eastAsiaTheme="majorEastAsia" w:hAnsiTheme="majorEastAsia" w:hint="eastAsia"/>
        </w:rPr>
        <w:t>報告義務</w:t>
      </w:r>
    </w:p>
    <w:p w:rsidR="00385C26" w:rsidRPr="00A5476C" w:rsidRDefault="00385C26" w:rsidP="003E6D4B">
      <w:pPr>
        <w:pStyle w:val="a3"/>
        <w:ind w:leftChars="70" w:left="567" w:hangingChars="200" w:hanging="420"/>
        <w:rPr>
          <w:rFonts w:asciiTheme="majorEastAsia" w:eastAsiaTheme="majorEastAsia" w:hAnsiTheme="majorEastAsia"/>
        </w:rPr>
      </w:pPr>
      <w:r w:rsidRPr="00A5476C">
        <w:rPr>
          <w:rFonts w:asciiTheme="majorEastAsia" w:eastAsiaTheme="majorEastAsia" w:hAnsiTheme="majorEastAsia" w:hint="eastAsia"/>
        </w:rPr>
        <w:t xml:space="preserve">　　　保守点検時に不具合を発見した場合、または点検作業後の結果について、書面により速やかに</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に報告すること。なお、保守点検の範囲で復旧が可能な軽微な不具合については、実施すること。</w:t>
      </w:r>
    </w:p>
    <w:p w:rsidR="00385C26" w:rsidRPr="00A5476C" w:rsidRDefault="00385C26" w:rsidP="009A524C">
      <w:pPr>
        <w:pStyle w:val="a3"/>
        <w:ind w:leftChars="-100" w:left="630" w:hangingChars="400" w:hanging="840"/>
        <w:rPr>
          <w:rFonts w:asciiTheme="majorEastAsia" w:eastAsiaTheme="majorEastAsia" w:hAnsiTheme="majorEastAsia"/>
        </w:rPr>
      </w:pPr>
      <w:r w:rsidRPr="00A5476C">
        <w:rPr>
          <w:rFonts w:asciiTheme="majorEastAsia" w:eastAsiaTheme="majorEastAsia" w:hAnsiTheme="majorEastAsia" w:hint="eastAsia"/>
        </w:rPr>
        <w:t xml:space="preserve">　</w:t>
      </w:r>
      <w:r w:rsidR="009A524C">
        <w:rPr>
          <w:rFonts w:asciiTheme="majorEastAsia" w:eastAsiaTheme="majorEastAsia" w:hAnsiTheme="majorEastAsia" w:hint="eastAsia"/>
        </w:rPr>
        <w:t xml:space="preserve">　</w:t>
      </w:r>
      <w:r w:rsidR="003E6D4B">
        <w:rPr>
          <w:rFonts w:asciiTheme="majorEastAsia" w:eastAsiaTheme="majorEastAsia" w:hAnsiTheme="majorEastAsia" w:hint="eastAsia"/>
        </w:rPr>
        <w:t>８．</w:t>
      </w:r>
      <w:r w:rsidRPr="00A5476C">
        <w:rPr>
          <w:rFonts w:asciiTheme="majorEastAsia" w:eastAsiaTheme="majorEastAsia" w:hAnsiTheme="majorEastAsia" w:hint="eastAsia"/>
        </w:rPr>
        <w:t>費用の負担区分</w:t>
      </w:r>
    </w:p>
    <w:p w:rsidR="00385C26" w:rsidRPr="00A5476C" w:rsidRDefault="00385C26" w:rsidP="009A524C">
      <w:pPr>
        <w:ind w:leftChars="-200" w:left="630" w:hangingChars="500" w:hanging="1050"/>
        <w:rPr>
          <w:rFonts w:asciiTheme="majorEastAsia" w:eastAsiaTheme="majorEastAsia" w:hAnsiTheme="majorEastAsia"/>
        </w:rPr>
      </w:pPr>
      <w:r w:rsidRPr="00A5476C">
        <w:rPr>
          <w:rFonts w:asciiTheme="majorEastAsia" w:eastAsiaTheme="majorEastAsia" w:hAnsiTheme="majorEastAsia" w:hint="eastAsia"/>
        </w:rPr>
        <w:t xml:space="preserve">　　　（</w:t>
      </w:r>
      <w:r w:rsidR="009A524C">
        <w:rPr>
          <w:rFonts w:asciiTheme="majorEastAsia" w:eastAsiaTheme="majorEastAsia" w:hAnsiTheme="majorEastAsia" w:hint="eastAsia"/>
        </w:rPr>
        <w:t>１</w:t>
      </w:r>
      <w:r w:rsidRPr="00A5476C">
        <w:rPr>
          <w:rFonts w:asciiTheme="majorEastAsia" w:eastAsiaTheme="majorEastAsia" w:hAnsiTheme="majorEastAsia" w:hint="eastAsia"/>
        </w:rPr>
        <w:t>）故障は、</w:t>
      </w:r>
      <w:r w:rsidR="009A524C">
        <w:rPr>
          <w:rFonts w:asciiTheme="majorEastAsia" w:eastAsiaTheme="majorEastAsia" w:hAnsiTheme="majorEastAsia" w:hint="eastAsia"/>
        </w:rPr>
        <w:t>指定管理者</w:t>
      </w:r>
      <w:r w:rsidRPr="00A5476C">
        <w:rPr>
          <w:rFonts w:asciiTheme="majorEastAsia" w:eastAsiaTheme="majorEastAsia" w:hAnsiTheme="majorEastAsia" w:hint="eastAsia"/>
        </w:rPr>
        <w:t>の負担にて修理するものとする。</w:t>
      </w:r>
    </w:p>
    <w:p w:rsidR="005E4BA8" w:rsidRPr="00A5476C" w:rsidRDefault="00385C26" w:rsidP="005E4BA8">
      <w:pPr>
        <w:ind w:left="630" w:hangingChars="300" w:hanging="630"/>
        <w:rPr>
          <w:rFonts w:asciiTheme="majorEastAsia" w:eastAsiaTheme="majorEastAsia" w:hAnsiTheme="majorEastAsia"/>
        </w:rPr>
      </w:pPr>
      <w:r w:rsidRPr="00A5476C">
        <w:rPr>
          <w:rFonts w:asciiTheme="majorEastAsia" w:eastAsiaTheme="majorEastAsia" w:hAnsiTheme="majorEastAsia" w:hint="eastAsia"/>
        </w:rPr>
        <w:t xml:space="preserve">　　　  なお、</w:t>
      </w:r>
      <w:r w:rsidR="005E4BA8" w:rsidRPr="00A5476C">
        <w:rPr>
          <w:rFonts w:asciiTheme="majorEastAsia" w:eastAsiaTheme="majorEastAsia" w:hAnsiTheme="majorEastAsia" w:hint="eastAsia"/>
        </w:rPr>
        <w:t>及び</w:t>
      </w:r>
      <w:r w:rsidRPr="00A5476C">
        <w:rPr>
          <w:rFonts w:asciiTheme="majorEastAsia" w:eastAsiaTheme="majorEastAsia" w:hAnsiTheme="majorEastAsia" w:hint="eastAsia"/>
        </w:rPr>
        <w:t>平常稼働による消耗品の交換については、交換部品の価格が１件、１０，０００円（税抜）までを</w:t>
      </w:r>
      <w:r w:rsidR="009A524C">
        <w:rPr>
          <w:rFonts w:asciiTheme="majorEastAsia" w:eastAsiaTheme="majorEastAsia" w:hAnsiTheme="majorEastAsia" w:hint="eastAsia"/>
        </w:rPr>
        <w:t>指定管理者</w:t>
      </w:r>
      <w:r w:rsidRPr="00A5476C">
        <w:rPr>
          <w:rFonts w:asciiTheme="majorEastAsia" w:eastAsiaTheme="majorEastAsia" w:hAnsiTheme="majorEastAsia" w:hint="eastAsia"/>
        </w:rPr>
        <w:t>の負担とする。</w:t>
      </w:r>
    </w:p>
    <w:p w:rsidR="008C67F9" w:rsidRPr="00A5476C" w:rsidRDefault="00385C26" w:rsidP="005D13C2">
      <w:pPr>
        <w:ind w:left="630" w:hangingChars="300" w:hanging="630"/>
        <w:rPr>
          <w:rFonts w:asciiTheme="majorEastAsia" w:eastAsiaTheme="majorEastAsia" w:hAnsiTheme="majorEastAsia"/>
          <w:b/>
          <w:sz w:val="24"/>
          <w:szCs w:val="24"/>
        </w:rPr>
      </w:pPr>
      <w:r w:rsidRPr="00A5476C">
        <w:rPr>
          <w:rFonts w:asciiTheme="majorEastAsia" w:eastAsiaTheme="majorEastAsia" w:hAnsiTheme="majorEastAsia" w:hint="eastAsia"/>
        </w:rPr>
        <w:t xml:space="preserve">　（</w:t>
      </w:r>
      <w:r w:rsidR="009A524C">
        <w:rPr>
          <w:rFonts w:asciiTheme="majorEastAsia" w:eastAsiaTheme="majorEastAsia" w:hAnsiTheme="majorEastAsia" w:hint="eastAsia"/>
        </w:rPr>
        <w:t>２</w:t>
      </w:r>
      <w:r w:rsidRPr="00A5476C">
        <w:rPr>
          <w:rFonts w:asciiTheme="majorEastAsia" w:eastAsiaTheme="majorEastAsia" w:hAnsiTheme="majorEastAsia" w:hint="eastAsia"/>
        </w:rPr>
        <w:t>）火災、天災、社会混乱、発注者の故意または重大な過失等の要因による障害については、</w:t>
      </w:r>
      <w:r w:rsidR="009A524C">
        <w:rPr>
          <w:rFonts w:asciiTheme="majorEastAsia" w:eastAsiaTheme="majorEastAsia" w:hAnsiTheme="majorEastAsia" w:hint="eastAsia"/>
        </w:rPr>
        <w:t>大阪府</w:t>
      </w:r>
      <w:r w:rsidRPr="00A5476C">
        <w:rPr>
          <w:rFonts w:asciiTheme="majorEastAsia" w:eastAsiaTheme="majorEastAsia" w:hAnsiTheme="majorEastAsia" w:hint="eastAsia"/>
        </w:rPr>
        <w:t>の負担とする。</w:t>
      </w:r>
    </w:p>
    <w:p w:rsidR="00761FA4" w:rsidRPr="00A5476C" w:rsidRDefault="00761FA4" w:rsidP="00761FA4">
      <w:pPr>
        <w:pStyle w:val="a3"/>
        <w:ind w:leftChars="0" w:left="709"/>
        <w:rPr>
          <w:rFonts w:asciiTheme="majorEastAsia" w:eastAsiaTheme="majorEastAsia" w:hAnsiTheme="majorEastAsia"/>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A5476C" w:rsidRPr="00A5476C" w:rsidTr="00761FA4">
        <w:tc>
          <w:tcPr>
            <w:tcW w:w="9854" w:type="dxa"/>
          </w:tcPr>
          <w:p w:rsidR="00761FA4" w:rsidRPr="00A5476C" w:rsidRDefault="00761FA4" w:rsidP="00761FA4">
            <w:pPr>
              <w:ind w:firstLineChars="400" w:firstLine="964"/>
              <w:jc w:val="right"/>
              <w:rPr>
                <w:rFonts w:asciiTheme="majorEastAsia" w:eastAsiaTheme="majorEastAsia" w:hAnsiTheme="majorEastAsia"/>
                <w:b/>
                <w:sz w:val="24"/>
                <w:szCs w:val="24"/>
              </w:rPr>
            </w:pPr>
            <w:r w:rsidRPr="00A5476C">
              <w:rPr>
                <w:rFonts w:asciiTheme="majorEastAsia" w:eastAsiaTheme="majorEastAsia" w:hAnsiTheme="majorEastAsia" w:hint="eastAsia"/>
                <w:b/>
                <w:sz w:val="24"/>
                <w:szCs w:val="24"/>
              </w:rPr>
              <w:t>（別表）</w:t>
            </w:r>
          </w:p>
          <w:p w:rsidR="00761FA4" w:rsidRPr="00A5476C" w:rsidRDefault="00761FA4" w:rsidP="00761FA4">
            <w:pPr>
              <w:ind w:firstLineChars="400" w:firstLine="964"/>
              <w:jc w:val="center"/>
              <w:rPr>
                <w:rFonts w:asciiTheme="majorEastAsia" w:eastAsiaTheme="majorEastAsia" w:hAnsiTheme="majorEastAsia"/>
                <w:b/>
                <w:sz w:val="24"/>
                <w:szCs w:val="24"/>
              </w:rPr>
            </w:pPr>
            <w:r w:rsidRPr="00A5476C">
              <w:rPr>
                <w:rFonts w:asciiTheme="majorEastAsia" w:eastAsiaTheme="majorEastAsia" w:hAnsiTheme="majorEastAsia" w:hint="eastAsia"/>
                <w:b/>
                <w:sz w:val="24"/>
                <w:szCs w:val="24"/>
              </w:rPr>
              <w:t>点検対象物一覧</w:t>
            </w:r>
          </w:p>
        </w:tc>
      </w:tr>
      <w:tr w:rsidR="00761FA4" w:rsidRPr="00A5476C" w:rsidTr="00761FA4">
        <w:tc>
          <w:tcPr>
            <w:tcW w:w="9854" w:type="dxa"/>
          </w:tcPr>
          <w:p w:rsidR="00761FA4" w:rsidRPr="00A5476C" w:rsidRDefault="00761FA4" w:rsidP="00B21A5C">
            <w:pPr>
              <w:pStyle w:val="a3"/>
              <w:ind w:leftChars="0" w:left="0"/>
              <w:rPr>
                <w:rFonts w:asciiTheme="majorEastAsia" w:eastAsiaTheme="majorEastAsia" w:hAnsiTheme="majorEastAsia"/>
              </w:rPr>
            </w:pPr>
            <w:r w:rsidRPr="00A5476C">
              <w:rPr>
                <w:rFonts w:asciiTheme="majorEastAsia" w:eastAsiaTheme="majorEastAsia" w:hAnsiTheme="majorEastAsia"/>
                <w:noProof/>
              </w:rPr>
              <w:drawing>
                <wp:inline distT="0" distB="0" distL="0" distR="0" wp14:anchorId="664FCD7E" wp14:editId="1E8B5B0E">
                  <wp:extent cx="6181090" cy="444881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090" cy="4448810"/>
                          </a:xfrm>
                          <a:prstGeom prst="rect">
                            <a:avLst/>
                          </a:prstGeom>
                          <a:noFill/>
                          <a:ln>
                            <a:noFill/>
                          </a:ln>
                        </pic:spPr>
                      </pic:pic>
                    </a:graphicData>
                  </a:graphic>
                </wp:inline>
              </w:drawing>
            </w:r>
          </w:p>
        </w:tc>
      </w:tr>
    </w:tbl>
    <w:p w:rsidR="00761FA4" w:rsidRPr="00A5476C" w:rsidRDefault="00761FA4" w:rsidP="00761FA4">
      <w:pPr>
        <w:pStyle w:val="a3"/>
        <w:ind w:leftChars="0" w:left="709"/>
        <w:rPr>
          <w:rFonts w:asciiTheme="majorEastAsia" w:eastAsiaTheme="majorEastAsia" w:hAnsiTheme="majorEastAsia"/>
        </w:rPr>
      </w:pPr>
    </w:p>
    <w:p w:rsidR="00761FA4" w:rsidRPr="00A5476C" w:rsidRDefault="00761FA4">
      <w:pPr>
        <w:widowControl/>
        <w:jc w:val="left"/>
        <w:rPr>
          <w:rFonts w:asciiTheme="majorEastAsia" w:eastAsiaTheme="majorEastAsia" w:hAnsiTheme="majorEastAsia"/>
          <w:b/>
          <w:sz w:val="24"/>
          <w:szCs w:val="24"/>
        </w:rPr>
      </w:pPr>
      <w:r w:rsidRPr="00A5476C">
        <w:rPr>
          <w:rFonts w:asciiTheme="majorEastAsia" w:eastAsiaTheme="majorEastAsia" w:hAnsiTheme="majorEastAsia"/>
          <w:b/>
          <w:sz w:val="24"/>
          <w:szCs w:val="24"/>
        </w:rPr>
        <w:br w:type="page"/>
      </w:r>
    </w:p>
    <w:p w:rsidR="00BC724F" w:rsidRPr="008C67F9" w:rsidRDefault="00BC724F" w:rsidP="00BC724F">
      <w:pPr>
        <w:ind w:firstLineChars="400" w:firstLine="964"/>
        <w:jc w:val="right"/>
        <w:rPr>
          <w:rFonts w:asciiTheme="majorEastAsia" w:eastAsiaTheme="majorEastAsia" w:hAnsiTheme="majorEastAsia"/>
          <w:b/>
          <w:sz w:val="24"/>
          <w:szCs w:val="24"/>
        </w:rPr>
      </w:pPr>
      <w:r w:rsidRPr="008C67F9">
        <w:rPr>
          <w:rFonts w:asciiTheme="majorEastAsia" w:eastAsiaTheme="majorEastAsia" w:hAnsiTheme="majorEastAsia" w:hint="eastAsia"/>
          <w:b/>
          <w:sz w:val="24"/>
          <w:szCs w:val="24"/>
        </w:rPr>
        <w:lastRenderedPageBreak/>
        <w:t>（別紙）</w:t>
      </w:r>
    </w:p>
    <w:p w:rsidR="00BC724F" w:rsidRPr="00761FA4" w:rsidRDefault="00617D30" w:rsidP="00761FA4">
      <w:pPr>
        <w:ind w:firstLineChars="400" w:firstLine="964"/>
        <w:jc w:val="center"/>
        <w:rPr>
          <w:rFonts w:asciiTheme="majorEastAsia" w:eastAsiaTheme="majorEastAsia" w:hAnsiTheme="majorEastAsia"/>
          <w:b/>
          <w:sz w:val="24"/>
          <w:szCs w:val="24"/>
        </w:rPr>
      </w:pPr>
      <w:r w:rsidRPr="00761FA4">
        <w:rPr>
          <w:rFonts w:asciiTheme="majorEastAsia" w:eastAsiaTheme="majorEastAsia" w:hAnsiTheme="majorEastAsia" w:hint="eastAsia"/>
          <w:b/>
          <w:sz w:val="24"/>
          <w:szCs w:val="24"/>
        </w:rPr>
        <w:t>日本万国博覧会記念公園　防犯カメラ保守点検業務　点検項目</w:t>
      </w:r>
    </w:p>
    <w:tbl>
      <w:tblPr>
        <w:tblStyle w:val="a4"/>
        <w:tblW w:w="9781" w:type="dxa"/>
        <w:tblInd w:w="108" w:type="dxa"/>
        <w:tblLook w:val="04A0" w:firstRow="1" w:lastRow="0" w:firstColumn="1" w:lastColumn="0" w:noHBand="0" w:noVBand="1"/>
      </w:tblPr>
      <w:tblGrid>
        <w:gridCol w:w="851"/>
        <w:gridCol w:w="567"/>
        <w:gridCol w:w="1134"/>
        <w:gridCol w:w="6387"/>
        <w:gridCol w:w="842"/>
      </w:tblGrid>
      <w:tr w:rsidR="008C67F9" w:rsidRPr="008C67F9" w:rsidTr="00761FA4">
        <w:trPr>
          <w:trHeight w:val="128"/>
        </w:trPr>
        <w:tc>
          <w:tcPr>
            <w:tcW w:w="851" w:type="dxa"/>
          </w:tcPr>
          <w:p w:rsidR="00617D30" w:rsidRPr="008C67F9" w:rsidRDefault="00617D30" w:rsidP="00E913C8">
            <w:pPr>
              <w:jc w:val="center"/>
              <w:rPr>
                <w:rFonts w:asciiTheme="majorEastAsia" w:eastAsiaTheme="majorEastAsia" w:hAnsiTheme="majorEastAsia"/>
                <w:sz w:val="16"/>
                <w:szCs w:val="16"/>
              </w:rPr>
            </w:pPr>
            <w:r w:rsidRPr="008C67F9">
              <w:rPr>
                <w:rFonts w:asciiTheme="majorEastAsia" w:eastAsiaTheme="majorEastAsia" w:hAnsiTheme="majorEastAsia" w:hint="eastAsia"/>
                <w:sz w:val="16"/>
                <w:szCs w:val="16"/>
              </w:rPr>
              <w:t>装置名</w:t>
            </w:r>
          </w:p>
        </w:tc>
        <w:tc>
          <w:tcPr>
            <w:tcW w:w="567" w:type="dxa"/>
          </w:tcPr>
          <w:p w:rsidR="00617D30" w:rsidRPr="008C67F9" w:rsidRDefault="00761FA4" w:rsidP="008B25DE">
            <w:pPr>
              <w:jc w:val="center"/>
              <w:rPr>
                <w:rFonts w:asciiTheme="majorEastAsia" w:eastAsiaTheme="majorEastAsia" w:hAnsiTheme="majorEastAsia"/>
                <w:sz w:val="16"/>
                <w:szCs w:val="16"/>
              </w:rPr>
            </w:pPr>
            <w:r w:rsidRPr="00761FA4">
              <w:rPr>
                <w:rFonts w:asciiTheme="majorEastAsia" w:eastAsiaTheme="majorEastAsia" w:hAnsiTheme="majorEastAsia" w:hint="eastAsia"/>
                <w:color w:val="FF0000"/>
                <w:sz w:val="16"/>
                <w:szCs w:val="16"/>
              </w:rPr>
              <w:t>台</w:t>
            </w:r>
            <w:r w:rsidR="00617D30" w:rsidRPr="008C67F9">
              <w:rPr>
                <w:rFonts w:asciiTheme="majorEastAsia" w:eastAsiaTheme="majorEastAsia" w:hAnsiTheme="majorEastAsia" w:hint="eastAsia"/>
                <w:sz w:val="16"/>
                <w:szCs w:val="16"/>
              </w:rPr>
              <w:t>数</w:t>
            </w:r>
          </w:p>
        </w:tc>
        <w:tc>
          <w:tcPr>
            <w:tcW w:w="1134" w:type="dxa"/>
          </w:tcPr>
          <w:p w:rsidR="00617D30" w:rsidRPr="008C67F9" w:rsidRDefault="00617D30" w:rsidP="00E913C8">
            <w:pPr>
              <w:jc w:val="center"/>
              <w:rPr>
                <w:rFonts w:asciiTheme="majorEastAsia" w:eastAsiaTheme="majorEastAsia" w:hAnsiTheme="majorEastAsia"/>
                <w:sz w:val="16"/>
                <w:szCs w:val="16"/>
              </w:rPr>
            </w:pPr>
            <w:r w:rsidRPr="008C67F9">
              <w:rPr>
                <w:rFonts w:asciiTheme="majorEastAsia" w:eastAsiaTheme="majorEastAsia" w:hAnsiTheme="majorEastAsia" w:hint="eastAsia"/>
                <w:sz w:val="16"/>
                <w:szCs w:val="16"/>
              </w:rPr>
              <w:t>点検項目</w:t>
            </w:r>
          </w:p>
        </w:tc>
        <w:tc>
          <w:tcPr>
            <w:tcW w:w="6387" w:type="dxa"/>
          </w:tcPr>
          <w:p w:rsidR="00617D30" w:rsidRPr="008C67F9" w:rsidRDefault="00617D30" w:rsidP="00E913C8">
            <w:pPr>
              <w:jc w:val="center"/>
              <w:rPr>
                <w:rFonts w:asciiTheme="majorEastAsia" w:eastAsiaTheme="majorEastAsia" w:hAnsiTheme="majorEastAsia"/>
                <w:sz w:val="16"/>
                <w:szCs w:val="16"/>
              </w:rPr>
            </w:pPr>
            <w:r w:rsidRPr="008C67F9">
              <w:rPr>
                <w:rFonts w:asciiTheme="majorEastAsia" w:eastAsiaTheme="majorEastAsia" w:hAnsiTheme="majorEastAsia" w:hint="eastAsia"/>
                <w:sz w:val="16"/>
                <w:szCs w:val="16"/>
              </w:rPr>
              <w:t>点検方法</w:t>
            </w:r>
          </w:p>
        </w:tc>
        <w:tc>
          <w:tcPr>
            <w:tcW w:w="842" w:type="dxa"/>
          </w:tcPr>
          <w:p w:rsidR="00617D30" w:rsidRPr="008C67F9" w:rsidRDefault="00617D30" w:rsidP="00E913C8">
            <w:pPr>
              <w:jc w:val="center"/>
              <w:rPr>
                <w:rFonts w:asciiTheme="majorEastAsia" w:eastAsiaTheme="majorEastAsia" w:hAnsiTheme="majorEastAsia"/>
                <w:sz w:val="16"/>
                <w:szCs w:val="16"/>
              </w:rPr>
            </w:pPr>
            <w:r w:rsidRPr="008C67F9">
              <w:rPr>
                <w:rFonts w:asciiTheme="majorEastAsia" w:eastAsiaTheme="majorEastAsia" w:hAnsiTheme="majorEastAsia" w:hint="eastAsia"/>
                <w:sz w:val="16"/>
                <w:szCs w:val="16"/>
              </w:rPr>
              <w:t>結果</w:t>
            </w:r>
          </w:p>
        </w:tc>
      </w:tr>
      <w:tr w:rsidR="008C67F9" w:rsidRPr="008C67F9" w:rsidTr="00761FA4">
        <w:trPr>
          <w:trHeight w:val="321"/>
        </w:trPr>
        <w:tc>
          <w:tcPr>
            <w:tcW w:w="851" w:type="dxa"/>
            <w:vMerge w:val="restart"/>
          </w:tcPr>
          <w:p w:rsidR="008B25DE" w:rsidRPr="0093136A" w:rsidRDefault="008B25DE" w:rsidP="008B25DE">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ネットワークカメラ（固定器具等含む）</w:t>
            </w:r>
          </w:p>
        </w:tc>
        <w:tc>
          <w:tcPr>
            <w:tcW w:w="567" w:type="dxa"/>
            <w:vMerge w:val="restart"/>
          </w:tcPr>
          <w:p w:rsidR="008B25DE" w:rsidRPr="0093136A" w:rsidRDefault="008B25DE" w:rsidP="008B25DE">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１３</w:t>
            </w:r>
          </w:p>
        </w:tc>
        <w:tc>
          <w:tcPr>
            <w:tcW w:w="1134" w:type="dxa"/>
          </w:tcPr>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動作及び目視点検</w:t>
            </w:r>
          </w:p>
        </w:tc>
        <w:tc>
          <w:tcPr>
            <w:tcW w:w="6387" w:type="dxa"/>
          </w:tcPr>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①フォーカスが適正であることを確認する。</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②オートホワイトバランス動作を確認する（適切な色温度の設定についても確認）。</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③監視対象の映像が白つぶれとなっていないことを確認する。</w:t>
            </w:r>
          </w:p>
          <w:p w:rsidR="008B25DE" w:rsidRPr="0093136A" w:rsidRDefault="008B25DE" w:rsidP="00617D30">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④ケーブルの破損及び接栓の緩みの有無、ネジの締付け状態等の確認を行う。</w:t>
            </w:r>
          </w:p>
          <w:p w:rsidR="008B25DE" w:rsidRPr="0093136A" w:rsidRDefault="008B25DE" w:rsidP="00617D30">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⑤監視に障害となる焼付き、白点、黒点等がないことを確認する。</w:t>
            </w:r>
          </w:p>
          <w:p w:rsidR="008B25DE" w:rsidRPr="0093136A" w:rsidRDefault="008B25DE" w:rsidP="00C6643F">
            <w:pPr>
              <w:rPr>
                <w:rFonts w:asciiTheme="majorEastAsia" w:eastAsiaTheme="majorEastAsia" w:hAnsiTheme="majorEastAsia"/>
                <w:sz w:val="16"/>
                <w:szCs w:val="16"/>
                <w:u w:val="single"/>
              </w:rPr>
            </w:pPr>
            <w:r w:rsidRPr="0093136A">
              <w:rPr>
                <w:rFonts w:asciiTheme="majorEastAsia" w:eastAsiaTheme="majorEastAsia" w:hAnsiTheme="majorEastAsia" w:hint="eastAsia"/>
                <w:sz w:val="16"/>
                <w:szCs w:val="16"/>
                <w:u w:val="single"/>
              </w:rPr>
              <w:t>⑥支持金物・支柱、建物側の取付け部にぐらつき。傾き及び著しいさび、腐食の有無並びにネジの緩みや紛失がないかを確認する。</w:t>
            </w:r>
          </w:p>
        </w:tc>
        <w:tc>
          <w:tcPr>
            <w:tcW w:w="842" w:type="dxa"/>
          </w:tcPr>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AB3D1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1124"/>
        </w:trPr>
        <w:tc>
          <w:tcPr>
            <w:tcW w:w="851" w:type="dxa"/>
            <w:vMerge/>
          </w:tcPr>
          <w:p w:rsidR="008B25DE" w:rsidRPr="0093136A" w:rsidRDefault="008B25DE" w:rsidP="00E913C8">
            <w:pPr>
              <w:rPr>
                <w:rFonts w:asciiTheme="majorEastAsia" w:eastAsiaTheme="majorEastAsia" w:hAnsiTheme="majorEastAsia"/>
                <w:sz w:val="16"/>
                <w:szCs w:val="16"/>
              </w:rPr>
            </w:pPr>
          </w:p>
        </w:tc>
        <w:tc>
          <w:tcPr>
            <w:tcW w:w="567" w:type="dxa"/>
            <w:vMerge/>
          </w:tcPr>
          <w:p w:rsidR="008B25DE" w:rsidRPr="0093136A" w:rsidRDefault="008B25DE" w:rsidP="008B25DE">
            <w:pPr>
              <w:jc w:val="center"/>
              <w:rPr>
                <w:rFonts w:asciiTheme="majorEastAsia" w:eastAsiaTheme="majorEastAsia" w:hAnsiTheme="majorEastAsia"/>
                <w:sz w:val="16"/>
                <w:szCs w:val="16"/>
              </w:rPr>
            </w:pPr>
          </w:p>
        </w:tc>
        <w:tc>
          <w:tcPr>
            <w:tcW w:w="1134" w:type="dxa"/>
          </w:tcPr>
          <w:p w:rsidR="008B25DE" w:rsidRPr="0093136A" w:rsidRDefault="008B25DE" w:rsidP="008B25DE">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レンズ【固定焦点、バリフォーカル、】</w:t>
            </w:r>
          </w:p>
        </w:tc>
        <w:tc>
          <w:tcPr>
            <w:tcW w:w="6387" w:type="dxa"/>
          </w:tcPr>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①各レンズ固有の機能が正常に作動することを確認する。</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②レンズ締付け及びロックが確実になされていることを確認する。</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③レンズ面に汚れがないことを確認する。</w:t>
            </w:r>
          </w:p>
        </w:tc>
        <w:tc>
          <w:tcPr>
            <w:tcW w:w="842" w:type="dxa"/>
          </w:tcPr>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375"/>
        </w:trPr>
        <w:tc>
          <w:tcPr>
            <w:tcW w:w="851" w:type="dxa"/>
            <w:vMerge/>
          </w:tcPr>
          <w:p w:rsidR="008B25DE" w:rsidRPr="0093136A" w:rsidRDefault="008B25DE" w:rsidP="00E913C8">
            <w:pPr>
              <w:rPr>
                <w:rFonts w:asciiTheme="majorEastAsia" w:eastAsiaTheme="majorEastAsia" w:hAnsiTheme="majorEastAsia"/>
                <w:sz w:val="16"/>
                <w:szCs w:val="16"/>
              </w:rPr>
            </w:pPr>
          </w:p>
        </w:tc>
        <w:tc>
          <w:tcPr>
            <w:tcW w:w="567" w:type="dxa"/>
            <w:vMerge/>
          </w:tcPr>
          <w:p w:rsidR="008B25DE" w:rsidRPr="0093136A" w:rsidRDefault="008B25DE" w:rsidP="008B25DE">
            <w:pPr>
              <w:jc w:val="center"/>
              <w:rPr>
                <w:rFonts w:asciiTheme="majorEastAsia" w:eastAsiaTheme="majorEastAsia" w:hAnsiTheme="majorEastAsia"/>
                <w:sz w:val="16"/>
                <w:szCs w:val="16"/>
              </w:rPr>
            </w:pPr>
          </w:p>
        </w:tc>
        <w:tc>
          <w:tcPr>
            <w:tcW w:w="1134" w:type="dxa"/>
          </w:tcPr>
          <w:p w:rsidR="008B25DE" w:rsidRPr="0093136A" w:rsidRDefault="008C67F9" w:rsidP="008C67F9">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屋外ドーム型</w:t>
            </w:r>
          </w:p>
        </w:tc>
        <w:tc>
          <w:tcPr>
            <w:tcW w:w="6387" w:type="dxa"/>
          </w:tcPr>
          <w:p w:rsidR="008C67F9" w:rsidRPr="0093136A" w:rsidRDefault="008B25DE" w:rsidP="00E913C8">
            <w:pPr>
              <w:pStyle w:val="a3"/>
              <w:numPr>
                <w:ilvl w:val="0"/>
                <w:numId w:val="2"/>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面ガラスの破損及びケースの取付けボルトの緩みの有無を点検する。</w:t>
            </w:r>
          </w:p>
          <w:p w:rsidR="008B25DE" w:rsidRPr="0093136A" w:rsidRDefault="008B25DE" w:rsidP="00E913C8">
            <w:pPr>
              <w:pStyle w:val="a3"/>
              <w:numPr>
                <w:ilvl w:val="0"/>
                <w:numId w:val="2"/>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u w:val="single"/>
              </w:rPr>
              <w:t>支持金物・支柱・取付け部にぐらつき、傾き著しいさび、腐食の有無を確認する</w:t>
            </w:r>
            <w:r w:rsidRPr="0093136A">
              <w:rPr>
                <w:rFonts w:asciiTheme="majorEastAsia" w:eastAsiaTheme="majorEastAsia" w:hAnsiTheme="majorEastAsia" w:hint="eastAsia"/>
                <w:sz w:val="16"/>
                <w:szCs w:val="16"/>
              </w:rPr>
              <w:t>。</w:t>
            </w:r>
          </w:p>
        </w:tc>
        <w:tc>
          <w:tcPr>
            <w:tcW w:w="842" w:type="dxa"/>
          </w:tcPr>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B25DE" w:rsidRPr="0093136A" w:rsidRDefault="008B25D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333"/>
        </w:trPr>
        <w:tc>
          <w:tcPr>
            <w:tcW w:w="851" w:type="dxa"/>
            <w:vMerge w:val="restart"/>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操作ＰＣ</w:t>
            </w:r>
          </w:p>
          <w:p w:rsidR="008C67F9" w:rsidRPr="0093136A" w:rsidRDefault="008C67F9" w:rsidP="00B51407">
            <w:pPr>
              <w:rPr>
                <w:rFonts w:asciiTheme="majorEastAsia" w:eastAsiaTheme="majorEastAsia" w:hAnsiTheme="majorEastAsia"/>
                <w:sz w:val="16"/>
                <w:szCs w:val="16"/>
              </w:rPr>
            </w:pPr>
          </w:p>
          <w:p w:rsidR="008C67F9" w:rsidRPr="0093136A" w:rsidRDefault="008C67F9" w:rsidP="00B51407">
            <w:pPr>
              <w:rPr>
                <w:rFonts w:asciiTheme="majorEastAsia" w:eastAsiaTheme="majorEastAsia" w:hAnsiTheme="majorEastAsia"/>
                <w:sz w:val="16"/>
                <w:szCs w:val="16"/>
              </w:rPr>
            </w:pPr>
          </w:p>
        </w:tc>
        <w:tc>
          <w:tcPr>
            <w:tcW w:w="567" w:type="dxa"/>
            <w:vMerge w:val="restart"/>
          </w:tcPr>
          <w:p w:rsidR="008C67F9" w:rsidRPr="0093136A" w:rsidRDefault="008C67F9" w:rsidP="008B25DE">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３</w:t>
            </w:r>
          </w:p>
          <w:p w:rsidR="008C67F9" w:rsidRPr="0093136A" w:rsidRDefault="008C67F9" w:rsidP="008B25DE">
            <w:pPr>
              <w:jc w:val="center"/>
              <w:rPr>
                <w:rFonts w:asciiTheme="majorEastAsia" w:eastAsiaTheme="majorEastAsia" w:hAnsiTheme="majorEastAsia"/>
                <w:sz w:val="16"/>
                <w:szCs w:val="16"/>
              </w:rPr>
            </w:pPr>
          </w:p>
          <w:p w:rsidR="008C67F9" w:rsidRPr="0093136A" w:rsidRDefault="008C67F9" w:rsidP="008C67F9">
            <w:pPr>
              <w:jc w:val="center"/>
              <w:rPr>
                <w:rFonts w:asciiTheme="majorEastAsia" w:eastAsiaTheme="majorEastAsia" w:hAnsiTheme="majorEastAsia"/>
                <w:sz w:val="16"/>
                <w:szCs w:val="16"/>
              </w:rPr>
            </w:pPr>
          </w:p>
        </w:tc>
        <w:tc>
          <w:tcPr>
            <w:tcW w:w="1134"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モニター装置【カラー】</w:t>
            </w:r>
          </w:p>
        </w:tc>
        <w:tc>
          <w:tcPr>
            <w:tcW w:w="6387"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①解像度の低下、ノイズ及び画面歪のないことを確認する。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②明るさ、コントラスト、色の濃さ及び色あいが正確に調整できることを確認する。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③コンバージェンスのズレ、ホワイトバランス及びブラックバランスを点検する。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④ケーブルの破損及び接栓の緩みの有無並びにネジの締付け状態等を点検する。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⑤画面の明るさ、コントラスト等を点検する。</w:t>
            </w:r>
          </w:p>
        </w:tc>
        <w:tc>
          <w:tcPr>
            <w:tcW w:w="842"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1319"/>
        </w:trPr>
        <w:tc>
          <w:tcPr>
            <w:tcW w:w="851" w:type="dxa"/>
            <w:vMerge/>
          </w:tcPr>
          <w:p w:rsidR="008C67F9" w:rsidRPr="0093136A" w:rsidRDefault="008C67F9" w:rsidP="00E913C8">
            <w:pPr>
              <w:rPr>
                <w:rFonts w:asciiTheme="majorEastAsia" w:eastAsiaTheme="majorEastAsia" w:hAnsiTheme="majorEastAsia"/>
                <w:sz w:val="16"/>
                <w:szCs w:val="16"/>
              </w:rPr>
            </w:pPr>
          </w:p>
        </w:tc>
        <w:tc>
          <w:tcPr>
            <w:tcW w:w="567" w:type="dxa"/>
            <w:vMerge/>
          </w:tcPr>
          <w:p w:rsidR="008C67F9" w:rsidRPr="0093136A" w:rsidRDefault="008C67F9" w:rsidP="008B25DE">
            <w:pPr>
              <w:jc w:val="center"/>
              <w:rPr>
                <w:rFonts w:asciiTheme="majorEastAsia" w:eastAsiaTheme="majorEastAsia" w:hAnsiTheme="majorEastAsia"/>
                <w:sz w:val="16"/>
                <w:szCs w:val="16"/>
              </w:rPr>
            </w:pPr>
          </w:p>
        </w:tc>
        <w:tc>
          <w:tcPr>
            <w:tcW w:w="1134" w:type="dxa"/>
          </w:tcPr>
          <w:p w:rsidR="008C67F9" w:rsidRPr="0093136A" w:rsidRDefault="008C67F9" w:rsidP="008B25DE">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リモート操作器</w:t>
            </w:r>
          </w:p>
        </w:tc>
        <w:tc>
          <w:tcPr>
            <w:tcW w:w="6387"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①スイッチ操作が表示通り動作することを確認する。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②カメラ選択釦の切換えにより、各制御ができることを確認する。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③各種スイッチ、つまみ、押釦類の破損・欠損の有無を確認する。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④ケーブルの破損及び接栓の緩みの有無並びにネジの締付状態等を点検する。</w:t>
            </w:r>
          </w:p>
        </w:tc>
        <w:tc>
          <w:tcPr>
            <w:tcW w:w="842"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1319"/>
        </w:trPr>
        <w:tc>
          <w:tcPr>
            <w:tcW w:w="851" w:type="dxa"/>
            <w:vMerge w:val="restart"/>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壁掛型ライブモニター</w:t>
            </w:r>
          </w:p>
        </w:tc>
        <w:tc>
          <w:tcPr>
            <w:tcW w:w="567" w:type="dxa"/>
            <w:vMerge w:val="restart"/>
          </w:tcPr>
          <w:p w:rsidR="008C67F9" w:rsidRPr="0093136A" w:rsidRDefault="008C67F9" w:rsidP="008C67F9">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１</w:t>
            </w:r>
          </w:p>
          <w:p w:rsidR="008C67F9" w:rsidRPr="0093136A" w:rsidRDefault="008C67F9" w:rsidP="008B25DE">
            <w:pPr>
              <w:jc w:val="center"/>
              <w:rPr>
                <w:rFonts w:asciiTheme="majorEastAsia" w:eastAsiaTheme="majorEastAsia" w:hAnsiTheme="majorEastAsia"/>
                <w:sz w:val="16"/>
                <w:szCs w:val="16"/>
              </w:rPr>
            </w:pPr>
          </w:p>
        </w:tc>
        <w:tc>
          <w:tcPr>
            <w:tcW w:w="1134"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モニター装置【カラー】</w:t>
            </w:r>
          </w:p>
        </w:tc>
        <w:tc>
          <w:tcPr>
            <w:tcW w:w="6387"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①解像度の低下、ノイズ及び画面歪のないことを確認する。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②明るさ、コントラスト、色の濃さ及び色あいが正確に調整できることを確認する。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③コンバージェンスのズレ、ホワイトバランス及びブラックバランスを点検する。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④ケーブルの破損及び接栓の緩みの有無並びにネジの締付け状態等を点検する。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⑤画面の明るさ、コントラスト等を点検する。</w:t>
            </w:r>
          </w:p>
        </w:tc>
        <w:tc>
          <w:tcPr>
            <w:tcW w:w="842"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1319"/>
        </w:trPr>
        <w:tc>
          <w:tcPr>
            <w:tcW w:w="851" w:type="dxa"/>
            <w:vMerge/>
          </w:tcPr>
          <w:p w:rsidR="008C67F9" w:rsidRPr="0093136A" w:rsidRDefault="008C67F9" w:rsidP="00E913C8">
            <w:pPr>
              <w:rPr>
                <w:rFonts w:asciiTheme="majorEastAsia" w:eastAsiaTheme="majorEastAsia" w:hAnsiTheme="majorEastAsia"/>
                <w:sz w:val="16"/>
                <w:szCs w:val="16"/>
              </w:rPr>
            </w:pPr>
          </w:p>
        </w:tc>
        <w:tc>
          <w:tcPr>
            <w:tcW w:w="567" w:type="dxa"/>
            <w:vMerge/>
          </w:tcPr>
          <w:p w:rsidR="008C67F9" w:rsidRPr="0093136A" w:rsidRDefault="008C67F9" w:rsidP="008B25DE">
            <w:pPr>
              <w:jc w:val="center"/>
              <w:rPr>
                <w:rFonts w:asciiTheme="majorEastAsia" w:eastAsiaTheme="majorEastAsia" w:hAnsiTheme="majorEastAsia"/>
                <w:sz w:val="16"/>
                <w:szCs w:val="16"/>
              </w:rPr>
            </w:pPr>
          </w:p>
        </w:tc>
        <w:tc>
          <w:tcPr>
            <w:tcW w:w="1134"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リモート操作器</w:t>
            </w:r>
          </w:p>
        </w:tc>
        <w:tc>
          <w:tcPr>
            <w:tcW w:w="6387"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①スイッチ操作が表示通り動作することを確認する。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②カメラ選択釦の切換えにより、各制御ができることを確認する。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③各種スイッチ、つまみ、押釦類の破損・欠損の有無を確認する。</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④ケーブルの破損及び接栓の緩みの有無並びにネジの締付状態等を点検する。</w:t>
            </w:r>
          </w:p>
        </w:tc>
        <w:tc>
          <w:tcPr>
            <w:tcW w:w="842" w:type="dxa"/>
          </w:tcPr>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8C67F9" w:rsidRPr="008C67F9" w:rsidTr="00761FA4">
        <w:trPr>
          <w:trHeight w:val="351"/>
        </w:trPr>
        <w:tc>
          <w:tcPr>
            <w:tcW w:w="851" w:type="dxa"/>
          </w:tcPr>
          <w:p w:rsidR="008C67F9" w:rsidRPr="0093136A" w:rsidRDefault="002C1916"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ネットワークレコーダ</w:t>
            </w:r>
          </w:p>
        </w:tc>
        <w:tc>
          <w:tcPr>
            <w:tcW w:w="567" w:type="dxa"/>
          </w:tcPr>
          <w:p w:rsidR="008C67F9" w:rsidRPr="0093136A" w:rsidRDefault="008C67F9" w:rsidP="008B25DE">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１</w:t>
            </w:r>
          </w:p>
        </w:tc>
        <w:tc>
          <w:tcPr>
            <w:tcW w:w="1134" w:type="dxa"/>
          </w:tcPr>
          <w:p w:rsidR="008C67F9" w:rsidRPr="0093136A" w:rsidRDefault="002C1916"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HDD</w:t>
            </w:r>
          </w:p>
        </w:tc>
        <w:tc>
          <w:tcPr>
            <w:tcW w:w="6387"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①操作が表示通りできることを確認する。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②映像及び音声が正常に記録・再選ができることを確認する。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③バックアップする機能を持つものについては、正常にバックアップ及び再生ができることを確認する。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④吸排気口に埃等が詰まっていないか、確認及び清掃を行う。</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lastRenderedPageBreak/>
              <w:t>⑤冷却ファン、デジタル記録媒体より異常音がしないことを確認する。デジタル記録媒体が推奨交換時間に達していないか確認する。</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⑥ケーブルの破損及び接栓の緩みの有無並びにネジの締付け状態等を点検する。</w:t>
            </w:r>
          </w:p>
          <w:p w:rsidR="008C67F9" w:rsidRPr="0093136A" w:rsidRDefault="008C67F9" w:rsidP="008B25DE">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⑦内臓時計の時刻（日にち）が正しいことを確認する。</w:t>
            </w:r>
          </w:p>
        </w:tc>
        <w:tc>
          <w:tcPr>
            <w:tcW w:w="842" w:type="dxa"/>
          </w:tcPr>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lastRenderedPageBreak/>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850AF" w:rsidRPr="0093136A" w:rsidRDefault="008850AF" w:rsidP="00E913C8">
            <w:pPr>
              <w:rPr>
                <w:rFonts w:asciiTheme="majorEastAsia" w:eastAsiaTheme="majorEastAsia" w:hAnsiTheme="majorEastAsia"/>
                <w:sz w:val="16"/>
                <w:szCs w:val="16"/>
              </w:rPr>
            </w:pP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lastRenderedPageBreak/>
              <w:t>良・否</w:t>
            </w:r>
          </w:p>
          <w:p w:rsidR="008850AF" w:rsidRPr="0093136A" w:rsidRDefault="008850AF" w:rsidP="00E913C8">
            <w:pPr>
              <w:rPr>
                <w:rFonts w:asciiTheme="majorEastAsia" w:eastAsiaTheme="majorEastAsia" w:hAnsiTheme="majorEastAsia"/>
                <w:sz w:val="16"/>
                <w:szCs w:val="16"/>
              </w:rPr>
            </w:pPr>
          </w:p>
          <w:p w:rsidR="008C67F9" w:rsidRPr="0093136A" w:rsidRDefault="008C67F9"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8850AF" w:rsidRPr="0093136A" w:rsidRDefault="008850AF"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E45CCE" w:rsidRPr="008C67F9" w:rsidTr="00761FA4">
        <w:trPr>
          <w:trHeight w:val="496"/>
        </w:trPr>
        <w:tc>
          <w:tcPr>
            <w:tcW w:w="851" w:type="dxa"/>
          </w:tcPr>
          <w:p w:rsidR="00E45CCE" w:rsidRPr="0093136A" w:rsidRDefault="00E45CCE" w:rsidP="00B21A5C">
            <w:pPr>
              <w:jc w:val="left"/>
              <w:rPr>
                <w:rFonts w:asciiTheme="majorEastAsia" w:eastAsiaTheme="majorEastAsia" w:hAnsiTheme="majorEastAsia"/>
                <w:highlight w:val="yellow"/>
              </w:rPr>
            </w:pPr>
            <w:r w:rsidRPr="0093136A">
              <w:rPr>
                <w:rFonts w:asciiTheme="majorEastAsia" w:eastAsiaTheme="majorEastAsia" w:hAnsiTheme="majorEastAsia" w:hint="eastAsia"/>
              </w:rPr>
              <w:lastRenderedPageBreak/>
              <w:t>メディアコンバータ及びスイッチ</w:t>
            </w:r>
          </w:p>
        </w:tc>
        <w:tc>
          <w:tcPr>
            <w:tcW w:w="567" w:type="dxa"/>
          </w:tcPr>
          <w:p w:rsidR="00E45CCE" w:rsidRPr="0093136A" w:rsidRDefault="00E45CCE" w:rsidP="008B25DE">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１４</w:t>
            </w:r>
          </w:p>
        </w:tc>
        <w:tc>
          <w:tcPr>
            <w:tcW w:w="1134" w:type="dxa"/>
          </w:tcPr>
          <w:p w:rsidR="00E45CCE" w:rsidRPr="0093136A" w:rsidRDefault="00E45CCE" w:rsidP="00E913C8">
            <w:pPr>
              <w:rPr>
                <w:rFonts w:asciiTheme="majorEastAsia" w:eastAsiaTheme="majorEastAsia" w:hAnsiTheme="majorEastAsia"/>
                <w:sz w:val="16"/>
                <w:szCs w:val="16"/>
              </w:rPr>
            </w:pPr>
          </w:p>
        </w:tc>
        <w:tc>
          <w:tcPr>
            <w:tcW w:w="6387" w:type="dxa"/>
          </w:tcPr>
          <w:p w:rsidR="00E45CCE" w:rsidRPr="0093136A" w:rsidRDefault="00E45CCE" w:rsidP="002C1916">
            <w:pPr>
              <w:pStyle w:val="a3"/>
              <w:numPr>
                <w:ilvl w:val="0"/>
                <w:numId w:val="3"/>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各ポート　リンクランプが正常に点灯しているかを確認する。</w:t>
            </w:r>
          </w:p>
          <w:p w:rsidR="00E45CCE" w:rsidRPr="0093136A" w:rsidRDefault="00E45CCE" w:rsidP="002C1916">
            <w:pPr>
              <w:pStyle w:val="a3"/>
              <w:numPr>
                <w:ilvl w:val="0"/>
                <w:numId w:val="3"/>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冷却ファンの異常音を確認する。</w:t>
            </w:r>
          </w:p>
          <w:p w:rsidR="00E45CCE" w:rsidRPr="0093136A" w:rsidRDefault="00E45CCE" w:rsidP="002C1916">
            <w:pPr>
              <w:pStyle w:val="a3"/>
              <w:numPr>
                <w:ilvl w:val="0"/>
                <w:numId w:val="3"/>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埃等が詰まっていないか、確認及び清掃を行う。</w:t>
            </w:r>
          </w:p>
          <w:p w:rsidR="00E45CCE" w:rsidRPr="0093136A" w:rsidRDefault="00E45CCE" w:rsidP="00E45CCE">
            <w:pPr>
              <w:pStyle w:val="a3"/>
              <w:numPr>
                <w:ilvl w:val="0"/>
                <w:numId w:val="3"/>
              </w:numPr>
              <w:ind w:leftChars="0"/>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ネジの緩みや脱落がないか、確認及びしめ直しを行う。</w:t>
            </w:r>
          </w:p>
        </w:tc>
        <w:tc>
          <w:tcPr>
            <w:tcW w:w="842" w:type="dxa"/>
          </w:tcPr>
          <w:p w:rsidR="00E45CCE" w:rsidRPr="0093136A" w:rsidRDefault="00E45CCE"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E45CCE" w:rsidRPr="0093136A" w:rsidRDefault="00E45CCE"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E45CCE" w:rsidRPr="0093136A" w:rsidRDefault="00E45CCE"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p w:rsidR="00E45CCE" w:rsidRPr="0093136A" w:rsidRDefault="00E45CCE" w:rsidP="00B21A5C">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E45CCE" w:rsidRPr="008C67F9" w:rsidTr="00761FA4">
        <w:trPr>
          <w:trHeight w:val="387"/>
        </w:trPr>
        <w:tc>
          <w:tcPr>
            <w:tcW w:w="851" w:type="dxa"/>
            <w:vMerge w:val="restart"/>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光ケーブル</w:t>
            </w:r>
          </w:p>
        </w:tc>
        <w:tc>
          <w:tcPr>
            <w:tcW w:w="567" w:type="dxa"/>
            <w:vMerge w:val="restart"/>
          </w:tcPr>
          <w:p w:rsidR="00E45CCE" w:rsidRPr="0093136A" w:rsidRDefault="00761FA4" w:rsidP="008B25DE">
            <w:pPr>
              <w:jc w:val="cente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一式</w:t>
            </w:r>
          </w:p>
        </w:tc>
        <w:tc>
          <w:tcPr>
            <w:tcW w:w="1134" w:type="dxa"/>
            <w:vMerge w:val="restart"/>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機構（目視）点検</w:t>
            </w:r>
          </w:p>
        </w:tc>
        <w:tc>
          <w:tcPr>
            <w:tcW w:w="6387"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外観（汚損、損傷、変形等）の確認を行う。</w:t>
            </w:r>
          </w:p>
        </w:tc>
        <w:tc>
          <w:tcPr>
            <w:tcW w:w="842"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E45CCE" w:rsidRPr="008C67F9" w:rsidTr="00761FA4">
        <w:trPr>
          <w:trHeight w:val="456"/>
        </w:trPr>
        <w:tc>
          <w:tcPr>
            <w:tcW w:w="851" w:type="dxa"/>
            <w:vMerge/>
          </w:tcPr>
          <w:p w:rsidR="00E45CCE" w:rsidRPr="0093136A" w:rsidRDefault="00E45CCE" w:rsidP="00E913C8">
            <w:pPr>
              <w:rPr>
                <w:rFonts w:asciiTheme="majorEastAsia" w:eastAsiaTheme="majorEastAsia" w:hAnsiTheme="majorEastAsia"/>
                <w:sz w:val="16"/>
                <w:szCs w:val="16"/>
              </w:rPr>
            </w:pPr>
          </w:p>
        </w:tc>
        <w:tc>
          <w:tcPr>
            <w:tcW w:w="567" w:type="dxa"/>
            <w:vMerge/>
          </w:tcPr>
          <w:p w:rsidR="00E45CCE" w:rsidRPr="0093136A" w:rsidRDefault="00E45CCE" w:rsidP="008B25DE">
            <w:pPr>
              <w:jc w:val="center"/>
              <w:rPr>
                <w:rFonts w:asciiTheme="majorEastAsia" w:eastAsiaTheme="majorEastAsia" w:hAnsiTheme="majorEastAsia"/>
                <w:sz w:val="16"/>
                <w:szCs w:val="16"/>
              </w:rPr>
            </w:pPr>
          </w:p>
        </w:tc>
        <w:tc>
          <w:tcPr>
            <w:tcW w:w="1134" w:type="dxa"/>
            <w:vMerge/>
          </w:tcPr>
          <w:p w:rsidR="00E45CCE" w:rsidRPr="0093136A" w:rsidRDefault="00E45CCE" w:rsidP="00E913C8">
            <w:pPr>
              <w:rPr>
                <w:rFonts w:asciiTheme="majorEastAsia" w:eastAsiaTheme="majorEastAsia" w:hAnsiTheme="majorEastAsia"/>
                <w:sz w:val="16"/>
                <w:szCs w:val="16"/>
              </w:rPr>
            </w:pPr>
          </w:p>
        </w:tc>
        <w:tc>
          <w:tcPr>
            <w:tcW w:w="6387"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コネクタ、端子の光成端箱、光成端箱の接続状態（抜け、緩み等の有無）の確認を行う。</w:t>
            </w:r>
          </w:p>
        </w:tc>
        <w:tc>
          <w:tcPr>
            <w:tcW w:w="842"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r w:rsidR="00E45CCE" w:rsidRPr="008C67F9" w:rsidTr="00761FA4">
        <w:trPr>
          <w:trHeight w:val="296"/>
        </w:trPr>
        <w:tc>
          <w:tcPr>
            <w:tcW w:w="851" w:type="dxa"/>
            <w:vMerge/>
          </w:tcPr>
          <w:p w:rsidR="00E45CCE" w:rsidRPr="0093136A" w:rsidRDefault="00E45CCE" w:rsidP="00E913C8">
            <w:pPr>
              <w:rPr>
                <w:rFonts w:asciiTheme="majorEastAsia" w:eastAsiaTheme="majorEastAsia" w:hAnsiTheme="majorEastAsia"/>
                <w:sz w:val="16"/>
                <w:szCs w:val="16"/>
              </w:rPr>
            </w:pPr>
          </w:p>
        </w:tc>
        <w:tc>
          <w:tcPr>
            <w:tcW w:w="567" w:type="dxa"/>
            <w:vMerge/>
          </w:tcPr>
          <w:p w:rsidR="00E45CCE" w:rsidRPr="0093136A" w:rsidRDefault="00E45CCE" w:rsidP="008B25DE">
            <w:pPr>
              <w:jc w:val="center"/>
              <w:rPr>
                <w:rFonts w:asciiTheme="majorEastAsia" w:eastAsiaTheme="majorEastAsia" w:hAnsiTheme="majorEastAsia"/>
                <w:sz w:val="16"/>
                <w:szCs w:val="16"/>
              </w:rPr>
            </w:pPr>
          </w:p>
        </w:tc>
        <w:tc>
          <w:tcPr>
            <w:tcW w:w="1134"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光レベル測定</w:t>
            </w:r>
          </w:p>
        </w:tc>
        <w:tc>
          <w:tcPr>
            <w:tcW w:w="6387"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光の送受信レベルが規格値内であること。</w:t>
            </w:r>
          </w:p>
          <w:p w:rsidR="00E45CCE" w:rsidRPr="0093136A" w:rsidRDefault="00E45CCE" w:rsidP="00E45CCE">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※測定中の通信障害に伴い、録画することが出来ない時間帯が発生する場合は、事前に当公園事務所と協議し承諾を得た後に測定を行うこと。</w:t>
            </w:r>
          </w:p>
          <w:tbl>
            <w:tblPr>
              <w:tblW w:w="6166" w:type="dxa"/>
              <w:tblCellMar>
                <w:left w:w="99" w:type="dxa"/>
                <w:right w:w="99" w:type="dxa"/>
              </w:tblCellMar>
              <w:tblLook w:val="04A0" w:firstRow="1" w:lastRow="0" w:firstColumn="1" w:lastColumn="0" w:noHBand="0" w:noVBand="1"/>
            </w:tblPr>
            <w:tblGrid>
              <w:gridCol w:w="1080"/>
              <w:gridCol w:w="1840"/>
              <w:gridCol w:w="3246"/>
            </w:tblGrid>
            <w:tr w:rsidR="0093136A" w:rsidRPr="0093136A" w:rsidTr="00E45CCE">
              <w:trPr>
                <w:trHeight w:val="270"/>
              </w:trPr>
              <w:tc>
                <w:tcPr>
                  <w:tcW w:w="1080" w:type="dxa"/>
                  <w:tcBorders>
                    <w:top w:val="nil"/>
                    <w:left w:val="nil"/>
                    <w:bottom w:val="nil"/>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（参考）</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光レベル基準値</w:t>
                  </w:r>
                </w:p>
              </w:tc>
              <w:tc>
                <w:tcPr>
                  <w:tcW w:w="32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 xml:space="preserve">　波長　　　　　　　出力　　　　　　　　受信</w:t>
                  </w:r>
                </w:p>
              </w:tc>
            </w:tr>
            <w:tr w:rsidR="0093136A" w:rsidRPr="0093136A" w:rsidTr="00E45CCE">
              <w:trPr>
                <w:trHeight w:val="270"/>
              </w:trPr>
              <w:tc>
                <w:tcPr>
                  <w:tcW w:w="1080" w:type="dxa"/>
                  <w:tcBorders>
                    <w:top w:val="nil"/>
                    <w:left w:val="nil"/>
                    <w:bottom w:val="nil"/>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p>
              </w:tc>
              <w:tc>
                <w:tcPr>
                  <w:tcW w:w="1840" w:type="dxa"/>
                  <w:tcBorders>
                    <w:top w:val="nil"/>
                    <w:left w:val="single" w:sz="4" w:space="0" w:color="auto"/>
                    <w:bottom w:val="single" w:sz="4" w:space="0" w:color="auto"/>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20A</w:t>
                  </w:r>
                </w:p>
              </w:tc>
              <w:tc>
                <w:tcPr>
                  <w:tcW w:w="32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 xml:space="preserve"> 1.31nm　　　-9～-3dBm　　　-31～±0dBm</w:t>
                  </w:r>
                </w:p>
              </w:tc>
            </w:tr>
            <w:tr w:rsidR="0093136A" w:rsidRPr="0093136A" w:rsidTr="00E45CCE">
              <w:trPr>
                <w:trHeight w:val="270"/>
              </w:trPr>
              <w:tc>
                <w:tcPr>
                  <w:tcW w:w="1080" w:type="dxa"/>
                  <w:tcBorders>
                    <w:top w:val="nil"/>
                    <w:left w:val="nil"/>
                    <w:bottom w:val="nil"/>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p>
              </w:tc>
              <w:tc>
                <w:tcPr>
                  <w:tcW w:w="1840" w:type="dxa"/>
                  <w:tcBorders>
                    <w:top w:val="nil"/>
                    <w:left w:val="single" w:sz="4" w:space="0" w:color="auto"/>
                    <w:bottom w:val="single" w:sz="4" w:space="0" w:color="auto"/>
                    <w:right w:val="nil"/>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20B</w:t>
                  </w:r>
                </w:p>
              </w:tc>
              <w:tc>
                <w:tcPr>
                  <w:tcW w:w="32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5CCE" w:rsidRPr="0093136A" w:rsidRDefault="00E45CCE" w:rsidP="00E45CCE">
                  <w:pPr>
                    <w:widowControl/>
                    <w:jc w:val="left"/>
                    <w:rPr>
                      <w:rFonts w:ascii="ＭＳ Ｐゴシック" w:eastAsia="ＭＳ Ｐゴシック" w:hAnsi="ＭＳ Ｐゴシック" w:cs="ＭＳ Ｐゴシック"/>
                      <w:kern w:val="0"/>
                      <w:sz w:val="16"/>
                      <w:szCs w:val="16"/>
                    </w:rPr>
                  </w:pPr>
                  <w:r w:rsidRPr="0093136A">
                    <w:rPr>
                      <w:rFonts w:ascii="ＭＳ Ｐゴシック" w:eastAsia="ＭＳ Ｐゴシック" w:hAnsi="ＭＳ Ｐゴシック" w:cs="ＭＳ Ｐゴシック" w:hint="eastAsia"/>
                      <w:kern w:val="0"/>
                      <w:sz w:val="16"/>
                      <w:szCs w:val="16"/>
                    </w:rPr>
                    <w:t xml:space="preserve"> 1.55nm　　　-9～-3dBm　　　-31～±0dBm</w:t>
                  </w:r>
                </w:p>
              </w:tc>
            </w:tr>
          </w:tbl>
          <w:p w:rsidR="00E45CCE" w:rsidRPr="0093136A" w:rsidRDefault="00E45CCE" w:rsidP="00E45CCE">
            <w:pPr>
              <w:rPr>
                <w:rFonts w:asciiTheme="majorEastAsia" w:eastAsiaTheme="majorEastAsia" w:hAnsiTheme="majorEastAsia"/>
                <w:sz w:val="16"/>
                <w:szCs w:val="16"/>
              </w:rPr>
            </w:pPr>
          </w:p>
        </w:tc>
        <w:tc>
          <w:tcPr>
            <w:tcW w:w="842" w:type="dxa"/>
          </w:tcPr>
          <w:p w:rsidR="00E45CCE" w:rsidRPr="0093136A" w:rsidRDefault="00E45CCE" w:rsidP="00E913C8">
            <w:pPr>
              <w:rPr>
                <w:rFonts w:asciiTheme="majorEastAsia" w:eastAsiaTheme="majorEastAsia" w:hAnsiTheme="majorEastAsia"/>
                <w:sz w:val="16"/>
                <w:szCs w:val="16"/>
              </w:rPr>
            </w:pPr>
            <w:r w:rsidRPr="0093136A">
              <w:rPr>
                <w:rFonts w:asciiTheme="majorEastAsia" w:eastAsiaTheme="majorEastAsia" w:hAnsiTheme="majorEastAsia" w:hint="eastAsia"/>
                <w:sz w:val="16"/>
                <w:szCs w:val="16"/>
              </w:rPr>
              <w:t>良・否</w:t>
            </w:r>
          </w:p>
        </w:tc>
      </w:tr>
    </w:tbl>
    <w:p w:rsidR="00BC724F" w:rsidRPr="008C67F9" w:rsidRDefault="00BC724F" w:rsidP="008B25DE">
      <w:pPr>
        <w:ind w:firstLineChars="400" w:firstLine="480"/>
        <w:rPr>
          <w:rFonts w:asciiTheme="majorEastAsia" w:eastAsiaTheme="majorEastAsia" w:hAnsiTheme="majorEastAsia"/>
          <w:sz w:val="12"/>
          <w:szCs w:val="12"/>
        </w:rPr>
      </w:pPr>
    </w:p>
    <w:p w:rsidR="00BC724F" w:rsidRPr="008C67F9" w:rsidRDefault="00BC724F" w:rsidP="008B25DE">
      <w:pPr>
        <w:ind w:firstLineChars="400" w:firstLine="480"/>
        <w:rPr>
          <w:rFonts w:asciiTheme="majorEastAsia" w:eastAsiaTheme="majorEastAsia" w:hAnsiTheme="majorEastAsia"/>
          <w:sz w:val="12"/>
          <w:szCs w:val="12"/>
        </w:rPr>
      </w:pPr>
    </w:p>
    <w:sectPr w:rsidR="00BC724F" w:rsidRPr="008C67F9" w:rsidSect="004C2BA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70" w:rsidRDefault="009D6B70" w:rsidP="0070240F">
      <w:r>
        <w:separator/>
      </w:r>
    </w:p>
  </w:endnote>
  <w:endnote w:type="continuationSeparator" w:id="0">
    <w:p w:rsidR="009D6B70" w:rsidRDefault="009D6B70" w:rsidP="0070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97596"/>
      <w:docPartObj>
        <w:docPartGallery w:val="Page Numbers (Bottom of Page)"/>
        <w:docPartUnique/>
      </w:docPartObj>
    </w:sdtPr>
    <w:sdtEndPr/>
    <w:sdtContent>
      <w:p w:rsidR="003E6D4B" w:rsidRDefault="003E6D4B">
        <w:pPr>
          <w:pStyle w:val="a7"/>
          <w:jc w:val="center"/>
        </w:pPr>
        <w:r>
          <w:fldChar w:fldCharType="begin"/>
        </w:r>
        <w:r>
          <w:instrText>PAGE   \* MERGEFORMAT</w:instrText>
        </w:r>
        <w:r>
          <w:fldChar w:fldCharType="separate"/>
        </w:r>
        <w:r w:rsidR="00475532" w:rsidRPr="00475532">
          <w:rPr>
            <w:noProof/>
            <w:lang w:val="ja-JP"/>
          </w:rPr>
          <w:t>1</w:t>
        </w:r>
        <w:r>
          <w:fldChar w:fldCharType="end"/>
        </w:r>
      </w:p>
    </w:sdtContent>
  </w:sdt>
  <w:p w:rsidR="003E6D4B" w:rsidRDefault="003E6D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70" w:rsidRDefault="009D6B70" w:rsidP="0070240F">
      <w:r>
        <w:separator/>
      </w:r>
    </w:p>
  </w:footnote>
  <w:footnote w:type="continuationSeparator" w:id="0">
    <w:p w:rsidR="009D6B70" w:rsidRDefault="009D6B70" w:rsidP="00702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52E1"/>
    <w:multiLevelType w:val="hybridMultilevel"/>
    <w:tmpl w:val="E6BAFD30"/>
    <w:lvl w:ilvl="0" w:tplc="25E40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FB4643"/>
    <w:multiLevelType w:val="hybridMultilevel"/>
    <w:tmpl w:val="506CA440"/>
    <w:lvl w:ilvl="0" w:tplc="DC5C30BC">
      <w:start w:val="1"/>
      <w:numFmt w:val="decimalFullWidth"/>
      <w:lvlText w:val="第%1条"/>
      <w:lvlJc w:val="left"/>
      <w:pPr>
        <w:ind w:left="153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18787D"/>
    <w:multiLevelType w:val="hybridMultilevel"/>
    <w:tmpl w:val="46B4F8CC"/>
    <w:lvl w:ilvl="0" w:tplc="6324B57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A6"/>
    <w:rsid w:val="00003060"/>
    <w:rsid w:val="00011CBB"/>
    <w:rsid w:val="000466D1"/>
    <w:rsid w:val="000521B8"/>
    <w:rsid w:val="000564B8"/>
    <w:rsid w:val="000609DF"/>
    <w:rsid w:val="000661DF"/>
    <w:rsid w:val="000939EE"/>
    <w:rsid w:val="000A0722"/>
    <w:rsid w:val="000A0F33"/>
    <w:rsid w:val="000B226E"/>
    <w:rsid w:val="000B6573"/>
    <w:rsid w:val="000B7D61"/>
    <w:rsid w:val="000D224E"/>
    <w:rsid w:val="000E4694"/>
    <w:rsid w:val="000E59D7"/>
    <w:rsid w:val="000F0965"/>
    <w:rsid w:val="000F66A9"/>
    <w:rsid w:val="001113EA"/>
    <w:rsid w:val="00127E96"/>
    <w:rsid w:val="00150380"/>
    <w:rsid w:val="00162870"/>
    <w:rsid w:val="00171840"/>
    <w:rsid w:val="001775FE"/>
    <w:rsid w:val="001940AB"/>
    <w:rsid w:val="00196BB3"/>
    <w:rsid w:val="001C5CCD"/>
    <w:rsid w:val="001E6A2B"/>
    <w:rsid w:val="001F2DB5"/>
    <w:rsid w:val="002004C1"/>
    <w:rsid w:val="00235737"/>
    <w:rsid w:val="00266379"/>
    <w:rsid w:val="00270609"/>
    <w:rsid w:val="002B185B"/>
    <w:rsid w:val="002C1916"/>
    <w:rsid w:val="002D6B19"/>
    <w:rsid w:val="002F3E73"/>
    <w:rsid w:val="00365BA5"/>
    <w:rsid w:val="00373E87"/>
    <w:rsid w:val="00376114"/>
    <w:rsid w:val="00383073"/>
    <w:rsid w:val="00385AB6"/>
    <w:rsid w:val="00385C26"/>
    <w:rsid w:val="003D0ADC"/>
    <w:rsid w:val="003D6CC3"/>
    <w:rsid w:val="003E4742"/>
    <w:rsid w:val="003E6D4B"/>
    <w:rsid w:val="003F37B8"/>
    <w:rsid w:val="00425EE8"/>
    <w:rsid w:val="00444917"/>
    <w:rsid w:val="0045126E"/>
    <w:rsid w:val="00475532"/>
    <w:rsid w:val="00483C34"/>
    <w:rsid w:val="00491E57"/>
    <w:rsid w:val="00496432"/>
    <w:rsid w:val="00497A0D"/>
    <w:rsid w:val="004C2BA6"/>
    <w:rsid w:val="004D175D"/>
    <w:rsid w:val="005363E6"/>
    <w:rsid w:val="005368A1"/>
    <w:rsid w:val="00552044"/>
    <w:rsid w:val="00553205"/>
    <w:rsid w:val="00583A65"/>
    <w:rsid w:val="005A0FBE"/>
    <w:rsid w:val="005A1972"/>
    <w:rsid w:val="005B146D"/>
    <w:rsid w:val="005B4292"/>
    <w:rsid w:val="005C02AE"/>
    <w:rsid w:val="005C0A01"/>
    <w:rsid w:val="005D13C2"/>
    <w:rsid w:val="005E423C"/>
    <w:rsid w:val="005E4BA8"/>
    <w:rsid w:val="005F5285"/>
    <w:rsid w:val="005F5A24"/>
    <w:rsid w:val="00613ACE"/>
    <w:rsid w:val="0061604C"/>
    <w:rsid w:val="00617D30"/>
    <w:rsid w:val="00644DBA"/>
    <w:rsid w:val="00646089"/>
    <w:rsid w:val="0066146F"/>
    <w:rsid w:val="00670909"/>
    <w:rsid w:val="00681851"/>
    <w:rsid w:val="00684BDA"/>
    <w:rsid w:val="006A72D9"/>
    <w:rsid w:val="006B363A"/>
    <w:rsid w:val="006C5887"/>
    <w:rsid w:val="006C7BB9"/>
    <w:rsid w:val="006D234E"/>
    <w:rsid w:val="006E015D"/>
    <w:rsid w:val="006E17B5"/>
    <w:rsid w:val="006E24CB"/>
    <w:rsid w:val="0070240F"/>
    <w:rsid w:val="00740B44"/>
    <w:rsid w:val="00746466"/>
    <w:rsid w:val="007528E1"/>
    <w:rsid w:val="007577A7"/>
    <w:rsid w:val="00761FA4"/>
    <w:rsid w:val="00783EF5"/>
    <w:rsid w:val="0078582D"/>
    <w:rsid w:val="00796C12"/>
    <w:rsid w:val="007977CB"/>
    <w:rsid w:val="00797FEA"/>
    <w:rsid w:val="007B5116"/>
    <w:rsid w:val="007C4E53"/>
    <w:rsid w:val="007E540D"/>
    <w:rsid w:val="007E655B"/>
    <w:rsid w:val="007F1726"/>
    <w:rsid w:val="007F3289"/>
    <w:rsid w:val="00800551"/>
    <w:rsid w:val="008024C6"/>
    <w:rsid w:val="00812B4B"/>
    <w:rsid w:val="0082090C"/>
    <w:rsid w:val="00850525"/>
    <w:rsid w:val="008850AF"/>
    <w:rsid w:val="00897712"/>
    <w:rsid w:val="008B25DE"/>
    <w:rsid w:val="008B5D6E"/>
    <w:rsid w:val="008B7278"/>
    <w:rsid w:val="008C67F9"/>
    <w:rsid w:val="008D07CA"/>
    <w:rsid w:val="008F651C"/>
    <w:rsid w:val="00921BA7"/>
    <w:rsid w:val="00921D2C"/>
    <w:rsid w:val="0093136A"/>
    <w:rsid w:val="009543BD"/>
    <w:rsid w:val="00996CD2"/>
    <w:rsid w:val="009A524C"/>
    <w:rsid w:val="009D6B70"/>
    <w:rsid w:val="009E6118"/>
    <w:rsid w:val="00A040C5"/>
    <w:rsid w:val="00A13E9A"/>
    <w:rsid w:val="00A316CD"/>
    <w:rsid w:val="00A5476C"/>
    <w:rsid w:val="00A73D94"/>
    <w:rsid w:val="00A746ED"/>
    <w:rsid w:val="00A91355"/>
    <w:rsid w:val="00AF46C3"/>
    <w:rsid w:val="00B10B2A"/>
    <w:rsid w:val="00B26EDE"/>
    <w:rsid w:val="00B51407"/>
    <w:rsid w:val="00B65509"/>
    <w:rsid w:val="00B72F74"/>
    <w:rsid w:val="00B915D5"/>
    <w:rsid w:val="00B94110"/>
    <w:rsid w:val="00BA7214"/>
    <w:rsid w:val="00BC724F"/>
    <w:rsid w:val="00C024DB"/>
    <w:rsid w:val="00C165A4"/>
    <w:rsid w:val="00C6643F"/>
    <w:rsid w:val="00C90799"/>
    <w:rsid w:val="00CA3062"/>
    <w:rsid w:val="00CD075D"/>
    <w:rsid w:val="00CE5BB8"/>
    <w:rsid w:val="00D84D4A"/>
    <w:rsid w:val="00DB6BEF"/>
    <w:rsid w:val="00DC2067"/>
    <w:rsid w:val="00DD5F6E"/>
    <w:rsid w:val="00DF29BC"/>
    <w:rsid w:val="00E056D1"/>
    <w:rsid w:val="00E45CCE"/>
    <w:rsid w:val="00E6163E"/>
    <w:rsid w:val="00E76316"/>
    <w:rsid w:val="00E913C8"/>
    <w:rsid w:val="00E922AB"/>
    <w:rsid w:val="00E961C4"/>
    <w:rsid w:val="00EA4F9D"/>
    <w:rsid w:val="00EB605F"/>
    <w:rsid w:val="00EC0FF2"/>
    <w:rsid w:val="00EC5025"/>
    <w:rsid w:val="00EE004B"/>
    <w:rsid w:val="00EE6599"/>
    <w:rsid w:val="00F6557E"/>
    <w:rsid w:val="00FB36BA"/>
    <w:rsid w:val="00FD40A8"/>
    <w:rsid w:val="00FD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A6"/>
    <w:pPr>
      <w:ind w:leftChars="400" w:left="840"/>
    </w:pPr>
  </w:style>
  <w:style w:type="table" w:styleId="a4">
    <w:name w:val="Table Grid"/>
    <w:basedOn w:val="a1"/>
    <w:uiPriority w:val="59"/>
    <w:rsid w:val="00A7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240F"/>
    <w:pPr>
      <w:tabs>
        <w:tab w:val="center" w:pos="4252"/>
        <w:tab w:val="right" w:pos="8504"/>
      </w:tabs>
      <w:snapToGrid w:val="0"/>
    </w:pPr>
  </w:style>
  <w:style w:type="character" w:customStyle="1" w:styleId="a6">
    <w:name w:val="ヘッダー (文字)"/>
    <w:basedOn w:val="a0"/>
    <w:link w:val="a5"/>
    <w:uiPriority w:val="99"/>
    <w:rsid w:val="0070240F"/>
  </w:style>
  <w:style w:type="paragraph" w:styleId="a7">
    <w:name w:val="footer"/>
    <w:basedOn w:val="a"/>
    <w:link w:val="a8"/>
    <w:uiPriority w:val="99"/>
    <w:unhideWhenUsed/>
    <w:rsid w:val="0070240F"/>
    <w:pPr>
      <w:tabs>
        <w:tab w:val="center" w:pos="4252"/>
        <w:tab w:val="right" w:pos="8504"/>
      </w:tabs>
      <w:snapToGrid w:val="0"/>
    </w:pPr>
  </w:style>
  <w:style w:type="character" w:customStyle="1" w:styleId="a8">
    <w:name w:val="フッター (文字)"/>
    <w:basedOn w:val="a0"/>
    <w:link w:val="a7"/>
    <w:uiPriority w:val="99"/>
    <w:rsid w:val="0070240F"/>
  </w:style>
  <w:style w:type="paragraph" w:styleId="a9">
    <w:name w:val="Balloon Text"/>
    <w:basedOn w:val="a"/>
    <w:link w:val="aa"/>
    <w:uiPriority w:val="99"/>
    <w:semiHidden/>
    <w:unhideWhenUsed/>
    <w:rsid w:val="000B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26E"/>
    <w:rPr>
      <w:rFonts w:asciiTheme="majorHAnsi" w:eastAsiaTheme="majorEastAsia" w:hAnsiTheme="majorHAnsi" w:cstheme="majorBidi"/>
      <w:sz w:val="18"/>
      <w:szCs w:val="18"/>
    </w:rPr>
  </w:style>
  <w:style w:type="paragraph" w:styleId="ab">
    <w:name w:val="Plain Text"/>
    <w:basedOn w:val="a"/>
    <w:link w:val="ac"/>
    <w:uiPriority w:val="99"/>
    <w:unhideWhenUsed/>
    <w:rsid w:val="00011CB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11CBB"/>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A6"/>
    <w:pPr>
      <w:ind w:leftChars="400" w:left="840"/>
    </w:pPr>
  </w:style>
  <w:style w:type="table" w:styleId="a4">
    <w:name w:val="Table Grid"/>
    <w:basedOn w:val="a1"/>
    <w:uiPriority w:val="59"/>
    <w:rsid w:val="00A7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240F"/>
    <w:pPr>
      <w:tabs>
        <w:tab w:val="center" w:pos="4252"/>
        <w:tab w:val="right" w:pos="8504"/>
      </w:tabs>
      <w:snapToGrid w:val="0"/>
    </w:pPr>
  </w:style>
  <w:style w:type="character" w:customStyle="1" w:styleId="a6">
    <w:name w:val="ヘッダー (文字)"/>
    <w:basedOn w:val="a0"/>
    <w:link w:val="a5"/>
    <w:uiPriority w:val="99"/>
    <w:rsid w:val="0070240F"/>
  </w:style>
  <w:style w:type="paragraph" w:styleId="a7">
    <w:name w:val="footer"/>
    <w:basedOn w:val="a"/>
    <w:link w:val="a8"/>
    <w:uiPriority w:val="99"/>
    <w:unhideWhenUsed/>
    <w:rsid w:val="0070240F"/>
    <w:pPr>
      <w:tabs>
        <w:tab w:val="center" w:pos="4252"/>
        <w:tab w:val="right" w:pos="8504"/>
      </w:tabs>
      <w:snapToGrid w:val="0"/>
    </w:pPr>
  </w:style>
  <w:style w:type="character" w:customStyle="1" w:styleId="a8">
    <w:name w:val="フッター (文字)"/>
    <w:basedOn w:val="a0"/>
    <w:link w:val="a7"/>
    <w:uiPriority w:val="99"/>
    <w:rsid w:val="0070240F"/>
  </w:style>
  <w:style w:type="paragraph" w:styleId="a9">
    <w:name w:val="Balloon Text"/>
    <w:basedOn w:val="a"/>
    <w:link w:val="aa"/>
    <w:uiPriority w:val="99"/>
    <w:semiHidden/>
    <w:unhideWhenUsed/>
    <w:rsid w:val="000B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26E"/>
    <w:rPr>
      <w:rFonts w:asciiTheme="majorHAnsi" w:eastAsiaTheme="majorEastAsia" w:hAnsiTheme="majorHAnsi" w:cstheme="majorBidi"/>
      <w:sz w:val="18"/>
      <w:szCs w:val="18"/>
    </w:rPr>
  </w:style>
  <w:style w:type="paragraph" w:styleId="ab">
    <w:name w:val="Plain Text"/>
    <w:basedOn w:val="a"/>
    <w:link w:val="ac"/>
    <w:uiPriority w:val="99"/>
    <w:unhideWhenUsed/>
    <w:rsid w:val="00011CB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11CB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4750">
      <w:bodyDiv w:val="1"/>
      <w:marLeft w:val="0"/>
      <w:marRight w:val="0"/>
      <w:marTop w:val="0"/>
      <w:marBottom w:val="0"/>
      <w:divBdr>
        <w:top w:val="none" w:sz="0" w:space="0" w:color="auto"/>
        <w:left w:val="none" w:sz="0" w:space="0" w:color="auto"/>
        <w:bottom w:val="none" w:sz="0" w:space="0" w:color="auto"/>
        <w:right w:val="none" w:sz="0" w:space="0" w:color="auto"/>
      </w:divBdr>
    </w:div>
    <w:div w:id="10818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20BB0A50B3045A02625826B3BB5E5" ma:contentTypeVersion="0" ma:contentTypeDescription="新しいドキュメントを作成します。" ma:contentTypeScope="" ma:versionID="ef7fab468eba2f43f32e0fc01fe48e9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C8149-9BD0-4E18-AED7-E0827048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40B89A3-3929-4BEF-9D08-74D2ECD42EC3}">
  <ds:schemaRefs>
    <ds:schemaRef ds:uri="http://schemas.microsoft.com/sharepoint/v3/contenttype/forms"/>
  </ds:schemaRefs>
</ds:datastoreItem>
</file>

<file path=customXml/itemProps3.xml><?xml version="1.0" encoding="utf-8"?>
<ds:datastoreItem xmlns:ds="http://schemas.openxmlformats.org/officeDocument/2006/customXml" ds:itemID="{7462AD55-2FD1-474C-8488-713C1CA43524}">
  <ds:schemaRef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2F1107DE-772F-4115-BAD9-A5DF3C9C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KawabeK</dc:creator>
  <cp:lastModifiedBy>大阪府</cp:lastModifiedBy>
  <cp:revision>8</cp:revision>
  <cp:lastPrinted>2017-03-08T09:47:00Z</cp:lastPrinted>
  <dcterms:created xsi:type="dcterms:W3CDTF">2017-03-26T03:22:00Z</dcterms:created>
  <dcterms:modified xsi:type="dcterms:W3CDTF">2017-08-30T11:51:00Z</dcterms:modified>
</cp:coreProperties>
</file>