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A85470" w:rsidP="00CC3B3E">
      <w:pPr>
        <w:jc w:val="center"/>
        <w:rPr>
          <w:rFonts w:ascii="ＭＳ ゴシック" w:eastAsia="ＭＳ ゴシック" w:hAnsi="ＭＳ ゴシック"/>
          <w:b/>
          <w:sz w:val="24"/>
          <w:szCs w:val="24"/>
        </w:rPr>
      </w:pPr>
      <w:r w:rsidRPr="00A85470">
        <w:rPr>
          <w:rFonts w:ascii="ＭＳ ゴシック" w:eastAsia="ＭＳ ゴシック" w:hAnsi="ＭＳ ゴシック" w:hint="eastAsia"/>
          <w:b/>
          <w:sz w:val="24"/>
          <w:szCs w:val="24"/>
        </w:rPr>
        <w:t>政策企画部</w:t>
      </w:r>
      <w:r w:rsidR="009C18E1" w:rsidRPr="00A85470">
        <w:rPr>
          <w:rFonts w:ascii="ＭＳ ゴシック" w:eastAsia="ＭＳ ゴシック" w:hAnsi="ＭＳ ゴシック" w:hint="eastAsia"/>
          <w:b/>
          <w:sz w:val="24"/>
          <w:szCs w:val="24"/>
        </w:rPr>
        <w:t>・</w:t>
      </w:r>
      <w:r w:rsidR="009C18E1" w:rsidRPr="009C18E1">
        <w:rPr>
          <w:rFonts w:ascii="ＭＳ ゴシック" w:eastAsia="ＭＳ ゴシック" w:hAnsi="ＭＳ ゴシック" w:hint="eastAsia"/>
          <w:b/>
          <w:sz w:val="24"/>
          <w:szCs w:val="24"/>
        </w:rPr>
        <w:t>令和５年度部局運営方針</w:t>
      </w:r>
    </w:p>
    <w:p w:rsidR="00CC3B3E" w:rsidRDefault="00CC3B3E"/>
    <w:p w:rsidR="00CC3B3E" w:rsidRDefault="00E835B0">
      <w:pPr>
        <w:rPr>
          <w:rFonts w:ascii="ＭＳ 明朝" w:eastAsia="ＭＳ 明朝" w:hAnsi="ＭＳ 明朝"/>
        </w:rPr>
      </w:pPr>
      <w:r>
        <w:rPr>
          <w:rFonts w:ascii="ＭＳ 明朝" w:eastAsia="ＭＳ 明朝" w:hAnsi="ＭＳ 明朝" w:hint="eastAsia"/>
        </w:rPr>
        <w:t xml:space="preserve">　</w:t>
      </w:r>
      <w:r w:rsidR="00A85470" w:rsidRPr="00A85470">
        <w:rPr>
          <w:rFonts w:ascii="ＭＳ 明朝" w:eastAsia="ＭＳ 明朝" w:hAnsi="ＭＳ 明朝" w:hint="eastAsia"/>
        </w:rPr>
        <w:t>政策企画部では、組織として総合力が発揮できるよう、施策の総合的な企画・調整を行うとともに、知事・副知事のトップマネジメントのサポートを行っています。令和５年度は、以下に掲げるテーマについて重点的に取り組みます。</w:t>
      </w:r>
    </w:p>
    <w:p w:rsidR="00A85470" w:rsidRDefault="00A85470"/>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　</w:t>
      </w:r>
      <w:r w:rsidR="00A85470" w:rsidRPr="00A85470">
        <w:rPr>
          <w:rFonts w:ascii="ＭＳ ゴシック" w:eastAsia="ＭＳ ゴシック" w:hAnsi="ＭＳ ゴシック" w:hint="eastAsia"/>
          <w:b/>
          <w:bCs/>
          <w:u w:val="single"/>
        </w:rPr>
        <w:t>万博のインパクトを活かした大阪の成長・発展への取組みを進めます</w:t>
      </w:r>
    </w:p>
    <w:p w:rsidR="00E11B7A" w:rsidRPr="00E11B7A" w:rsidRDefault="00E11B7A" w:rsidP="00E11B7A">
      <w:pPr>
        <w:ind w:firstLineChars="100" w:firstLine="210"/>
        <w:rPr>
          <w:rFonts w:ascii="ＭＳ 明朝" w:eastAsia="ＭＳ 明朝" w:hAnsi="ＭＳ 明朝"/>
        </w:rPr>
      </w:pPr>
      <w:r w:rsidRPr="00E11B7A">
        <w:rPr>
          <w:rFonts w:ascii="ＭＳ 明朝" w:eastAsia="ＭＳ 明朝" w:hAnsi="ＭＳ 明朝" w:hint="eastAsia"/>
        </w:rPr>
        <w:t>物価高騰への対策を着実に進め、府民や事業者を支援するとともに、開催まで２年に迫った</w:t>
      </w:r>
      <w:r w:rsidRPr="00E11B7A">
        <w:rPr>
          <w:rFonts w:ascii="ＭＳ 明朝" w:eastAsia="ＭＳ 明朝" w:hAnsi="ＭＳ 明朝"/>
        </w:rPr>
        <w:t>2025年大阪・関西万博のインパクトを最大限に活かし、さらなる大阪の成長・飛躍に向けた取組みを進めます。</w:t>
      </w:r>
      <w:bookmarkStart w:id="0" w:name="_GoBack"/>
      <w:bookmarkEnd w:id="0"/>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CC3B3E" w:rsidRDefault="00A85470" w:rsidP="00A85470">
      <w:pPr>
        <w:pStyle w:val="a3"/>
        <w:numPr>
          <w:ilvl w:val="0"/>
          <w:numId w:val="1"/>
        </w:numPr>
        <w:ind w:leftChars="0"/>
        <w:rPr>
          <w:rFonts w:ascii="ＭＳ 明朝" w:eastAsia="ＭＳ 明朝" w:hAnsi="ＭＳ 明朝"/>
        </w:rPr>
      </w:pPr>
      <w:r w:rsidRPr="00A85470">
        <w:rPr>
          <w:rFonts w:ascii="ＭＳ 明朝" w:eastAsia="ＭＳ 明朝" w:hAnsi="ＭＳ 明朝" w:hint="eastAsia"/>
        </w:rPr>
        <w:t>万博の成功とその後の成長に向けた取組みの推進</w:t>
      </w:r>
    </w:p>
    <w:p w:rsidR="00E429B3" w:rsidRPr="00E429B3" w:rsidRDefault="00E429B3" w:rsidP="00E429B3">
      <w:pPr>
        <w:ind w:left="210" w:hangingChars="100" w:hanging="210"/>
        <w:jc w:val="left"/>
        <w:rPr>
          <w:rFonts w:ascii="ＭＳ 明朝" w:eastAsia="ＭＳ 明朝" w:hAnsi="ＭＳ 明朝"/>
        </w:rPr>
      </w:pPr>
      <w:r w:rsidRPr="00E429B3">
        <w:rPr>
          <w:rFonts w:ascii="ＭＳ 明朝" w:eastAsia="ＭＳ 明朝" w:hAnsi="ＭＳ 明朝" w:hint="eastAsia"/>
        </w:rPr>
        <w:t>・万博のインパクトを、大阪の成長に着実につなげるため、「大阪版万博アクションプラン」に基づいた取組みを府市一体で進めます。</w:t>
      </w:r>
    </w:p>
    <w:p w:rsidR="00E429B3" w:rsidRPr="00E429B3" w:rsidRDefault="00E429B3" w:rsidP="00E429B3">
      <w:pPr>
        <w:ind w:left="210" w:hangingChars="100" w:hanging="210"/>
        <w:jc w:val="left"/>
        <w:rPr>
          <w:rFonts w:ascii="ＭＳ 明朝" w:eastAsia="ＭＳ 明朝" w:hAnsi="ＭＳ 明朝"/>
        </w:rPr>
      </w:pPr>
      <w:r w:rsidRPr="00E429B3">
        <w:rPr>
          <w:rFonts w:ascii="ＭＳ 明朝" w:eastAsia="ＭＳ 明朝" w:hAnsi="ＭＳ 明朝" w:hint="eastAsia"/>
        </w:rPr>
        <w:t>・</w:t>
      </w:r>
      <w:r w:rsidRPr="00E429B3">
        <w:rPr>
          <w:rFonts w:ascii="ＭＳ 明朝" w:eastAsia="ＭＳ 明朝" w:hAnsi="ＭＳ 明朝"/>
        </w:rPr>
        <w:t>2023年G７大阪・堺貿易大臣会合を安全・安心に開催するとともに、大阪の魅力を世界に発信し、万博成功へ弾みをつけます。</w:t>
      </w:r>
    </w:p>
    <w:p w:rsidR="00E429B3" w:rsidRPr="00E429B3" w:rsidRDefault="00E429B3" w:rsidP="00E429B3">
      <w:pPr>
        <w:ind w:left="210" w:hangingChars="100" w:hanging="210"/>
        <w:jc w:val="left"/>
        <w:rPr>
          <w:rFonts w:ascii="ＭＳ 明朝" w:eastAsia="ＭＳ 明朝" w:hAnsi="ＭＳ 明朝"/>
        </w:rPr>
      </w:pPr>
      <w:r w:rsidRPr="00E429B3">
        <w:rPr>
          <w:rFonts w:ascii="ＭＳ 明朝" w:eastAsia="ＭＳ 明朝" w:hAnsi="ＭＳ 明朝" w:hint="eastAsia"/>
        </w:rPr>
        <w:t>・国際金融都市</w:t>
      </w:r>
      <w:r w:rsidRPr="00E429B3">
        <w:rPr>
          <w:rFonts w:ascii="ＭＳ 明朝" w:eastAsia="ＭＳ 明朝" w:hAnsi="ＭＳ 明朝"/>
        </w:rPr>
        <w:t>OSAKA実現に向けて、世界の金融等に関する知識やネットワークを有する人材による、指導・助言を通じて、個別の誘致活動や大阪の投資魅力のプロモーションや、海外投資家と在阪スタートアップとのマッチング等の伴走支援を行います。</w:t>
      </w:r>
    </w:p>
    <w:p w:rsidR="00E429B3" w:rsidRPr="00E429B3" w:rsidRDefault="00E429B3" w:rsidP="00E429B3">
      <w:pPr>
        <w:ind w:left="210" w:hangingChars="100" w:hanging="210"/>
        <w:jc w:val="left"/>
        <w:rPr>
          <w:rFonts w:ascii="ＭＳ 明朝" w:eastAsia="ＭＳ 明朝" w:hAnsi="ＭＳ 明朝"/>
        </w:rPr>
      </w:pPr>
      <w:r w:rsidRPr="00E429B3">
        <w:rPr>
          <w:rFonts w:ascii="ＭＳ 明朝" w:eastAsia="ＭＳ 明朝" w:hAnsi="ＭＳ 明朝" w:hint="eastAsia"/>
        </w:rPr>
        <w:t>・大学等との連携によるスタートアップへの支援や、新たな成長シーズの発掘など、大阪の成長を加速させる先駆的な取組みを推進します。</w:t>
      </w:r>
    </w:p>
    <w:p w:rsidR="00E429B3" w:rsidRPr="00E429B3" w:rsidRDefault="00E429B3" w:rsidP="00E429B3">
      <w:pPr>
        <w:ind w:left="210" w:hangingChars="100" w:hanging="210"/>
        <w:jc w:val="left"/>
        <w:rPr>
          <w:rFonts w:ascii="ＭＳ 明朝" w:eastAsia="ＭＳ 明朝" w:hAnsi="ＭＳ 明朝"/>
        </w:rPr>
      </w:pPr>
      <w:r w:rsidRPr="00E429B3">
        <w:rPr>
          <w:rFonts w:ascii="ＭＳ 明朝" w:eastAsia="ＭＳ 明朝" w:hAnsi="ＭＳ 明朝" w:hint="eastAsia"/>
        </w:rPr>
        <w:t>・万博開催都市として、</w:t>
      </w:r>
      <w:r w:rsidRPr="00E429B3">
        <w:rPr>
          <w:rFonts w:ascii="ＭＳ 明朝" w:eastAsia="ＭＳ 明朝" w:hAnsi="ＭＳ 明朝"/>
        </w:rPr>
        <w:t>SDGsに貢献するための取組みや、「10歳若返り」の更なる取組みを促進します。</w:t>
      </w:r>
    </w:p>
    <w:p w:rsidR="00E429B3" w:rsidRPr="00E429B3" w:rsidRDefault="00E429B3" w:rsidP="00E429B3">
      <w:pPr>
        <w:ind w:left="210" w:hangingChars="100" w:hanging="210"/>
        <w:jc w:val="left"/>
        <w:rPr>
          <w:rFonts w:ascii="ＭＳ 明朝" w:eastAsia="ＭＳ 明朝" w:hAnsi="ＭＳ 明朝"/>
        </w:rPr>
      </w:pPr>
      <w:r w:rsidRPr="00E429B3">
        <w:rPr>
          <w:rFonts w:ascii="ＭＳ 明朝" w:eastAsia="ＭＳ 明朝" w:hAnsi="ＭＳ 明朝" w:hint="eastAsia"/>
        </w:rPr>
        <w:t>・外国人材の受入促進と共生社会の実現に向け、関係部局等と連携し取組みの方向性を取りまとめ、対応策の検討を行います。</w:t>
      </w:r>
    </w:p>
    <w:p w:rsidR="00E429B3" w:rsidRDefault="00E429B3" w:rsidP="00E429B3">
      <w:pPr>
        <w:ind w:left="210" w:hangingChars="100" w:hanging="210"/>
        <w:jc w:val="left"/>
        <w:rPr>
          <w:rFonts w:ascii="ＭＳ 明朝" w:eastAsia="ＭＳ 明朝" w:hAnsi="ＭＳ 明朝"/>
        </w:rPr>
      </w:pPr>
      <w:r w:rsidRPr="00E429B3">
        <w:rPr>
          <w:rFonts w:ascii="ＭＳ 明朝" w:eastAsia="ＭＳ 明朝" w:hAnsi="ＭＳ 明朝" w:hint="eastAsia"/>
        </w:rPr>
        <w:t>・航空需要の早期回復を図るとともに、万博とその先の成長を見据えた受入体制の整備など、</w:t>
      </w:r>
      <w:r w:rsidRPr="00E429B3">
        <w:rPr>
          <w:rFonts w:ascii="ＭＳ 明朝" w:eastAsia="ＭＳ 明朝" w:hAnsi="ＭＳ 明朝"/>
        </w:rPr>
        <w:t>関西国際空港の機能強化に向けた取組みを進めます。</w:t>
      </w:r>
    </w:p>
    <w:p w:rsidR="00CC3B3E" w:rsidRDefault="00A85470" w:rsidP="00A85470">
      <w:pPr>
        <w:pStyle w:val="a3"/>
        <w:numPr>
          <w:ilvl w:val="0"/>
          <w:numId w:val="1"/>
        </w:numPr>
        <w:ind w:leftChars="0"/>
        <w:jc w:val="left"/>
        <w:rPr>
          <w:rFonts w:ascii="ＭＳ 明朝" w:eastAsia="ＭＳ 明朝" w:hAnsi="ＭＳ 明朝"/>
        </w:rPr>
      </w:pPr>
      <w:r w:rsidRPr="00A85470">
        <w:rPr>
          <w:rFonts w:ascii="ＭＳ 明朝" w:eastAsia="ＭＳ 明朝" w:hAnsi="ＭＳ 明朝" w:hint="eastAsia"/>
        </w:rPr>
        <w:t>大阪経済の回復に向けた支援</w:t>
      </w:r>
    </w:p>
    <w:p w:rsidR="00A85470" w:rsidRDefault="00A85470" w:rsidP="00A85470">
      <w:pPr>
        <w:ind w:left="210" w:hangingChars="100" w:hanging="210"/>
        <w:jc w:val="left"/>
        <w:rPr>
          <w:rFonts w:ascii="ＭＳ 明朝" w:eastAsia="ＭＳ 明朝" w:hAnsi="ＭＳ 明朝"/>
        </w:rPr>
      </w:pPr>
      <w:r>
        <w:rPr>
          <w:rFonts w:ascii="ＭＳ 明朝" w:eastAsia="ＭＳ 明朝" w:hAnsi="ＭＳ 明朝" w:hint="eastAsia"/>
        </w:rPr>
        <w:t>・</w:t>
      </w:r>
      <w:r w:rsidR="00E429B3" w:rsidRPr="00E429B3">
        <w:rPr>
          <w:rFonts w:ascii="ＭＳ 明朝" w:eastAsia="ＭＳ 明朝" w:hAnsi="ＭＳ 明朝" w:hint="eastAsia"/>
        </w:rPr>
        <w:t>関係部局と課題を共有し、地方創生臨時交付金等を活用した取組みを通じて、物価高騰により大きな影響を受けている府民や事業者に対する支援を進めるとともに、民間資金を活用し、社会課題解決に取り組む</w:t>
      </w:r>
      <w:r w:rsidR="00E429B3" w:rsidRPr="00E429B3">
        <w:rPr>
          <w:rFonts w:ascii="ＭＳ 明朝" w:eastAsia="ＭＳ 明朝" w:hAnsi="ＭＳ 明朝"/>
        </w:rPr>
        <w:t>NPO等を支援します。</w:t>
      </w:r>
    </w:p>
    <w:p w:rsidR="00E835B0" w:rsidRDefault="00A85470" w:rsidP="00A85470">
      <w:pPr>
        <w:pStyle w:val="a3"/>
        <w:numPr>
          <w:ilvl w:val="0"/>
          <w:numId w:val="1"/>
        </w:numPr>
        <w:ind w:leftChars="0"/>
        <w:rPr>
          <w:rFonts w:ascii="ＭＳ 明朝" w:eastAsia="ＭＳ 明朝" w:hAnsi="ＭＳ 明朝"/>
        </w:rPr>
      </w:pPr>
      <w:r w:rsidRPr="00A85470">
        <w:rPr>
          <w:rFonts w:ascii="ＭＳ 明朝" w:eastAsia="ＭＳ 明朝" w:hAnsi="ＭＳ 明朝" w:hint="eastAsia"/>
        </w:rPr>
        <w:t>広域的な連携の強化</w:t>
      </w:r>
    </w:p>
    <w:p w:rsidR="00E429B3" w:rsidRPr="00E429B3" w:rsidRDefault="00E429B3" w:rsidP="00E429B3">
      <w:pPr>
        <w:ind w:left="210" w:hangingChars="100" w:hanging="210"/>
        <w:jc w:val="left"/>
        <w:rPr>
          <w:rFonts w:ascii="ＭＳ 明朝" w:eastAsia="ＭＳ 明朝" w:hAnsi="ＭＳ 明朝"/>
        </w:rPr>
      </w:pPr>
      <w:r w:rsidRPr="00E429B3">
        <w:rPr>
          <w:rFonts w:ascii="ＭＳ 明朝" w:eastAsia="ＭＳ 明朝" w:hAnsi="ＭＳ 明朝" w:hint="eastAsia"/>
        </w:rPr>
        <w:t>・生活圏や経済圏が一体的な兵庫県との「連携」と「切磋琢磨」のもと、産業や観光分野等において、それぞれの強みを活かした具体的な取組みを推進します。</w:t>
      </w:r>
    </w:p>
    <w:p w:rsidR="00CC3B3E" w:rsidRPr="00756E20" w:rsidRDefault="00E429B3" w:rsidP="00E429B3">
      <w:pPr>
        <w:ind w:left="210" w:hangingChars="100" w:hanging="210"/>
        <w:jc w:val="left"/>
        <w:rPr>
          <w:rFonts w:ascii="ＭＳ 明朝" w:eastAsia="ＭＳ 明朝" w:hAnsi="ＭＳ 明朝"/>
        </w:rPr>
      </w:pPr>
      <w:r w:rsidRPr="00E429B3">
        <w:rPr>
          <w:rFonts w:ascii="ＭＳ 明朝" w:eastAsia="ＭＳ 明朝" w:hAnsi="ＭＳ 明朝"/>
        </w:rPr>
        <w:t>・広域的な課題解決に向けた取組みが進むよう、関西広域連合をはじめとして、近隣府県等との連携の強化を図ります。</w:t>
      </w:r>
    </w:p>
    <w:sectPr w:rsidR="00CC3B3E"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214215"/>
    <w:rsid w:val="0061204E"/>
    <w:rsid w:val="00756E20"/>
    <w:rsid w:val="007B0E39"/>
    <w:rsid w:val="00800C40"/>
    <w:rsid w:val="009C18E1"/>
    <w:rsid w:val="00A85470"/>
    <w:rsid w:val="00B32F7C"/>
    <w:rsid w:val="00CC3B3E"/>
    <w:rsid w:val="00D729A0"/>
    <w:rsid w:val="00E11B7A"/>
    <w:rsid w:val="00E429B3"/>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55830F"/>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A854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00C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0C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81827">
      <w:bodyDiv w:val="1"/>
      <w:marLeft w:val="0"/>
      <w:marRight w:val="0"/>
      <w:marTop w:val="0"/>
      <w:marBottom w:val="0"/>
      <w:divBdr>
        <w:top w:val="none" w:sz="0" w:space="0" w:color="auto"/>
        <w:left w:val="none" w:sz="0" w:space="0" w:color="auto"/>
        <w:bottom w:val="none" w:sz="0" w:space="0" w:color="auto"/>
        <w:right w:val="none" w:sz="0" w:space="0" w:color="auto"/>
      </w:divBdr>
    </w:div>
    <w:div w:id="188609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佐倉　由佳</cp:lastModifiedBy>
  <cp:revision>13</cp:revision>
  <cp:lastPrinted>2023-04-28T07:00:00Z</cp:lastPrinted>
  <dcterms:created xsi:type="dcterms:W3CDTF">2021-03-08T06:27:00Z</dcterms:created>
  <dcterms:modified xsi:type="dcterms:W3CDTF">2023-04-28T07:02:00Z</dcterms:modified>
</cp:coreProperties>
</file>