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6E" w:rsidRDefault="00CC42C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48889" wp14:editId="5066CA0F">
                <wp:simplePos x="0" y="0"/>
                <wp:positionH relativeFrom="column">
                  <wp:posOffset>5066665</wp:posOffset>
                </wp:positionH>
                <wp:positionV relativeFrom="paragraph">
                  <wp:posOffset>126365</wp:posOffset>
                </wp:positionV>
                <wp:extent cx="2082800" cy="351790"/>
                <wp:effectExtent l="57150" t="19050" r="50800" b="67310"/>
                <wp:wrapNone/>
                <wp:docPr id="26" name="テキスト ボックス 25" title="平成２７年度の予算内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517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8C5" w:rsidRPr="00CC42C8" w:rsidRDefault="004558C5" w:rsidP="004558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CC42C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</w:rPr>
                              <w:t>平成２７年度の予算内訳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alt="タイトル: 平成２７年度の予算内訳" style="position:absolute;left:0;text-align:left;margin-left:398.95pt;margin-top:9.95pt;width:164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" fillcolor="#1f497d [3215]" stroked="f">
                <v:shadow on="t" color="black" opacity="22937f" origin=",.5" offset="0,.63889mm"/>
                <v:textbox inset="0,0,0,0">
                  <w:txbxContent>
                    <w:p w:rsidR="004558C5" w:rsidRPr="00CC42C8" w:rsidRDefault="004558C5" w:rsidP="004558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CC42C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2"/>
                        </w:rPr>
                        <w:t>平成２７年度の予算内訳</w:t>
                      </w:r>
                    </w:p>
                  </w:txbxContent>
                </v:textbox>
              </v:shape>
            </w:pict>
          </mc:Fallback>
        </mc:AlternateContent>
      </w:r>
      <w:r w:rsidR="004558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3B63D" wp14:editId="431315B5">
                <wp:simplePos x="0" y="0"/>
                <wp:positionH relativeFrom="column">
                  <wp:posOffset>-1070610</wp:posOffset>
                </wp:positionH>
                <wp:positionV relativeFrom="paragraph">
                  <wp:posOffset>-135255</wp:posOffset>
                </wp:positionV>
                <wp:extent cx="2567940" cy="327025"/>
                <wp:effectExtent l="0" t="0" r="0" b="0"/>
                <wp:wrapNone/>
                <wp:docPr id="2" name="テキスト ボックス 1" title="観光関連予算の推移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8C5" w:rsidRDefault="004558C5" w:rsidP="004558C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558C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（１）観光</w:t>
                            </w:r>
                            <w:r w:rsidRPr="004558C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関連</w:t>
                            </w:r>
                            <w:r w:rsidRPr="004558C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予算</w:t>
                            </w:r>
                            <w:r w:rsidRPr="004558C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の推移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wrap="square" lIns="110754" tIns="55377" rIns="110754" bIns="55377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alt="タイトル: 観光関連予算の推移" style="position:absolute;left:0;text-align:left;margin-left:-84.3pt;margin-top:-10.65pt;width:202.2pt;height:2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" filled="f" stroked="f">
                <v:textbox style="mso-fit-shape-to-text:t" inset="3.0765mm,1.53825mm,3.0765mm,1.53825mm">
                  <w:txbxContent>
                    <w:p w:rsidR="004558C5" w:rsidRDefault="004558C5" w:rsidP="004558C5">
                      <w:pPr>
                        <w:pStyle w:val="Web"/>
                        <w:spacing w:before="0" w:beforeAutospacing="0" w:after="0" w:afterAutospacing="0"/>
                      </w:pPr>
                      <w:r w:rsidRPr="004558C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（１）観光</w:t>
                      </w:r>
                      <w:r w:rsidRPr="004558C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関連</w:t>
                      </w:r>
                      <w:r w:rsidRPr="004558C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予算</w:t>
                      </w:r>
                      <w:r w:rsidRPr="004558C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の推移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558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8D9C2" wp14:editId="2DA69E40">
                <wp:simplePos x="0" y="0"/>
                <wp:positionH relativeFrom="column">
                  <wp:posOffset>-927735</wp:posOffset>
                </wp:positionH>
                <wp:positionV relativeFrom="paragraph">
                  <wp:posOffset>-537210</wp:posOffset>
                </wp:positionV>
                <wp:extent cx="1885950" cy="514350"/>
                <wp:effectExtent l="0" t="0" r="19050" b="1905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8C5" w:rsidRPr="004558C5" w:rsidRDefault="004558C5" w:rsidP="004558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4558C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32"/>
                              </w:rPr>
                              <w:t>大阪府の財政状況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-73.05pt;margin-top:-42.3pt;width:148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" fillcolor="white [3201]" strokecolor="#4f81bd [3204]" strokeweight="2pt">
                <v:textbox>
                  <w:txbxContent>
                    <w:p w:rsidR="004558C5" w:rsidRPr="004558C5" w:rsidRDefault="004558C5" w:rsidP="004558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4558C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32"/>
                          <w:eastAsianLayout w:id="952935178"/>
                        </w:rPr>
                        <w:t>大阪府の財政状況</w:t>
                      </w:r>
                    </w:p>
                  </w:txbxContent>
                </v:textbox>
              </v:shape>
            </w:pict>
          </mc:Fallback>
        </mc:AlternateContent>
      </w:r>
      <w:r w:rsidR="004558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66E9" wp14:editId="2197D063">
                <wp:simplePos x="0" y="0"/>
                <wp:positionH relativeFrom="column">
                  <wp:posOffset>-1070610</wp:posOffset>
                </wp:positionH>
                <wp:positionV relativeFrom="paragraph">
                  <wp:posOffset>-1022985</wp:posOffset>
                </wp:positionV>
                <wp:extent cx="10706100" cy="448945"/>
                <wp:effectExtent l="0" t="0" r="0" b="8255"/>
                <wp:wrapNone/>
                <wp:docPr id="4" name="正方形/長方形 3" title="大阪府の財政状況及び観光客の状況、財源確保の事例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0" cy="4489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8C5" w:rsidRPr="004558C5" w:rsidRDefault="004558C5" w:rsidP="004558C5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4558C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大阪府の財政</w:t>
                            </w:r>
                            <w:r w:rsidRPr="004558C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状況</w:t>
                            </w:r>
                            <w:r w:rsidRPr="004558C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4558C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6"/>
                              </w:rPr>
                              <w:t>及び 観光客の状況、財源確保の事例</w:t>
                            </w:r>
                          </w:p>
                        </w:txbxContent>
                      </wps:txbx>
                      <wps:bodyPr wrap="square" lIns="110754" tIns="55377" rIns="110754" bIns="55377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9" alt="タイトル: 大阪府の財政状況及び観光客の状況、財源確保の事例" style="position:absolute;left:0;text-align:left;margin-left:-84.3pt;margin-top:-80.55pt;width:843pt;height:3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" fillcolor="#1f497d [3215]" stroked="f" strokeweight="2pt">
                <v:textbox inset="3.0765mm,1.53825mm,3.0765mm,1.53825mm">
                  <w:txbxContent>
                    <w:p w:rsidR="004558C5" w:rsidRPr="004558C5" w:rsidRDefault="004558C5" w:rsidP="004558C5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2"/>
                        </w:rPr>
                      </w:pPr>
                      <w:r w:rsidRPr="004558C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6"/>
                          <w:eastAsianLayout w:id="952935176"/>
                        </w:rPr>
                        <w:t>大阪府の財政</w:t>
                      </w:r>
                      <w:r w:rsidRPr="004558C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6"/>
                          <w:eastAsianLayout w:id="952935177"/>
                        </w:rPr>
                        <w:t>状況</w:t>
                      </w:r>
                      <w:r w:rsidRPr="004558C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6"/>
                          <w:eastAsianLayout w:id="952935178"/>
                        </w:rPr>
                        <w:t xml:space="preserve"> </w:t>
                      </w:r>
                      <w:r w:rsidRPr="004558C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6"/>
                          <w:eastAsianLayout w:id="952935179"/>
                        </w:rPr>
                        <w:t>及び 観光客の状況、財源確保の事例</w:t>
                      </w:r>
                    </w:p>
                  </w:txbxContent>
                </v:textbox>
              </v:rect>
            </w:pict>
          </mc:Fallback>
        </mc:AlternateContent>
      </w:r>
      <w:r w:rsidR="004558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77DED" wp14:editId="3D76C36A">
                <wp:simplePos x="0" y="0"/>
                <wp:positionH relativeFrom="column">
                  <wp:posOffset>10888980</wp:posOffset>
                </wp:positionH>
                <wp:positionV relativeFrom="paragraph">
                  <wp:posOffset>-868680</wp:posOffset>
                </wp:positionV>
                <wp:extent cx="936104" cy="372357"/>
                <wp:effectExtent l="0" t="0" r="16510" b="28575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04" cy="3723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8C5" w:rsidRDefault="004558C5" w:rsidP="004558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資料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wrap="square" lIns="0" tIns="62458" rIns="0" bIns="62458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857.4pt;margin-top:-68.4pt;width:73.7pt;height:2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" fillcolor="white [3201]" strokecolor="#4f81bd [3204]" strokeweight="2pt">
                <v:textbox style="mso-fit-shape-to-text:t" inset="0,1.73494mm,0,1.73494mm">
                  <w:txbxContent>
                    <w:p w:rsidR="004558C5" w:rsidRDefault="004558C5" w:rsidP="004558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eastAsianLayout w:id="952935176"/>
                        </w:rPr>
                        <w:t xml:space="preserve">資料 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eastAsianLayout w:id="952935177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558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47EE1" wp14:editId="5B646E5B">
                <wp:simplePos x="0" y="0"/>
                <wp:positionH relativeFrom="column">
                  <wp:posOffset>6416675</wp:posOffset>
                </wp:positionH>
                <wp:positionV relativeFrom="paragraph">
                  <wp:posOffset>7586345</wp:posOffset>
                </wp:positionV>
                <wp:extent cx="2487188" cy="393964"/>
                <wp:effectExtent l="0" t="0" r="0" b="0"/>
                <wp:wrapNone/>
                <wp:docPr id="31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88" cy="3939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8C5" w:rsidRDefault="004558C5" w:rsidP="004558C5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大阪府　「財政状況に関する中長期試算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〔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粗い試算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〕27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月版」</w:t>
                            </w:r>
                          </w:p>
                        </w:txbxContent>
                      </wps:txbx>
                      <wps:bodyPr wrap="square" lIns="110754" tIns="55377" rIns="110754" bIns="55377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31" type="#_x0000_t202" style="position:absolute;left:0;text-align:left;margin-left:505.25pt;margin-top:597.35pt;width:195.85pt;height:3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" filled="f" stroked="f">
                <v:textbox style="mso-fit-shape-to-text:t" inset="3.0765mm,1.53825mm,3.0765mm,1.53825mm">
                  <w:txbxContent>
                    <w:p w:rsidR="004558C5" w:rsidRDefault="004558C5" w:rsidP="004558C5">
                      <w:pPr>
                        <w:pStyle w:val="Web"/>
                        <w:spacing w:before="0" w:beforeAutospacing="0" w:after="0" w:afterAutospacing="0" w:line="220" w:lineRule="exact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35181"/>
                        </w:rPr>
                        <w:t xml:space="preserve">大阪府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35181"/>
                        </w:rPr>
                        <w:t>「財政状況に関する中長期試算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35182"/>
                        </w:rPr>
                        <w:t>〔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35183"/>
                        </w:rPr>
                        <w:t>粗い試算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35184"/>
                        </w:rPr>
                        <w:t>〕27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35168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35169"/>
                        </w:rPr>
                        <w:t>2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35170"/>
                        </w:rPr>
                        <w:t>月版」</w:t>
                      </w:r>
                    </w:p>
                  </w:txbxContent>
                </v:textbox>
              </v:shape>
            </w:pict>
          </mc:Fallback>
        </mc:AlternateContent>
      </w:r>
      <w:r w:rsidR="004558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BC028" wp14:editId="3CB781E5">
                <wp:simplePos x="0" y="0"/>
                <wp:positionH relativeFrom="column">
                  <wp:posOffset>10240645</wp:posOffset>
                </wp:positionH>
                <wp:positionV relativeFrom="paragraph">
                  <wp:posOffset>2206625</wp:posOffset>
                </wp:positionV>
                <wp:extent cx="1296145" cy="267200"/>
                <wp:effectExtent l="0" t="0" r="0" b="0"/>
                <wp:wrapNone/>
                <wp:docPr id="37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145" cy="26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8C5" w:rsidRDefault="004558C5" w:rsidP="004558C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（単位：百万円）</w:t>
                            </w:r>
                          </w:p>
                        </w:txbxContent>
                      </wps:txbx>
                      <wps:bodyPr wrap="square" lIns="112215" tIns="56108" rIns="36000" bIns="56108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" o:spid="_x0000_s1032" type="#_x0000_t202" style="position:absolute;left:0;text-align:left;margin-left:806.35pt;margin-top:173.75pt;width:102.05pt;height:2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" filled="f" stroked="f">
                <v:textbox style="mso-fit-shape-to-text:t" inset="3.11708mm,1.55856mm,1mm,1.55856mm">
                  <w:txbxContent>
                    <w:p w:rsidR="004558C5" w:rsidRDefault="004558C5" w:rsidP="004558C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952935177"/>
                        </w:rPr>
                        <w:t>（単位：百万円）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4558C5" w:rsidRDefault="004558C5">
      <w:r>
        <w:rPr>
          <w:noProof/>
        </w:rPr>
        <w:drawing>
          <wp:anchor distT="0" distB="0" distL="114300" distR="114300" simplePos="0" relativeHeight="251671552" behindDoc="0" locked="0" layoutInCell="1" allowOverlap="1" wp14:anchorId="66FEF87B" wp14:editId="5E8F7760">
            <wp:simplePos x="0" y="0"/>
            <wp:positionH relativeFrom="column">
              <wp:posOffset>-800735</wp:posOffset>
            </wp:positionH>
            <wp:positionV relativeFrom="paragraph">
              <wp:posOffset>37465</wp:posOffset>
            </wp:positionV>
            <wp:extent cx="5283200" cy="2438400"/>
            <wp:effectExtent l="0" t="0" r="12700" b="19050"/>
            <wp:wrapNone/>
            <wp:docPr id="1" name="グラフ 1" descr="大阪府の観光関連予算の推移グラフ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8C5" w:rsidRDefault="004558C5">
      <w:r>
        <w:rPr>
          <w:noProof/>
        </w:rPr>
        <w:drawing>
          <wp:anchor distT="0" distB="0" distL="114300" distR="114300" simplePos="0" relativeHeight="251664384" behindDoc="0" locked="0" layoutInCell="1" allowOverlap="1" wp14:anchorId="40E37EE8" wp14:editId="72886CBC">
            <wp:simplePos x="0" y="0"/>
            <wp:positionH relativeFrom="column">
              <wp:posOffset>5149215</wp:posOffset>
            </wp:positionH>
            <wp:positionV relativeFrom="paragraph">
              <wp:posOffset>201295</wp:posOffset>
            </wp:positionV>
            <wp:extent cx="3609975" cy="1262729"/>
            <wp:effectExtent l="0" t="0" r="0" b="0"/>
            <wp:wrapNone/>
            <wp:docPr id="3" name="table" descr="観光関連予算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262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8C5" w:rsidRDefault="004558C5"/>
    <w:p w:rsidR="004558C5" w:rsidRDefault="004558C5"/>
    <w:p w:rsidR="004558C5" w:rsidRDefault="004558C5"/>
    <w:p w:rsidR="004558C5" w:rsidRDefault="004558C5"/>
    <w:p w:rsidR="004558C5" w:rsidRDefault="006C004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AFCB2" wp14:editId="6A0D0C35">
                <wp:simplePos x="0" y="0"/>
                <wp:positionH relativeFrom="column">
                  <wp:posOffset>8076565</wp:posOffset>
                </wp:positionH>
                <wp:positionV relativeFrom="paragraph">
                  <wp:posOffset>177165</wp:posOffset>
                </wp:positionV>
                <wp:extent cx="1296035" cy="266700"/>
                <wp:effectExtent l="0" t="0" r="0" b="0"/>
                <wp:wrapNone/>
                <wp:docPr id="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048" w:rsidRPr="006C0048" w:rsidRDefault="006C0048" w:rsidP="006C004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6C004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（単位：百万円）</w:t>
                            </w:r>
                          </w:p>
                        </w:txbxContent>
                      </wps:txbx>
                      <wps:bodyPr wrap="square" lIns="112215" tIns="56108" rIns="36000" bIns="56108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635.95pt;margin-top:13.95pt;width:102.0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" filled="f" stroked="f">
                <v:textbox style="mso-fit-shape-to-text:t" inset="3.11708mm,1.55856mm,1mm,1.55856mm">
                  <w:txbxContent>
                    <w:p w:rsidR="006C0048" w:rsidRPr="006C0048" w:rsidRDefault="006C0048" w:rsidP="006C0048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6C004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（単位：百万円）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4558C5" w:rsidRDefault="004558C5"/>
    <w:p w:rsidR="004558C5" w:rsidRDefault="006C00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0811D" wp14:editId="6A15FBBE">
                <wp:simplePos x="0" y="0"/>
                <wp:positionH relativeFrom="column">
                  <wp:posOffset>4253865</wp:posOffset>
                </wp:positionH>
                <wp:positionV relativeFrom="paragraph">
                  <wp:posOffset>202565</wp:posOffset>
                </wp:positionV>
                <wp:extent cx="2908300" cy="546100"/>
                <wp:effectExtent l="0" t="0" r="0" b="0"/>
                <wp:wrapNone/>
                <wp:docPr id="34" name="テキスト ボックス 33" descr="H27年度予算には、H26年度からの繰越予算として、地域活性化・地域住民生活等緊急支援交付金事業（一部）を含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546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8C5" w:rsidRPr="006C0048" w:rsidRDefault="004558C5" w:rsidP="006C004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180" w:lineRule="exact"/>
                              <w:ind w:leftChars="0" w:left="714" w:hanging="357"/>
                              <w:rPr>
                                <w:sz w:val="18"/>
                              </w:rPr>
                            </w:pPr>
                            <w:r w:rsidRPr="006C004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H27</w:t>
                            </w:r>
                            <w:r w:rsidRPr="006C004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年度</w:t>
                            </w:r>
                            <w:r w:rsidRPr="006C004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予算には、</w:t>
                            </w:r>
                            <w:r w:rsidRPr="006C004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H26</w:t>
                            </w:r>
                            <w:r w:rsidRPr="006C004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年度からの繰越予算として、地域</w:t>
                            </w:r>
                            <w:r w:rsidRPr="006C004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活性化・地域住民生活等緊急支援交付</w:t>
                            </w:r>
                            <w:r w:rsidRPr="006C004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金事業（一部）を</w:t>
                            </w:r>
                            <w:r w:rsidRPr="006C004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含む</w:t>
                            </w:r>
                          </w:p>
                        </w:txbxContent>
                      </wps:txbx>
                      <wps:bodyPr wrap="square" lIns="112215" tIns="56108" rIns="36000" bIns="56108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4" type="#_x0000_t202" alt="H27年度予算には、H26年度からの繰越予算として、地域活性化・地域住民生活等緊急支援交付金事業（一部）を含む" style="position:absolute;left:0;text-align:left;margin-left:334.95pt;margin-top:15.95pt;width:229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" filled="f" stroked="f">
                <v:textbox inset="3.11708mm,1.55856mm,1mm,1.55856mm">
                  <w:txbxContent>
                    <w:p w:rsidR="004558C5" w:rsidRPr="006C0048" w:rsidRDefault="004558C5" w:rsidP="006C004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180" w:lineRule="exact"/>
                        <w:ind w:leftChars="0" w:left="714" w:hanging="357"/>
                        <w:rPr>
                          <w:sz w:val="18"/>
                        </w:rPr>
                      </w:pPr>
                      <w:r w:rsidRPr="006C004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H27</w:t>
                      </w:r>
                      <w:r w:rsidRPr="006C004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年度</w:t>
                      </w:r>
                      <w:r w:rsidRPr="006C004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予算には、</w:t>
                      </w:r>
                      <w:r w:rsidRPr="006C004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H26</w:t>
                      </w:r>
                      <w:r w:rsidRPr="006C004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年度からの繰越予算として、地域</w:t>
                      </w:r>
                      <w:r w:rsidRPr="006C004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活性化・地域住民生活等緊急支援交付</w:t>
                      </w:r>
                      <w:r w:rsidRPr="006C004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金事業（一部）を</w:t>
                      </w:r>
                      <w:r w:rsidRPr="006C004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含む</w:t>
                      </w:r>
                    </w:p>
                  </w:txbxContent>
                </v:textbox>
              </v:shape>
            </w:pict>
          </mc:Fallback>
        </mc:AlternateContent>
      </w:r>
    </w:p>
    <w:p w:rsidR="004558C5" w:rsidRDefault="004558C5"/>
    <w:p w:rsidR="004558C5" w:rsidRDefault="006C004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06C9C" wp14:editId="7BA3845F">
                <wp:simplePos x="0" y="0"/>
                <wp:positionH relativeFrom="column">
                  <wp:posOffset>-991235</wp:posOffset>
                </wp:positionH>
                <wp:positionV relativeFrom="paragraph">
                  <wp:posOffset>208280</wp:posOffset>
                </wp:positionV>
                <wp:extent cx="2232025" cy="327025"/>
                <wp:effectExtent l="0" t="0" r="0" b="0"/>
                <wp:wrapNone/>
                <wp:docPr id="30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58C5" w:rsidRPr="004558C5" w:rsidRDefault="004558C5" w:rsidP="004558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4558C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（２）財政収支の見通し</w:t>
                            </w:r>
                          </w:p>
                        </w:txbxContent>
                      </wps:txbx>
                      <wps:bodyPr wrap="square" lIns="110754" tIns="55377" rIns="110754" bIns="55377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5" style="position:absolute;left:0;text-align:left;margin-left:-78.05pt;margin-top:16.4pt;width:175.75pt;height:2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" filled="f" stroked="f">
                <v:textbox style="mso-fit-shape-to-text:t" inset="3.0765mm,1.53825mm,3.0765mm,1.53825mm">
                  <w:txbxContent>
                    <w:p w:rsidR="004558C5" w:rsidRPr="004558C5" w:rsidRDefault="004558C5" w:rsidP="004558C5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4558C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  <w:eastAsianLayout w:id="952935180"/>
                        </w:rPr>
                        <w:t>（２）</w:t>
                      </w:r>
                      <w:r w:rsidRPr="004558C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  <w:eastAsianLayout w:id="952935180"/>
                        </w:rPr>
                        <w:t>財政収支の見通し</w:t>
                      </w:r>
                    </w:p>
                  </w:txbxContent>
                </v:textbox>
              </v:rect>
            </w:pict>
          </mc:Fallback>
        </mc:AlternateContent>
      </w:r>
    </w:p>
    <w:p w:rsidR="004558C5" w:rsidRDefault="004558C5"/>
    <w:p w:rsidR="004558C5" w:rsidRDefault="006C0048">
      <w:r>
        <w:rPr>
          <w:noProof/>
        </w:rPr>
        <w:drawing>
          <wp:anchor distT="0" distB="0" distL="114300" distR="114300" simplePos="0" relativeHeight="251668480" behindDoc="0" locked="0" layoutInCell="1" allowOverlap="1" wp14:anchorId="07B109A6" wp14:editId="2DCBC740">
            <wp:simplePos x="0" y="0"/>
            <wp:positionH relativeFrom="column">
              <wp:posOffset>-686435</wp:posOffset>
            </wp:positionH>
            <wp:positionV relativeFrom="paragraph">
              <wp:posOffset>139065</wp:posOffset>
            </wp:positionV>
            <wp:extent cx="4940300" cy="3082290"/>
            <wp:effectExtent l="0" t="0" r="0" b="3810"/>
            <wp:wrapNone/>
            <wp:docPr id="32" name="Picture 2" descr="大阪府の財政収支見通しグラ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8C5" w:rsidRDefault="004558C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5EDA1" wp14:editId="58F9F175">
                <wp:simplePos x="0" y="0"/>
                <wp:positionH relativeFrom="column">
                  <wp:posOffset>4850765</wp:posOffset>
                </wp:positionH>
                <wp:positionV relativeFrom="paragraph">
                  <wp:posOffset>177165</wp:posOffset>
                </wp:positionV>
                <wp:extent cx="4152900" cy="1066800"/>
                <wp:effectExtent l="0" t="0" r="0" b="0"/>
                <wp:wrapNone/>
                <wp:docPr id="36" name="角丸四角形 35" descr="平成28年度以降も、過去の減債基金からの借入を計画的に復元していくなど、多額の収支不足（要対応額）が見込まれる。&#10;" title="【財政状況及び今後の見通し】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8C5" w:rsidRPr="004558C5" w:rsidRDefault="004558C5" w:rsidP="004558C5">
                            <w:pPr>
                              <w:pStyle w:val="Web"/>
                              <w:spacing w:before="0" w:beforeAutospacing="0" w:after="120" w:afterAutospacing="0" w:line="240" w:lineRule="exact"/>
                              <w:rPr>
                                <w:sz w:val="22"/>
                              </w:rPr>
                            </w:pPr>
                            <w:r w:rsidRPr="004558C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【</w:t>
                            </w:r>
                            <w:r w:rsidRPr="004558C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財政状況及び今後の見通し</w:t>
                            </w:r>
                            <w:r w:rsidRPr="004558C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】</w:t>
                            </w:r>
                          </w:p>
                          <w:p w:rsidR="004558C5" w:rsidRPr="004558C5" w:rsidRDefault="004558C5" w:rsidP="004558C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714" w:hanging="357"/>
                            </w:pPr>
                            <w:r w:rsidRPr="004558C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平成</w:t>
                            </w:r>
                            <w:r w:rsidRPr="004558C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28</w:t>
                            </w:r>
                            <w:r w:rsidRPr="004558C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年度以降も、過去の減債基金からの借入を計画的に復元していくなど、</w:t>
                            </w:r>
                            <w:r w:rsidRPr="004558C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多額の収支不足（要対応額）が見込まれる。</w:t>
                            </w:r>
                          </w:p>
                        </w:txbxContent>
                      </wps:txbx>
                      <wps:bodyPr wrap="square" lIns="112215" tIns="56108" rIns="112215" bIns="561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36" alt="タイトル: 【財政状況及び今後の見通し】 - 説明: 平成28年度以降も、過去の減債基金からの借入を計画的に復元していくなど、多額の収支不足（要対応額）が見込まれる。&#10;" style="position:absolute;left:0;text-align:left;margin-left:381.95pt;margin-top:13.95pt;width:327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" fillcolor="#b8cce4 [1300]" stroked="f" strokeweight="2pt">
                <v:textbox inset="3.11708mm,1.55856mm,3.11708mm,1.55856mm">
                  <w:txbxContent>
                    <w:p w:rsidR="004558C5" w:rsidRPr="004558C5" w:rsidRDefault="004558C5" w:rsidP="004558C5">
                      <w:pPr>
                        <w:pStyle w:val="Web"/>
                        <w:spacing w:before="0" w:beforeAutospacing="0" w:after="120" w:afterAutospacing="0" w:line="240" w:lineRule="exact"/>
                        <w:rPr>
                          <w:sz w:val="22"/>
                        </w:rPr>
                      </w:pPr>
                      <w:r w:rsidRPr="004558C5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【</w:t>
                      </w:r>
                      <w:r w:rsidRPr="004558C5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財政状況及び今後の見通し</w:t>
                      </w:r>
                      <w:r w:rsidRPr="004558C5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】</w:t>
                      </w:r>
                    </w:p>
                    <w:p w:rsidR="004558C5" w:rsidRPr="004558C5" w:rsidRDefault="004558C5" w:rsidP="004558C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714" w:hanging="357"/>
                      </w:pPr>
                      <w:r w:rsidRPr="004558C5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平成</w:t>
                      </w:r>
                      <w:r w:rsidRPr="004558C5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28</w:t>
                      </w:r>
                      <w:r w:rsidRPr="004558C5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Cs w:val="28"/>
                        </w:rPr>
                        <w:t>年度以降も、過去の減債基金からの借入を計画的に復元していくなど、</w:t>
                      </w:r>
                      <w:r w:rsidRPr="004558C5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多額の収支不足（要対応額）が見込まれる。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58C5" w:rsidRDefault="004558C5"/>
    <w:p w:rsidR="004558C5" w:rsidRDefault="004558C5"/>
    <w:p w:rsidR="004558C5" w:rsidRDefault="004558C5"/>
    <w:p w:rsidR="004558C5" w:rsidRDefault="004558C5"/>
    <w:p w:rsidR="004558C5" w:rsidRDefault="004558C5"/>
    <w:p w:rsidR="004558C5" w:rsidRDefault="004558C5"/>
    <w:p w:rsidR="004558C5" w:rsidRDefault="004558C5"/>
    <w:p w:rsidR="004558C5" w:rsidRDefault="004558C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CF6C7" wp14:editId="7A640928">
                <wp:simplePos x="0" y="0"/>
                <wp:positionH relativeFrom="column">
                  <wp:posOffset>4250690</wp:posOffset>
                </wp:positionH>
                <wp:positionV relativeFrom="paragraph">
                  <wp:posOffset>710565</wp:posOffset>
                </wp:positionV>
                <wp:extent cx="2487188" cy="393964"/>
                <wp:effectExtent l="0" t="0" r="0" b="0"/>
                <wp:wrapNone/>
                <wp:docPr id="5" name="テキスト ボックス 30" descr="大阪府　「財政状況に関する中長期試算〔粗い試算〕27年2月版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88" cy="3939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8C5" w:rsidRPr="00CC42C8" w:rsidRDefault="004558C5" w:rsidP="004558C5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right"/>
                              <w:rPr>
                                <w:sz w:val="22"/>
                              </w:rPr>
                            </w:pP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大阪府　「財政状況に関する中長期試算</w:t>
                            </w: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〔</w:t>
                            </w: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粗い試算</w:t>
                            </w: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〕27</w:t>
                            </w: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年</w:t>
                            </w: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2</w:t>
                            </w: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月版」</w:t>
                            </w:r>
                          </w:p>
                        </w:txbxContent>
                      </wps:txbx>
                      <wps:bodyPr wrap="square" lIns="110754" tIns="55377" rIns="110754" bIns="55377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大阪府　「財政状況に関する中長期試算〔粗い試算〕27年2月版」" style="position:absolute;left:0;text-align:left;margin-left:334.7pt;margin-top:55.95pt;width:195.85pt;height:3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" filled="f" stroked="f">
                <v:textbox style="mso-fit-shape-to-text:t" inset="3.0765mm,1.53825mm,3.0765mm,1.53825mm">
                  <w:txbxContent>
                    <w:p w:rsidR="004558C5" w:rsidRPr="00CC42C8" w:rsidRDefault="004558C5" w:rsidP="004558C5">
                      <w:pPr>
                        <w:pStyle w:val="Web"/>
                        <w:spacing w:before="0" w:beforeAutospacing="0" w:after="0" w:afterAutospacing="0" w:line="220" w:lineRule="exact"/>
                        <w:jc w:val="right"/>
                        <w:rPr>
                          <w:sz w:val="22"/>
                        </w:rPr>
                      </w:pP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大阪府　「財政状況に関する中長期試算</w:t>
                      </w: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〔</w:t>
                      </w: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粗い試算</w:t>
                      </w: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〕27</w:t>
                      </w: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年</w:t>
                      </w: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2</w:t>
                      </w: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月版」</w:t>
                      </w:r>
                    </w:p>
                  </w:txbxContent>
                </v:textbox>
              </v:shape>
            </w:pict>
          </mc:Fallback>
        </mc:AlternateContent>
      </w:r>
    </w:p>
    <w:p w:rsidR="004558C5" w:rsidRDefault="00CC42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45E5D" wp14:editId="45D51CBB">
                <wp:simplePos x="0" y="0"/>
                <wp:positionH relativeFrom="column">
                  <wp:posOffset>4558665</wp:posOffset>
                </wp:positionH>
                <wp:positionV relativeFrom="paragraph">
                  <wp:posOffset>180975</wp:posOffset>
                </wp:positionV>
                <wp:extent cx="2679700" cy="327025"/>
                <wp:effectExtent l="0" t="0" r="0" b="0"/>
                <wp:wrapNone/>
                <wp:docPr id="2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607F" w:rsidRPr="00CE607F" w:rsidRDefault="00CE607F" w:rsidP="00CE60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CE607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（</w:t>
                            </w:r>
                            <w:r w:rsidRPr="00CE607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３）外国人延べ宿泊者数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358.95pt;margin-top:14.25pt;width:211pt;height:2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" filled="f" stroked="f">
                <v:textbox style="mso-fit-shape-to-text:t" inset="0,0,0,0">
                  <w:txbxContent>
                    <w:p w:rsidR="00CE607F" w:rsidRPr="00CE607F" w:rsidRDefault="00CE607F" w:rsidP="00CE607F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CE607F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（</w:t>
                      </w:r>
                      <w:r w:rsidRPr="00CE607F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３）外国人延べ宿泊者数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4ADD0A" wp14:editId="210E9630">
                <wp:simplePos x="0" y="0"/>
                <wp:positionH relativeFrom="column">
                  <wp:posOffset>-521335</wp:posOffset>
                </wp:positionH>
                <wp:positionV relativeFrom="paragraph">
                  <wp:posOffset>177165</wp:posOffset>
                </wp:positionV>
                <wp:extent cx="1739900" cy="32702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607F" w:rsidRDefault="00CE607F" w:rsidP="00CE607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E607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（１）</w:t>
                            </w:r>
                            <w:r w:rsidRPr="00CE607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訪日・来阪外客数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9" type="#_x0000_t202" style="position:absolute;left:0;text-align:left;margin-left:-41.05pt;margin-top:13.95pt;width:137pt;height:2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" filled="f" stroked="f">
                <v:textbox style="mso-fit-shape-to-text:t" inset="0,0,0,0">
                  <w:txbxContent>
                    <w:p w:rsidR="00CE607F" w:rsidRDefault="00CE607F" w:rsidP="00CE607F">
                      <w:pPr>
                        <w:pStyle w:val="Web"/>
                        <w:spacing w:before="0" w:beforeAutospacing="0" w:after="0" w:afterAutospacing="0"/>
                      </w:pPr>
                      <w:r w:rsidRPr="00CE607F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（１）</w:t>
                      </w:r>
                      <w:r w:rsidRPr="00CE607F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 xml:space="preserve">訪日・来阪外客数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C00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A462D7" wp14:editId="08709CD0">
                <wp:simplePos x="0" y="0"/>
                <wp:positionH relativeFrom="column">
                  <wp:posOffset>977265</wp:posOffset>
                </wp:positionH>
                <wp:positionV relativeFrom="paragraph">
                  <wp:posOffset>-851535</wp:posOffset>
                </wp:positionV>
                <wp:extent cx="8089900" cy="1028700"/>
                <wp:effectExtent l="0" t="0" r="6350" b="0"/>
                <wp:wrapNone/>
                <wp:docPr id="12" name="角丸四角形 11" descr="外客数及び延べ宿泊者数ともに近年は上昇傾向。&#10;特に、外客数及び外国人延べ宿泊者数は、高い水準で推移。前年比伸び率では、大阪府は全国以上の高い伸びとなっている。&#10;今後もラグビーワールドカップやオリンピック、パラリンピックなど、大規模な国際イベントの開催等を控え、今後も上昇傾向は続くことが予想される。&#10;&#10;" title="【観光客の状況の推移と今後の見通し】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0" cy="1028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048" w:rsidRPr="00CC42C8" w:rsidRDefault="006C0048" w:rsidP="006C0048">
                            <w:pPr>
                              <w:pStyle w:val="Web"/>
                              <w:spacing w:before="0" w:beforeAutospacing="0" w:after="120" w:afterAutospacing="0" w:line="280" w:lineRule="exact"/>
                              <w:rPr>
                                <w:sz w:val="21"/>
                                <w:szCs w:val="22"/>
                              </w:rPr>
                            </w:pP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【</w:t>
                            </w: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観光客の状況の推移と今後の見通し</w:t>
                            </w: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】</w:t>
                            </w:r>
                          </w:p>
                          <w:p w:rsidR="006C0048" w:rsidRPr="00CC42C8" w:rsidRDefault="006C0048" w:rsidP="006C00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sz w:val="21"/>
                                <w:szCs w:val="22"/>
                              </w:rPr>
                            </w:pP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外客数及び延べ宿泊者数ともに近年は上昇傾向。</w:t>
                            </w:r>
                          </w:p>
                          <w:p w:rsidR="006C0048" w:rsidRPr="00CC42C8" w:rsidRDefault="006C0048" w:rsidP="006C00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 w:left="714" w:hanging="357"/>
                              <w:rPr>
                                <w:sz w:val="21"/>
                                <w:szCs w:val="22"/>
                              </w:rPr>
                            </w:pP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特に、外客数及び外国人延べ宿泊者数は、高い水準で推移。前年比伸び率で</w:t>
                            </w: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は</w:t>
                            </w: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、大阪府は全国以上の高い伸びとなっている。</w:t>
                            </w:r>
                          </w:p>
                          <w:p w:rsidR="006C0048" w:rsidRPr="00CC42C8" w:rsidRDefault="006C0048" w:rsidP="006C00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 w:left="714" w:hanging="357"/>
                              <w:rPr>
                                <w:sz w:val="21"/>
                                <w:szCs w:val="22"/>
                              </w:rPr>
                            </w:pPr>
                            <w:r w:rsidRPr="00CC42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今後もラグビーワールドカップやオリンピック、パラリンピックなど、大規模な国際イベントの開催等を控え、今後も上昇傾向は続くことが予想される。</w:t>
                            </w:r>
                          </w:p>
                          <w:p w:rsidR="005E0A99" w:rsidRDefault="005E0A99"/>
                        </w:txbxContent>
                      </wps:txbx>
                      <wps:bodyPr wrap="square" lIns="0" tIns="56108" rIns="0" bIns="561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40" alt="タイトル: 【観光客の状況の推移と今後の見通し】 - 説明: 外客数及び延べ宿泊者数ともに近年は上昇傾向。&#10;特に、外客数及び外国人延べ宿泊者数は、高い水準で推移。前年比伸び率では、大阪府は全国以上の高い伸びとなっている。&#10;今後もラグビーワールドカップやオリンピック、パラリンピックなど、大規模な国際イベントの開催等を控え、今後も上昇傾向は続くことが予想される。&#10;&#10;" style="position:absolute;left:0;text-align:left;margin-left:76.95pt;margin-top:-67.05pt;width:637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" fillcolor="#b8cce4 [1300]" stroked="f" strokeweight="2pt">
                <v:textbox inset="0,1.55856mm,0,1.55856mm">
                  <w:txbxContent>
                    <w:p w:rsidR="006C0048" w:rsidRPr="00CC42C8" w:rsidRDefault="006C0048" w:rsidP="006C0048">
                      <w:pPr>
                        <w:pStyle w:val="Web"/>
                        <w:spacing w:before="0" w:beforeAutospacing="0" w:after="120" w:afterAutospacing="0" w:line="280" w:lineRule="exact"/>
                        <w:rPr>
                          <w:sz w:val="21"/>
                          <w:szCs w:val="22"/>
                        </w:rPr>
                      </w:pP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【</w:t>
                      </w: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観光客の状況の推移と今後の見通し</w:t>
                      </w: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】</w:t>
                      </w:r>
                    </w:p>
                    <w:p w:rsidR="006C0048" w:rsidRPr="00CC42C8" w:rsidRDefault="006C0048" w:rsidP="006C004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sz w:val="21"/>
                          <w:szCs w:val="22"/>
                        </w:rPr>
                      </w:pP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外客数及び延べ宿泊者数ともに近年は上昇傾向。</w:t>
                      </w:r>
                    </w:p>
                    <w:p w:rsidR="006C0048" w:rsidRPr="00CC42C8" w:rsidRDefault="006C0048" w:rsidP="006C004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 w:left="714" w:hanging="357"/>
                        <w:rPr>
                          <w:sz w:val="21"/>
                          <w:szCs w:val="22"/>
                        </w:rPr>
                      </w:pP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特に、外客数及び外国人延べ宿泊者数は、高い水準で推移。前年比伸び率で</w:t>
                      </w: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は</w:t>
                      </w: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、大阪府は全国以上の高い伸びとなっている。</w:t>
                      </w:r>
                    </w:p>
                    <w:p w:rsidR="006C0048" w:rsidRPr="00CC42C8" w:rsidRDefault="006C0048" w:rsidP="006C004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 w:left="714" w:hanging="357"/>
                        <w:rPr>
                          <w:sz w:val="21"/>
                          <w:szCs w:val="22"/>
                        </w:rPr>
                      </w:pPr>
                      <w:r w:rsidRPr="00CC42C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今後もラグビーワールドカップやオリンピック、パラリンピックなど、大規模な国際イベントの開催等を控え、今後も上昇傾向は続くことが予想される。</w:t>
                      </w:r>
                    </w:p>
                    <w:p w:rsidR="005E0A99" w:rsidRDefault="005E0A99"/>
                  </w:txbxContent>
                </v:textbox>
              </v:roundrect>
            </w:pict>
          </mc:Fallback>
        </mc:AlternateContent>
      </w:r>
      <w:r w:rsidRPr="006C00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3C8EB5" wp14:editId="253BA9F8">
                <wp:simplePos x="0" y="0"/>
                <wp:positionH relativeFrom="column">
                  <wp:posOffset>-800735</wp:posOffset>
                </wp:positionH>
                <wp:positionV relativeFrom="paragraph">
                  <wp:posOffset>-851535</wp:posOffset>
                </wp:positionV>
                <wp:extent cx="1257300" cy="457200"/>
                <wp:effectExtent l="0" t="0" r="19050" b="19050"/>
                <wp:wrapNone/>
                <wp:docPr id="8" name="テキスト ボックス 7" title="観光客の状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048" w:rsidRPr="00CC42C8" w:rsidRDefault="006C0048" w:rsidP="006C00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CC42C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32"/>
                              </w:rPr>
                              <w:t>観光客の状況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1" type="#_x0000_t202" alt="タイトル: 観光客の状況" style="position:absolute;left:0;text-align:left;margin-left:-63.05pt;margin-top:-67.05pt;width:99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" fillcolor="white [3201]" strokecolor="#4f81bd [3204]" strokeweight="2pt">
                <v:textbox inset="0,0,0,0">
                  <w:txbxContent>
                    <w:p w:rsidR="006C0048" w:rsidRPr="00CC42C8" w:rsidRDefault="006C0048" w:rsidP="006C004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CC42C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32"/>
                        </w:rPr>
                        <w:t>観光客の状況</w:t>
                      </w:r>
                    </w:p>
                  </w:txbxContent>
                </v:textbox>
              </v:shape>
            </w:pict>
          </mc:Fallback>
        </mc:AlternateContent>
      </w:r>
    </w:p>
    <w:p w:rsidR="004558C5" w:rsidRDefault="004558C5"/>
    <w:p w:rsidR="006C0048" w:rsidRDefault="00CC42C8">
      <w:r>
        <w:rPr>
          <w:noProof/>
        </w:rPr>
        <w:drawing>
          <wp:anchor distT="0" distB="0" distL="114300" distR="114300" simplePos="0" relativeHeight="251684864" behindDoc="0" locked="0" layoutInCell="1" allowOverlap="1" wp14:anchorId="46944441" wp14:editId="410B4888">
            <wp:simplePos x="0" y="0"/>
            <wp:positionH relativeFrom="column">
              <wp:posOffset>4660265</wp:posOffset>
            </wp:positionH>
            <wp:positionV relativeFrom="paragraph">
              <wp:posOffset>62865</wp:posOffset>
            </wp:positionV>
            <wp:extent cx="4267200" cy="2413000"/>
            <wp:effectExtent l="0" t="0" r="19050" b="25400"/>
            <wp:wrapNone/>
            <wp:docPr id="29" name="グラフ 29" descr="外国人延べ宿泊者数の推移グラフ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A16C53C" wp14:editId="0699809E">
            <wp:simplePos x="0" y="0"/>
            <wp:positionH relativeFrom="column">
              <wp:posOffset>-445135</wp:posOffset>
            </wp:positionH>
            <wp:positionV relativeFrom="paragraph">
              <wp:posOffset>62865</wp:posOffset>
            </wp:positionV>
            <wp:extent cx="4330700" cy="2413000"/>
            <wp:effectExtent l="0" t="0" r="12700" b="25400"/>
            <wp:wrapNone/>
            <wp:docPr id="27" name="グラフ 27" descr="訪日・来阪外客数の推移グラフ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048" w:rsidRDefault="006C0048"/>
    <w:p w:rsidR="006C0048" w:rsidRDefault="006C0048"/>
    <w:p w:rsidR="006C0048" w:rsidRDefault="006C0048"/>
    <w:p w:rsidR="006C0048" w:rsidRDefault="006C0048"/>
    <w:p w:rsidR="006C0048" w:rsidRDefault="006C0048"/>
    <w:p w:rsidR="006C0048" w:rsidRDefault="006C0048"/>
    <w:p w:rsidR="006C0048" w:rsidRDefault="006C0048"/>
    <w:p w:rsidR="006C0048" w:rsidRDefault="006C0048"/>
    <w:p w:rsidR="006C0048" w:rsidRDefault="006C0048"/>
    <w:p w:rsidR="006C0048" w:rsidRDefault="006C0048"/>
    <w:p w:rsidR="006C0048" w:rsidRDefault="00CC42C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543F43" wp14:editId="440BBBCA">
                <wp:simplePos x="0" y="0"/>
                <wp:positionH relativeFrom="column">
                  <wp:posOffset>4584065</wp:posOffset>
                </wp:positionH>
                <wp:positionV relativeFrom="paragraph">
                  <wp:posOffset>122555</wp:posOffset>
                </wp:positionV>
                <wp:extent cx="1993900" cy="327025"/>
                <wp:effectExtent l="0" t="0" r="0" b="0"/>
                <wp:wrapNone/>
                <wp:docPr id="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A99" w:rsidRPr="005E0A99" w:rsidRDefault="005E0A99" w:rsidP="005E0A9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5E0A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（４）日本人延べ宿泊者数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left:0;text-align:left;margin-left:360.95pt;margin-top:9.65pt;width:157pt;height:25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" filled="f" stroked="f">
                <v:textbox style="mso-fit-shape-to-text:t" inset="0,0,0,0">
                  <w:txbxContent>
                    <w:p w:rsidR="005E0A99" w:rsidRPr="005E0A99" w:rsidRDefault="005E0A99" w:rsidP="005E0A99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5E0A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（４）日本人延べ宿泊者数</w:t>
                      </w:r>
                    </w:p>
                  </w:txbxContent>
                </v:textbox>
              </v:shape>
            </w:pict>
          </mc:Fallback>
        </mc:AlternateContent>
      </w:r>
      <w:r w:rsidR="005E0A9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3AFB7" wp14:editId="6D98E348">
                <wp:simplePos x="0" y="0"/>
                <wp:positionH relativeFrom="column">
                  <wp:posOffset>-445135</wp:posOffset>
                </wp:positionH>
                <wp:positionV relativeFrom="paragraph">
                  <wp:posOffset>88265</wp:posOffset>
                </wp:positionV>
                <wp:extent cx="1663700" cy="32702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607F" w:rsidRPr="005E0A99" w:rsidRDefault="00CE607F" w:rsidP="00CE60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5E0A9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（２）延べ宿泊者数</w:t>
                            </w:r>
                          </w:p>
                        </w:txbxContent>
                      </wps:txbx>
                      <wps:bodyPr wrap="square" lIns="110754" tIns="55377" rIns="110754" bIns="55377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43" type="#_x0000_t202" style="position:absolute;left:0;text-align:left;margin-left:-35.05pt;margin-top:6.95pt;width:131pt;height:25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" filled="f" stroked="f">
                <v:textbox style="mso-fit-shape-to-text:t" inset="3.0765mm,1.53825mm,3.0765mm,1.53825mm">
                  <w:txbxContent>
                    <w:p w:rsidR="00CE607F" w:rsidRPr="005E0A99" w:rsidRDefault="00CE607F" w:rsidP="00CE607F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5E0A9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（２）延べ宿泊者数</w:t>
                      </w:r>
                    </w:p>
                  </w:txbxContent>
                </v:textbox>
              </v:shape>
            </w:pict>
          </mc:Fallback>
        </mc:AlternateContent>
      </w:r>
    </w:p>
    <w:p w:rsidR="006C0048" w:rsidRDefault="006C0048"/>
    <w:p w:rsidR="006C0048" w:rsidRDefault="00CC42C8">
      <w:r>
        <w:rPr>
          <w:noProof/>
        </w:rPr>
        <w:drawing>
          <wp:anchor distT="0" distB="0" distL="114300" distR="114300" simplePos="0" relativeHeight="251687936" behindDoc="0" locked="0" layoutInCell="1" allowOverlap="1" wp14:anchorId="59FB3891" wp14:editId="15B602EC">
            <wp:simplePos x="0" y="0"/>
            <wp:positionH relativeFrom="column">
              <wp:posOffset>-140335</wp:posOffset>
            </wp:positionH>
            <wp:positionV relativeFrom="paragraph">
              <wp:posOffset>24765</wp:posOffset>
            </wp:positionV>
            <wp:extent cx="4089400" cy="2692400"/>
            <wp:effectExtent l="0" t="0" r="25400" b="12700"/>
            <wp:wrapNone/>
            <wp:docPr id="33" name="グラフ 33" descr="延べ宿泊者数の推移グラフ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59" behindDoc="0" locked="0" layoutInCell="1" allowOverlap="1" wp14:anchorId="64153258" wp14:editId="1C3936E2">
            <wp:simplePos x="0" y="0"/>
            <wp:positionH relativeFrom="column">
              <wp:posOffset>4660265</wp:posOffset>
            </wp:positionH>
            <wp:positionV relativeFrom="paragraph">
              <wp:posOffset>24765</wp:posOffset>
            </wp:positionV>
            <wp:extent cx="4267200" cy="2692400"/>
            <wp:effectExtent l="0" t="0" r="19050" b="12700"/>
            <wp:wrapNone/>
            <wp:docPr id="38" name="グラフ 38" descr="日本人延べ宿泊者数の推移グラフ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048" w:rsidRDefault="006C0048"/>
    <w:p w:rsidR="006C0048" w:rsidRDefault="006C0048"/>
    <w:p w:rsidR="006C0048" w:rsidRDefault="006C0048"/>
    <w:p w:rsidR="006C0048" w:rsidRDefault="006C0048"/>
    <w:p w:rsidR="006C0048" w:rsidRDefault="006C0048"/>
    <w:p w:rsidR="006C0048" w:rsidRDefault="006C0048"/>
    <w:p w:rsidR="006C0048" w:rsidRDefault="006C0048"/>
    <w:p w:rsidR="006C0048" w:rsidRDefault="008848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10DA01" wp14:editId="7A881101">
                <wp:simplePos x="0" y="0"/>
                <wp:positionH relativeFrom="column">
                  <wp:posOffset>-699135</wp:posOffset>
                </wp:positionH>
                <wp:positionV relativeFrom="paragraph">
                  <wp:posOffset>-915035</wp:posOffset>
                </wp:positionV>
                <wp:extent cx="2794000" cy="327025"/>
                <wp:effectExtent l="0" t="0" r="25400" b="12700"/>
                <wp:wrapNone/>
                <wp:docPr id="39" name="正方形/長方形 1" title="財源確保のための具体的手法の事例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32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3C4" w:rsidRPr="008848B5" w:rsidRDefault="00FF43C4" w:rsidP="00FF43C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848B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8"/>
                              </w:rPr>
                              <w:t>財源確保のための具体的手法の事例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44" alt="タイトル: 財源確保のための具体的手法の事例" style="position:absolute;left:0;text-align:left;margin-left:-55.05pt;margin-top:-72.05pt;width:220pt;height:25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" fillcolor="white [3201]" strokecolor="#4f81bd [3204]" strokeweight="2pt">
                <v:textbox style="mso-fit-shape-to-text:t" inset="0,0,0,0">
                  <w:txbxContent>
                    <w:p w:rsidR="00FF43C4" w:rsidRPr="008848B5" w:rsidRDefault="00FF43C4" w:rsidP="00FF43C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848B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Cs w:val="28"/>
                        </w:rPr>
                        <w:t>財源確保のための具体的手法の事例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91AC04" wp14:editId="2580F2F7">
                <wp:simplePos x="0" y="0"/>
                <wp:positionH relativeFrom="column">
                  <wp:posOffset>4838065</wp:posOffset>
                </wp:positionH>
                <wp:positionV relativeFrom="paragraph">
                  <wp:posOffset>85090</wp:posOffset>
                </wp:positionV>
                <wp:extent cx="2454910" cy="381000"/>
                <wp:effectExtent l="0" t="0" r="2540" b="0"/>
                <wp:wrapNone/>
                <wp:docPr id="42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910" cy="3810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3C4" w:rsidRDefault="00FF43C4" w:rsidP="00FF43C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◎　特定の受益者からの負担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45" style="position:absolute;left:0;text-align:left;margin-left:380.95pt;margin-top:6.7pt;width:193.3pt;height:30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" fillcolor="#4f81bd [3204]" stroked="f" strokeweight="2pt">
                <v:textbox inset="0,0,0,0">
                  <w:txbxContent>
                    <w:p w:rsidR="00FF43C4" w:rsidRDefault="00FF43C4" w:rsidP="00FF43C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◎　特定の受益者からの負担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F5BB94" wp14:editId="142A1268">
                <wp:simplePos x="0" y="0"/>
                <wp:positionH relativeFrom="column">
                  <wp:posOffset>-813435</wp:posOffset>
                </wp:positionH>
                <wp:positionV relativeFrom="paragraph">
                  <wp:posOffset>-343535</wp:posOffset>
                </wp:positionV>
                <wp:extent cx="1689100" cy="482600"/>
                <wp:effectExtent l="0" t="0" r="6350" b="0"/>
                <wp:wrapNone/>
                <wp:docPr id="40" name="角丸四角形 2" title="課税自主権の活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826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3C4" w:rsidRPr="008848B5" w:rsidRDefault="00FF43C4" w:rsidP="00FF43C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848B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8"/>
                              </w:rPr>
                              <w:t>◎　課税自主権の活用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46" alt="タイトル: 課税自主権の活用" style="position:absolute;left:0;text-align:left;margin-left:-64.05pt;margin-top:-27.05pt;width:133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" fillcolor="#4f81bd [3204]" stroked="f" strokeweight="2pt">
                <v:textbox inset="0,0,0,0">
                  <w:txbxContent>
                    <w:p w:rsidR="00FF43C4" w:rsidRPr="008848B5" w:rsidRDefault="00FF43C4" w:rsidP="00FF43C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848B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Cs w:val="28"/>
                        </w:rPr>
                        <w:t>◎　課税自主権の活用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0048" w:rsidRDefault="008848B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B4BB37" wp14:editId="1D7F1FFF">
                <wp:simplePos x="0" y="0"/>
                <wp:positionH relativeFrom="column">
                  <wp:posOffset>-546735</wp:posOffset>
                </wp:positionH>
                <wp:positionV relativeFrom="paragraph">
                  <wp:posOffset>40640</wp:posOffset>
                </wp:positionV>
                <wp:extent cx="2082800" cy="327025"/>
                <wp:effectExtent l="0" t="0" r="0" b="0"/>
                <wp:wrapNone/>
                <wp:docPr id="10" name="テキスト ボックス 9" title="新税の創設（法定外税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2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3C4" w:rsidRPr="008848B5" w:rsidRDefault="00FF43C4" w:rsidP="00FF43C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848B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新税の創設（法定外税）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47" type="#_x0000_t202" alt="タイトル: 新税の創設（法定外税）" style="position:absolute;left:0;text-align:left;margin-left:-43.05pt;margin-top:3.2pt;width:164pt;height:25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" filled="f" stroked="f">
                <v:textbox inset="0,0,0,0">
                  <w:txbxContent>
                    <w:p w:rsidR="00FF43C4" w:rsidRPr="008848B5" w:rsidRDefault="00FF43C4" w:rsidP="00FF43C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848B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新税の創設（法定外税）</w:t>
                      </w:r>
                    </w:p>
                  </w:txbxContent>
                </v:textbox>
              </v:shape>
            </w:pict>
          </mc:Fallback>
        </mc:AlternateContent>
      </w:r>
    </w:p>
    <w:p w:rsidR="006C0048" w:rsidRDefault="008848B5">
      <w:r>
        <w:rPr>
          <w:noProof/>
        </w:rPr>
        <w:drawing>
          <wp:anchor distT="0" distB="0" distL="114300" distR="114300" simplePos="0" relativeHeight="251699200" behindDoc="0" locked="0" layoutInCell="1" allowOverlap="1" wp14:anchorId="574D9E7A" wp14:editId="57C59798">
            <wp:simplePos x="0" y="0"/>
            <wp:positionH relativeFrom="column">
              <wp:posOffset>4774565</wp:posOffset>
            </wp:positionH>
            <wp:positionV relativeFrom="paragraph">
              <wp:posOffset>139065</wp:posOffset>
            </wp:positionV>
            <wp:extent cx="4343400" cy="1864995"/>
            <wp:effectExtent l="0" t="0" r="0" b="1905"/>
            <wp:wrapNone/>
            <wp:docPr id="43" name="table" descr="国内の特定受益者からの負担の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3C4">
        <w:rPr>
          <w:noProof/>
        </w:rPr>
        <w:drawing>
          <wp:anchor distT="0" distB="0" distL="114300" distR="114300" simplePos="0" relativeHeight="251695104" behindDoc="0" locked="0" layoutInCell="1" allowOverlap="1" wp14:anchorId="7265EC31" wp14:editId="4B22FF9F">
            <wp:simplePos x="0" y="0"/>
            <wp:positionH relativeFrom="column">
              <wp:posOffset>-544251</wp:posOffset>
            </wp:positionH>
            <wp:positionV relativeFrom="paragraph">
              <wp:posOffset>139065</wp:posOffset>
            </wp:positionV>
            <wp:extent cx="4912416" cy="4089400"/>
            <wp:effectExtent l="0" t="0" r="2540" b="6350"/>
            <wp:wrapNone/>
            <wp:docPr id="41" name="table" descr="国内の法定外普通税、法定外目的税の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2416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048" w:rsidRDefault="006C0048"/>
    <w:p w:rsidR="006C0048" w:rsidRDefault="006C0048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FF43C4" w:rsidRDefault="00FF43C4"/>
    <w:p w:rsidR="006C0048" w:rsidRDefault="006C0048"/>
    <w:p w:rsidR="004558C5" w:rsidRDefault="00FF43C4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9E3441" wp14:editId="70477049">
                <wp:simplePos x="0" y="0"/>
                <wp:positionH relativeFrom="column">
                  <wp:posOffset>-813435</wp:posOffset>
                </wp:positionH>
                <wp:positionV relativeFrom="paragraph">
                  <wp:posOffset>-762635</wp:posOffset>
                </wp:positionV>
                <wp:extent cx="3136900" cy="482600"/>
                <wp:effectExtent l="0" t="0" r="6350" b="0"/>
                <wp:wrapNone/>
                <wp:docPr id="44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4826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3C4" w:rsidRPr="008848B5" w:rsidRDefault="00FF43C4" w:rsidP="00FF43C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848B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Cs w:val="28"/>
                              </w:rPr>
                              <w:t>◎　海外における主な宿泊税等の事例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48" style="position:absolute;left:0;text-align:left;margin-left:-64.05pt;margin-top:-60.05pt;width:247pt;height:3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" fillcolor="#4f81bd [3204]" stroked="f" strokeweight="2pt">
                <v:textbox>
                  <w:txbxContent>
                    <w:p w:rsidR="00FF43C4" w:rsidRPr="008848B5" w:rsidRDefault="00FF43C4" w:rsidP="00FF43C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848B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Cs w:val="28"/>
                        </w:rPr>
                        <w:t>◎　海外における主な宿泊税等の事例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7278F7C0" wp14:editId="25C5641B">
            <wp:simplePos x="0" y="0"/>
            <wp:positionH relativeFrom="column">
              <wp:posOffset>-915035</wp:posOffset>
            </wp:positionH>
            <wp:positionV relativeFrom="paragraph">
              <wp:posOffset>-26035</wp:posOffset>
            </wp:positionV>
            <wp:extent cx="9741535" cy="5283200"/>
            <wp:effectExtent l="0" t="0" r="0" b="0"/>
            <wp:wrapNone/>
            <wp:docPr id="45" name="table" descr="海外における税事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41535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58C5" w:rsidSect="004558C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910"/>
    <w:multiLevelType w:val="hybridMultilevel"/>
    <w:tmpl w:val="0382F72A"/>
    <w:lvl w:ilvl="0" w:tplc="BB006BD6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SｺﾞｼｯｸM" w:hAnsi="HGSｺﾞｼｯｸM" w:hint="default"/>
      </w:rPr>
    </w:lvl>
    <w:lvl w:ilvl="1" w:tplc="68421A0E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HGSｺﾞｼｯｸM" w:hAnsi="HGSｺﾞｼｯｸM" w:hint="default"/>
      </w:rPr>
    </w:lvl>
    <w:lvl w:ilvl="2" w:tplc="0B96E3F8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HGSｺﾞｼｯｸM" w:hAnsi="HGSｺﾞｼｯｸM" w:hint="default"/>
      </w:rPr>
    </w:lvl>
    <w:lvl w:ilvl="3" w:tplc="1CB8064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HGSｺﾞｼｯｸM" w:hAnsi="HGSｺﾞｼｯｸM" w:hint="default"/>
      </w:rPr>
    </w:lvl>
    <w:lvl w:ilvl="4" w:tplc="381CF20A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HGSｺﾞｼｯｸM" w:hAnsi="HGSｺﾞｼｯｸM" w:hint="default"/>
      </w:rPr>
    </w:lvl>
    <w:lvl w:ilvl="5" w:tplc="FD9AB95E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HGSｺﾞｼｯｸM" w:hAnsi="HGSｺﾞｼｯｸM" w:hint="default"/>
      </w:rPr>
    </w:lvl>
    <w:lvl w:ilvl="6" w:tplc="BB620F9E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HGSｺﾞｼｯｸM" w:hAnsi="HGSｺﾞｼｯｸM" w:hint="default"/>
      </w:rPr>
    </w:lvl>
    <w:lvl w:ilvl="7" w:tplc="627E10CC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HGSｺﾞｼｯｸM" w:hAnsi="HGSｺﾞｼｯｸM" w:hint="default"/>
      </w:rPr>
    </w:lvl>
    <w:lvl w:ilvl="8" w:tplc="D778D0C4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HGSｺﾞｼｯｸM" w:hAnsi="HGSｺﾞｼｯｸM" w:hint="default"/>
      </w:rPr>
    </w:lvl>
  </w:abstractNum>
  <w:abstractNum w:abstractNumId="1">
    <w:nsid w:val="65250F04"/>
    <w:multiLevelType w:val="hybridMultilevel"/>
    <w:tmpl w:val="7C1A6E94"/>
    <w:lvl w:ilvl="0" w:tplc="BF20AE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680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E3F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0D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012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F3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E97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8AB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462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6A3FE8"/>
    <w:multiLevelType w:val="hybridMultilevel"/>
    <w:tmpl w:val="BD68BCE0"/>
    <w:lvl w:ilvl="0" w:tplc="8D6600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A7A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4C0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CC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E6FB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28E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BA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ADA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A4F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7"/>
    <w:rsid w:val="001B735A"/>
    <w:rsid w:val="004558C5"/>
    <w:rsid w:val="005E0A99"/>
    <w:rsid w:val="006A2218"/>
    <w:rsid w:val="006C0048"/>
    <w:rsid w:val="008848B5"/>
    <w:rsid w:val="00CC42C8"/>
    <w:rsid w:val="00CE607F"/>
    <w:rsid w:val="00E94797"/>
    <w:rsid w:val="00FF43C4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58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558C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5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58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558C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5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86976665365633E-2"/>
          <c:y val="9.1679568303917991E-2"/>
          <c:w val="0.89428600352211962"/>
          <c:h val="0.781381254624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観光関連費</c:v>
                </c:pt>
              </c:strCache>
            </c:strRef>
          </c:tx>
          <c:invertIfNegative val="0"/>
          <c:dPt>
            <c:idx val="5"/>
            <c:invertIfNegative val="0"/>
            <c:bubble3D val="0"/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ysDot"/>
              </a:ln>
              <a:effectLst/>
            </c:spPr>
          </c:dPt>
          <c:dLbls>
            <c:txPr>
              <a:bodyPr/>
              <a:lstStyle/>
              <a:p>
                <a:pPr>
                  <a:defRPr sz="1100" b="1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H23年度</c:v>
                </c:pt>
                <c:pt idx="1">
                  <c:v>H24年度</c:v>
                </c:pt>
                <c:pt idx="2">
                  <c:v>H25年度</c:v>
                </c:pt>
                <c:pt idx="3">
                  <c:v>H26年度</c:v>
                </c:pt>
                <c:pt idx="4">
                  <c:v>※H27年度</c:v>
                </c:pt>
              </c:strCache>
            </c:strRef>
          </c:cat>
          <c:val>
            <c:numRef>
              <c:f>Sheet1!$B$2:$B$6</c:f>
              <c:numCache>
                <c:formatCode>#,##0_);[Red]\(#,##0\)</c:formatCode>
                <c:ptCount val="5"/>
                <c:pt idx="0">
                  <c:v>904</c:v>
                </c:pt>
                <c:pt idx="1">
                  <c:v>750</c:v>
                </c:pt>
                <c:pt idx="2">
                  <c:v>1076</c:v>
                </c:pt>
                <c:pt idx="3">
                  <c:v>1452</c:v>
                </c:pt>
                <c:pt idx="4">
                  <c:v>1214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8047104"/>
        <c:axId val="73850176"/>
      </c:barChart>
      <c:catAx>
        <c:axId val="1680471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lnSpc>
                <a:spcPts val="1300"/>
              </a:lnSpc>
              <a:defRPr sz="1100" b="1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endParaRPr lang="ja-JP"/>
          </a:p>
        </c:txPr>
        <c:crossAx val="73850176"/>
        <c:crosses val="autoZero"/>
        <c:auto val="1"/>
        <c:lblAlgn val="ctr"/>
        <c:lblOffset val="100"/>
        <c:noMultiLvlLbl val="0"/>
      </c:catAx>
      <c:valAx>
        <c:axId val="7385017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l">
                  <a:defRPr sz="100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100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（百万円）</a:t>
                </a:r>
                <a:endParaRPr lang="ja-JP" altLang="en-US" sz="100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7.5275268998725844E-2"/>
              <c:y val="1.7841777387211507E-4"/>
            </c:manualLayout>
          </c:layout>
          <c:overlay val="0"/>
        </c:title>
        <c:numFmt formatCode="#,##0_);[Red]\(#,##0\)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ja-JP"/>
          </a:p>
        </c:txPr>
        <c:crossAx val="16804710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62508851091512"/>
          <c:y val="0.11229214232126518"/>
          <c:w val="0.79412846363790901"/>
          <c:h val="0.6198774081314165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全国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3"/>
              <c:layout>
                <c:manualLayout>
                  <c:x val="-4.3016900561184263E-3"/>
                  <c:y val="0.147578703703703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Sheet1!$A$10:$A$13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Sheet1!$B$10:$B$13</c:f>
              <c:numCache>
                <c:formatCode>#,##0_);[Red]\(#,##0\)</c:formatCode>
                <c:ptCount val="4"/>
                <c:pt idx="0">
                  <c:v>18416</c:v>
                </c:pt>
                <c:pt idx="1">
                  <c:v>26314</c:v>
                </c:pt>
                <c:pt idx="2">
                  <c:v>33496</c:v>
                </c:pt>
                <c:pt idx="3">
                  <c:v>44825</c:v>
                </c:pt>
              </c:numCache>
            </c:numRef>
          </c:val>
        </c:ser>
        <c:ser>
          <c:idx val="0"/>
          <c:order val="2"/>
          <c:tx>
            <c:strRef>
              <c:f>Sheet1!$F$1</c:f>
              <c:strCache>
                <c:ptCount val="1"/>
                <c:pt idx="0">
                  <c:v>大阪府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Sheet1!$A$10:$A$13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Sheet1!$F$10:$F$13</c:f>
              <c:numCache>
                <c:formatCode>#,##0_);[Red]\(#,##0\)</c:formatCode>
                <c:ptCount val="4"/>
                <c:pt idx="0">
                  <c:v>2365</c:v>
                </c:pt>
                <c:pt idx="1">
                  <c:v>3061</c:v>
                </c:pt>
                <c:pt idx="2">
                  <c:v>4315</c:v>
                </c:pt>
                <c:pt idx="3">
                  <c:v>6200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32838144"/>
        <c:axId val="205273856"/>
      </c:barChart>
      <c:lineChart>
        <c:grouping val="standard"/>
        <c:varyColors val="0"/>
        <c:ser>
          <c:idx val="3"/>
          <c:order val="1"/>
          <c:tx>
            <c:strRef>
              <c:f>Sheet1!$C$1</c:f>
              <c:strCache>
                <c:ptCount val="1"/>
                <c:pt idx="0">
                  <c:v>全国伸び率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1.1490931901875402E-2"/>
                  <c:y val="3.1114369575661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201580583187236E-2"/>
                  <c:y val="-4.1121902386160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391440246476598E-2"/>
                  <c:y val="3.9045134271178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8829899658845485E-3"/>
                  <c:y val="2.4469309424389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Sheet1!$A$10:$A$13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Sheet1!$C$10:$C$13</c:f>
              <c:numCache>
                <c:formatCode>0.0%</c:formatCode>
                <c:ptCount val="4"/>
                <c:pt idx="0">
                  <c:v>0.66900000000000004</c:v>
                </c:pt>
                <c:pt idx="1">
                  <c:v>1.429</c:v>
                </c:pt>
                <c:pt idx="2">
                  <c:v>1.2729999999999999</c:v>
                </c:pt>
                <c:pt idx="3">
                  <c:v>1.3380000000000001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Sheet1!$G$1</c:f>
              <c:strCache>
                <c:ptCount val="1"/>
                <c:pt idx="0">
                  <c:v>大阪府伸び率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1"/>
              <c:layout>
                <c:manualLayout>
                  <c:x val="-5.4050735555128022E-2"/>
                  <c:y val="6.4364506172839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788060134239826E-2"/>
                  <c:y val="-4.2688803557189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accent1"/>
                </a:solidFill>
                <a:prstDash val="sysDot"/>
              </a:ln>
            </c:spPr>
            <c:txPr>
              <a:bodyPr/>
              <a:lstStyle/>
              <a:p>
                <a:pPr>
                  <a:defRPr sz="1100" b="1"/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Sheet1!$A$10:$A$13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Sheet1!$G$10:$G$13</c:f>
              <c:numCache>
                <c:formatCode>0.0%</c:formatCode>
                <c:ptCount val="4"/>
                <c:pt idx="0">
                  <c:v>0.71399999999999997</c:v>
                </c:pt>
                <c:pt idx="1">
                  <c:v>1.294</c:v>
                </c:pt>
                <c:pt idx="2">
                  <c:v>1.41</c:v>
                </c:pt>
                <c:pt idx="3">
                  <c:v>1.4370000000000001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2840704"/>
        <c:axId val="205274432"/>
      </c:lineChart>
      <c:catAx>
        <c:axId val="23283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lnSpc>
                <a:spcPts val="1100"/>
              </a:lnSpc>
              <a:defRPr sz="80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endParaRPr lang="ja-JP"/>
          </a:p>
        </c:txPr>
        <c:crossAx val="205273856"/>
        <c:crosses val="autoZero"/>
        <c:auto val="1"/>
        <c:lblAlgn val="ctr"/>
        <c:lblOffset val="100"/>
        <c:noMultiLvlLbl val="0"/>
      </c:catAx>
      <c:valAx>
        <c:axId val="205273856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90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90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千人</a:t>
                </a:r>
                <a:endParaRPr lang="ja-JP" altLang="en-US" sz="900" b="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2.33742435579447E-2"/>
              <c:y val="0"/>
            </c:manualLayout>
          </c:layout>
          <c:overlay val="0"/>
        </c:title>
        <c:numFmt formatCode="#,##0_);[Red]\(#,##0\)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ja-JP"/>
          </a:p>
        </c:txPr>
        <c:crossAx val="232838144"/>
        <c:crosses val="autoZero"/>
        <c:crossBetween val="between"/>
        <c:majorUnit val="10000"/>
      </c:valAx>
      <c:valAx>
        <c:axId val="205274432"/>
        <c:scaling>
          <c:orientation val="minMax"/>
          <c:min val="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90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90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前年比伸び率</a:t>
                </a:r>
                <a:endParaRPr lang="ja-JP" altLang="en-US" sz="900" b="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0.85369848463959164"/>
              <c:y val="1.8270293835099974E-3"/>
            </c:manualLayout>
          </c:layout>
          <c:overlay val="0"/>
        </c:title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ja-JP"/>
          </a:p>
        </c:txPr>
        <c:crossAx val="232840704"/>
        <c:crosses val="max"/>
        <c:crossBetween val="between"/>
      </c:valAx>
      <c:catAx>
        <c:axId val="232840704"/>
        <c:scaling>
          <c:orientation val="minMax"/>
        </c:scaling>
        <c:delete val="1"/>
        <c:axPos val="b"/>
        <c:numFmt formatCode="#,##0_);[Red]\(#,##0\)" sourceLinked="1"/>
        <c:majorTickMark val="out"/>
        <c:minorTickMark val="none"/>
        <c:tickLblPos val="nextTo"/>
        <c:crossAx val="20527443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8997015236789414"/>
          <c:y val="0.87829972245266053"/>
          <c:w val="0.500940274928802"/>
          <c:h val="0.10820523041657963"/>
        </c:manualLayout>
      </c:layout>
      <c:overlay val="0"/>
      <c:txPr>
        <a:bodyPr/>
        <a:lstStyle/>
        <a:p>
          <a:pPr>
            <a:lnSpc>
              <a:spcPts val="1200"/>
            </a:lnSpc>
            <a:defRPr sz="800" b="1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01682111568865E-2"/>
          <c:y val="0.11229214232126518"/>
          <c:w val="0.90059689469188142"/>
          <c:h val="0.612735755591875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訪日外客数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Sheet1!$B$2:$B$13</c:f>
              <c:numCache>
                <c:formatCode>#,##0_);[Red]\(#,##0\)</c:formatCode>
                <c:ptCount val="4"/>
                <c:pt idx="0">
                  <c:v>622</c:v>
                </c:pt>
                <c:pt idx="1">
                  <c:v>836</c:v>
                </c:pt>
                <c:pt idx="2">
                  <c:v>1036</c:v>
                </c:pt>
                <c:pt idx="3">
                  <c:v>1341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来阪外客数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Sheet1!$C$2:$C$13</c:f>
              <c:numCache>
                <c:formatCode>#,##0_);[Red]\(#,##0\)</c:formatCode>
                <c:ptCount val="4"/>
                <c:pt idx="0">
                  <c:v>158</c:v>
                </c:pt>
                <c:pt idx="1">
                  <c:v>203</c:v>
                </c:pt>
                <c:pt idx="2">
                  <c:v>263</c:v>
                </c:pt>
                <c:pt idx="3">
                  <c:v>376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71166464"/>
        <c:axId val="271584064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訪日外客数伸び率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</a:ln>
          </c:spPr>
          <c:marker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5.8572589782207821E-2"/>
                  <c:y val="-4.733452736452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8061735674879848E-2"/>
                  <c:y val="-4.7153936703662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760162601625934E-2"/>
                  <c:y val="4.7311728395061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873355012641389E-3"/>
                  <c:y val="1.2115657182871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700519551329813E-2"/>
                  <c:y val="-6.907594459722148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Sheet1!$D$2:$D$13</c:f>
              <c:numCache>
                <c:formatCode>0.0%</c:formatCode>
                <c:ptCount val="4"/>
                <c:pt idx="0">
                  <c:v>0.72217229356040258</c:v>
                </c:pt>
                <c:pt idx="1">
                  <c:v>1.3440164521756133</c:v>
                </c:pt>
                <c:pt idx="2">
                  <c:v>1.2399825079967288</c:v>
                </c:pt>
                <c:pt idx="3">
                  <c:v>1.2942484801094258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来阪外客数伸び率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square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1"/>
              <c:layout>
                <c:manualLayout>
                  <c:x val="-3.6417054381508031E-2"/>
                  <c:y val="4.2756192072934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9499124658157883E-2"/>
                  <c:y val="-4.9441756752055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4130517497255434E-2"/>
                  <c:y val="-4.3596903714818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884688555264357E-2"/>
                  <c:y val="-5.1523613481148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accent1"/>
                </a:solidFill>
                <a:prstDash val="sysDot"/>
              </a:ln>
            </c:spPr>
            <c:txPr>
              <a:bodyPr/>
              <a:lstStyle/>
              <a:p>
                <a:pPr>
                  <a:defRPr sz="1100" b="1"/>
                </a:pPr>
                <a:endParaRPr lang="ja-JP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Sheet1!$E$2:$E$13</c:f>
              <c:numCache>
                <c:formatCode>0.0%</c:formatCode>
                <c:ptCount val="4"/>
                <c:pt idx="0">
                  <c:v>0.67385596231410283</c:v>
                </c:pt>
                <c:pt idx="1">
                  <c:v>1.2815634339439048</c:v>
                </c:pt>
                <c:pt idx="2">
                  <c:v>1.2942485598720499</c:v>
                </c:pt>
                <c:pt idx="3">
                  <c:v>1.4314014553272734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166976"/>
        <c:axId val="271586944"/>
      </c:lineChart>
      <c:catAx>
        <c:axId val="27116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lnSpc>
                <a:spcPts val="1200"/>
              </a:lnSpc>
              <a:defRPr sz="800"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endParaRPr lang="ja-JP"/>
          </a:p>
        </c:txPr>
        <c:crossAx val="271584064"/>
        <c:crosses val="autoZero"/>
        <c:auto val="1"/>
        <c:lblAlgn val="ctr"/>
        <c:lblOffset val="100"/>
        <c:noMultiLvlLbl val="0"/>
      </c:catAx>
      <c:valAx>
        <c:axId val="271584064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90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90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万人</a:t>
                </a:r>
                <a:endParaRPr lang="ja-JP" altLang="en-US" sz="900" b="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1.873748682597301E-2"/>
              <c:y val="0"/>
            </c:manualLayout>
          </c:layout>
          <c:overlay val="0"/>
        </c:title>
        <c:numFmt formatCode="#,##0_);[Red]\(#,##0\)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ja-JP"/>
          </a:p>
        </c:txPr>
        <c:crossAx val="271166464"/>
        <c:crosses val="autoZero"/>
        <c:crossBetween val="between"/>
      </c:valAx>
      <c:valAx>
        <c:axId val="271586944"/>
        <c:scaling>
          <c:orientation val="minMax"/>
          <c:max val="1.6"/>
          <c:min val="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1050" b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r>
                  <a:rPr lang="ja-JP" altLang="en-US" sz="1050" b="0" dirty="0" smtClean="0"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rPr>
                  <a:t>前年比伸び率</a:t>
                </a:r>
                <a:endParaRPr lang="ja-JP" altLang="en-US" sz="1050" b="0" dirty="0">
                  <a:latin typeface="Meiryo UI" panose="020B0604030504040204" pitchFamily="50" charset="-128"/>
                  <a:ea typeface="Meiryo UI" panose="020B0604030504040204" pitchFamily="50" charset="-128"/>
                  <a:cs typeface="Meiryo UI" panose="020B0604030504040204" pitchFamily="50" charset="-128"/>
                </a:endParaRPr>
              </a:p>
            </c:rich>
          </c:tx>
          <c:layout>
            <c:manualLayout>
              <c:xMode val="edge"/>
              <c:yMode val="edge"/>
              <c:x val="0.8600206456613374"/>
              <c:y val="0"/>
            </c:manualLayout>
          </c:layout>
          <c:overlay val="0"/>
        </c:title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ja-JP"/>
          </a:p>
        </c:txPr>
        <c:crossAx val="271166976"/>
        <c:crosses val="max"/>
        <c:crossBetween val="between"/>
      </c:valAx>
      <c:catAx>
        <c:axId val="271166976"/>
        <c:scaling>
          <c:orientation val="minMax"/>
        </c:scaling>
        <c:delete val="1"/>
        <c:axPos val="b"/>
        <c:majorTickMark val="out"/>
        <c:minorTickMark val="none"/>
        <c:tickLblPos val="nextTo"/>
        <c:crossAx val="271586944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1278878726287262"/>
          <c:y val="0.87602543859649118"/>
          <c:w val="0.61877354336043366"/>
          <c:h val="0.12149652329580793"/>
        </c:manualLayout>
      </c:layout>
      <c:overlay val="0"/>
      <c:txPr>
        <a:bodyPr/>
        <a:lstStyle/>
        <a:p>
          <a:pPr>
            <a:lnSpc>
              <a:spcPts val="1200"/>
            </a:lnSpc>
            <a:defRPr sz="800" b="1"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52896071237169"/>
          <c:y val="8.8817788621492741E-2"/>
          <c:w val="0.79412846363790901"/>
          <c:h val="0.6461585773073381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全国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Sheet1!$A$10:$A$13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Sheet1!$D$10:$D$13</c:f>
              <c:numCache>
                <c:formatCode>#,##0_);[Red]\(#,##0\)</c:formatCode>
                <c:ptCount val="4"/>
                <c:pt idx="0">
                  <c:v>417234</c:v>
                </c:pt>
                <c:pt idx="1">
                  <c:v>439495</c:v>
                </c:pt>
                <c:pt idx="2">
                  <c:v>465893</c:v>
                </c:pt>
                <c:pt idx="3">
                  <c:v>473502</c:v>
                </c:pt>
              </c:numCache>
            </c:numRef>
          </c:val>
        </c:ser>
        <c:ser>
          <c:idx val="0"/>
          <c:order val="2"/>
          <c:tx>
            <c:strRef>
              <c:f>Sheet1!$B$1</c:f>
              <c:strCache>
                <c:ptCount val="1"/>
                <c:pt idx="0">
                  <c:v>大阪府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Sheet1!$B$2:$B$13</c:f>
              <c:numCache>
                <c:formatCode>#,##0_);[Red]\(#,##0\)</c:formatCode>
                <c:ptCount val="4"/>
                <c:pt idx="0">
                  <c:v>21764</c:v>
                </c:pt>
                <c:pt idx="1">
                  <c:v>23344</c:v>
                </c:pt>
                <c:pt idx="2">
                  <c:v>23881</c:v>
                </c:pt>
                <c:pt idx="3">
                  <c:v>28369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70433280"/>
        <c:axId val="176520512"/>
      </c:barChart>
      <c:lineChart>
        <c:grouping val="standard"/>
        <c:varyColors val="0"/>
        <c:ser>
          <c:idx val="3"/>
          <c:order val="1"/>
          <c:tx>
            <c:strRef>
              <c:f>Sheet1!$E$1</c:f>
              <c:strCache>
                <c:ptCount val="1"/>
                <c:pt idx="0">
                  <c:v>全国伸び率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5775415850715383E-2"/>
                  <c:y val="-4.71256190650961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400622153094099E-2"/>
                  <c:y val="3.44620701039635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775415850715303E-2"/>
                  <c:y val="-4.3578328231658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6510347578515368E-3"/>
                  <c:y val="3.800936093740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Sheet1!$A$10:$A$13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Sheet1!$E$10:$E$13</c:f>
              <c:numCache>
                <c:formatCode>0.0%</c:formatCode>
                <c:ptCount val="4"/>
                <c:pt idx="0">
                  <c:v>1.01</c:v>
                </c:pt>
                <c:pt idx="1">
                  <c:v>1.0529999999999999</c:v>
                </c:pt>
                <c:pt idx="2">
                  <c:v>1.06</c:v>
                </c:pt>
                <c:pt idx="3">
                  <c:v>1.016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Sheet1!$C$1</c:f>
              <c:strCache>
                <c:ptCount val="1"/>
                <c:pt idx="0">
                  <c:v>大阪府伸び率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1.2749587395242564E-2"/>
                  <c:y val="2.8378326667499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124381092863844E-2"/>
                  <c:y val="-5.6756653334998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3742435579447E-2"/>
                  <c:y val="3.5472908334373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498624650808541E-3"/>
                  <c:y val="-2.4831035834061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tx2"/>
                </a:solidFill>
                <a:prstDash val="sysDot"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Sheet1!$A$10:$A$13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Sheet1!$C$2:$C$13</c:f>
              <c:numCache>
                <c:formatCode>0.0%</c:formatCode>
                <c:ptCount val="4"/>
                <c:pt idx="0">
                  <c:v>0.996</c:v>
                </c:pt>
                <c:pt idx="1">
                  <c:v>1.073</c:v>
                </c:pt>
                <c:pt idx="2">
                  <c:v>1.0229999999999999</c:v>
                </c:pt>
                <c:pt idx="3">
                  <c:v>1.1879999999999999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0719488"/>
        <c:axId val="209443008"/>
      </c:lineChart>
      <c:catAx>
        <c:axId val="27043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76520512"/>
        <c:crosses val="autoZero"/>
        <c:auto val="1"/>
        <c:lblAlgn val="ctr"/>
        <c:lblOffset val="100"/>
        <c:noMultiLvlLbl val="0"/>
      </c:catAx>
      <c:valAx>
        <c:axId val="176520512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ja-JP"/>
                  <a:t>千人</a:t>
                </a:r>
              </a:p>
            </c:rich>
          </c:tx>
          <c:layout>
            <c:manualLayout>
              <c:xMode val="edge"/>
              <c:yMode val="edge"/>
              <c:x val="2.33742435579447E-2"/>
              <c:y val="0"/>
            </c:manualLayout>
          </c:layout>
          <c:overlay val="0"/>
        </c:title>
        <c:numFmt formatCode="#,##0_);[Red]\(#,##0\)" sourceLinked="1"/>
        <c:majorTickMark val="none"/>
        <c:minorTickMark val="none"/>
        <c:tickLblPos val="nextTo"/>
        <c:spPr>
          <a:ln w="9525">
            <a:noFill/>
          </a:ln>
        </c:spPr>
        <c:crossAx val="270433280"/>
        <c:crosses val="autoZero"/>
        <c:crossBetween val="between"/>
        <c:majorUnit val="100000"/>
      </c:valAx>
      <c:valAx>
        <c:axId val="209443008"/>
        <c:scaling>
          <c:orientation val="minMax"/>
          <c:max val="1.4"/>
          <c:min val="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ja-JP"/>
                  <a:t>前年比伸び率</a:t>
                </a:r>
              </a:p>
            </c:rich>
          </c:tx>
          <c:layout>
            <c:manualLayout>
              <c:xMode val="edge"/>
              <c:yMode val="edge"/>
              <c:x val="0.86164227642276425"/>
              <c:y val="0"/>
            </c:manualLayout>
          </c:layout>
          <c:overlay val="0"/>
        </c:title>
        <c:numFmt formatCode="0.0%" sourceLinked="1"/>
        <c:majorTickMark val="out"/>
        <c:minorTickMark val="none"/>
        <c:tickLblPos val="nextTo"/>
        <c:crossAx val="270719488"/>
        <c:crosses val="max"/>
        <c:crossBetween val="between"/>
      </c:valAx>
      <c:catAx>
        <c:axId val="270719488"/>
        <c:scaling>
          <c:orientation val="minMax"/>
        </c:scaling>
        <c:delete val="1"/>
        <c:axPos val="b"/>
        <c:majorTickMark val="out"/>
        <c:minorTickMark val="none"/>
        <c:tickLblPos val="nextTo"/>
        <c:crossAx val="20944300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3404817765346334"/>
          <c:y val="0.87980549673663211"/>
          <c:w val="0.48640512499949806"/>
          <c:h val="0.10490400388581969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900"/>
      </a:pPr>
      <a:endParaRPr lang="ja-JP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62508851091512"/>
          <c:y val="0.11229214232126518"/>
          <c:w val="0.79412846363790901"/>
          <c:h val="0.6461584784743628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Sheet1!$D$1</c:f>
              <c:strCache>
                <c:ptCount val="1"/>
                <c:pt idx="0">
                  <c:v>全国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-4.3016900561184263E-3"/>
                  <c:y val="6.61569925221970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754225140296064E-2"/>
                  <c:y val="-8.3364151012961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016900561184263E-3"/>
                  <c:y val="0.101629910764662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Sheet1!$A$10:$A$13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Sheet1!$D$10:$D$13</c:f>
              <c:numCache>
                <c:formatCode>#,##0_);[Red]\(#,##0\)</c:formatCode>
                <c:ptCount val="4"/>
                <c:pt idx="0">
                  <c:v>398819</c:v>
                </c:pt>
                <c:pt idx="1">
                  <c:v>413181</c:v>
                </c:pt>
                <c:pt idx="2">
                  <c:v>432398</c:v>
                </c:pt>
                <c:pt idx="3">
                  <c:v>428677</c:v>
                </c:pt>
              </c:numCache>
            </c:numRef>
          </c:val>
        </c:ser>
        <c:ser>
          <c:idx val="2"/>
          <c:order val="2"/>
          <c:tx>
            <c:strRef>
              <c:f>Sheet1!$B$1</c:f>
              <c:strCache>
                <c:ptCount val="1"/>
                <c:pt idx="0">
                  <c:v>大阪府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accent1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Sheet1!$A$9:$A$13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Sheet1!$B$9:$B$13</c:f>
              <c:numCache>
                <c:formatCode>#,##0_);[Red]\(#,##0\)</c:formatCode>
                <c:ptCount val="4"/>
                <c:pt idx="0">
                  <c:v>19399</c:v>
                </c:pt>
                <c:pt idx="1">
                  <c:v>20283</c:v>
                </c:pt>
                <c:pt idx="2">
                  <c:v>19567</c:v>
                </c:pt>
                <c:pt idx="3">
                  <c:v>22169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40395264"/>
        <c:axId val="209437824"/>
      </c:barChart>
      <c:lineChart>
        <c:grouping val="standard"/>
        <c:varyColors val="0"/>
        <c:ser>
          <c:idx val="3"/>
          <c:order val="1"/>
          <c:tx>
            <c:strRef>
              <c:f>Sheet1!$E$1</c:f>
              <c:strCache>
                <c:ptCount val="1"/>
                <c:pt idx="0">
                  <c:v>全国の伸び率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1.1033834993943762E-2"/>
                  <c:y val="2.3820204256973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184680022002975E-2"/>
                  <c:y val="2.73674960812201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5812999097660451E-3"/>
                  <c:y val="-2.9389173106723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3400868738161887E-3"/>
                  <c:y val="-1.8747297633984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Sheet1!$A$10:$A$13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Sheet1!$E$10:$E$13</c:f>
              <c:numCache>
                <c:formatCode>0.0%</c:formatCode>
                <c:ptCount val="4"/>
                <c:pt idx="0">
                  <c:v>1.034</c:v>
                </c:pt>
                <c:pt idx="1">
                  <c:v>1.036</c:v>
                </c:pt>
                <c:pt idx="2">
                  <c:v>1.0469999999999999</c:v>
                </c:pt>
                <c:pt idx="3">
                  <c:v>0.99099999999999999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Sheet1!$C$1</c:f>
              <c:strCache>
                <c:ptCount val="1"/>
                <c:pt idx="0">
                  <c:v>大阪府伸び率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square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2"/>
              <c:layout>
                <c:manualLayout>
                  <c:x val="5.7158283225983023E-3"/>
                  <c:y val="2.5842160596794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tx2"/>
                </a:solidFill>
                <a:prstDash val="sysDot"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Sheet1!$A$10:$A$13</c:f>
              <c:strCache>
                <c:ptCount val="4"/>
                <c:pt idx="0">
                  <c:v>2011年
(H23)</c:v>
                </c:pt>
                <c:pt idx="1">
                  <c:v>2012年
(H24)</c:v>
                </c:pt>
                <c:pt idx="2">
                  <c:v>2013年
(H25)</c:v>
                </c:pt>
                <c:pt idx="3">
                  <c:v>2014年
(H26)</c:v>
                </c:pt>
              </c:strCache>
            </c:strRef>
          </c:cat>
          <c:val>
            <c:numRef>
              <c:f>Sheet1!$C$9:$C$13</c:f>
              <c:numCache>
                <c:formatCode>0.0%</c:formatCode>
                <c:ptCount val="4"/>
                <c:pt idx="0">
                  <c:v>1.046</c:v>
                </c:pt>
                <c:pt idx="1">
                  <c:v>1.046</c:v>
                </c:pt>
                <c:pt idx="2">
                  <c:v>0.96499999999999997</c:v>
                </c:pt>
                <c:pt idx="3">
                  <c:v>1.133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1254400"/>
        <c:axId val="167312128"/>
      </c:lineChart>
      <c:catAx>
        <c:axId val="24039526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209437824"/>
        <c:crosses val="autoZero"/>
        <c:auto val="1"/>
        <c:lblAlgn val="ctr"/>
        <c:lblOffset val="100"/>
        <c:noMultiLvlLbl val="0"/>
      </c:catAx>
      <c:valAx>
        <c:axId val="209437824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ja-JP"/>
                  <a:t>千人</a:t>
                </a:r>
              </a:p>
            </c:rich>
          </c:tx>
          <c:layout>
            <c:manualLayout>
              <c:xMode val="edge"/>
              <c:yMode val="edge"/>
              <c:x val="2.33742435579447E-2"/>
              <c:y val="0"/>
            </c:manualLayout>
          </c:layout>
          <c:overlay val="0"/>
        </c:title>
        <c:numFmt formatCode="#,##0_);[Red]\(#,##0\)" sourceLinked="1"/>
        <c:majorTickMark val="none"/>
        <c:minorTickMark val="none"/>
        <c:tickLblPos val="nextTo"/>
        <c:spPr>
          <a:ln w="9525">
            <a:noFill/>
          </a:ln>
        </c:spPr>
        <c:crossAx val="240395264"/>
        <c:crosses val="autoZero"/>
        <c:crossBetween val="between"/>
        <c:majorUnit val="100000"/>
      </c:valAx>
      <c:valAx>
        <c:axId val="167312128"/>
        <c:scaling>
          <c:orientation val="minMax"/>
          <c:max val="1.2"/>
          <c:min val="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ja-JP"/>
                  <a:t>前年比伸び率</a:t>
                </a:r>
              </a:p>
            </c:rich>
          </c:tx>
          <c:layout>
            <c:manualLayout>
              <c:xMode val="edge"/>
              <c:yMode val="edge"/>
              <c:x val="0.85735595773911299"/>
              <c:y val="5.1747511820917245E-3"/>
            </c:manualLayout>
          </c:layout>
          <c:overlay val="0"/>
        </c:title>
        <c:numFmt formatCode="0.0%" sourceLinked="0"/>
        <c:majorTickMark val="out"/>
        <c:minorTickMark val="none"/>
        <c:tickLblPos val="nextTo"/>
        <c:crossAx val="241254400"/>
        <c:crosses val="max"/>
        <c:crossBetween val="between"/>
      </c:valAx>
      <c:catAx>
        <c:axId val="241254400"/>
        <c:scaling>
          <c:orientation val="minMax"/>
        </c:scaling>
        <c:delete val="1"/>
        <c:axPos val="b"/>
        <c:majorTickMark val="out"/>
        <c:minorTickMark val="none"/>
        <c:tickLblPos val="nextTo"/>
        <c:crossAx val="16731212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9247529407301626"/>
          <c:y val="0.87980546316458652"/>
          <c:w val="0.4902077275966627"/>
          <c:h val="0.10936384488447001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900"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扶蘇　美香</dc:creator>
  <cp:keywords/>
  <dc:description/>
  <cp:lastModifiedBy>扶蘇　美香</cp:lastModifiedBy>
  <cp:revision>3</cp:revision>
  <cp:lastPrinted>2015-08-25T10:31:00Z</cp:lastPrinted>
  <dcterms:created xsi:type="dcterms:W3CDTF">2015-08-25T09:34:00Z</dcterms:created>
  <dcterms:modified xsi:type="dcterms:W3CDTF">2015-08-25T10:45:00Z</dcterms:modified>
</cp:coreProperties>
</file>