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335C" w:rsidRPr="009A53AF" w:rsidRDefault="00A142D1" w:rsidP="00B963FA">
      <w:pPr>
        <w:spacing w:beforeLines="50" w:before="144" w:afterLines="50" w:after="144"/>
        <w:jc w:val="center"/>
        <w:rPr>
          <w:rFonts w:ascii="HGP創英角ｺﾞｼｯｸUB" w:eastAsia="HGP創英角ｺﾞｼｯｸUB" w:hAnsi="HGP創英角ｺﾞｼｯｸUB"/>
          <w:noProof/>
          <w:color w:val="000000" w:themeColor="text1"/>
          <w:sz w:val="32"/>
          <w:szCs w:val="32"/>
        </w:rPr>
      </w:pPr>
      <w:r w:rsidRPr="009A53AF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5A5B" wp14:editId="58210DEE">
                <wp:simplePos x="0" y="0"/>
                <wp:positionH relativeFrom="column">
                  <wp:posOffset>12891135</wp:posOffset>
                </wp:positionH>
                <wp:positionV relativeFrom="paragraph">
                  <wp:posOffset>-96520</wp:posOffset>
                </wp:positionV>
                <wp:extent cx="847725" cy="419100"/>
                <wp:effectExtent l="19050" t="1905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2D1" w:rsidRPr="00A142D1" w:rsidRDefault="00A142D1" w:rsidP="005D7F22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142D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5.05pt;margin-top:-7.6pt;width:6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" fillcolor="white [3201]" strokeweight="3pt">
                <v:textbox>
                  <w:txbxContent>
                    <w:p w:rsidR="00A142D1" w:rsidRPr="00A142D1" w:rsidRDefault="00A142D1" w:rsidP="005D7F22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A142D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BF335C" w:rsidRPr="009A53AF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32"/>
          <w:szCs w:val="32"/>
        </w:rPr>
        <w:t>観光客受入環境整備にかかる大阪府</w:t>
      </w:r>
      <w:r w:rsidR="005B7445" w:rsidRPr="009A53AF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32"/>
          <w:szCs w:val="32"/>
        </w:rPr>
        <w:t>として実施すべき施策</w:t>
      </w:r>
      <w:r w:rsidR="005D7F22" w:rsidRPr="009A53AF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32"/>
          <w:szCs w:val="32"/>
        </w:rPr>
        <w:t xml:space="preserve">　</w:t>
      </w:r>
      <w:r w:rsidR="00BF335C" w:rsidRPr="009A53AF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32"/>
          <w:szCs w:val="32"/>
        </w:rPr>
        <w:t>（案）</w:t>
      </w:r>
    </w:p>
    <w:tbl>
      <w:tblPr>
        <w:tblStyle w:val="a4"/>
        <w:tblW w:w="5073" w:type="pct"/>
        <w:tblLook w:val="04A0" w:firstRow="1" w:lastRow="0" w:firstColumn="1" w:lastColumn="0" w:noHBand="0" w:noVBand="1"/>
      </w:tblPr>
      <w:tblGrid>
        <w:gridCol w:w="4076"/>
        <w:gridCol w:w="7940"/>
        <w:gridCol w:w="4394"/>
        <w:gridCol w:w="5670"/>
      </w:tblGrid>
      <w:tr w:rsidR="009A53AF" w:rsidRPr="009A53AF" w:rsidTr="00FD3FE5">
        <w:trPr>
          <w:trHeight w:val="504"/>
        </w:trPr>
        <w:tc>
          <w:tcPr>
            <w:tcW w:w="9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受入環境の内容</w:t>
            </w:r>
          </w:p>
        </w:tc>
        <w:tc>
          <w:tcPr>
            <w:tcW w:w="2793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963FA" w:rsidRPr="009A53AF" w:rsidRDefault="00287104" w:rsidP="00FD3FE5">
            <w:pPr>
              <w:spacing w:line="360" w:lineRule="exact"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大阪府として実施すべき施策（案）</w:t>
            </w:r>
          </w:p>
        </w:tc>
        <w:tc>
          <w:tcPr>
            <w:tcW w:w="1284" w:type="pct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地方自治体における取組事例</w:t>
            </w:r>
          </w:p>
        </w:tc>
      </w:tr>
      <w:tr w:rsidR="009A53AF" w:rsidRPr="009A53AF" w:rsidTr="00763A05">
        <w:trPr>
          <w:trHeight w:val="431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8A7A65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内</w:t>
            </w:r>
            <w:r w:rsidR="00B963FA"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B963FA" w:rsidP="008A7A65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大阪府における</w:t>
            </w:r>
            <w:r w:rsidR="00287104"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現在の取組状況</w:t>
            </w:r>
          </w:p>
        </w:tc>
        <w:tc>
          <w:tcPr>
            <w:tcW w:w="1284" w:type="pct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287104">
            <w:pPr>
              <w:spacing w:line="280" w:lineRule="exact"/>
              <w:ind w:left="219" w:hangingChars="100" w:hanging="219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　交通</w:t>
            </w: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アクセス</w:t>
            </w: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等の容易化・円滑化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107E4A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○観光周遊バス等の運行への支援</w:t>
            </w:r>
          </w:p>
        </w:tc>
        <w:tc>
          <w:tcPr>
            <w:tcW w:w="9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ind w:left="189" w:hangingChars="100" w:hanging="189"/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・堺市、山口県防府市</w:t>
            </w: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w:t>２　観光客受入のための基盤整備</w:t>
            </w: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107E4A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○多言語案内表示ガイドラインの策定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・東京都、千葉県等</w:t>
            </w:r>
          </w:p>
        </w:tc>
      </w:tr>
      <w:tr w:rsidR="009A53AF" w:rsidRPr="009A53AF" w:rsidTr="009342AC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B963FA" w:rsidP="00287104">
            <w:pPr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多言語ガイドブックの充実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763A05" w:rsidP="00763A0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大阪観光局公式ガイドブック：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５言語対応</w:t>
            </w: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・東京都：8言語対応</w:t>
            </w:r>
          </w:p>
        </w:tc>
      </w:tr>
      <w:tr w:rsidR="009A53AF" w:rsidRPr="009A53AF" w:rsidTr="009342AC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B963FA" w:rsidP="00287104">
            <w:pPr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ホームページ等による情報発信の強化　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763A05" w:rsidP="00763A0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大阪観光局HP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：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６言語対応</w:t>
            </w: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・東京都：観光HP　10言語対応</w:t>
            </w:r>
          </w:p>
        </w:tc>
      </w:tr>
      <w:tr w:rsidR="009A53AF" w:rsidRPr="009A53AF" w:rsidTr="009342AC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B963FA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無料Wi-Fiの利用環境整備の拡大に向けた支援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763A05" w:rsidRPr="009A53AF" w:rsidRDefault="00763A05" w:rsidP="00763A0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Osaka Free Wi-Fiアクセスポイント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：</w:t>
            </w:r>
          </w:p>
          <w:p w:rsidR="00287104" w:rsidRPr="009A53AF" w:rsidRDefault="00287104" w:rsidP="00763A05">
            <w:pPr>
              <w:widowControl/>
              <w:spacing w:line="260" w:lineRule="exact"/>
              <w:ind w:leftChars="100" w:left="189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2,709箇所(H27.3月現在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・30都府県で整備・支援実施（H27.1現在）</w:t>
            </w:r>
          </w:p>
        </w:tc>
      </w:tr>
      <w:tr w:rsidR="009A53AF" w:rsidRPr="009A53AF" w:rsidTr="009342AC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B963FA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観光案内所の拡充・機能強化支援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763A05" w:rsidP="00763A05">
            <w:pPr>
              <w:widowControl/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観光局運営による案内所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：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梅田、難波の2箇所に設置（カテゴリー3）</w:t>
            </w: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ind w:left="189" w:hangingChars="100" w:hanging="189"/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・兵庫県：外国人観光客受入基盤整備補助（観光案内所、案内板、</w:t>
            </w:r>
            <w:proofErr w:type="spellStart"/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WiFi</w:t>
            </w:r>
            <w:proofErr w:type="spellEnd"/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、通訳ｻｰﾋﾞｽｼｽﾃﾑ、公衆トイレ洋式化等）</w:t>
            </w: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○観光案内板の整備支援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ind w:left="189" w:hangingChars="100" w:hanging="189"/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・観光案内板整備補助制度（愛知県、山梨県、高知県、大分県等）</w:t>
            </w: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○ボランティアガイドのスキルアップ・活動支援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・東京都：街なかでの外国語による観光案内（H27.6～）</w:t>
            </w: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○ＩＣＴを活用したおもてなし対応支援（電話通訳ｼｽﾃﾑ等）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・</w:t>
            </w: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京都市：24時間多言語コールセンター（電話通訳）事業</w:t>
            </w:r>
          </w:p>
          <w:p w:rsidR="00287104" w:rsidRPr="009A53AF" w:rsidRDefault="00287104" w:rsidP="00763A05">
            <w:pPr>
              <w:ind w:leftChars="100" w:left="189"/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（宿泊施設・交通機関）</w:t>
            </w: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○飲食店における多言語対応の支援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・</w:t>
            </w: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東京都：都内飲食店向け多言語メニュー作成支援システム</w:t>
            </w: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○観光地トイレの美化支援等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・</w:t>
            </w: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観光公衆トイレ整備補助（和歌山県、千葉県、佐賀県等）</w:t>
            </w:r>
          </w:p>
          <w:p w:rsidR="00287104" w:rsidRPr="009A53AF" w:rsidRDefault="00287104" w:rsidP="00763A05">
            <w:pPr>
              <w:ind w:left="189" w:hangingChars="100" w:hanging="189"/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・京都市：観光トイレの指定（協力者に水道代等を補助）</w:t>
            </w:r>
          </w:p>
        </w:tc>
      </w:tr>
      <w:tr w:rsidR="009A53AF" w:rsidRPr="009A53AF" w:rsidTr="00763A05">
        <w:trPr>
          <w:trHeight w:val="7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○宿泊施設の受入拡充のための支援方策の検討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・大阪市：西成区簡易宿所設備改善助成（H27）</w:t>
            </w:r>
          </w:p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・奈良県：宿泊施設の誘致（低利融資、県税軽減等）</w:t>
            </w:r>
          </w:p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・東京都：宿泊施設バリアフリー化助成金</w:t>
            </w: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107E4A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○観光バス駐車場確保のための支援方策の検討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　文化・生活習慣に配慮した対応</w:t>
            </w: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107E4A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○府民のおもてなし意識の向上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・福井県：外国人観光客へのおもてなしハンドブック</w:t>
            </w:r>
          </w:p>
        </w:tc>
      </w:tr>
      <w:tr w:rsidR="009A53AF" w:rsidRPr="009A53AF" w:rsidTr="00763A05">
        <w:tc>
          <w:tcPr>
            <w:tcW w:w="923" w:type="pc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　安心・安全の確保</w:t>
            </w:r>
          </w:p>
        </w:tc>
        <w:tc>
          <w:tcPr>
            <w:tcW w:w="1798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5D7F22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○施設の耐震補強への支援</w:t>
            </w:r>
          </w:p>
          <w:p w:rsidR="00287104" w:rsidRPr="009A53AF" w:rsidRDefault="00287104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○観光客の避難誘導対策の検討</w:t>
            </w:r>
          </w:p>
        </w:tc>
        <w:tc>
          <w:tcPr>
            <w:tcW w:w="995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・東京都：宿泊施設耐震診断支援事業</w:t>
            </w:r>
          </w:p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・愛媛県：耐震改修等の補助事業を実施する市町への補助</w:t>
            </w:r>
          </w:p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・京都市：帰宅困難観光客避難誘導計画</w:t>
            </w:r>
          </w:p>
        </w:tc>
      </w:tr>
      <w:tr w:rsidR="009A53AF" w:rsidRPr="009A53AF" w:rsidTr="009342AC">
        <w:trPr>
          <w:trHeight w:val="510"/>
        </w:trPr>
        <w:tc>
          <w:tcPr>
            <w:tcW w:w="923" w:type="pct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287104">
            <w:pPr>
              <w:spacing w:line="320" w:lineRule="exact"/>
              <w:ind w:left="219" w:hangingChars="100" w:hanging="219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５　大阪ならではの魅力づくり、大阪への誘客促進</w:t>
            </w:r>
          </w:p>
        </w:tc>
        <w:tc>
          <w:tcPr>
            <w:tcW w:w="1798" w:type="pct"/>
            <w:tcBorders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B963FA" w:rsidP="00B963FA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地域団体や民間等と連携した魅力づくりの支援</w:t>
            </w:r>
          </w:p>
        </w:tc>
        <w:tc>
          <w:tcPr>
            <w:tcW w:w="995" w:type="pct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763A05" w:rsidP="00763A0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基金を活用した地域の観光資源の掘り起こし</w:t>
            </w:r>
          </w:p>
        </w:tc>
        <w:tc>
          <w:tcPr>
            <w:tcW w:w="1284" w:type="pct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763A05">
            <w:pPr>
              <w:rPr>
                <w:rFonts w:asciiTheme="majorEastAsia" w:eastAsiaTheme="majorEastAsia" w:hAnsiTheme="majorEastAsia"/>
                <w:noProof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noProof/>
                <w:color w:val="000000" w:themeColor="text1"/>
                <w:szCs w:val="21"/>
              </w:rPr>
              <w:t>他の地方自治体においても同様の取り組みを実施</w:t>
            </w:r>
          </w:p>
        </w:tc>
      </w:tr>
      <w:tr w:rsidR="009A53AF" w:rsidRPr="009A53AF" w:rsidTr="009342AC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287104">
            <w:pPr>
              <w:spacing w:line="280" w:lineRule="exact"/>
              <w:ind w:left="219" w:hangingChars="100" w:hanging="21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B963FA" w:rsidP="00B963FA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景観の整備</w:t>
            </w: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763A05" w:rsidP="00763A0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・中之島の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「水の回廊」</w:t>
            </w: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における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緑化推進、橋梁等</w:t>
            </w: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ライトアップ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、遊歩道整備等</w:t>
            </w:r>
          </w:p>
        </w:tc>
        <w:tc>
          <w:tcPr>
            <w:tcW w:w="1284" w:type="pct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9A53AF" w:rsidRPr="009A53AF" w:rsidTr="00763A05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287104">
            <w:pPr>
              <w:spacing w:line="280" w:lineRule="exact"/>
              <w:ind w:left="219" w:hangingChars="100" w:hanging="21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104" w:rsidRPr="009A53AF" w:rsidRDefault="00287104" w:rsidP="00287104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○民間と連携した魅力的な旅行商品の開発</w:t>
            </w: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763A05">
            <w:pPr>
              <w:spacing w:line="260" w:lineRule="exact"/>
              <w:ind w:left="189" w:hangingChars="100" w:hanging="18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84" w:type="pct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9A53AF" w:rsidRPr="009A53AF" w:rsidTr="009342AC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9A53AF" w:rsidRDefault="00287104" w:rsidP="00287104">
            <w:pPr>
              <w:spacing w:line="280" w:lineRule="exact"/>
              <w:ind w:left="219" w:hangingChars="100" w:hanging="219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B963FA" w:rsidP="00B963FA">
            <w:pPr>
              <w:spacing w:beforeLines="20" w:before="57"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○</w:t>
            </w:r>
            <w:r w:rsidR="00287104" w:rsidRPr="009A53A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インパクトのある名物イベントの開発・実施</w:t>
            </w: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287104" w:rsidRPr="009A53AF" w:rsidRDefault="00763A05" w:rsidP="00763A0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・「大阪・光の饗宴」（</w:t>
            </w:r>
            <w:r w:rsidR="009342AC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イルミネーション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</w:t>
            </w:r>
            <w:r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  <w:r w:rsidR="00B963FA" w:rsidRPr="009A53A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84" w:type="pct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9A53AF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9342AC" w:rsidRPr="005D7F22" w:rsidTr="009342AC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87104" w:rsidRPr="005D7F22" w:rsidRDefault="00287104" w:rsidP="00287104">
            <w:pPr>
              <w:spacing w:line="280" w:lineRule="exact"/>
              <w:ind w:left="219" w:hangingChars="100" w:hanging="2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5D7F22" w:rsidRDefault="00B963FA" w:rsidP="00B963FA">
            <w:pPr>
              <w:spacing w:beforeLines="20" w:before="57"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287104" w:rsidRPr="005D7F22">
              <w:rPr>
                <w:rFonts w:asciiTheme="majorEastAsia" w:eastAsiaTheme="majorEastAsia" w:hAnsiTheme="majorEastAsia" w:hint="eastAsia"/>
                <w:sz w:val="24"/>
                <w:szCs w:val="24"/>
              </w:rPr>
              <w:t>他府県連携等による戦略的な観光</w:t>
            </w:r>
            <w:r w:rsidR="009342AC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プロモーション</w:t>
            </w:r>
            <w:r w:rsidR="00287104" w:rsidRPr="005D7F22">
              <w:rPr>
                <w:rFonts w:asciiTheme="majorEastAsia" w:eastAsiaTheme="majorEastAsia" w:hAnsiTheme="majorEastAsia" w:hint="eastAsia"/>
                <w:sz w:val="24"/>
                <w:szCs w:val="24"/>
              </w:rPr>
              <w:t>の推進</w:t>
            </w: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287104" w:rsidRPr="00763A05" w:rsidRDefault="00763A05" w:rsidP="00FD3FE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FD3FE5">
              <w:rPr>
                <w:rFonts w:asciiTheme="majorEastAsia" w:eastAsiaTheme="majorEastAsia" w:hAnsiTheme="majorEastAsia" w:hint="eastAsia"/>
                <w:szCs w:val="21"/>
              </w:rPr>
              <w:t>関西広域連合など、近隣</w:t>
            </w:r>
            <w:r w:rsidR="009342AC">
              <w:rPr>
                <w:rFonts w:asciiTheme="majorEastAsia" w:eastAsiaTheme="majorEastAsia" w:hAnsiTheme="majorEastAsia" w:hint="eastAsia"/>
                <w:szCs w:val="21"/>
              </w:rPr>
              <w:t>都市との連携</w:t>
            </w:r>
            <w:r w:rsidR="00FD3FE5">
              <w:rPr>
                <w:rFonts w:asciiTheme="majorEastAsia" w:eastAsiaTheme="majorEastAsia" w:hAnsiTheme="majorEastAsia" w:hint="eastAsia"/>
                <w:szCs w:val="21"/>
              </w:rPr>
              <w:t>による海外</w:t>
            </w:r>
            <w:r w:rsidR="009342AC">
              <w:rPr>
                <w:rFonts w:asciiTheme="majorEastAsia" w:eastAsiaTheme="majorEastAsia" w:hAnsiTheme="majorEastAsia" w:hint="eastAsia"/>
                <w:szCs w:val="21"/>
              </w:rPr>
              <w:t>プロモーション</w:t>
            </w:r>
            <w:r w:rsidR="00FD3FE5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1284" w:type="pct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87104" w:rsidRPr="005D7F22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  <w:tr w:rsidR="00763A05" w:rsidRPr="005D7F22" w:rsidTr="009342AC">
        <w:trPr>
          <w:trHeight w:val="510"/>
        </w:trPr>
        <w:tc>
          <w:tcPr>
            <w:tcW w:w="923" w:type="pct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87104" w:rsidRPr="005D7F22" w:rsidRDefault="00287104" w:rsidP="00287104">
            <w:pPr>
              <w:spacing w:line="280" w:lineRule="exact"/>
              <w:ind w:left="219" w:hangingChars="100" w:hanging="21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87104" w:rsidRPr="005D7F22" w:rsidRDefault="00B963FA" w:rsidP="00B963FA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287104" w:rsidRPr="005D7F22">
              <w:rPr>
                <w:rFonts w:asciiTheme="majorEastAsia" w:eastAsiaTheme="majorEastAsia" w:hAnsiTheme="majorEastAsia" w:hint="eastAsia"/>
                <w:sz w:val="24"/>
                <w:szCs w:val="24"/>
              </w:rPr>
              <w:t>ＭＩＣＥ誘致の推進</w:t>
            </w:r>
          </w:p>
        </w:tc>
        <w:tc>
          <w:tcPr>
            <w:tcW w:w="995" w:type="pct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1" w:themeFillTint="99"/>
            <w:vAlign w:val="center"/>
          </w:tcPr>
          <w:p w:rsidR="00287104" w:rsidRPr="00763A05" w:rsidRDefault="00763A05" w:rsidP="00763A05">
            <w:pPr>
              <w:widowControl/>
              <w:spacing w:line="260" w:lineRule="exact"/>
              <w:ind w:left="189" w:hangingChars="100" w:hanging="189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・ディスティネーション・ショーケース</w:t>
            </w:r>
            <w:r w:rsidR="00B963FA" w:rsidRPr="00763A05">
              <w:rPr>
                <w:rFonts w:asciiTheme="majorEastAsia" w:eastAsiaTheme="majorEastAsia" w:hAnsiTheme="majorEastAsia" w:hint="eastAsia"/>
                <w:szCs w:val="21"/>
              </w:rPr>
              <w:t>の実施等</w:t>
            </w:r>
          </w:p>
        </w:tc>
        <w:tc>
          <w:tcPr>
            <w:tcW w:w="1284" w:type="pct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104" w:rsidRPr="005D7F22" w:rsidRDefault="00287104" w:rsidP="00E27192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</w:tr>
    </w:tbl>
    <w:p w:rsidR="00BF335C" w:rsidRPr="009342AC" w:rsidRDefault="009342AC" w:rsidP="009342AC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Pr="009342AC">
        <w:rPr>
          <w:rFonts w:ascii="HGP創英角ｺﾞｼｯｸUB" w:eastAsia="HGP創英角ｺﾞｼｯｸUB" w:hAnsi="HGP創英角ｺﾞｼｯｸUB" w:hint="eastAsia"/>
          <w:sz w:val="24"/>
          <w:szCs w:val="24"/>
        </w:rPr>
        <w:t>※</w:t>
      </w:r>
      <w:r w:rsidRPr="009342AC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t>網掛けは拡充すべき施策、その他は新規事業として実施すべき施策</w:t>
      </w:r>
    </w:p>
    <w:sectPr w:rsidR="00BF335C" w:rsidRPr="009342AC" w:rsidSect="00B963FA">
      <w:pgSz w:w="23814" w:h="16839" w:orient="landscape" w:code="8"/>
      <w:pgMar w:top="1134" w:right="1134" w:bottom="709" w:left="1134" w:header="851" w:footer="284" w:gutter="0"/>
      <w:cols w:space="425"/>
      <w:docGrid w:type="linesAndChars" w:linePitch="288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3C" w:rsidRDefault="00E91B3C" w:rsidP="006721DB">
      <w:r>
        <w:separator/>
      </w:r>
    </w:p>
  </w:endnote>
  <w:endnote w:type="continuationSeparator" w:id="0">
    <w:p w:rsidR="00E91B3C" w:rsidRDefault="00E91B3C" w:rsidP="006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3C" w:rsidRDefault="00E91B3C" w:rsidP="006721DB">
      <w:r>
        <w:separator/>
      </w:r>
    </w:p>
  </w:footnote>
  <w:footnote w:type="continuationSeparator" w:id="0">
    <w:p w:rsidR="00E91B3C" w:rsidRDefault="00E91B3C" w:rsidP="00672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C3A"/>
    <w:multiLevelType w:val="hybridMultilevel"/>
    <w:tmpl w:val="EB885382"/>
    <w:lvl w:ilvl="0" w:tplc="C060DBA2">
      <w:numFmt w:val="bullet"/>
      <w:lvlText w:val="◇"/>
      <w:lvlJc w:val="left"/>
      <w:pPr>
        <w:ind w:left="84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5609CF"/>
    <w:multiLevelType w:val="hybridMultilevel"/>
    <w:tmpl w:val="E1DC5084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566C2D"/>
    <w:multiLevelType w:val="hybridMultilevel"/>
    <w:tmpl w:val="A4C49C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4B1CA6"/>
    <w:multiLevelType w:val="hybridMultilevel"/>
    <w:tmpl w:val="1A905CF6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1100B0"/>
    <w:multiLevelType w:val="hybridMultilevel"/>
    <w:tmpl w:val="FA9CDB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015369"/>
    <w:multiLevelType w:val="hybridMultilevel"/>
    <w:tmpl w:val="73340C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2CC176A"/>
    <w:multiLevelType w:val="hybridMultilevel"/>
    <w:tmpl w:val="FF342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70448D"/>
    <w:multiLevelType w:val="hybridMultilevel"/>
    <w:tmpl w:val="F29CEC18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B132575"/>
    <w:multiLevelType w:val="hybridMultilevel"/>
    <w:tmpl w:val="7AD60AAE"/>
    <w:lvl w:ilvl="0" w:tplc="C060DBA2">
      <w:numFmt w:val="bullet"/>
      <w:lvlText w:val="◇"/>
      <w:lvlJc w:val="left"/>
      <w:pPr>
        <w:ind w:left="84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DE578D7"/>
    <w:multiLevelType w:val="hybridMultilevel"/>
    <w:tmpl w:val="46B296C6"/>
    <w:lvl w:ilvl="0" w:tplc="C060DBA2">
      <w:numFmt w:val="bullet"/>
      <w:lvlText w:val="◇"/>
      <w:lvlJc w:val="left"/>
      <w:pPr>
        <w:ind w:left="-1126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7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</w:abstractNum>
  <w:abstractNum w:abstractNumId="10">
    <w:nsid w:val="2E570A52"/>
    <w:multiLevelType w:val="hybridMultilevel"/>
    <w:tmpl w:val="A3765D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EB3057"/>
    <w:multiLevelType w:val="hybridMultilevel"/>
    <w:tmpl w:val="B1A69C1E"/>
    <w:lvl w:ilvl="0" w:tplc="C060DBA2">
      <w:numFmt w:val="bullet"/>
      <w:lvlText w:val="◇"/>
      <w:lvlJc w:val="left"/>
      <w:pPr>
        <w:ind w:left="84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33E63A79"/>
    <w:multiLevelType w:val="hybridMultilevel"/>
    <w:tmpl w:val="06B00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58B63C3"/>
    <w:multiLevelType w:val="hybridMultilevel"/>
    <w:tmpl w:val="62C8F536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96C19F5"/>
    <w:multiLevelType w:val="hybridMultilevel"/>
    <w:tmpl w:val="F71ECD88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A84CB7"/>
    <w:multiLevelType w:val="hybridMultilevel"/>
    <w:tmpl w:val="8A2E6FE6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79B422C"/>
    <w:multiLevelType w:val="hybridMultilevel"/>
    <w:tmpl w:val="C30C45B2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A915A83"/>
    <w:multiLevelType w:val="hybridMultilevel"/>
    <w:tmpl w:val="3260163C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1DF1D72"/>
    <w:multiLevelType w:val="hybridMultilevel"/>
    <w:tmpl w:val="61240734"/>
    <w:lvl w:ilvl="0" w:tplc="C060DBA2">
      <w:numFmt w:val="bullet"/>
      <w:lvlText w:val="◇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 w:hint="eastAsia"/>
        <w:sz w:val="22"/>
        <w:szCs w:val="22"/>
        <w:lang w:val="en-US"/>
      </w:rPr>
    </w:lvl>
    <w:lvl w:ilvl="1" w:tplc="478E648C">
      <w:numFmt w:val="bullet"/>
      <w:lvlText w:val="◆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3A756EB"/>
    <w:multiLevelType w:val="hybridMultilevel"/>
    <w:tmpl w:val="79FAE1EC"/>
    <w:lvl w:ilvl="0" w:tplc="C060DBA2">
      <w:numFmt w:val="bullet"/>
      <w:lvlText w:val="◇"/>
      <w:lvlJc w:val="left"/>
      <w:pPr>
        <w:ind w:left="840" w:hanging="4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68682A8B"/>
    <w:multiLevelType w:val="hybridMultilevel"/>
    <w:tmpl w:val="4D202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9DA2C1B"/>
    <w:multiLevelType w:val="hybridMultilevel"/>
    <w:tmpl w:val="98DCD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18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5"/>
  </w:num>
  <w:num w:numId="14">
    <w:abstractNumId w:val="17"/>
  </w:num>
  <w:num w:numId="15">
    <w:abstractNumId w:val="9"/>
  </w:num>
  <w:num w:numId="16">
    <w:abstractNumId w:val="6"/>
  </w:num>
  <w:num w:numId="17">
    <w:abstractNumId w:val="21"/>
  </w:num>
  <w:num w:numId="18">
    <w:abstractNumId w:val="20"/>
  </w:num>
  <w:num w:numId="19">
    <w:abstractNumId w:val="4"/>
  </w:num>
  <w:num w:numId="20">
    <w:abstractNumId w:val="3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00"/>
    <w:rsid w:val="00043442"/>
    <w:rsid w:val="0005184D"/>
    <w:rsid w:val="000C6200"/>
    <w:rsid w:val="00107E4A"/>
    <w:rsid w:val="0016484F"/>
    <w:rsid w:val="001A57D0"/>
    <w:rsid w:val="002353DC"/>
    <w:rsid w:val="00287104"/>
    <w:rsid w:val="002D14A5"/>
    <w:rsid w:val="002E24D7"/>
    <w:rsid w:val="00333AE6"/>
    <w:rsid w:val="0035577D"/>
    <w:rsid w:val="003D108E"/>
    <w:rsid w:val="00406BF2"/>
    <w:rsid w:val="004A2B14"/>
    <w:rsid w:val="004E2BFE"/>
    <w:rsid w:val="005B7445"/>
    <w:rsid w:val="005D3C0A"/>
    <w:rsid w:val="005D7F22"/>
    <w:rsid w:val="005F18FC"/>
    <w:rsid w:val="005F1B9D"/>
    <w:rsid w:val="00626946"/>
    <w:rsid w:val="0065577F"/>
    <w:rsid w:val="006721DB"/>
    <w:rsid w:val="006F509B"/>
    <w:rsid w:val="00763A05"/>
    <w:rsid w:val="008320D2"/>
    <w:rsid w:val="008867C4"/>
    <w:rsid w:val="0089083D"/>
    <w:rsid w:val="008A7A65"/>
    <w:rsid w:val="008E5900"/>
    <w:rsid w:val="009044D2"/>
    <w:rsid w:val="009342AC"/>
    <w:rsid w:val="00941EBD"/>
    <w:rsid w:val="009946F1"/>
    <w:rsid w:val="009A53AF"/>
    <w:rsid w:val="009A7047"/>
    <w:rsid w:val="00A12983"/>
    <w:rsid w:val="00A142D1"/>
    <w:rsid w:val="00AB2C24"/>
    <w:rsid w:val="00AE06FD"/>
    <w:rsid w:val="00AF3BA9"/>
    <w:rsid w:val="00B2511C"/>
    <w:rsid w:val="00B52756"/>
    <w:rsid w:val="00B963FA"/>
    <w:rsid w:val="00BC4682"/>
    <w:rsid w:val="00BF335C"/>
    <w:rsid w:val="00CF2479"/>
    <w:rsid w:val="00D24560"/>
    <w:rsid w:val="00E01591"/>
    <w:rsid w:val="00E27192"/>
    <w:rsid w:val="00E52BDA"/>
    <w:rsid w:val="00E911DC"/>
    <w:rsid w:val="00E91B3C"/>
    <w:rsid w:val="00F859DA"/>
    <w:rsid w:val="00FD02AF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5C"/>
    <w:pPr>
      <w:ind w:leftChars="400" w:left="840"/>
    </w:pPr>
  </w:style>
  <w:style w:type="table" w:styleId="a4">
    <w:name w:val="Table Grid"/>
    <w:basedOn w:val="a1"/>
    <w:uiPriority w:val="59"/>
    <w:rsid w:val="00AB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2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2C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1DB"/>
  </w:style>
  <w:style w:type="paragraph" w:styleId="a9">
    <w:name w:val="footer"/>
    <w:basedOn w:val="a"/>
    <w:link w:val="aa"/>
    <w:uiPriority w:val="99"/>
    <w:unhideWhenUsed/>
    <w:rsid w:val="00672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5C"/>
    <w:pPr>
      <w:ind w:leftChars="400" w:left="840"/>
    </w:pPr>
  </w:style>
  <w:style w:type="table" w:styleId="a4">
    <w:name w:val="Table Grid"/>
    <w:basedOn w:val="a1"/>
    <w:uiPriority w:val="59"/>
    <w:rsid w:val="00AB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2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2C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2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1DB"/>
  </w:style>
  <w:style w:type="paragraph" w:styleId="a9">
    <w:name w:val="footer"/>
    <w:basedOn w:val="a"/>
    <w:link w:val="aa"/>
    <w:uiPriority w:val="99"/>
    <w:unhideWhenUsed/>
    <w:rsid w:val="00672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5259-8580-4947-8B68-781B91A7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西野栄次</dc:creator>
  <cp:lastModifiedBy>扶蘇　美香</cp:lastModifiedBy>
  <cp:revision>4</cp:revision>
  <cp:lastPrinted>2015-06-29T11:24:00Z</cp:lastPrinted>
  <dcterms:created xsi:type="dcterms:W3CDTF">2015-06-29T10:31:00Z</dcterms:created>
  <dcterms:modified xsi:type="dcterms:W3CDTF">2015-07-10T08:58:00Z</dcterms:modified>
</cp:coreProperties>
</file>