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8E" w:rsidRPr="00352DE1" w:rsidRDefault="00B46C32" w:rsidP="000257E0">
      <w:pPr>
        <w:pStyle w:val="2"/>
        <w:rPr>
          <w:rFonts w:ascii="Meiryo UI" w:eastAsia="Meiryo UI" w:hAnsi="Meiryo UI" w:cs="Meiryo UI"/>
          <w:b/>
        </w:rPr>
      </w:pPr>
      <w:bookmarkStart w:id="0" w:name="_GoBack"/>
      <w:bookmarkEnd w:id="0"/>
      <w:r>
        <w:rPr>
          <w:rFonts w:ascii="Meiryo UI" w:eastAsia="Meiryo UI" w:hAnsi="Meiryo UI" w:cs="Meiryo UI" w:hint="eastAsia"/>
          <w:b/>
        </w:rPr>
        <w:t>各市の取組</w:t>
      </w:r>
      <w:r w:rsidR="006A1980">
        <w:rPr>
          <w:rFonts w:ascii="Meiryo UI" w:eastAsia="Meiryo UI" w:hAnsi="Meiryo UI" w:cs="Meiryo UI" w:hint="eastAsia"/>
          <w:b/>
        </w:rPr>
        <w:t>（各市の中でのトピックス的な取り組みについて）</w:t>
      </w:r>
      <w:r w:rsidR="005445B3">
        <w:rPr>
          <w:rFonts w:ascii="Meiryo UI" w:eastAsia="Meiryo UI" w:hAnsi="Meiryo UI" w:cs="Meiryo UI" w:hint="eastAsia"/>
          <w:b/>
        </w:rPr>
        <w:t xml:space="preserve">　　</w:t>
      </w:r>
      <w:r w:rsidR="001940C8">
        <w:rPr>
          <w:rFonts w:ascii="Meiryo UI" w:eastAsia="Meiryo UI" w:hAnsi="Meiryo UI" w:cs="Meiryo UI" w:hint="eastAsia"/>
          <w:b/>
        </w:rPr>
        <w:t xml:space="preserve">　　　　　　　　　　　　　大阪市保健所</w:t>
      </w:r>
      <w:r w:rsidR="005445B3">
        <w:rPr>
          <w:rFonts w:ascii="Meiryo UI" w:eastAsia="Meiryo UI" w:hAnsi="Meiryo UI" w:cs="Meiryo UI" w:hint="eastAsia"/>
          <w:b/>
        </w:rPr>
        <w:t xml:space="preserve">　　　　　　　　　　　　　　　　　　　　　　　　　　　　　　　</w:t>
      </w:r>
    </w:p>
    <w:tbl>
      <w:tblPr>
        <w:tblStyle w:val="a7"/>
        <w:tblW w:w="4872" w:type="pct"/>
        <w:tblInd w:w="250" w:type="dxa"/>
        <w:tblLook w:val="04A0" w:firstRow="1" w:lastRow="0" w:firstColumn="1" w:lastColumn="0" w:noHBand="0" w:noVBand="1"/>
      </w:tblPr>
      <w:tblGrid>
        <w:gridCol w:w="2836"/>
        <w:gridCol w:w="1558"/>
        <w:gridCol w:w="3544"/>
        <w:gridCol w:w="1610"/>
      </w:tblGrid>
      <w:tr w:rsidR="00B46C32" w:rsidRPr="003453C1" w:rsidTr="00B46C32">
        <w:tc>
          <w:tcPr>
            <w:tcW w:w="1485" w:type="pct"/>
          </w:tcPr>
          <w:p w:rsidR="00B46C32" w:rsidRPr="003453C1" w:rsidRDefault="007572DD"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平成２５</w:t>
            </w:r>
            <w:r w:rsidR="00B46C32" w:rsidRPr="003453C1">
              <w:rPr>
                <w:rFonts w:ascii="HG丸ｺﾞｼｯｸM-PRO" w:eastAsia="HG丸ｺﾞｼｯｸM-PRO" w:hAnsi="HG丸ｺﾞｼｯｸM-PRO" w:hint="eastAsia"/>
                <w:sz w:val="20"/>
                <w:szCs w:val="20"/>
              </w:rPr>
              <w:t>年新登録結核患者数</w:t>
            </w:r>
          </w:p>
        </w:tc>
        <w:tc>
          <w:tcPr>
            <w:tcW w:w="816" w:type="pct"/>
          </w:tcPr>
          <w:p w:rsidR="00B46C32" w:rsidRPr="003453C1" w:rsidRDefault="00383289" w:rsidP="003453C1">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１，０５８</w:t>
            </w:r>
            <w:r w:rsidR="00B46C32" w:rsidRPr="003453C1">
              <w:rPr>
                <w:rFonts w:ascii="HG丸ｺﾞｼｯｸM-PRO" w:eastAsia="HG丸ｺﾞｼｯｸM-PRO" w:hAnsi="HG丸ｺﾞｼｯｸM-PRO" w:hint="eastAsia"/>
                <w:sz w:val="20"/>
                <w:szCs w:val="20"/>
              </w:rPr>
              <w:t>人</w:t>
            </w:r>
          </w:p>
        </w:tc>
        <w:tc>
          <w:tcPr>
            <w:tcW w:w="1856" w:type="pct"/>
          </w:tcPr>
          <w:p w:rsidR="00B46C32" w:rsidRPr="003453C1" w:rsidRDefault="007572DD" w:rsidP="00B46C32">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00B46C32" w:rsidRPr="003453C1">
              <w:rPr>
                <w:rFonts w:ascii="HG丸ｺﾞｼｯｸM-PRO" w:eastAsia="HG丸ｺﾞｼｯｸM-PRO" w:hAnsi="HG丸ｺﾞｼｯｸM-PRO" w:hint="eastAsia"/>
                <w:sz w:val="20"/>
                <w:szCs w:val="20"/>
              </w:rPr>
              <w:t>年新登録結核患者数</w:t>
            </w:r>
            <w:r w:rsidR="00B46C32">
              <w:rPr>
                <w:rFonts w:ascii="HG丸ｺﾞｼｯｸM-PRO" w:eastAsia="HG丸ｺﾞｼｯｸM-PRO" w:hAnsi="HG丸ｺﾞｼｯｸM-PRO" w:hint="eastAsia"/>
                <w:sz w:val="20"/>
                <w:szCs w:val="20"/>
              </w:rPr>
              <w:t>(暫定値)</w:t>
            </w:r>
          </w:p>
        </w:tc>
        <w:tc>
          <w:tcPr>
            <w:tcW w:w="843" w:type="pct"/>
          </w:tcPr>
          <w:p w:rsidR="00B46C32" w:rsidRPr="003453C1" w:rsidRDefault="00732019" w:rsidP="00732019">
            <w:pPr>
              <w:adjustRightInd w:val="0"/>
              <w:snapToGrid w:val="0"/>
              <w:ind w:right="18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１，００４</w:t>
            </w:r>
            <w:r w:rsidR="00B46C32">
              <w:rPr>
                <w:rFonts w:ascii="HG丸ｺﾞｼｯｸM-PRO" w:eastAsia="HG丸ｺﾞｼｯｸM-PRO" w:hAnsi="HG丸ｺﾞｼｯｸM-PRO" w:hint="eastAsia"/>
                <w:sz w:val="20"/>
                <w:szCs w:val="20"/>
              </w:rPr>
              <w:t>人</w:t>
            </w:r>
          </w:p>
        </w:tc>
      </w:tr>
      <w:tr w:rsidR="00B46C32" w:rsidRPr="003453C1" w:rsidTr="00B46C32">
        <w:tc>
          <w:tcPr>
            <w:tcW w:w="1485" w:type="pct"/>
          </w:tcPr>
          <w:p w:rsidR="00B46C32" w:rsidRPr="003453C1" w:rsidRDefault="00B46C32" w:rsidP="003453C1">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16" w:type="pct"/>
          </w:tcPr>
          <w:p w:rsidR="00B46C32" w:rsidRPr="003453C1" w:rsidRDefault="00383289" w:rsidP="003453C1">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３９．４</w:t>
            </w:r>
          </w:p>
        </w:tc>
        <w:tc>
          <w:tcPr>
            <w:tcW w:w="1856" w:type="pct"/>
          </w:tcPr>
          <w:p w:rsidR="00B46C32" w:rsidRPr="003453C1" w:rsidRDefault="00B46C32" w:rsidP="00B46C32">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43" w:type="pct"/>
          </w:tcPr>
          <w:p w:rsidR="00B46C32" w:rsidRPr="003453C1" w:rsidRDefault="00732019" w:rsidP="003453C1">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３７．４</w:t>
            </w:r>
          </w:p>
        </w:tc>
      </w:tr>
    </w:tbl>
    <w:p w:rsidR="003453C1" w:rsidRDefault="003453C1"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3453C1" w:rsidTr="003453C1">
        <w:tc>
          <w:tcPr>
            <w:tcW w:w="9531" w:type="dxa"/>
          </w:tcPr>
          <w:p w:rsidR="003453C1" w:rsidRDefault="003453C1"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3453C1" w:rsidRDefault="003453C1"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83289">
              <w:rPr>
                <w:rFonts w:ascii="HG丸ｺﾞｼｯｸM-PRO" w:eastAsia="HG丸ｺﾞｼｯｸM-PRO" w:hAnsi="HG丸ｺﾞｼｯｸM-PRO" w:hint="eastAsia"/>
                <w:sz w:val="20"/>
                <w:szCs w:val="20"/>
              </w:rPr>
              <w:t>リスクグループ健診と外国人対策、西成特区構想における結核対策</w:t>
            </w:r>
          </w:p>
          <w:p w:rsidR="003453C1" w:rsidRDefault="003453C1" w:rsidP="00AB5578">
            <w:pPr>
              <w:adjustRightInd w:val="0"/>
              <w:snapToGrid w:val="0"/>
              <w:jc w:val="both"/>
              <w:rPr>
                <w:rFonts w:ascii="HG丸ｺﾞｼｯｸM-PRO" w:eastAsia="HG丸ｺﾞｼｯｸM-PRO" w:hAnsi="HG丸ｺﾞｼｯｸM-PRO"/>
                <w:sz w:val="20"/>
                <w:szCs w:val="20"/>
              </w:rPr>
            </w:pPr>
          </w:p>
        </w:tc>
      </w:tr>
      <w:tr w:rsidR="003453C1" w:rsidTr="003453C1">
        <w:trPr>
          <w:trHeight w:val="9225"/>
        </w:trPr>
        <w:tc>
          <w:tcPr>
            <w:tcW w:w="9531" w:type="dxa"/>
          </w:tcPr>
          <w:p w:rsidR="003453C1" w:rsidRDefault="003453C1"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w:t>
            </w:r>
          </w:p>
          <w:p w:rsidR="003453C1" w:rsidRPr="00383289" w:rsidRDefault="00383289" w:rsidP="00383289">
            <w:pPr>
              <w:pStyle w:val="a8"/>
              <w:numPr>
                <w:ilvl w:val="0"/>
                <w:numId w:val="8"/>
              </w:numPr>
              <w:adjustRightInd w:val="0"/>
              <w:snapToGrid w:val="0"/>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リスクグループ健診</w:t>
            </w:r>
          </w:p>
          <w:p w:rsidR="003453C1" w:rsidRDefault="00F21DBC"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従前から実施していた日本語学校・介護老人保健施設に加え、平成２５年度より区老人福祉センターでの</w:t>
            </w:r>
          </w:p>
          <w:p w:rsidR="00F21DBC" w:rsidRDefault="00F21DBC"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結核健診・健康教育も実施。</w:t>
            </w:r>
          </w:p>
          <w:p w:rsidR="00F21DBC" w:rsidRDefault="00F21DBC"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結核健診では車いすのままレントゲン撮影が受けられる検診車を導入し、高齢者でも健診を受けやすい環境</w:t>
            </w:r>
          </w:p>
          <w:p w:rsidR="00F21DBC" w:rsidRDefault="00F21DBC"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を整備した。また要精密検査者については、より確実に受診につなげるよう、保健所での紹介状の作成や学校・</w:t>
            </w:r>
          </w:p>
          <w:p w:rsidR="00F21DBC" w:rsidRDefault="00F21DBC"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施設関係者との連携を図っている。</w:t>
            </w:r>
          </w:p>
          <w:p w:rsidR="00F21DBC" w:rsidRDefault="00F21DBC"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健康教育についても対象者がより関心を持てるような内容で行い、受診者を増やす努力をしている。</w:t>
            </w:r>
          </w:p>
          <w:p w:rsidR="00F21DBC" w:rsidRDefault="00F21DBC" w:rsidP="00AB5578">
            <w:pPr>
              <w:adjustRightInd w:val="0"/>
              <w:snapToGrid w:val="0"/>
              <w:jc w:val="both"/>
              <w:rPr>
                <w:rFonts w:ascii="HG丸ｺﾞｼｯｸM-PRO" w:eastAsia="HG丸ｺﾞｼｯｸM-PRO" w:hAnsi="HG丸ｺﾞｼｯｸM-PRO"/>
                <w:sz w:val="20"/>
                <w:szCs w:val="20"/>
              </w:rPr>
            </w:pPr>
          </w:p>
          <w:p w:rsidR="00F21DBC" w:rsidRDefault="00F21DBC"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平成２５年度実績</w:t>
            </w:r>
          </w:p>
          <w:tbl>
            <w:tblPr>
              <w:tblStyle w:val="a7"/>
              <w:tblW w:w="0" w:type="auto"/>
              <w:tblInd w:w="520" w:type="dxa"/>
              <w:tblLook w:val="04A0" w:firstRow="1" w:lastRow="0" w:firstColumn="1" w:lastColumn="0" w:noHBand="0" w:noVBand="1"/>
            </w:tblPr>
            <w:tblGrid>
              <w:gridCol w:w="1921"/>
              <w:gridCol w:w="1982"/>
              <w:gridCol w:w="1276"/>
              <w:gridCol w:w="1417"/>
            </w:tblGrid>
            <w:tr w:rsidR="00F21DBC" w:rsidTr="00D07EF1">
              <w:trPr>
                <w:trHeight w:val="265"/>
              </w:trPr>
              <w:tc>
                <w:tcPr>
                  <w:tcW w:w="1921" w:type="dxa"/>
                </w:tcPr>
                <w:p w:rsidR="00F21DBC" w:rsidRDefault="00F21DBC"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1982" w:type="dxa"/>
                </w:tcPr>
                <w:p w:rsidR="00F21DBC" w:rsidRDefault="00D07EF1"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回数（</w:t>
                  </w:r>
                  <w:r w:rsidR="00F21DBC">
                    <w:rPr>
                      <w:rFonts w:ascii="HG丸ｺﾞｼｯｸM-PRO" w:eastAsia="HG丸ｺﾞｼｯｸM-PRO" w:hAnsi="HG丸ｺﾞｼｯｸM-PRO" w:hint="eastAsia"/>
                      <w:sz w:val="20"/>
                      <w:szCs w:val="20"/>
                    </w:rPr>
                    <w:t>受診者数</w:t>
                  </w:r>
                  <w:r>
                    <w:rPr>
                      <w:rFonts w:ascii="HG丸ｺﾞｼｯｸM-PRO" w:eastAsia="HG丸ｺﾞｼｯｸM-PRO" w:hAnsi="HG丸ｺﾞｼｯｸM-PRO" w:hint="eastAsia"/>
                      <w:sz w:val="20"/>
                      <w:szCs w:val="20"/>
                    </w:rPr>
                    <w:t>）</w:t>
                  </w:r>
                </w:p>
              </w:tc>
              <w:tc>
                <w:tcPr>
                  <w:tcW w:w="1276" w:type="dxa"/>
                </w:tcPr>
                <w:p w:rsidR="00F21DBC" w:rsidRDefault="00F21DBC"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発見患者数</w:t>
                  </w:r>
                </w:p>
              </w:tc>
              <w:tc>
                <w:tcPr>
                  <w:tcW w:w="1417" w:type="dxa"/>
                </w:tcPr>
                <w:p w:rsidR="00F21DBC" w:rsidRDefault="00F21DBC"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患者発見率</w:t>
                  </w:r>
                </w:p>
              </w:tc>
            </w:tr>
            <w:tr w:rsidR="00F21DBC" w:rsidTr="00D07EF1">
              <w:trPr>
                <w:trHeight w:val="252"/>
              </w:trPr>
              <w:tc>
                <w:tcPr>
                  <w:tcW w:w="1921" w:type="dxa"/>
                </w:tcPr>
                <w:p w:rsidR="00F21DBC" w:rsidRDefault="00F21DBC"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日本語学校</w:t>
                  </w:r>
                </w:p>
              </w:tc>
              <w:tc>
                <w:tcPr>
                  <w:tcW w:w="1982" w:type="dxa"/>
                </w:tcPr>
                <w:p w:rsidR="00F21DBC" w:rsidRDefault="00D07EF1" w:rsidP="00DA6C02">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23回（</w:t>
                  </w:r>
                  <w:r w:rsidR="00DA6C02">
                    <w:rPr>
                      <w:rFonts w:ascii="HG丸ｺﾞｼｯｸM-PRO" w:eastAsia="HG丸ｺﾞｼｯｸM-PRO" w:hAnsi="HG丸ｺﾞｼｯｸM-PRO" w:hint="eastAsia"/>
                      <w:sz w:val="20"/>
                      <w:szCs w:val="20"/>
                    </w:rPr>
                    <w:t>2,105</w:t>
                  </w:r>
                  <w:r>
                    <w:rPr>
                      <w:rFonts w:ascii="HG丸ｺﾞｼｯｸM-PRO" w:eastAsia="HG丸ｺﾞｼｯｸM-PRO" w:hAnsi="HG丸ｺﾞｼｯｸM-PRO" w:hint="eastAsia"/>
                      <w:sz w:val="20"/>
                      <w:szCs w:val="20"/>
                    </w:rPr>
                    <w:t>人）</w:t>
                  </w:r>
                </w:p>
              </w:tc>
              <w:tc>
                <w:tcPr>
                  <w:tcW w:w="1276" w:type="dxa"/>
                </w:tcPr>
                <w:p w:rsidR="00F21DBC" w:rsidRDefault="00D07EF1"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５人</w:t>
                  </w:r>
                </w:p>
              </w:tc>
              <w:tc>
                <w:tcPr>
                  <w:tcW w:w="1417" w:type="dxa"/>
                </w:tcPr>
                <w:p w:rsidR="00F21DBC" w:rsidRDefault="00D07EF1" w:rsidP="00D07EF1">
                  <w:pPr>
                    <w:adjustRightInd w:val="0"/>
                    <w:snapToGrid w:val="0"/>
                    <w:ind w:firstLineChars="200" w:firstLine="376"/>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0.24%</w:t>
                  </w:r>
                </w:p>
              </w:tc>
            </w:tr>
            <w:tr w:rsidR="00F21DBC" w:rsidTr="00D07EF1">
              <w:trPr>
                <w:trHeight w:val="265"/>
              </w:trPr>
              <w:tc>
                <w:tcPr>
                  <w:tcW w:w="1921" w:type="dxa"/>
                </w:tcPr>
                <w:p w:rsidR="00F21DBC" w:rsidRDefault="00F21DBC"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介護老人福祉施設</w:t>
                  </w:r>
                </w:p>
              </w:tc>
              <w:tc>
                <w:tcPr>
                  <w:tcW w:w="1982" w:type="dxa"/>
                </w:tcPr>
                <w:p w:rsidR="00F21DBC" w:rsidRDefault="00D07EF1" w:rsidP="00DA6C02">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21回（1</w:t>
                  </w:r>
                  <w:r w:rsidR="00DA6C02">
                    <w:rPr>
                      <w:rFonts w:ascii="HG丸ｺﾞｼｯｸM-PRO" w:eastAsia="HG丸ｺﾞｼｯｸM-PRO" w:hAnsi="HG丸ｺﾞｼｯｸM-PRO" w:hint="eastAsia"/>
                      <w:sz w:val="20"/>
                      <w:szCs w:val="20"/>
                    </w:rPr>
                    <w:t>,279</w:t>
                  </w:r>
                  <w:r>
                    <w:rPr>
                      <w:rFonts w:ascii="HG丸ｺﾞｼｯｸM-PRO" w:eastAsia="HG丸ｺﾞｼｯｸM-PRO" w:hAnsi="HG丸ｺﾞｼｯｸM-PRO" w:hint="eastAsia"/>
                      <w:sz w:val="20"/>
                      <w:szCs w:val="20"/>
                    </w:rPr>
                    <w:t>人）</w:t>
                  </w:r>
                </w:p>
              </w:tc>
              <w:tc>
                <w:tcPr>
                  <w:tcW w:w="1276" w:type="dxa"/>
                </w:tcPr>
                <w:p w:rsidR="00F21DBC" w:rsidRDefault="00D07EF1"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１人</w:t>
                  </w:r>
                </w:p>
              </w:tc>
              <w:tc>
                <w:tcPr>
                  <w:tcW w:w="1417" w:type="dxa"/>
                </w:tcPr>
                <w:p w:rsidR="00F21DBC" w:rsidRDefault="00D07EF1"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0.08%</w:t>
                  </w:r>
                </w:p>
              </w:tc>
            </w:tr>
            <w:tr w:rsidR="00F21DBC" w:rsidTr="00D07EF1">
              <w:trPr>
                <w:trHeight w:val="265"/>
              </w:trPr>
              <w:tc>
                <w:tcPr>
                  <w:tcW w:w="1921" w:type="dxa"/>
                </w:tcPr>
                <w:p w:rsidR="00F21DBC" w:rsidRDefault="00F21DBC"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区老人福祉センター</w:t>
                  </w:r>
                </w:p>
              </w:tc>
              <w:tc>
                <w:tcPr>
                  <w:tcW w:w="1982" w:type="dxa"/>
                </w:tcPr>
                <w:p w:rsidR="00F21DBC" w:rsidRDefault="00D07EF1" w:rsidP="00DA6C02">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15回（　385人）</w:t>
                  </w:r>
                </w:p>
              </w:tc>
              <w:tc>
                <w:tcPr>
                  <w:tcW w:w="1276" w:type="dxa"/>
                </w:tcPr>
                <w:p w:rsidR="00F21DBC" w:rsidRDefault="00D07EF1"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０人</w:t>
                  </w:r>
                </w:p>
              </w:tc>
              <w:tc>
                <w:tcPr>
                  <w:tcW w:w="1417" w:type="dxa"/>
                </w:tcPr>
                <w:p w:rsidR="00F21DBC" w:rsidRDefault="00D07EF1" w:rsidP="00F21DB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0.00%</w:t>
                  </w:r>
                </w:p>
              </w:tc>
            </w:tr>
          </w:tbl>
          <w:p w:rsidR="003453C1" w:rsidRDefault="003453C1" w:rsidP="00AB5578">
            <w:pPr>
              <w:adjustRightInd w:val="0"/>
              <w:snapToGrid w:val="0"/>
              <w:jc w:val="both"/>
              <w:rPr>
                <w:rFonts w:ascii="HG丸ｺﾞｼｯｸM-PRO" w:eastAsia="HG丸ｺﾞｼｯｸM-PRO" w:hAnsi="HG丸ｺﾞｼｯｸM-PRO"/>
                <w:sz w:val="20"/>
                <w:szCs w:val="20"/>
              </w:rPr>
            </w:pPr>
          </w:p>
          <w:p w:rsidR="005950B1" w:rsidRDefault="005950B1" w:rsidP="00AB5578">
            <w:pPr>
              <w:adjustRightInd w:val="0"/>
              <w:snapToGrid w:val="0"/>
              <w:jc w:val="both"/>
              <w:rPr>
                <w:rFonts w:ascii="HG丸ｺﾞｼｯｸM-PRO" w:eastAsia="HG丸ｺﾞｼｯｸM-PRO" w:hAnsi="HG丸ｺﾞｼｯｸM-PRO"/>
                <w:sz w:val="20"/>
                <w:szCs w:val="20"/>
              </w:rPr>
            </w:pPr>
          </w:p>
          <w:p w:rsidR="00470BCE" w:rsidRDefault="00F21DBC" w:rsidP="00F21DBC">
            <w:pPr>
              <w:pStyle w:val="a8"/>
              <w:numPr>
                <w:ilvl w:val="0"/>
                <w:numId w:val="8"/>
              </w:numPr>
              <w:adjustRightInd w:val="0"/>
              <w:snapToGrid w:val="0"/>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外国人対策</w:t>
            </w:r>
          </w:p>
          <w:p w:rsidR="00A073CF" w:rsidRPr="00F21DBC" w:rsidRDefault="00F21DBC" w:rsidP="00120C04">
            <w:pPr>
              <w:adjustRightInd w:val="0"/>
              <w:snapToGrid w:val="0"/>
              <w:ind w:left="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A073CF">
              <w:rPr>
                <w:rFonts w:ascii="HG丸ｺﾞｼｯｸM-PRO" w:eastAsia="HG丸ｺﾞｼｯｸM-PRO" w:hAnsi="HG丸ｺﾞｼｯｸM-PRO" w:hint="eastAsia"/>
                <w:sz w:val="20"/>
                <w:szCs w:val="20"/>
              </w:rPr>
              <w:t>パイロット事業として</w:t>
            </w:r>
            <w:r w:rsidR="00120C04">
              <w:rPr>
                <w:rFonts w:ascii="HG丸ｺﾞｼｯｸM-PRO" w:eastAsia="HG丸ｺﾞｼｯｸM-PRO" w:hAnsi="HG丸ｺﾞｼｯｸM-PRO" w:hint="eastAsia"/>
                <w:sz w:val="20"/>
                <w:szCs w:val="20"/>
              </w:rPr>
              <w:t>平成26年９月1日から</w:t>
            </w:r>
            <w:r w:rsidR="00A073CF">
              <w:rPr>
                <w:rFonts w:ascii="HG丸ｺﾞｼｯｸM-PRO" w:eastAsia="HG丸ｺﾞｼｯｸM-PRO" w:hAnsi="HG丸ｺﾞｼｯｸM-PRO" w:hint="eastAsia"/>
                <w:sz w:val="20"/>
                <w:szCs w:val="20"/>
              </w:rPr>
              <w:t>外国人患者</w:t>
            </w:r>
            <w:r w:rsidR="00120C04">
              <w:rPr>
                <w:rFonts w:ascii="HG丸ｺﾞｼｯｸM-PRO" w:eastAsia="HG丸ｺﾞｼｯｸM-PRO" w:hAnsi="HG丸ｺﾞｼｯｸM-PRO" w:hint="eastAsia"/>
                <w:sz w:val="20"/>
                <w:szCs w:val="20"/>
              </w:rPr>
              <w:t>の面接時、必要な場合に通訳派遣を行っている。</w:t>
            </w:r>
          </w:p>
          <w:p w:rsidR="003453C1" w:rsidRPr="00120C04" w:rsidRDefault="00120C04" w:rsidP="00120C04">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また治療途中に帰国する外国人患者について、治療中断のリスクを下げるため、結核研究所と連携して帰国後の医療機関紹介事業を行っている。</w:t>
            </w:r>
          </w:p>
          <w:p w:rsidR="003453C1" w:rsidRDefault="003453C1" w:rsidP="00AB5578">
            <w:pPr>
              <w:adjustRightInd w:val="0"/>
              <w:snapToGrid w:val="0"/>
              <w:jc w:val="both"/>
              <w:rPr>
                <w:rFonts w:ascii="HG丸ｺﾞｼｯｸM-PRO" w:eastAsia="HG丸ｺﾞｼｯｸM-PRO" w:hAnsi="HG丸ｺﾞｼｯｸM-PRO"/>
                <w:sz w:val="20"/>
                <w:szCs w:val="20"/>
              </w:rPr>
            </w:pPr>
          </w:p>
          <w:p w:rsidR="005950B1" w:rsidRDefault="005950B1" w:rsidP="00AB5578">
            <w:pPr>
              <w:adjustRightInd w:val="0"/>
              <w:snapToGrid w:val="0"/>
              <w:jc w:val="both"/>
              <w:rPr>
                <w:rFonts w:ascii="HG丸ｺﾞｼｯｸM-PRO" w:eastAsia="HG丸ｺﾞｼｯｸM-PRO" w:hAnsi="HG丸ｺﾞｼｯｸM-PRO"/>
                <w:sz w:val="20"/>
                <w:szCs w:val="20"/>
              </w:rPr>
            </w:pPr>
          </w:p>
          <w:p w:rsidR="003453C1" w:rsidRPr="00120C04" w:rsidRDefault="00120C04"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○西成特区構想による結核対策→平成２５年度より西成区が企画・実施</w:t>
            </w:r>
          </w:p>
          <w:p w:rsidR="003453C1" w:rsidRDefault="003453C1" w:rsidP="00AB5578">
            <w:pPr>
              <w:adjustRightInd w:val="0"/>
              <w:snapToGrid w:val="0"/>
              <w:jc w:val="both"/>
              <w:rPr>
                <w:rFonts w:ascii="HG丸ｺﾞｼｯｸM-PRO" w:eastAsia="HG丸ｺﾞｼｯｸM-PRO" w:hAnsi="HG丸ｺﾞｼｯｸM-PRO"/>
                <w:sz w:val="20"/>
                <w:szCs w:val="20"/>
              </w:rPr>
            </w:pPr>
          </w:p>
          <w:p w:rsidR="00120C04" w:rsidRDefault="00120C04"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実績</w:t>
            </w:r>
            <w:r w:rsidR="00CC322F">
              <w:rPr>
                <w:rFonts w:ascii="HG丸ｺﾞｼｯｸM-PRO" w:eastAsia="HG丸ｺﾞｼｯｸM-PRO" w:hAnsi="HG丸ｺﾞｼｯｸM-PRO" w:hint="eastAsia"/>
                <w:sz w:val="20"/>
                <w:szCs w:val="20"/>
              </w:rPr>
              <w:t xml:space="preserve">　【平成２５年度・26年度（４月～１１月）】</w:t>
            </w:r>
          </w:p>
          <w:tbl>
            <w:tblPr>
              <w:tblStyle w:val="a7"/>
              <w:tblW w:w="8505" w:type="dxa"/>
              <w:tblInd w:w="29" w:type="dxa"/>
              <w:tblLook w:val="04A0" w:firstRow="1" w:lastRow="0" w:firstColumn="1" w:lastColumn="0" w:noHBand="0" w:noVBand="1"/>
            </w:tblPr>
            <w:tblGrid>
              <w:gridCol w:w="2815"/>
              <w:gridCol w:w="1132"/>
              <w:gridCol w:w="848"/>
              <w:gridCol w:w="864"/>
              <w:gridCol w:w="1133"/>
              <w:gridCol w:w="849"/>
              <w:gridCol w:w="864"/>
            </w:tblGrid>
            <w:tr w:rsidR="00036A68" w:rsidTr="00FF4FE5">
              <w:tc>
                <w:tcPr>
                  <w:tcW w:w="2824" w:type="dxa"/>
                </w:tcPr>
                <w:p w:rsidR="00036A68" w:rsidRDefault="00036A68" w:rsidP="00AB5578">
                  <w:pPr>
                    <w:adjustRightInd w:val="0"/>
                    <w:snapToGrid w:val="0"/>
                    <w:jc w:val="both"/>
                    <w:rPr>
                      <w:rFonts w:ascii="HG丸ｺﾞｼｯｸM-PRO" w:eastAsia="HG丸ｺﾞｼｯｸM-PRO" w:hAnsi="HG丸ｺﾞｼｯｸM-PRO"/>
                      <w:sz w:val="20"/>
                      <w:szCs w:val="20"/>
                    </w:rPr>
                  </w:pPr>
                </w:p>
              </w:tc>
              <w:tc>
                <w:tcPr>
                  <w:tcW w:w="2846" w:type="dxa"/>
                  <w:gridSpan w:val="3"/>
                  <w:vAlign w:val="center"/>
                </w:tcPr>
                <w:p w:rsidR="00036A68" w:rsidRDefault="00036A68"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平成２５年度（4月～3月）</w:t>
                  </w:r>
                </w:p>
              </w:tc>
              <w:tc>
                <w:tcPr>
                  <w:tcW w:w="2835" w:type="dxa"/>
                  <w:gridSpan w:val="3"/>
                  <w:vAlign w:val="center"/>
                </w:tcPr>
                <w:p w:rsidR="00036A68" w:rsidRDefault="00036A68"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平成26年度（４月～11月）</w:t>
                  </w:r>
                </w:p>
              </w:tc>
            </w:tr>
            <w:tr w:rsidR="00120C04" w:rsidTr="00FF4FE5">
              <w:tc>
                <w:tcPr>
                  <w:tcW w:w="2824" w:type="dxa"/>
                </w:tcPr>
                <w:p w:rsidR="00120C04" w:rsidRDefault="00120C04" w:rsidP="00AB5578">
                  <w:pPr>
                    <w:adjustRightInd w:val="0"/>
                    <w:snapToGrid w:val="0"/>
                    <w:jc w:val="both"/>
                    <w:rPr>
                      <w:rFonts w:ascii="HG丸ｺﾞｼｯｸM-PRO" w:eastAsia="HG丸ｺﾞｼｯｸM-PRO" w:hAnsi="HG丸ｺﾞｼｯｸM-PRO"/>
                      <w:sz w:val="20"/>
                      <w:szCs w:val="20"/>
                    </w:rPr>
                  </w:pPr>
                </w:p>
              </w:tc>
              <w:tc>
                <w:tcPr>
                  <w:tcW w:w="1133" w:type="dxa"/>
                  <w:vAlign w:val="center"/>
                </w:tcPr>
                <w:p w:rsidR="00120C04"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受診者数</w:t>
                  </w:r>
                </w:p>
              </w:tc>
              <w:tc>
                <w:tcPr>
                  <w:tcW w:w="849" w:type="dxa"/>
                  <w:vAlign w:val="center"/>
                </w:tcPr>
                <w:p w:rsidR="00F4076C"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発見</w:t>
                  </w:r>
                </w:p>
                <w:p w:rsidR="00120C04"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患者数</w:t>
                  </w:r>
                </w:p>
              </w:tc>
              <w:tc>
                <w:tcPr>
                  <w:tcW w:w="864" w:type="dxa"/>
                  <w:vAlign w:val="center"/>
                </w:tcPr>
                <w:p w:rsidR="00036A68"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患者</w:t>
                  </w:r>
                </w:p>
                <w:p w:rsidR="00120C04"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発見率</w:t>
                  </w:r>
                </w:p>
              </w:tc>
              <w:tc>
                <w:tcPr>
                  <w:tcW w:w="1134" w:type="dxa"/>
                  <w:vAlign w:val="center"/>
                </w:tcPr>
                <w:p w:rsidR="00120C04"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受診者数</w:t>
                  </w:r>
                </w:p>
              </w:tc>
              <w:tc>
                <w:tcPr>
                  <w:tcW w:w="850" w:type="dxa"/>
                  <w:vAlign w:val="center"/>
                </w:tcPr>
                <w:p w:rsidR="00036A68"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発見</w:t>
                  </w:r>
                </w:p>
                <w:p w:rsidR="00120C04"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患者数</w:t>
                  </w:r>
                </w:p>
              </w:tc>
              <w:tc>
                <w:tcPr>
                  <w:tcW w:w="851" w:type="dxa"/>
                  <w:vAlign w:val="center"/>
                </w:tcPr>
                <w:p w:rsidR="00036A68"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患者</w:t>
                  </w:r>
                </w:p>
                <w:p w:rsidR="00120C04" w:rsidRDefault="00B80BCB" w:rsidP="00036A68">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発見率</w:t>
                  </w:r>
                </w:p>
              </w:tc>
            </w:tr>
            <w:tr w:rsidR="00120C04" w:rsidTr="00FF4FE5">
              <w:tc>
                <w:tcPr>
                  <w:tcW w:w="2824" w:type="dxa"/>
                </w:tcPr>
                <w:p w:rsidR="00CC322F" w:rsidRDefault="00CC322F" w:rsidP="00CC322F">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区保健福祉センター結核健診</w:t>
                  </w:r>
                </w:p>
                <w:p w:rsidR="00120C04" w:rsidRDefault="00CC322F" w:rsidP="00CC322F">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（毎日実施・生活保護新規申請者が</w:t>
                  </w:r>
                  <w:r w:rsidR="00BE7312" w:rsidRPr="00756E26">
                    <w:rPr>
                      <w:rFonts w:ascii="HG丸ｺﾞｼｯｸM-PRO" w:eastAsia="HG丸ｺﾞｼｯｸM-PRO" w:hAnsi="HG丸ｺﾞｼｯｸM-PRO" w:hint="eastAsia"/>
                      <w:sz w:val="20"/>
                      <w:szCs w:val="20"/>
                    </w:rPr>
                    <w:t>中心</w:t>
                  </w:r>
                  <w:r>
                    <w:rPr>
                      <w:rFonts w:ascii="HG丸ｺﾞｼｯｸM-PRO" w:eastAsia="HG丸ｺﾞｼｯｸM-PRO" w:hAnsi="HG丸ｺﾞｼｯｸM-PRO" w:hint="eastAsia"/>
                      <w:sz w:val="20"/>
                      <w:szCs w:val="20"/>
                    </w:rPr>
                    <w:t>）</w:t>
                  </w:r>
                </w:p>
              </w:tc>
              <w:tc>
                <w:tcPr>
                  <w:tcW w:w="1133" w:type="dxa"/>
                  <w:vAlign w:val="center"/>
                </w:tcPr>
                <w:p w:rsidR="00EE0CF8"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2,185人</w:t>
                  </w:r>
                </w:p>
              </w:tc>
              <w:tc>
                <w:tcPr>
                  <w:tcW w:w="849" w:type="dxa"/>
                  <w:vAlign w:val="center"/>
                </w:tcPr>
                <w:p w:rsidR="00EE0CF8" w:rsidRDefault="00B80BCB"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r w:rsidR="004C61CA">
                    <w:rPr>
                      <w:rFonts w:ascii="HG丸ｺﾞｼｯｸM-PRO" w:eastAsia="HG丸ｺﾞｼｯｸM-PRO" w:hAnsi="HG丸ｺﾞｼｯｸM-PRO" w:hint="eastAsia"/>
                      <w:sz w:val="20"/>
                      <w:szCs w:val="20"/>
                    </w:rPr>
                    <w:t>人</w:t>
                  </w:r>
                </w:p>
              </w:tc>
              <w:tc>
                <w:tcPr>
                  <w:tcW w:w="864" w:type="dxa"/>
                  <w:vAlign w:val="center"/>
                </w:tcPr>
                <w:p w:rsidR="00120C04" w:rsidRDefault="00F4076C"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0.55%</w:t>
                  </w:r>
                </w:p>
              </w:tc>
              <w:tc>
                <w:tcPr>
                  <w:tcW w:w="1134" w:type="dxa"/>
                  <w:vAlign w:val="center"/>
                </w:tcPr>
                <w:p w:rsidR="00120C04" w:rsidRDefault="001F1128"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1,683</w:t>
                  </w:r>
                  <w:r w:rsidR="004C61CA">
                    <w:rPr>
                      <w:rFonts w:ascii="HG丸ｺﾞｼｯｸM-PRO" w:eastAsia="HG丸ｺﾞｼｯｸM-PRO" w:hAnsi="HG丸ｺﾞｼｯｸM-PRO" w:hint="eastAsia"/>
                      <w:sz w:val="20"/>
                      <w:szCs w:val="20"/>
                    </w:rPr>
                    <w:t>人</w:t>
                  </w:r>
                </w:p>
              </w:tc>
              <w:tc>
                <w:tcPr>
                  <w:tcW w:w="850" w:type="dxa"/>
                  <w:vAlign w:val="center"/>
                </w:tcPr>
                <w:p w:rsidR="00120C04" w:rsidRDefault="004C61CA" w:rsidP="00036A68">
                  <w:pPr>
                    <w:adjustRightInd w:val="0"/>
                    <w:snapToGrid w:val="0"/>
                    <w:ind w:firstLineChars="50" w:firstLine="94"/>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8F1894">
                    <w:rPr>
                      <w:rFonts w:ascii="HG丸ｺﾞｼｯｸM-PRO" w:eastAsia="HG丸ｺﾞｼｯｸM-PRO" w:hAnsi="HG丸ｺﾞｼｯｸM-PRO" w:hint="eastAsia"/>
                      <w:sz w:val="20"/>
                      <w:szCs w:val="20"/>
                    </w:rPr>
                    <w:t>人</w:t>
                  </w:r>
                </w:p>
              </w:tc>
              <w:tc>
                <w:tcPr>
                  <w:tcW w:w="851"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0.30</w:t>
                  </w:r>
                  <w:r w:rsidR="008F1894">
                    <w:rPr>
                      <w:rFonts w:ascii="HG丸ｺﾞｼｯｸM-PRO" w:eastAsia="HG丸ｺﾞｼｯｸM-PRO" w:hAnsi="HG丸ｺﾞｼｯｸM-PRO" w:hint="eastAsia"/>
                      <w:sz w:val="20"/>
                      <w:szCs w:val="20"/>
                    </w:rPr>
                    <w:t>%</w:t>
                  </w:r>
                </w:p>
              </w:tc>
            </w:tr>
            <w:tr w:rsidR="00120C04" w:rsidTr="00FF4FE5">
              <w:tc>
                <w:tcPr>
                  <w:tcW w:w="2824" w:type="dxa"/>
                </w:tcPr>
                <w:p w:rsidR="00036A68"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区保健福祉センター分館</w:t>
                  </w:r>
                </w:p>
                <w:p w:rsidR="00120C04"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結核健診</w:t>
                  </w:r>
                </w:p>
                <w:p w:rsidR="00036A68"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（あいりん地域内にある。</w:t>
                  </w:r>
                </w:p>
                <w:p w:rsidR="00CC322F"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毎日実施）</w:t>
                  </w:r>
                </w:p>
              </w:tc>
              <w:tc>
                <w:tcPr>
                  <w:tcW w:w="1133"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1,933人</w:t>
                  </w:r>
                </w:p>
              </w:tc>
              <w:tc>
                <w:tcPr>
                  <w:tcW w:w="849" w:type="dxa"/>
                  <w:vAlign w:val="center"/>
                </w:tcPr>
                <w:p w:rsidR="00120C04" w:rsidRDefault="00B80BCB"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24</w:t>
                  </w:r>
                  <w:r w:rsidR="004C61CA">
                    <w:rPr>
                      <w:rFonts w:ascii="HG丸ｺﾞｼｯｸM-PRO" w:eastAsia="HG丸ｺﾞｼｯｸM-PRO" w:hAnsi="HG丸ｺﾞｼｯｸM-PRO" w:hint="eastAsia"/>
                      <w:sz w:val="20"/>
                      <w:szCs w:val="20"/>
                    </w:rPr>
                    <w:t>人</w:t>
                  </w:r>
                </w:p>
              </w:tc>
              <w:tc>
                <w:tcPr>
                  <w:tcW w:w="864" w:type="dxa"/>
                  <w:vAlign w:val="center"/>
                </w:tcPr>
                <w:p w:rsidR="00120C04" w:rsidRDefault="008F1894"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4C61CA">
                    <w:rPr>
                      <w:rFonts w:ascii="HG丸ｺﾞｼｯｸM-PRO" w:eastAsia="HG丸ｺﾞｼｯｸM-PRO" w:hAnsi="HG丸ｺﾞｼｯｸM-PRO" w:hint="eastAsia"/>
                      <w:sz w:val="20"/>
                      <w:szCs w:val="20"/>
                    </w:rPr>
                    <w:t>24</w:t>
                  </w:r>
                  <w:r>
                    <w:rPr>
                      <w:rFonts w:ascii="HG丸ｺﾞｼｯｸM-PRO" w:eastAsia="HG丸ｺﾞｼｯｸM-PRO" w:hAnsi="HG丸ｺﾞｼｯｸM-PRO" w:hint="eastAsia"/>
                      <w:sz w:val="20"/>
                      <w:szCs w:val="20"/>
                    </w:rPr>
                    <w:t>%</w:t>
                  </w:r>
                </w:p>
              </w:tc>
              <w:tc>
                <w:tcPr>
                  <w:tcW w:w="1134" w:type="dxa"/>
                  <w:vAlign w:val="center"/>
                </w:tcPr>
                <w:p w:rsidR="00120C04" w:rsidRDefault="00F4076C"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1,388</w:t>
                  </w:r>
                  <w:r w:rsidR="004C61CA">
                    <w:rPr>
                      <w:rFonts w:ascii="HG丸ｺﾞｼｯｸM-PRO" w:eastAsia="HG丸ｺﾞｼｯｸM-PRO" w:hAnsi="HG丸ｺﾞｼｯｸM-PRO" w:hint="eastAsia"/>
                      <w:sz w:val="20"/>
                      <w:szCs w:val="20"/>
                    </w:rPr>
                    <w:t>人</w:t>
                  </w:r>
                </w:p>
              </w:tc>
              <w:tc>
                <w:tcPr>
                  <w:tcW w:w="850" w:type="dxa"/>
                  <w:vAlign w:val="center"/>
                </w:tcPr>
                <w:p w:rsidR="00120C04" w:rsidRDefault="008F1894"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11人</w:t>
                  </w:r>
                </w:p>
              </w:tc>
              <w:tc>
                <w:tcPr>
                  <w:tcW w:w="851"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0.79</w:t>
                  </w:r>
                  <w:r w:rsidR="00036A68">
                    <w:rPr>
                      <w:rFonts w:ascii="HG丸ｺﾞｼｯｸM-PRO" w:eastAsia="HG丸ｺﾞｼｯｸM-PRO" w:hAnsi="HG丸ｺﾞｼｯｸM-PRO" w:hint="eastAsia"/>
                      <w:sz w:val="20"/>
                      <w:szCs w:val="20"/>
                    </w:rPr>
                    <w:t>%</w:t>
                  </w:r>
                </w:p>
              </w:tc>
            </w:tr>
            <w:tr w:rsidR="00120C04" w:rsidTr="00FF4FE5">
              <w:tc>
                <w:tcPr>
                  <w:tcW w:w="2824" w:type="dxa"/>
                </w:tcPr>
                <w:p w:rsidR="00036A68"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あいりん地域内健診</w:t>
                  </w:r>
                </w:p>
                <w:p w:rsidR="00120C04"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（検診車による）</w:t>
                  </w:r>
                </w:p>
              </w:tc>
              <w:tc>
                <w:tcPr>
                  <w:tcW w:w="1133"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2,556人</w:t>
                  </w:r>
                </w:p>
              </w:tc>
              <w:tc>
                <w:tcPr>
                  <w:tcW w:w="849" w:type="dxa"/>
                  <w:vAlign w:val="center"/>
                </w:tcPr>
                <w:p w:rsidR="00120C04" w:rsidRDefault="00B80BCB"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w:t>
                  </w:r>
                  <w:r w:rsidR="004C61CA">
                    <w:rPr>
                      <w:rFonts w:ascii="HG丸ｺﾞｼｯｸM-PRO" w:eastAsia="HG丸ｺﾞｼｯｸM-PRO" w:hAnsi="HG丸ｺﾞｼｯｸM-PRO" w:hint="eastAsia"/>
                      <w:sz w:val="20"/>
                      <w:szCs w:val="20"/>
                    </w:rPr>
                    <w:t>人</w:t>
                  </w:r>
                </w:p>
              </w:tc>
              <w:tc>
                <w:tcPr>
                  <w:tcW w:w="864" w:type="dxa"/>
                  <w:vAlign w:val="center"/>
                </w:tcPr>
                <w:p w:rsidR="004C61CA" w:rsidRDefault="008F1894"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0.82%</w:t>
                  </w:r>
                </w:p>
              </w:tc>
              <w:tc>
                <w:tcPr>
                  <w:tcW w:w="1134" w:type="dxa"/>
                  <w:vAlign w:val="center"/>
                </w:tcPr>
                <w:p w:rsidR="00120C04" w:rsidRDefault="00F4076C"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1,883</w:t>
                  </w:r>
                  <w:r w:rsidR="004C61CA">
                    <w:rPr>
                      <w:rFonts w:ascii="HG丸ｺﾞｼｯｸM-PRO" w:eastAsia="HG丸ｺﾞｼｯｸM-PRO" w:hAnsi="HG丸ｺﾞｼｯｸM-PRO" w:hint="eastAsia"/>
                      <w:sz w:val="20"/>
                      <w:szCs w:val="20"/>
                    </w:rPr>
                    <w:t>人</w:t>
                  </w:r>
                </w:p>
              </w:tc>
              <w:tc>
                <w:tcPr>
                  <w:tcW w:w="850" w:type="dxa"/>
                  <w:vAlign w:val="center"/>
                </w:tcPr>
                <w:p w:rsidR="00120C04" w:rsidRDefault="008F1894" w:rsidP="00036A68">
                  <w:pPr>
                    <w:adjustRightInd w:val="0"/>
                    <w:snapToGrid w:val="0"/>
                    <w:ind w:firstLineChars="50" w:firstLine="94"/>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6人</w:t>
                  </w:r>
                </w:p>
              </w:tc>
              <w:tc>
                <w:tcPr>
                  <w:tcW w:w="851"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0.32</w:t>
                  </w:r>
                  <w:r w:rsidR="00036A68">
                    <w:rPr>
                      <w:rFonts w:ascii="HG丸ｺﾞｼｯｸM-PRO" w:eastAsia="HG丸ｺﾞｼｯｸM-PRO" w:hAnsi="HG丸ｺﾞｼｯｸM-PRO" w:hint="eastAsia"/>
                      <w:sz w:val="20"/>
                      <w:szCs w:val="20"/>
                    </w:rPr>
                    <w:t>%</w:t>
                  </w:r>
                </w:p>
              </w:tc>
            </w:tr>
            <w:tr w:rsidR="00120C04" w:rsidTr="00FF4FE5">
              <w:tc>
                <w:tcPr>
                  <w:tcW w:w="2824" w:type="dxa"/>
                </w:tcPr>
                <w:p w:rsidR="00120C04"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医療機関（６５歳以上）</w:t>
                  </w:r>
                </w:p>
              </w:tc>
              <w:tc>
                <w:tcPr>
                  <w:tcW w:w="1133"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446人</w:t>
                  </w:r>
                </w:p>
              </w:tc>
              <w:tc>
                <w:tcPr>
                  <w:tcW w:w="849" w:type="dxa"/>
                  <w:vAlign w:val="center"/>
                </w:tcPr>
                <w:p w:rsidR="00120C04" w:rsidRDefault="00B80BCB"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0</w:t>
                  </w:r>
                  <w:r w:rsidR="004C61CA">
                    <w:rPr>
                      <w:rFonts w:ascii="HG丸ｺﾞｼｯｸM-PRO" w:eastAsia="HG丸ｺﾞｼｯｸM-PRO" w:hAnsi="HG丸ｺﾞｼｯｸM-PRO" w:hint="eastAsia"/>
                      <w:sz w:val="20"/>
                      <w:szCs w:val="20"/>
                    </w:rPr>
                    <w:t>人</w:t>
                  </w:r>
                </w:p>
              </w:tc>
              <w:tc>
                <w:tcPr>
                  <w:tcW w:w="864" w:type="dxa"/>
                  <w:vAlign w:val="center"/>
                </w:tcPr>
                <w:p w:rsidR="00120C04" w:rsidRDefault="008F1894"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0.00%</w:t>
                  </w:r>
                </w:p>
              </w:tc>
              <w:tc>
                <w:tcPr>
                  <w:tcW w:w="1134"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076C">
                    <w:rPr>
                      <w:rFonts w:ascii="HG丸ｺﾞｼｯｸM-PRO" w:eastAsia="HG丸ｺﾞｼｯｸM-PRO" w:hAnsi="HG丸ｺﾞｼｯｸM-PRO" w:hint="eastAsia"/>
                      <w:sz w:val="20"/>
                      <w:szCs w:val="20"/>
                    </w:rPr>
                    <w:t xml:space="preserve"> 535</w:t>
                  </w:r>
                  <w:r>
                    <w:rPr>
                      <w:rFonts w:ascii="HG丸ｺﾞｼｯｸM-PRO" w:eastAsia="HG丸ｺﾞｼｯｸM-PRO" w:hAnsi="HG丸ｺﾞｼｯｸM-PRO" w:hint="eastAsia"/>
                      <w:sz w:val="20"/>
                      <w:szCs w:val="20"/>
                    </w:rPr>
                    <w:t>人</w:t>
                  </w:r>
                </w:p>
              </w:tc>
              <w:tc>
                <w:tcPr>
                  <w:tcW w:w="850" w:type="dxa"/>
                  <w:vAlign w:val="center"/>
                </w:tcPr>
                <w:p w:rsidR="00120C04" w:rsidRDefault="004C61CA" w:rsidP="00036A68">
                  <w:pPr>
                    <w:adjustRightInd w:val="0"/>
                    <w:snapToGrid w:val="0"/>
                    <w:ind w:firstLineChars="50" w:firstLine="94"/>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r w:rsidR="008F1894">
                    <w:rPr>
                      <w:rFonts w:ascii="HG丸ｺﾞｼｯｸM-PRO" w:eastAsia="HG丸ｺﾞｼｯｸM-PRO" w:hAnsi="HG丸ｺﾞｼｯｸM-PRO" w:hint="eastAsia"/>
                      <w:sz w:val="20"/>
                      <w:szCs w:val="20"/>
                    </w:rPr>
                    <w:t>人</w:t>
                  </w:r>
                </w:p>
              </w:tc>
              <w:tc>
                <w:tcPr>
                  <w:tcW w:w="851"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0.00</w:t>
                  </w:r>
                  <w:r w:rsidR="00036A68">
                    <w:rPr>
                      <w:rFonts w:ascii="HG丸ｺﾞｼｯｸM-PRO" w:eastAsia="HG丸ｺﾞｼｯｸM-PRO" w:hAnsi="HG丸ｺﾞｼｯｸM-PRO" w:hint="eastAsia"/>
                      <w:sz w:val="20"/>
                      <w:szCs w:val="20"/>
                    </w:rPr>
                    <w:t>%</w:t>
                  </w:r>
                </w:p>
              </w:tc>
            </w:tr>
            <w:tr w:rsidR="00120C04" w:rsidTr="00FF4FE5">
              <w:tc>
                <w:tcPr>
                  <w:tcW w:w="2824" w:type="dxa"/>
                </w:tcPr>
                <w:p w:rsidR="00120C04" w:rsidRDefault="00CC322F" w:rsidP="00AB557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医療機関（区北東部）</w:t>
                  </w:r>
                </w:p>
              </w:tc>
              <w:tc>
                <w:tcPr>
                  <w:tcW w:w="1133"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605人</w:t>
                  </w:r>
                </w:p>
              </w:tc>
              <w:tc>
                <w:tcPr>
                  <w:tcW w:w="849" w:type="dxa"/>
                  <w:vAlign w:val="center"/>
                </w:tcPr>
                <w:p w:rsidR="00120C04" w:rsidRDefault="00B80BCB"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1</w:t>
                  </w:r>
                  <w:r w:rsidR="004C61CA">
                    <w:rPr>
                      <w:rFonts w:ascii="HG丸ｺﾞｼｯｸM-PRO" w:eastAsia="HG丸ｺﾞｼｯｸM-PRO" w:hAnsi="HG丸ｺﾞｼｯｸM-PRO" w:hint="eastAsia"/>
                      <w:sz w:val="20"/>
                      <w:szCs w:val="20"/>
                    </w:rPr>
                    <w:t>人</w:t>
                  </w:r>
                </w:p>
              </w:tc>
              <w:tc>
                <w:tcPr>
                  <w:tcW w:w="864" w:type="dxa"/>
                  <w:vAlign w:val="center"/>
                </w:tcPr>
                <w:p w:rsidR="00120C04" w:rsidRDefault="008F1894"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0.17%</w:t>
                  </w:r>
                </w:p>
              </w:tc>
              <w:tc>
                <w:tcPr>
                  <w:tcW w:w="1134"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4</w:t>
                  </w:r>
                  <w:r w:rsidR="00D4046D">
                    <w:rPr>
                      <w:rFonts w:ascii="HG丸ｺﾞｼｯｸM-PRO" w:eastAsia="HG丸ｺﾞｼｯｸM-PRO" w:hAnsi="HG丸ｺﾞｼｯｸM-PRO" w:hint="eastAsia"/>
                      <w:sz w:val="20"/>
                      <w:szCs w:val="20"/>
                    </w:rPr>
                    <w:t>25</w:t>
                  </w:r>
                  <w:r>
                    <w:rPr>
                      <w:rFonts w:ascii="HG丸ｺﾞｼｯｸM-PRO" w:eastAsia="HG丸ｺﾞｼｯｸM-PRO" w:hAnsi="HG丸ｺﾞｼｯｸM-PRO" w:hint="eastAsia"/>
                      <w:sz w:val="20"/>
                      <w:szCs w:val="20"/>
                    </w:rPr>
                    <w:t>人</w:t>
                  </w:r>
                </w:p>
              </w:tc>
              <w:tc>
                <w:tcPr>
                  <w:tcW w:w="850" w:type="dxa"/>
                  <w:vAlign w:val="center"/>
                </w:tcPr>
                <w:p w:rsidR="00120C04" w:rsidRDefault="008F1894" w:rsidP="00036A68">
                  <w:pPr>
                    <w:adjustRightInd w:val="0"/>
                    <w:snapToGrid w:val="0"/>
                    <w:ind w:firstLineChars="50" w:firstLine="94"/>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4人</w:t>
                  </w:r>
                </w:p>
              </w:tc>
              <w:tc>
                <w:tcPr>
                  <w:tcW w:w="851" w:type="dxa"/>
                  <w:vAlign w:val="center"/>
                </w:tcPr>
                <w:p w:rsidR="00120C04" w:rsidRDefault="004C61CA" w:rsidP="00036A68">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0.94</w:t>
                  </w:r>
                  <w:r w:rsidR="00036A68">
                    <w:rPr>
                      <w:rFonts w:ascii="HG丸ｺﾞｼｯｸM-PRO" w:eastAsia="HG丸ｺﾞｼｯｸM-PRO" w:hAnsi="HG丸ｺﾞｼｯｸM-PRO" w:hint="eastAsia"/>
                      <w:sz w:val="20"/>
                      <w:szCs w:val="20"/>
                    </w:rPr>
                    <w:t>%</w:t>
                  </w:r>
                </w:p>
              </w:tc>
            </w:tr>
          </w:tbl>
          <w:p w:rsidR="003453C1" w:rsidRDefault="003453C1" w:rsidP="00AB5578">
            <w:pPr>
              <w:adjustRightInd w:val="0"/>
              <w:snapToGrid w:val="0"/>
              <w:jc w:val="both"/>
              <w:rPr>
                <w:rFonts w:ascii="HG丸ｺﾞｼｯｸM-PRO" w:eastAsia="HG丸ｺﾞｼｯｸM-PRO" w:hAnsi="HG丸ｺﾞｼｯｸM-PRO"/>
                <w:sz w:val="20"/>
                <w:szCs w:val="20"/>
              </w:rPr>
            </w:pPr>
          </w:p>
          <w:p w:rsidR="003453C1" w:rsidRDefault="003453C1" w:rsidP="00AB5578">
            <w:pPr>
              <w:adjustRightInd w:val="0"/>
              <w:snapToGrid w:val="0"/>
              <w:jc w:val="both"/>
              <w:rPr>
                <w:rFonts w:ascii="HG丸ｺﾞｼｯｸM-PRO" w:eastAsia="HG丸ｺﾞｼｯｸM-PRO" w:hAnsi="HG丸ｺﾞｼｯｸM-PRO"/>
                <w:sz w:val="20"/>
                <w:szCs w:val="20"/>
              </w:rPr>
            </w:pPr>
          </w:p>
          <w:p w:rsidR="005950B1" w:rsidRDefault="005950B1" w:rsidP="00AB5578">
            <w:pPr>
              <w:adjustRightInd w:val="0"/>
              <w:snapToGrid w:val="0"/>
              <w:jc w:val="both"/>
              <w:rPr>
                <w:rFonts w:ascii="HG丸ｺﾞｼｯｸM-PRO" w:eastAsia="HG丸ｺﾞｼｯｸM-PRO" w:hAnsi="HG丸ｺﾞｼｯｸM-PRO"/>
                <w:sz w:val="20"/>
                <w:szCs w:val="20"/>
              </w:rPr>
            </w:pPr>
          </w:p>
        </w:tc>
      </w:tr>
    </w:tbl>
    <w:p w:rsidR="00E027B3" w:rsidRDefault="00E027B3" w:rsidP="007572DD">
      <w:pPr>
        <w:adjustRightInd w:val="0"/>
        <w:snapToGrid w:val="0"/>
        <w:jc w:val="both"/>
        <w:rPr>
          <w:rFonts w:ascii="HG丸ｺﾞｼｯｸM-PRO" w:eastAsia="HG丸ｺﾞｼｯｸM-PRO" w:hAnsi="HG丸ｺﾞｼｯｸM-PRO"/>
          <w:sz w:val="20"/>
          <w:szCs w:val="20"/>
        </w:rPr>
      </w:pPr>
    </w:p>
    <w:p w:rsidR="001940C8" w:rsidRDefault="001940C8" w:rsidP="007572DD">
      <w:pPr>
        <w:adjustRightInd w:val="0"/>
        <w:snapToGrid w:val="0"/>
        <w:jc w:val="both"/>
        <w:rPr>
          <w:rFonts w:ascii="HG丸ｺﾞｼｯｸM-PRO" w:eastAsia="HG丸ｺﾞｼｯｸM-PRO" w:hAnsi="HG丸ｺﾞｼｯｸM-PRO"/>
          <w:sz w:val="20"/>
          <w:szCs w:val="20"/>
        </w:rPr>
      </w:pPr>
    </w:p>
    <w:p w:rsidR="001940C8" w:rsidRPr="00352DE1" w:rsidRDefault="001940C8" w:rsidP="001940C8">
      <w:pPr>
        <w:pStyle w:val="2"/>
        <w:rPr>
          <w:rFonts w:ascii="Meiryo UI" w:eastAsia="Meiryo UI" w:hAnsi="Meiryo UI" w:cs="Meiryo UI"/>
          <w:b/>
        </w:rPr>
      </w:pPr>
      <w:r>
        <w:rPr>
          <w:rFonts w:ascii="Meiryo UI" w:eastAsia="Meiryo UI" w:hAnsi="Meiryo UI" w:cs="Meiryo UI" w:hint="eastAsia"/>
          <w:b/>
        </w:rPr>
        <w:lastRenderedPageBreak/>
        <w:t xml:space="preserve">各市の取組（各市の中でのトピックス的な取り組みについて）　　　　　　　　　　　　　　　　　堺市保健所　　　　　　　　　　　　　　　　　　　　　　</w:t>
      </w:r>
    </w:p>
    <w:tbl>
      <w:tblPr>
        <w:tblStyle w:val="a7"/>
        <w:tblW w:w="4872" w:type="pct"/>
        <w:tblInd w:w="250" w:type="dxa"/>
        <w:tblLook w:val="04A0" w:firstRow="1" w:lastRow="0" w:firstColumn="1" w:lastColumn="0" w:noHBand="0" w:noVBand="1"/>
      </w:tblPr>
      <w:tblGrid>
        <w:gridCol w:w="2835"/>
        <w:gridCol w:w="1276"/>
        <w:gridCol w:w="3401"/>
        <w:gridCol w:w="2036"/>
      </w:tblGrid>
      <w:tr w:rsidR="001940C8" w:rsidRPr="003453C1" w:rsidTr="00282D9D">
        <w:tc>
          <w:tcPr>
            <w:tcW w:w="1485" w:type="pct"/>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平成２５年新登録結核患者数</w:t>
            </w:r>
          </w:p>
        </w:tc>
        <w:tc>
          <w:tcPr>
            <w:tcW w:w="668" w:type="pct"/>
          </w:tcPr>
          <w:p w:rsidR="001940C8" w:rsidRPr="008D3647" w:rsidRDefault="00367FE2" w:rsidP="00282D9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２２２</w:t>
            </w:r>
            <w:r w:rsidR="001940C8" w:rsidRPr="008D3647">
              <w:rPr>
                <w:rFonts w:ascii="HG丸ｺﾞｼｯｸM-PRO" w:eastAsia="HG丸ｺﾞｼｯｸM-PRO" w:hAnsi="HG丸ｺﾞｼｯｸM-PRO" w:hint="eastAsia"/>
                <w:sz w:val="20"/>
                <w:szCs w:val="20"/>
              </w:rPr>
              <w:t>人</w:t>
            </w:r>
          </w:p>
        </w:tc>
        <w:tc>
          <w:tcPr>
            <w:tcW w:w="1781" w:type="pct"/>
          </w:tcPr>
          <w:p w:rsidR="001940C8" w:rsidRPr="008D3647" w:rsidRDefault="001940C8" w:rsidP="00282D9D">
            <w:pPr>
              <w:adjustRightInd w:val="0"/>
              <w:snapToGrid w:val="0"/>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平成２６年新登録結核患者数(暫定値)</w:t>
            </w:r>
          </w:p>
        </w:tc>
        <w:tc>
          <w:tcPr>
            <w:tcW w:w="1066" w:type="pct"/>
          </w:tcPr>
          <w:p w:rsidR="001940C8" w:rsidRPr="008D3647" w:rsidRDefault="001940C8" w:rsidP="00282D9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１８４　</w:t>
            </w:r>
            <w:r w:rsidRPr="008D3647">
              <w:rPr>
                <w:rFonts w:ascii="HG丸ｺﾞｼｯｸM-PRO" w:eastAsia="HG丸ｺﾞｼｯｸM-PRO" w:hAnsi="HG丸ｺﾞｼｯｸM-PRO" w:hint="eastAsia"/>
                <w:sz w:val="20"/>
                <w:szCs w:val="20"/>
              </w:rPr>
              <w:t>人(速報値)</w:t>
            </w:r>
          </w:p>
        </w:tc>
      </w:tr>
      <w:tr w:rsidR="001940C8" w:rsidRPr="003453C1" w:rsidTr="00282D9D">
        <w:tc>
          <w:tcPr>
            <w:tcW w:w="1485" w:type="pct"/>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結核り患率</w:t>
            </w:r>
          </w:p>
        </w:tc>
        <w:tc>
          <w:tcPr>
            <w:tcW w:w="668" w:type="pct"/>
          </w:tcPr>
          <w:p w:rsidR="001940C8" w:rsidRPr="008D3647" w:rsidRDefault="001940C8" w:rsidP="00282D9D">
            <w:pPr>
              <w:adjustRightInd w:val="0"/>
              <w:snapToGrid w:val="0"/>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２６．４</w:t>
            </w:r>
          </w:p>
        </w:tc>
        <w:tc>
          <w:tcPr>
            <w:tcW w:w="1781" w:type="pct"/>
          </w:tcPr>
          <w:p w:rsidR="001940C8" w:rsidRPr="008D3647" w:rsidRDefault="001940C8" w:rsidP="00282D9D">
            <w:pPr>
              <w:adjustRightInd w:val="0"/>
              <w:snapToGrid w:val="0"/>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結核り患率(暫定値)</w:t>
            </w:r>
          </w:p>
        </w:tc>
        <w:tc>
          <w:tcPr>
            <w:tcW w:w="1066" w:type="pct"/>
          </w:tcPr>
          <w:p w:rsidR="001940C8" w:rsidRPr="008D3647" w:rsidRDefault="001940C8" w:rsidP="00282D9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２１．９</w:t>
            </w:r>
            <w:r w:rsidRPr="008D3647">
              <w:rPr>
                <w:rFonts w:ascii="HG丸ｺﾞｼｯｸM-PRO" w:eastAsia="HG丸ｺﾞｼｯｸM-PRO" w:hAnsi="HG丸ｺﾞｼｯｸM-PRO" w:hint="eastAsia"/>
                <w:sz w:val="20"/>
                <w:szCs w:val="20"/>
              </w:rPr>
              <w:t>(速報値)</w:t>
            </w:r>
          </w:p>
        </w:tc>
      </w:tr>
    </w:tbl>
    <w:p w:rsidR="001940C8" w:rsidRDefault="001940C8" w:rsidP="001940C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ayout w:type="fixed"/>
        <w:tblLook w:val="04A0" w:firstRow="1" w:lastRow="0" w:firstColumn="1" w:lastColumn="0" w:noHBand="0" w:noVBand="1"/>
      </w:tblPr>
      <w:tblGrid>
        <w:gridCol w:w="9531"/>
      </w:tblGrid>
      <w:tr w:rsidR="001940C8" w:rsidTr="00282D9D">
        <w:tc>
          <w:tcPr>
            <w:tcW w:w="9531"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【題】　</w:t>
            </w:r>
            <w:r w:rsidRPr="000051EB">
              <w:rPr>
                <w:rFonts w:ascii="HG丸ｺﾞｼｯｸM-PRO" w:eastAsia="HG丸ｺﾞｼｯｸM-PRO" w:hAnsi="HG丸ｺﾞｼｯｸM-PRO" w:cs="Times New Roman" w:hint="eastAsia"/>
                <w:sz w:val="20"/>
                <w:szCs w:val="20"/>
              </w:rPr>
              <w:t>堺市の結核対策について</w:t>
            </w:r>
          </w:p>
        </w:tc>
      </w:tr>
      <w:tr w:rsidR="001940C8" w:rsidTr="00282D9D">
        <w:trPr>
          <w:trHeight w:val="11645"/>
        </w:trPr>
        <w:tc>
          <w:tcPr>
            <w:tcW w:w="9531" w:type="dxa"/>
          </w:tcPr>
          <w:p w:rsidR="001940C8" w:rsidRPr="008D3647" w:rsidRDefault="001940C8" w:rsidP="00282D9D">
            <w:pPr>
              <w:adjustRightInd w:val="0"/>
              <w:snapToGrid w:val="0"/>
              <w:spacing w:afterLines="50" w:after="166"/>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【内容】</w:t>
            </w:r>
          </w:p>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「堺市の結核対策の推進に向けた基本目標と具体的戦略について」（平成２３年３月策定）に基づき、各種結核対策の推進に取り組んでいる。</w:t>
            </w:r>
          </w:p>
          <w:p w:rsidR="001940C8" w:rsidRPr="008D3647" w:rsidRDefault="001940C8" w:rsidP="00282D9D">
            <w:pPr>
              <w:adjustRightInd w:val="0"/>
              <w:snapToGrid w:val="0"/>
              <w:spacing w:beforeLines="50" w:before="166"/>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w:t>
            </w:r>
            <w:r w:rsidRPr="008D3647">
              <w:rPr>
                <w:rFonts w:ascii="HG丸ｺﾞｼｯｸM-PRO" w:eastAsia="HG丸ｺﾞｼｯｸM-PRO" w:hAnsi="HG丸ｺﾞｼｯｸM-PRO" w:cs="ＭＳ 明朝" w:hint="eastAsia"/>
                <w:sz w:val="20"/>
                <w:szCs w:val="20"/>
              </w:rPr>
              <w:t>▶</w:t>
            </w:r>
            <w:r w:rsidRPr="008D3647">
              <w:rPr>
                <w:rFonts w:ascii="HG丸ｺﾞｼｯｸM-PRO" w:eastAsia="HG丸ｺﾞｼｯｸM-PRO" w:hAnsi="HG丸ｺﾞｼｯｸM-PRO"/>
                <w:sz w:val="20"/>
                <w:szCs w:val="20"/>
              </w:rPr>
              <w:t xml:space="preserve"> </w:t>
            </w:r>
            <w:r w:rsidRPr="008D3647">
              <w:rPr>
                <w:rFonts w:ascii="HG丸ｺﾞｼｯｸM-PRO" w:eastAsia="HG丸ｺﾞｼｯｸM-PRO" w:hAnsi="HG丸ｺﾞｼｯｸM-PRO" w:hint="eastAsia"/>
                <w:sz w:val="20"/>
                <w:szCs w:val="20"/>
              </w:rPr>
              <w:t>対象期間：平成２３年度から平成３２年度までの１０か年</w:t>
            </w:r>
          </w:p>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w:t>
            </w:r>
            <w:r w:rsidRPr="008D3647">
              <w:rPr>
                <w:rFonts w:ascii="HG丸ｺﾞｼｯｸM-PRO" w:eastAsia="HG丸ｺﾞｼｯｸM-PRO" w:hAnsi="HG丸ｺﾞｼｯｸM-PRO" w:cs="ＭＳ 明朝" w:hint="eastAsia"/>
                <w:sz w:val="20"/>
                <w:szCs w:val="20"/>
              </w:rPr>
              <w:t>▶</w:t>
            </w:r>
            <w:r w:rsidRPr="008D3647">
              <w:rPr>
                <w:rFonts w:ascii="HG丸ｺﾞｼｯｸM-PRO" w:eastAsia="HG丸ｺﾞｼｯｸM-PRO" w:hAnsi="HG丸ｺﾞｼｯｸM-PRO"/>
                <w:sz w:val="20"/>
                <w:szCs w:val="20"/>
              </w:rPr>
              <w:t xml:space="preserve"> </w:t>
            </w:r>
            <w:r w:rsidRPr="008D3647">
              <w:rPr>
                <w:rFonts w:ascii="HG丸ｺﾞｼｯｸM-PRO" w:eastAsia="HG丸ｺﾞｼｯｸM-PRO" w:hAnsi="HG丸ｺﾞｼｯｸM-PRO" w:hint="eastAsia"/>
                <w:sz w:val="20"/>
                <w:szCs w:val="20"/>
              </w:rPr>
              <w:t>基本目標：平成３２年（２０２０年）までに堺市の結核罹患率を「１８以下」に低減させる</w:t>
            </w:r>
          </w:p>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《結核罹患率の推移》</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134"/>
              <w:gridCol w:w="992"/>
              <w:gridCol w:w="992"/>
              <w:gridCol w:w="992"/>
              <w:gridCol w:w="993"/>
              <w:gridCol w:w="1418"/>
            </w:tblGrid>
            <w:tr w:rsidR="001940C8" w:rsidRPr="008D3647" w:rsidTr="00282D9D">
              <w:tc>
                <w:tcPr>
                  <w:tcW w:w="1253"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年　次</w:t>
                  </w:r>
                </w:p>
              </w:tc>
              <w:tc>
                <w:tcPr>
                  <w:tcW w:w="1134"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平成21年</w:t>
                  </w:r>
                </w:p>
              </w:tc>
              <w:tc>
                <w:tcPr>
                  <w:tcW w:w="992"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22年</w:t>
                  </w:r>
                </w:p>
              </w:tc>
              <w:tc>
                <w:tcPr>
                  <w:tcW w:w="992"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23年</w:t>
                  </w:r>
                </w:p>
              </w:tc>
              <w:tc>
                <w:tcPr>
                  <w:tcW w:w="992"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24年</w:t>
                  </w:r>
                </w:p>
              </w:tc>
              <w:tc>
                <w:tcPr>
                  <w:tcW w:w="993" w:type="dxa"/>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25年</w:t>
                  </w:r>
                </w:p>
              </w:tc>
              <w:tc>
                <w:tcPr>
                  <w:tcW w:w="1418" w:type="dxa"/>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26年</w:t>
                  </w:r>
                  <w:r w:rsidRPr="008D3647">
                    <w:rPr>
                      <w:rFonts w:ascii="HG丸ｺﾞｼｯｸM-PRO" w:eastAsia="HG丸ｺﾞｼｯｸM-PRO" w:hAnsi="HG丸ｺﾞｼｯｸM-PRO" w:hint="eastAsia"/>
                      <w:sz w:val="18"/>
                      <w:szCs w:val="18"/>
                    </w:rPr>
                    <w:t>(速報値)</w:t>
                  </w:r>
                </w:p>
              </w:tc>
            </w:tr>
            <w:tr w:rsidR="001940C8" w:rsidRPr="008D3647" w:rsidTr="00282D9D">
              <w:tc>
                <w:tcPr>
                  <w:tcW w:w="1253"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結核罹患率</w:t>
                  </w:r>
                </w:p>
              </w:tc>
              <w:tc>
                <w:tcPr>
                  <w:tcW w:w="1134"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23．8</w:t>
                  </w:r>
                </w:p>
              </w:tc>
              <w:tc>
                <w:tcPr>
                  <w:tcW w:w="992"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28．5</w:t>
                  </w:r>
                </w:p>
              </w:tc>
              <w:tc>
                <w:tcPr>
                  <w:tcW w:w="992"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24．3</w:t>
                  </w:r>
                </w:p>
              </w:tc>
              <w:tc>
                <w:tcPr>
                  <w:tcW w:w="992"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27．9</w:t>
                  </w:r>
                </w:p>
              </w:tc>
              <w:tc>
                <w:tcPr>
                  <w:tcW w:w="993" w:type="dxa"/>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26．4</w:t>
                  </w:r>
                </w:p>
              </w:tc>
              <w:tc>
                <w:tcPr>
                  <w:tcW w:w="1418" w:type="dxa"/>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21．9</w:t>
                  </w:r>
                </w:p>
              </w:tc>
            </w:tr>
          </w:tbl>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w:t>
            </w:r>
            <w:r w:rsidRPr="008D3647">
              <w:rPr>
                <w:rFonts w:ascii="HG丸ｺﾞｼｯｸM-PRO" w:eastAsia="HG丸ｺﾞｼｯｸM-PRO" w:hAnsi="HG丸ｺﾞｼｯｸM-PRO" w:cs="ＭＳ 明朝" w:hint="eastAsia"/>
                <w:sz w:val="20"/>
                <w:szCs w:val="20"/>
              </w:rPr>
              <w:t>▶</w:t>
            </w:r>
            <w:r w:rsidRPr="008D3647">
              <w:rPr>
                <w:rFonts w:ascii="HG丸ｺﾞｼｯｸM-PRO" w:eastAsia="HG丸ｺﾞｼｯｸM-PRO" w:hAnsi="HG丸ｺﾞｼｯｸM-PRO"/>
                <w:sz w:val="20"/>
                <w:szCs w:val="20"/>
              </w:rPr>
              <w:t xml:space="preserve"> </w:t>
            </w:r>
            <w:r w:rsidRPr="008D3647">
              <w:rPr>
                <w:rFonts w:ascii="HG丸ｺﾞｼｯｸM-PRO" w:eastAsia="HG丸ｺﾞｼｯｸM-PRO" w:hAnsi="HG丸ｺﾞｼｯｸM-PRO" w:hint="eastAsia"/>
                <w:sz w:val="20"/>
                <w:szCs w:val="20"/>
              </w:rPr>
              <w:t>５つの具体的戦略及び対策項目別目標と実績</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386"/>
              <w:gridCol w:w="1559"/>
              <w:gridCol w:w="1497"/>
            </w:tblGrid>
            <w:tr w:rsidR="001940C8" w:rsidRPr="008D3647" w:rsidTr="00282D9D">
              <w:tc>
                <w:tcPr>
                  <w:tcW w:w="5777" w:type="dxa"/>
                  <w:gridSpan w:val="2"/>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具体的戦略及び主な対策項目</w:t>
                  </w:r>
                </w:p>
              </w:tc>
              <w:tc>
                <w:tcPr>
                  <w:tcW w:w="1559"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目　標</w:t>
                  </w:r>
                </w:p>
              </w:tc>
              <w:tc>
                <w:tcPr>
                  <w:tcW w:w="1497"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実績(25年)</w:t>
                  </w:r>
                </w:p>
              </w:tc>
            </w:tr>
            <w:tr w:rsidR="001940C8" w:rsidRPr="008D3647" w:rsidTr="00282D9D">
              <w:tc>
                <w:tcPr>
                  <w:tcW w:w="8833" w:type="dxa"/>
                  <w:gridSpan w:val="4"/>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１．適正な治療と患者管理</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○治療失敗・脱落率</w:t>
                  </w:r>
                </w:p>
              </w:tc>
              <w:tc>
                <w:tcPr>
                  <w:tcW w:w="1559" w:type="dxa"/>
                  <w:vAlign w:val="center"/>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1．0％</w:t>
                  </w:r>
                </w:p>
              </w:tc>
              <w:tc>
                <w:tcPr>
                  <w:tcW w:w="1497" w:type="dxa"/>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w:t>
                  </w:r>
                  <w:r w:rsidRPr="008D3647">
                    <w:rPr>
                      <w:rFonts w:ascii="HG丸ｺﾞｼｯｸM-PRO" w:eastAsia="HG丸ｺﾞｼｯｸM-PRO" w:hAnsi="HG丸ｺﾞｼｯｸM-PRO" w:hint="eastAsia"/>
                      <w:sz w:val="20"/>
                      <w:szCs w:val="20"/>
                    </w:rPr>
                    <w:t>％</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○対面型ＤＯＴＳの実施率（喀痰塗抹陽性患者）</w:t>
                  </w:r>
                </w:p>
              </w:tc>
              <w:tc>
                <w:tcPr>
                  <w:tcW w:w="1559" w:type="dxa"/>
                  <w:vAlign w:val="center"/>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８０％</w:t>
                  </w:r>
                </w:p>
              </w:tc>
              <w:tc>
                <w:tcPr>
                  <w:tcW w:w="1497" w:type="dxa"/>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96．8</w:t>
                  </w:r>
                  <w:r w:rsidRPr="008D3647">
                    <w:rPr>
                      <w:rFonts w:ascii="HG丸ｺﾞｼｯｸM-PRO" w:eastAsia="HG丸ｺﾞｼｯｸM-PRO" w:hAnsi="HG丸ｺﾞｼｯｸM-PRO" w:hint="eastAsia"/>
                      <w:sz w:val="20"/>
                      <w:szCs w:val="20"/>
                    </w:rPr>
                    <w:t>％</w:t>
                  </w:r>
                </w:p>
              </w:tc>
            </w:tr>
            <w:tr w:rsidR="001940C8" w:rsidRPr="008D3647" w:rsidTr="00282D9D">
              <w:tc>
                <w:tcPr>
                  <w:tcW w:w="8833" w:type="dxa"/>
                  <w:gridSpan w:val="4"/>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２．早期患者発見</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○接触者健康診断実施率（直後～２か月後）</w:t>
                  </w:r>
                </w:p>
              </w:tc>
              <w:tc>
                <w:tcPr>
                  <w:tcW w:w="1559" w:type="dxa"/>
                  <w:vAlign w:val="center"/>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１００％</w:t>
                  </w:r>
                </w:p>
              </w:tc>
              <w:tc>
                <w:tcPr>
                  <w:tcW w:w="1497" w:type="dxa"/>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97．8</w:t>
                  </w:r>
                  <w:r w:rsidRPr="008D3647">
                    <w:rPr>
                      <w:rFonts w:ascii="HG丸ｺﾞｼｯｸM-PRO" w:eastAsia="HG丸ｺﾞｼｯｸM-PRO" w:hAnsi="HG丸ｺﾞｼｯｸM-PRO" w:hint="eastAsia"/>
                      <w:sz w:val="20"/>
                      <w:szCs w:val="20"/>
                    </w:rPr>
                    <w:t>％</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○定期健康診断実施報告書提出率（病院・学校・施設従事者）</w:t>
                  </w:r>
                </w:p>
              </w:tc>
              <w:tc>
                <w:tcPr>
                  <w:tcW w:w="1559" w:type="dxa"/>
                  <w:vAlign w:val="center"/>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１００％</w:t>
                  </w:r>
                </w:p>
              </w:tc>
              <w:tc>
                <w:tcPr>
                  <w:tcW w:w="1497" w:type="dxa"/>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92．9</w:t>
                  </w:r>
                  <w:r w:rsidRPr="008D3647">
                    <w:rPr>
                      <w:rFonts w:ascii="HG丸ｺﾞｼｯｸM-PRO" w:eastAsia="HG丸ｺﾞｼｯｸM-PRO" w:hAnsi="HG丸ｺﾞｼｯｸM-PRO" w:hint="eastAsia"/>
                      <w:sz w:val="20"/>
                      <w:szCs w:val="20"/>
                    </w:rPr>
                    <w:t>％</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○届出の徹底（診断日内の届出）</w:t>
                  </w:r>
                </w:p>
              </w:tc>
              <w:tc>
                <w:tcPr>
                  <w:tcW w:w="1559" w:type="dxa"/>
                  <w:vAlign w:val="center"/>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９０％</w:t>
                  </w:r>
                </w:p>
              </w:tc>
              <w:tc>
                <w:tcPr>
                  <w:tcW w:w="1497" w:type="dxa"/>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77．7</w:t>
                  </w:r>
                  <w:r w:rsidRPr="008D3647">
                    <w:rPr>
                      <w:rFonts w:ascii="HG丸ｺﾞｼｯｸM-PRO" w:eastAsia="HG丸ｺﾞｼｯｸM-PRO" w:hAnsi="HG丸ｺﾞｼｯｸM-PRO" w:hint="eastAsia"/>
                      <w:sz w:val="20"/>
                      <w:szCs w:val="20"/>
                    </w:rPr>
                    <w:t>％</w:t>
                  </w:r>
                </w:p>
              </w:tc>
            </w:tr>
            <w:tr w:rsidR="001940C8" w:rsidRPr="008D3647" w:rsidTr="00282D9D">
              <w:tc>
                <w:tcPr>
                  <w:tcW w:w="8833" w:type="dxa"/>
                  <w:gridSpan w:val="4"/>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３・ＢＣＧ接種</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○ＢＣＧ接種率（生後１歳まで）</w:t>
                  </w:r>
                </w:p>
              </w:tc>
              <w:tc>
                <w:tcPr>
                  <w:tcW w:w="1559" w:type="dxa"/>
                  <w:vAlign w:val="center"/>
                </w:tcPr>
                <w:p w:rsidR="001940C8" w:rsidRPr="008D3647" w:rsidRDefault="001940C8" w:rsidP="00282D9D">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１００％</w:t>
                  </w:r>
                </w:p>
              </w:tc>
              <w:tc>
                <w:tcPr>
                  <w:tcW w:w="1497" w:type="dxa"/>
                </w:tcPr>
                <w:p w:rsidR="001940C8" w:rsidRPr="008D3647" w:rsidRDefault="001940C8" w:rsidP="00282D9D">
                  <w:pPr>
                    <w:wordWrap w:val="0"/>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83．1</w:t>
                  </w:r>
                  <w:r w:rsidRPr="008D3647">
                    <w:rPr>
                      <w:rFonts w:ascii="HG丸ｺﾞｼｯｸM-PRO" w:eastAsia="HG丸ｺﾞｼｯｸM-PRO" w:hAnsi="HG丸ｺﾞｼｯｸM-PRO" w:hint="eastAsia"/>
                      <w:sz w:val="20"/>
                      <w:szCs w:val="20"/>
                    </w:rPr>
                    <w:t>％</w:t>
                  </w:r>
                </w:p>
              </w:tc>
            </w:tr>
            <w:tr w:rsidR="001940C8" w:rsidRPr="008D3647" w:rsidTr="00282D9D">
              <w:tc>
                <w:tcPr>
                  <w:tcW w:w="8833" w:type="dxa"/>
                  <w:gridSpan w:val="4"/>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４．普及・啓発の推進</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○結核精度管理研修会の開催</w:t>
                  </w:r>
                </w:p>
              </w:tc>
              <w:tc>
                <w:tcPr>
                  <w:tcW w:w="1559"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継続強化</w:t>
                  </w:r>
                </w:p>
              </w:tc>
              <w:tc>
                <w:tcPr>
                  <w:tcW w:w="1497" w:type="dxa"/>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年１回</w:t>
                  </w:r>
                </w:p>
              </w:tc>
            </w:tr>
            <w:tr w:rsidR="001940C8" w:rsidRPr="008D3647" w:rsidTr="00282D9D">
              <w:tc>
                <w:tcPr>
                  <w:tcW w:w="8833" w:type="dxa"/>
                  <w:gridSpan w:val="4"/>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５．情報の収集、調査、分析、評価</w:t>
                  </w:r>
                </w:p>
              </w:tc>
            </w:tr>
            <w:tr w:rsidR="001940C8" w:rsidRPr="008D3647" w:rsidTr="00282D9D">
              <w:tc>
                <w:tcPr>
                  <w:tcW w:w="391" w:type="dxa"/>
                  <w:tcBorders>
                    <w:righ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1940C8" w:rsidRPr="008D3647" w:rsidRDefault="001940C8" w:rsidP="00282D9D">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○結核対策評価検討会議の開催</w:t>
                  </w:r>
                </w:p>
              </w:tc>
              <w:tc>
                <w:tcPr>
                  <w:tcW w:w="1559" w:type="dxa"/>
                  <w:vAlign w:val="center"/>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定期開催</w:t>
                  </w:r>
                </w:p>
              </w:tc>
              <w:tc>
                <w:tcPr>
                  <w:tcW w:w="1497" w:type="dxa"/>
                </w:tcPr>
                <w:p w:rsidR="001940C8" w:rsidRPr="008D3647" w:rsidRDefault="001940C8" w:rsidP="00282D9D">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１回開催</w:t>
                  </w:r>
                </w:p>
              </w:tc>
            </w:tr>
          </w:tbl>
          <w:p w:rsidR="001940C8" w:rsidRPr="00AE0911" w:rsidRDefault="001940C8" w:rsidP="00282D9D">
            <w:pPr>
              <w:adjustRightInd w:val="0"/>
              <w:snapToGrid w:val="0"/>
              <w:spacing w:beforeLines="50" w:before="166"/>
              <w:ind w:firstLineChars="100" w:firstLine="188"/>
              <w:jc w:val="both"/>
              <w:rPr>
                <w:rFonts w:ascii="HG丸ｺﾞｼｯｸM-PRO" w:eastAsia="HG丸ｺﾞｼｯｸM-PRO" w:hAnsi="HG丸ｺﾞｼｯｸM-PRO" w:cs="Times New Roman"/>
                <w:sz w:val="20"/>
                <w:szCs w:val="20"/>
              </w:rPr>
            </w:pPr>
            <w:r w:rsidRPr="008D3647">
              <w:rPr>
                <w:rFonts w:ascii="HG丸ｺﾞｼｯｸM-PRO" w:eastAsia="HG丸ｺﾞｼｯｸM-PRO" w:hAnsi="HG丸ｺﾞｼｯｸM-PRO" w:cs="ＭＳ 明朝" w:hint="eastAsia"/>
                <w:sz w:val="20"/>
                <w:szCs w:val="20"/>
              </w:rPr>
              <w:t xml:space="preserve">▶ </w:t>
            </w:r>
            <w:r w:rsidRPr="00AE0911">
              <w:rPr>
                <w:rFonts w:ascii="HG丸ｺﾞｼｯｸM-PRO" w:eastAsia="HG丸ｺﾞｼｯｸM-PRO" w:hAnsi="HG丸ｺﾞｼｯｸM-PRO" w:cs="Times New Roman" w:hint="eastAsia"/>
                <w:sz w:val="20"/>
                <w:szCs w:val="20"/>
              </w:rPr>
              <w:t>主な取組内容</w:t>
            </w:r>
          </w:p>
          <w:p w:rsidR="001940C8" w:rsidRPr="00AE0911" w:rsidRDefault="001940C8" w:rsidP="00282D9D">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○高齢者施設通所者健診の実施</w:t>
            </w:r>
          </w:p>
          <w:p w:rsidR="001940C8" w:rsidRPr="00AE0911" w:rsidRDefault="001940C8" w:rsidP="00282D9D">
            <w:pPr>
              <w:adjustRightInd w:val="0"/>
              <w:snapToGrid w:val="0"/>
              <w:ind w:leftChars="300" w:left="684" w:firstLineChars="100" w:firstLine="188"/>
              <w:jc w:val="both"/>
              <w:rPr>
                <w:rFonts w:ascii="HG丸ｺﾞｼｯｸM-PRO" w:eastAsia="HG丸ｺﾞｼｯｸM-PRO" w:hAnsi="HG丸ｺﾞｼｯｸM-PRO" w:cs="Times New Roman"/>
                <w:sz w:val="20"/>
                <w:szCs w:val="20"/>
              </w:rPr>
            </w:pPr>
            <w:r w:rsidRPr="008D3647">
              <w:rPr>
                <w:rFonts w:ascii="HG丸ｺﾞｼｯｸM-PRO" w:eastAsia="HG丸ｺﾞｼｯｸM-PRO" w:hAnsi="HG丸ｺﾞｼｯｸM-PRO" w:cs="Times New Roman" w:hint="eastAsia"/>
                <w:sz w:val="20"/>
                <w:szCs w:val="20"/>
              </w:rPr>
              <w:t>高齢福祉担当部局と連携を図り、デイサービス利用者を対象に平成２6年度は協力施設3施設で実施。平成27年度も継続予定。</w:t>
            </w:r>
          </w:p>
          <w:p w:rsidR="001940C8" w:rsidRPr="00AE0911" w:rsidRDefault="001940C8" w:rsidP="00282D9D">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○ハイリスク層に対する結核健診の実施</w:t>
            </w:r>
          </w:p>
          <w:p w:rsidR="001940C8" w:rsidRPr="00AE0911" w:rsidRDefault="001940C8" w:rsidP="00282D9D">
            <w:pPr>
              <w:adjustRightInd w:val="0"/>
              <w:snapToGrid w:val="0"/>
              <w:ind w:leftChars="300" w:left="684" w:firstLineChars="100" w:firstLine="188"/>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ハイリスク</w:t>
            </w:r>
            <w:r w:rsidRPr="008D3647">
              <w:rPr>
                <w:rFonts w:ascii="HG丸ｺﾞｼｯｸM-PRO" w:eastAsia="HG丸ｺﾞｼｯｸM-PRO" w:hAnsi="HG丸ｺﾞｼｯｸM-PRO" w:cs="Times New Roman" w:hint="eastAsia"/>
                <w:sz w:val="20"/>
                <w:szCs w:val="20"/>
              </w:rPr>
              <w:t>層</w:t>
            </w:r>
            <w:r w:rsidRPr="00AE0911">
              <w:rPr>
                <w:rFonts w:ascii="HG丸ｺﾞｼｯｸM-PRO" w:eastAsia="HG丸ｺﾞｼｯｸM-PRO" w:hAnsi="HG丸ｺﾞｼｯｸM-PRO" w:cs="Times New Roman" w:hint="eastAsia"/>
                <w:sz w:val="20"/>
                <w:szCs w:val="20"/>
              </w:rPr>
              <w:t>に対し、患者の早期発見、感染の拡大防止を図るため、平成２</w:t>
            </w:r>
            <w:r w:rsidRPr="008D3647">
              <w:rPr>
                <w:rFonts w:ascii="HG丸ｺﾞｼｯｸM-PRO" w:eastAsia="HG丸ｺﾞｼｯｸM-PRO" w:hAnsi="HG丸ｺﾞｼｯｸM-PRO" w:cs="Times New Roman" w:hint="eastAsia"/>
                <w:sz w:val="20"/>
                <w:szCs w:val="20"/>
              </w:rPr>
              <w:t>6</w:t>
            </w:r>
            <w:r w:rsidRPr="00AE0911">
              <w:rPr>
                <w:rFonts w:ascii="HG丸ｺﾞｼｯｸM-PRO" w:eastAsia="HG丸ｺﾞｼｯｸM-PRO" w:hAnsi="HG丸ｺﾞｼｯｸM-PRO" w:cs="Times New Roman" w:hint="eastAsia"/>
                <w:sz w:val="20"/>
                <w:szCs w:val="20"/>
              </w:rPr>
              <w:t>年度</w:t>
            </w:r>
            <w:r w:rsidRPr="008D3647">
              <w:rPr>
                <w:rFonts w:ascii="HG丸ｺﾞｼｯｸM-PRO" w:eastAsia="HG丸ｺﾞｼｯｸM-PRO" w:hAnsi="HG丸ｺﾞｼｯｸM-PRO" w:cs="Times New Roman" w:hint="eastAsia"/>
                <w:sz w:val="20"/>
                <w:szCs w:val="20"/>
              </w:rPr>
              <w:t>は商店街従業者を対象とした健診を計画している</w:t>
            </w:r>
            <w:r w:rsidRPr="00AE0911">
              <w:rPr>
                <w:rFonts w:ascii="HG丸ｺﾞｼｯｸM-PRO" w:eastAsia="HG丸ｺﾞｼｯｸM-PRO" w:hAnsi="HG丸ｺﾞｼｯｸM-PRO" w:cs="Times New Roman" w:hint="eastAsia"/>
                <w:sz w:val="20"/>
                <w:szCs w:val="20"/>
              </w:rPr>
              <w:t>。</w:t>
            </w:r>
          </w:p>
          <w:p w:rsidR="001940C8" w:rsidRPr="00AE0911" w:rsidRDefault="001940C8" w:rsidP="00282D9D">
            <w:pPr>
              <w:adjustRightInd w:val="0"/>
              <w:snapToGrid w:val="0"/>
              <w:ind w:firstLineChars="200" w:firstLine="376"/>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○結核地域医療連携ネットワークの構築とＤＯＴＳの強化</w:t>
            </w:r>
          </w:p>
          <w:p w:rsidR="001940C8" w:rsidRPr="00AE0911" w:rsidRDefault="001940C8" w:rsidP="00282D9D">
            <w:pPr>
              <w:adjustRightInd w:val="0"/>
              <w:snapToGrid w:val="0"/>
              <w:ind w:left="753" w:hangingChars="400" w:hanging="753"/>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・平成１８年度から地域ＤＯＴＳ支援事業をスタート。平成２４年１月から全新登録患者へ対象を拡大している。薬局ＤＯＴＳの充実を図るべく、地域薬剤師会との連携強化</w:t>
            </w:r>
            <w:r w:rsidRPr="008D3647">
              <w:rPr>
                <w:rFonts w:ascii="HG丸ｺﾞｼｯｸM-PRO" w:eastAsia="HG丸ｺﾞｼｯｸM-PRO" w:hAnsi="HG丸ｺﾞｼｯｸM-PRO" w:cs="Times New Roman" w:hint="eastAsia"/>
                <w:sz w:val="20"/>
                <w:szCs w:val="20"/>
              </w:rPr>
              <w:t>に努めている</w:t>
            </w:r>
            <w:r w:rsidRPr="00AE0911">
              <w:rPr>
                <w:rFonts w:ascii="HG丸ｺﾞｼｯｸM-PRO" w:eastAsia="HG丸ｺﾞｼｯｸM-PRO" w:hAnsi="HG丸ｺﾞｼｯｸM-PRO" w:cs="Times New Roman" w:hint="eastAsia"/>
                <w:sz w:val="20"/>
                <w:szCs w:val="20"/>
              </w:rPr>
              <w:t>。</w:t>
            </w:r>
          </w:p>
          <w:p w:rsidR="001940C8" w:rsidRPr="00AE0911" w:rsidRDefault="001940C8" w:rsidP="00282D9D">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・結核病床減の動向に対応すべく、地域医療連携ネットワーク構築に向けた検討を進めていく。</w:t>
            </w:r>
          </w:p>
          <w:p w:rsidR="001940C8" w:rsidRPr="00AE0911" w:rsidRDefault="001940C8" w:rsidP="00282D9D">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○結核指定医療機関講習会及び結核精度管理研修会の開催</w:t>
            </w:r>
          </w:p>
          <w:p w:rsidR="001940C8" w:rsidRPr="00AE0911" w:rsidRDefault="001940C8" w:rsidP="00282D9D">
            <w:pPr>
              <w:adjustRightInd w:val="0"/>
              <w:snapToGrid w:val="0"/>
              <w:ind w:firstLineChars="200" w:firstLine="376"/>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○診療所従事者の定期健康診断実施報告書提出率の向上</w:t>
            </w:r>
          </w:p>
          <w:p w:rsidR="001940C8" w:rsidRPr="008D3647" w:rsidRDefault="001940C8" w:rsidP="00282D9D">
            <w:pPr>
              <w:adjustRightInd w:val="0"/>
              <w:snapToGrid w:val="0"/>
              <w:ind w:firstLineChars="400" w:firstLine="753"/>
              <w:jc w:val="both"/>
              <w:rPr>
                <w:rFonts w:ascii="HG丸ｺﾞｼｯｸM-PRO" w:eastAsia="HG丸ｺﾞｼｯｸM-PRO" w:hAnsi="HG丸ｺﾞｼｯｸM-PRO" w:cs="Times New Roman"/>
                <w:sz w:val="20"/>
                <w:szCs w:val="20"/>
              </w:rPr>
            </w:pPr>
            <w:r w:rsidRPr="008D3647">
              <w:rPr>
                <w:rFonts w:ascii="HG丸ｺﾞｼｯｸM-PRO" w:eastAsia="HG丸ｺﾞｼｯｸM-PRO" w:hAnsi="HG丸ｺﾞｼｯｸM-PRO" w:cs="Times New Roman" w:hint="eastAsia"/>
                <w:sz w:val="20"/>
                <w:szCs w:val="20"/>
              </w:rPr>
              <w:t>平成２５年度から個別勧奨を実施して</w:t>
            </w:r>
            <w:r>
              <w:rPr>
                <w:rFonts w:ascii="HG丸ｺﾞｼｯｸM-PRO" w:eastAsia="HG丸ｺﾞｼｯｸM-PRO" w:hAnsi="HG丸ｺﾞｼｯｸM-PRO" w:cs="Times New Roman" w:hint="eastAsia"/>
                <w:sz w:val="20"/>
                <w:szCs w:val="20"/>
              </w:rPr>
              <w:t>おり、提出率の向上に寄与している</w:t>
            </w:r>
            <w:r w:rsidRPr="008D3647">
              <w:rPr>
                <w:rFonts w:ascii="HG丸ｺﾞｼｯｸM-PRO" w:eastAsia="HG丸ｺﾞｼｯｸM-PRO" w:hAnsi="HG丸ｺﾞｼｯｸM-PRO" w:cs="Times New Roman" w:hint="eastAsia"/>
                <w:sz w:val="20"/>
                <w:szCs w:val="20"/>
              </w:rPr>
              <w:t>。</w:t>
            </w:r>
          </w:p>
          <w:p w:rsidR="001940C8" w:rsidRPr="008D3647" w:rsidRDefault="001940C8" w:rsidP="00282D9D">
            <w:pPr>
              <w:adjustRightInd w:val="0"/>
              <w:snapToGrid w:val="0"/>
              <w:ind w:firstLineChars="400" w:firstLine="753"/>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診療所</w:t>
            </w:r>
            <w:r w:rsidRPr="008D3647">
              <w:rPr>
                <w:rFonts w:ascii="HG丸ｺﾞｼｯｸM-PRO" w:eastAsia="HG丸ｺﾞｼｯｸM-PRO" w:hAnsi="HG丸ｺﾞｼｯｸM-PRO" w:cs="Times New Roman" w:hint="eastAsia"/>
                <w:sz w:val="20"/>
                <w:szCs w:val="20"/>
              </w:rPr>
              <w:t>における</w:t>
            </w:r>
            <w:r w:rsidRPr="0017793E">
              <w:rPr>
                <w:rFonts w:ascii="HG丸ｺﾞｼｯｸM-PRO" w:eastAsia="HG丸ｺﾞｼｯｸM-PRO" w:hAnsi="HG丸ｺﾞｼｯｸM-PRO" w:cs="Times New Roman" w:hint="eastAsia"/>
                <w:sz w:val="20"/>
                <w:szCs w:val="20"/>
              </w:rPr>
              <w:t>定期健康診断実施報告書提出</w:t>
            </w:r>
            <w:r w:rsidRPr="008D3647">
              <w:rPr>
                <w:rFonts w:ascii="HG丸ｺﾞｼｯｸM-PRO" w:eastAsia="HG丸ｺﾞｼｯｸM-PRO" w:hAnsi="HG丸ｺﾞｼｯｸM-PRO" w:cs="Times New Roman" w:hint="eastAsia"/>
                <w:sz w:val="20"/>
                <w:szCs w:val="20"/>
              </w:rPr>
              <w:t>状況》</w:t>
            </w:r>
            <w:r>
              <w:rPr>
                <w:rFonts w:ascii="HG丸ｺﾞｼｯｸM-PRO" w:eastAsia="HG丸ｺﾞｼｯｸM-PRO" w:hAnsi="HG丸ｺﾞｼｯｸM-PRO" w:cs="Times New Roman" w:hint="eastAsia"/>
                <w:sz w:val="20"/>
                <w:szCs w:val="20"/>
              </w:rPr>
              <w:t xml:space="preserve">　平成27年1月15日現在</w:t>
            </w:r>
          </w:p>
          <w:tbl>
            <w:tblPr>
              <w:tblW w:w="7092" w:type="dxa"/>
              <w:tblInd w:w="738" w:type="dxa"/>
              <w:tblLayout w:type="fixed"/>
              <w:tblCellMar>
                <w:left w:w="99" w:type="dxa"/>
                <w:right w:w="99" w:type="dxa"/>
              </w:tblCellMar>
              <w:tblLook w:val="04A0" w:firstRow="1" w:lastRow="0" w:firstColumn="1" w:lastColumn="0" w:noHBand="0" w:noVBand="1"/>
            </w:tblPr>
            <w:tblGrid>
              <w:gridCol w:w="1418"/>
              <w:gridCol w:w="1418"/>
              <w:gridCol w:w="1419"/>
              <w:gridCol w:w="1418"/>
              <w:gridCol w:w="1419"/>
            </w:tblGrid>
            <w:tr w:rsidR="001940C8" w:rsidRPr="008D3647" w:rsidTr="00282D9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種　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平成23年度</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24年度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25年度</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26年度</w:t>
                  </w:r>
                </w:p>
              </w:tc>
            </w:tr>
            <w:tr w:rsidR="001940C8" w:rsidRPr="008D3647" w:rsidTr="00282D9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対象施設数</w:t>
                  </w:r>
                </w:p>
              </w:tc>
              <w:tc>
                <w:tcPr>
                  <w:tcW w:w="1418"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705</w:t>
                  </w:r>
                </w:p>
              </w:tc>
              <w:tc>
                <w:tcPr>
                  <w:tcW w:w="1419"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723</w:t>
                  </w:r>
                </w:p>
              </w:tc>
              <w:tc>
                <w:tcPr>
                  <w:tcW w:w="1418"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724</w:t>
                  </w:r>
                </w:p>
              </w:tc>
              <w:tc>
                <w:tcPr>
                  <w:tcW w:w="1419"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723</w:t>
                  </w:r>
                </w:p>
              </w:tc>
            </w:tr>
            <w:tr w:rsidR="001940C8" w:rsidRPr="008D3647" w:rsidTr="00282D9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提出数</w:t>
                  </w:r>
                </w:p>
              </w:tc>
              <w:tc>
                <w:tcPr>
                  <w:tcW w:w="1418"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38</w:t>
                  </w:r>
                </w:p>
              </w:tc>
              <w:tc>
                <w:tcPr>
                  <w:tcW w:w="1419"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289</w:t>
                  </w:r>
                </w:p>
              </w:tc>
              <w:tc>
                <w:tcPr>
                  <w:tcW w:w="1418"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420</w:t>
                  </w:r>
                </w:p>
              </w:tc>
              <w:tc>
                <w:tcPr>
                  <w:tcW w:w="1419" w:type="dxa"/>
                  <w:tcBorders>
                    <w:top w:val="nil"/>
                    <w:left w:val="nil"/>
                    <w:bottom w:val="single" w:sz="4" w:space="0" w:color="auto"/>
                    <w:right w:val="single" w:sz="4" w:space="0" w:color="auto"/>
                  </w:tcBorders>
                  <w:shd w:val="clear" w:color="auto" w:fill="auto"/>
                  <w:noWrap/>
                  <w:vAlign w:val="center"/>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211</w:t>
                  </w:r>
                </w:p>
              </w:tc>
            </w:tr>
            <w:tr w:rsidR="001940C8" w:rsidRPr="008D3647" w:rsidTr="00282D9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提出率</w:t>
                  </w:r>
                </w:p>
              </w:tc>
              <w:tc>
                <w:tcPr>
                  <w:tcW w:w="1418" w:type="dxa"/>
                  <w:tcBorders>
                    <w:top w:val="nil"/>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5．4</w:t>
                  </w:r>
                  <w:r w:rsidRPr="0017793E">
                    <w:rPr>
                      <w:rFonts w:ascii="HG丸ｺﾞｼｯｸM-PRO" w:eastAsia="HG丸ｺﾞｼｯｸM-PRO" w:hAnsi="HG丸ｺﾞｼｯｸM-PRO" w:cs="Times New Roman" w:hint="eastAsia"/>
                      <w:sz w:val="20"/>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40．0</w:t>
                  </w:r>
                  <w:r w:rsidRPr="0017793E">
                    <w:rPr>
                      <w:rFonts w:ascii="HG丸ｺﾞｼｯｸM-PRO" w:eastAsia="HG丸ｺﾞｼｯｸM-PRO" w:hAnsi="HG丸ｺﾞｼｯｸM-PRO" w:cs="Times New Roman" w:hint="eastAsia"/>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58．0</w:t>
                  </w:r>
                  <w:r w:rsidRPr="0017793E">
                    <w:rPr>
                      <w:rFonts w:ascii="HG丸ｺﾞｼｯｸM-PRO" w:eastAsia="HG丸ｺﾞｼｯｸM-PRO" w:hAnsi="HG丸ｺﾞｼｯｸM-PRO" w:cs="Times New Roman" w:hint="eastAsia"/>
                      <w:sz w:val="20"/>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1940C8" w:rsidRPr="0017793E" w:rsidRDefault="001940C8" w:rsidP="00282D9D">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29．2</w:t>
                  </w:r>
                  <w:r w:rsidRPr="0017793E">
                    <w:rPr>
                      <w:rFonts w:ascii="HG丸ｺﾞｼｯｸM-PRO" w:eastAsia="HG丸ｺﾞｼｯｸM-PRO" w:hAnsi="HG丸ｺﾞｼｯｸM-PRO" w:cs="Times New Roman" w:hint="eastAsia"/>
                      <w:sz w:val="20"/>
                      <w:szCs w:val="20"/>
                    </w:rPr>
                    <w:t>%</w:t>
                  </w:r>
                </w:p>
              </w:tc>
            </w:tr>
          </w:tbl>
          <w:p w:rsidR="001940C8" w:rsidRPr="008D3647" w:rsidRDefault="001940C8" w:rsidP="00282D9D">
            <w:pPr>
              <w:adjustRightInd w:val="0"/>
              <w:snapToGrid w:val="0"/>
              <w:jc w:val="both"/>
              <w:rPr>
                <w:rFonts w:ascii="HG丸ｺﾞｼｯｸM-PRO" w:eastAsia="HG丸ｺﾞｼｯｸM-PRO" w:hAnsi="HG丸ｺﾞｼｯｸM-PRO"/>
                <w:sz w:val="20"/>
                <w:szCs w:val="20"/>
              </w:rPr>
            </w:pPr>
          </w:p>
        </w:tc>
      </w:tr>
    </w:tbl>
    <w:p w:rsidR="001940C8" w:rsidRPr="003453C1" w:rsidRDefault="001940C8" w:rsidP="001940C8">
      <w:pPr>
        <w:adjustRightInd w:val="0"/>
        <w:snapToGrid w:val="0"/>
        <w:jc w:val="both"/>
        <w:rPr>
          <w:rFonts w:ascii="HG丸ｺﾞｼｯｸM-PRO" w:eastAsia="HG丸ｺﾞｼｯｸM-PRO" w:hAnsi="HG丸ｺﾞｼｯｸM-PRO"/>
          <w:sz w:val="20"/>
          <w:szCs w:val="20"/>
        </w:rPr>
      </w:pPr>
    </w:p>
    <w:p w:rsidR="001940C8" w:rsidRDefault="001940C8" w:rsidP="007572DD">
      <w:pPr>
        <w:adjustRightInd w:val="0"/>
        <w:snapToGrid w:val="0"/>
        <w:jc w:val="both"/>
        <w:rPr>
          <w:rFonts w:ascii="HG丸ｺﾞｼｯｸM-PRO" w:eastAsia="HG丸ｺﾞｼｯｸM-PRO" w:hAnsi="HG丸ｺﾞｼｯｸM-PRO"/>
          <w:sz w:val="20"/>
          <w:szCs w:val="20"/>
        </w:rPr>
      </w:pPr>
    </w:p>
    <w:p w:rsidR="001940C8" w:rsidRPr="00352DE1" w:rsidRDefault="001940C8" w:rsidP="001940C8">
      <w:pPr>
        <w:pStyle w:val="2"/>
        <w:rPr>
          <w:rFonts w:ascii="Meiryo UI" w:eastAsia="Meiryo UI" w:hAnsi="Meiryo UI" w:cs="Meiryo UI"/>
          <w:b/>
        </w:rPr>
      </w:pPr>
      <w:r>
        <w:rPr>
          <w:rFonts w:ascii="Meiryo UI" w:eastAsia="Meiryo UI" w:hAnsi="Meiryo UI" w:cs="Meiryo UI" w:hint="eastAsia"/>
          <w:b/>
        </w:rPr>
        <w:lastRenderedPageBreak/>
        <w:t xml:space="preserve">各市の取組（各市の中でのトピックス的な取り組みについて）　　　　　　　　　　　　　　東大阪市保健所　　　　　　　　　　　　　　　　　　　　　　</w:t>
      </w:r>
    </w:p>
    <w:tbl>
      <w:tblPr>
        <w:tblStyle w:val="a7"/>
        <w:tblW w:w="4872" w:type="pct"/>
        <w:tblInd w:w="250" w:type="dxa"/>
        <w:tblLook w:val="04A0" w:firstRow="1" w:lastRow="0" w:firstColumn="1" w:lastColumn="0" w:noHBand="0" w:noVBand="1"/>
      </w:tblPr>
      <w:tblGrid>
        <w:gridCol w:w="2836"/>
        <w:gridCol w:w="1558"/>
        <w:gridCol w:w="3544"/>
        <w:gridCol w:w="1610"/>
      </w:tblGrid>
      <w:tr w:rsidR="001940C8" w:rsidRPr="00A54C54" w:rsidTr="00282D9D">
        <w:tc>
          <w:tcPr>
            <w:tcW w:w="1485" w:type="pct"/>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平成２５年新登録結核患者数</w:t>
            </w:r>
          </w:p>
        </w:tc>
        <w:tc>
          <w:tcPr>
            <w:tcW w:w="816" w:type="pct"/>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117人</w:t>
            </w:r>
          </w:p>
        </w:tc>
        <w:tc>
          <w:tcPr>
            <w:tcW w:w="1856" w:type="pct"/>
          </w:tcPr>
          <w:p w:rsidR="001940C8" w:rsidRPr="00A54C54" w:rsidRDefault="001940C8" w:rsidP="00282D9D">
            <w:pPr>
              <w:adjustRightInd w:val="0"/>
              <w:snapToGrid w:val="0"/>
              <w:jc w:val="right"/>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平成２６年新登録結核患者数(暫定値)</w:t>
            </w:r>
          </w:p>
        </w:tc>
        <w:tc>
          <w:tcPr>
            <w:tcW w:w="843" w:type="pct"/>
          </w:tcPr>
          <w:p w:rsidR="001940C8" w:rsidRPr="00A54C54" w:rsidRDefault="00367FE2" w:rsidP="00367FE2">
            <w:pPr>
              <w:adjustRightInd w:val="0"/>
              <w:snapToGrid w:val="0"/>
              <w:ind w:right="316"/>
              <w:jc w:val="center"/>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1940C8" w:rsidRPr="00A54C54">
              <w:rPr>
                <w:rFonts w:ascii="HG丸ｺﾞｼｯｸM-PRO" w:eastAsia="HG丸ｺﾞｼｯｸM-PRO" w:hAnsi="HG丸ｺﾞｼｯｸM-PRO" w:hint="eastAsia"/>
                <w:sz w:val="17"/>
                <w:szCs w:val="17"/>
              </w:rPr>
              <w:t>９８人</w:t>
            </w:r>
          </w:p>
        </w:tc>
      </w:tr>
      <w:tr w:rsidR="001940C8" w:rsidRPr="00A54C54" w:rsidTr="00282D9D">
        <w:tc>
          <w:tcPr>
            <w:tcW w:w="1485" w:type="pct"/>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結核り患率</w:t>
            </w:r>
          </w:p>
        </w:tc>
        <w:tc>
          <w:tcPr>
            <w:tcW w:w="816" w:type="pct"/>
          </w:tcPr>
          <w:p w:rsidR="001940C8" w:rsidRPr="00A54C54" w:rsidRDefault="00367FE2" w:rsidP="00367FE2">
            <w:pPr>
              <w:adjustRightInd w:val="0"/>
              <w:snapToGrid w:val="0"/>
              <w:ind w:firstLineChars="300" w:firstLine="474"/>
              <w:jc w:val="both"/>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23.1</w:t>
            </w:r>
          </w:p>
        </w:tc>
        <w:tc>
          <w:tcPr>
            <w:tcW w:w="1856" w:type="pct"/>
          </w:tcPr>
          <w:p w:rsidR="001940C8" w:rsidRPr="00A54C54" w:rsidRDefault="001940C8" w:rsidP="00282D9D">
            <w:pPr>
              <w:adjustRightInd w:val="0"/>
              <w:snapToGrid w:val="0"/>
              <w:jc w:val="right"/>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結核り患率(暫定値)</w:t>
            </w:r>
          </w:p>
        </w:tc>
        <w:tc>
          <w:tcPr>
            <w:tcW w:w="843" w:type="pct"/>
          </w:tcPr>
          <w:p w:rsidR="001940C8" w:rsidRPr="00A54C54" w:rsidRDefault="00367FE2" w:rsidP="00282D9D">
            <w:pPr>
              <w:adjustRightInd w:val="0"/>
              <w:snapToGrid w:val="0"/>
              <w:ind w:firstLineChars="300" w:firstLine="474"/>
              <w:jc w:val="both"/>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19.4</w:t>
            </w:r>
          </w:p>
        </w:tc>
      </w:tr>
    </w:tbl>
    <w:p w:rsidR="001940C8" w:rsidRPr="00A54C54" w:rsidRDefault="001940C8" w:rsidP="001940C8">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w:t>
      </w:r>
    </w:p>
    <w:tbl>
      <w:tblPr>
        <w:tblStyle w:val="a7"/>
        <w:tblW w:w="0" w:type="auto"/>
        <w:tblInd w:w="250" w:type="dxa"/>
        <w:tblLook w:val="04A0" w:firstRow="1" w:lastRow="0" w:firstColumn="1" w:lastColumn="0" w:noHBand="0" w:noVBand="1"/>
      </w:tblPr>
      <w:tblGrid>
        <w:gridCol w:w="9531"/>
      </w:tblGrid>
      <w:tr w:rsidR="001940C8" w:rsidRPr="00A54C54" w:rsidTr="00282D9D">
        <w:tc>
          <w:tcPr>
            <w:tcW w:w="9531"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【題】</w:t>
            </w:r>
          </w:p>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東大阪市の高齢者への結核対策の取り組みについて</w:t>
            </w:r>
          </w:p>
        </w:tc>
      </w:tr>
      <w:tr w:rsidR="001940C8" w:rsidRPr="00A54C54" w:rsidTr="00282D9D">
        <w:trPr>
          <w:trHeight w:val="9225"/>
        </w:trPr>
        <w:tc>
          <w:tcPr>
            <w:tcW w:w="9531"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＜２６年の新登録患者の状況＞</w:t>
            </w:r>
          </w:p>
          <w:tbl>
            <w:tblPr>
              <w:tblStyle w:val="a7"/>
              <w:tblW w:w="0" w:type="auto"/>
              <w:tblInd w:w="438" w:type="dxa"/>
              <w:tblLook w:val="04A0" w:firstRow="1" w:lastRow="0" w:firstColumn="1" w:lastColumn="0" w:noHBand="0" w:noVBand="1"/>
            </w:tblPr>
            <w:tblGrid>
              <w:gridCol w:w="879"/>
              <w:gridCol w:w="1418"/>
              <w:gridCol w:w="1559"/>
              <w:gridCol w:w="1830"/>
              <w:gridCol w:w="1134"/>
            </w:tblGrid>
            <w:tr w:rsidR="001940C8" w:rsidRPr="00A54C54" w:rsidTr="00282D9D">
              <w:tc>
                <w:tcPr>
                  <w:tcW w:w="879"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w:t>
                  </w:r>
                </w:p>
              </w:tc>
              <w:tc>
                <w:tcPr>
                  <w:tcW w:w="1418" w:type="dxa"/>
                </w:tcPr>
                <w:p w:rsidR="001940C8" w:rsidRPr="00A54C54" w:rsidRDefault="001940C8" w:rsidP="00282D9D">
                  <w:pPr>
                    <w:adjustRightInd w:val="0"/>
                    <w:snapToGrid w:val="0"/>
                    <w:ind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新登録（人）</w:t>
                  </w:r>
                </w:p>
              </w:tc>
              <w:tc>
                <w:tcPr>
                  <w:tcW w:w="1559" w:type="dxa"/>
                </w:tcPr>
                <w:p w:rsidR="001940C8" w:rsidRPr="00A54C54" w:rsidRDefault="001940C8" w:rsidP="00282D9D">
                  <w:pPr>
                    <w:adjustRightInd w:val="0"/>
                    <w:snapToGrid w:val="0"/>
                    <w:ind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塗抹陽性率</w:t>
                  </w:r>
                </w:p>
              </w:tc>
              <w:tc>
                <w:tcPr>
                  <w:tcW w:w="1830"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潜在性結核感染症（人）</w:t>
                  </w:r>
                </w:p>
              </w:tc>
              <w:tc>
                <w:tcPr>
                  <w:tcW w:w="1134" w:type="dxa"/>
                </w:tcPr>
                <w:p w:rsidR="001940C8" w:rsidRPr="00A54C54" w:rsidRDefault="001940C8" w:rsidP="00282D9D">
                  <w:pPr>
                    <w:adjustRightInd w:val="0"/>
                    <w:snapToGrid w:val="0"/>
                    <w:ind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罹患率</w:t>
                  </w:r>
                </w:p>
              </w:tc>
            </w:tr>
            <w:tr w:rsidR="001940C8" w:rsidRPr="00A54C54" w:rsidTr="00282D9D">
              <w:tc>
                <w:tcPr>
                  <w:tcW w:w="879"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Ｈ２４</w:t>
                  </w:r>
                </w:p>
              </w:tc>
              <w:tc>
                <w:tcPr>
                  <w:tcW w:w="1418"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１０５</w:t>
                  </w:r>
                </w:p>
              </w:tc>
              <w:tc>
                <w:tcPr>
                  <w:tcW w:w="1559"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４０．９</w:t>
                  </w:r>
                </w:p>
              </w:tc>
              <w:tc>
                <w:tcPr>
                  <w:tcW w:w="1830"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４４</w:t>
                  </w:r>
                </w:p>
              </w:tc>
              <w:tc>
                <w:tcPr>
                  <w:tcW w:w="1134"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２０．７</w:t>
                  </w:r>
                </w:p>
              </w:tc>
            </w:tr>
            <w:tr w:rsidR="001940C8" w:rsidRPr="00A54C54" w:rsidTr="00282D9D">
              <w:tc>
                <w:tcPr>
                  <w:tcW w:w="879"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Ｈ２５</w:t>
                  </w:r>
                </w:p>
              </w:tc>
              <w:tc>
                <w:tcPr>
                  <w:tcW w:w="1418"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１１６</w:t>
                  </w:r>
                </w:p>
              </w:tc>
              <w:tc>
                <w:tcPr>
                  <w:tcW w:w="1559"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４６．６</w:t>
                  </w:r>
                </w:p>
              </w:tc>
              <w:tc>
                <w:tcPr>
                  <w:tcW w:w="1830"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４９</w:t>
                  </w:r>
                </w:p>
              </w:tc>
              <w:tc>
                <w:tcPr>
                  <w:tcW w:w="1134"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２３．１</w:t>
                  </w:r>
                </w:p>
              </w:tc>
            </w:tr>
            <w:tr w:rsidR="001940C8" w:rsidRPr="00A54C54" w:rsidTr="00282D9D">
              <w:tc>
                <w:tcPr>
                  <w:tcW w:w="879"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Ｈ２６</w:t>
                  </w:r>
                </w:p>
              </w:tc>
              <w:tc>
                <w:tcPr>
                  <w:tcW w:w="1418"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９８</w:t>
                  </w:r>
                </w:p>
              </w:tc>
              <w:tc>
                <w:tcPr>
                  <w:tcW w:w="1559" w:type="dxa"/>
                </w:tcPr>
                <w:p w:rsidR="001940C8" w:rsidRPr="00A54C54" w:rsidRDefault="001940C8" w:rsidP="00282D9D">
                  <w:pPr>
                    <w:adjustRightInd w:val="0"/>
                    <w:snapToGrid w:val="0"/>
                    <w:ind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３７．８</w:t>
                  </w:r>
                </w:p>
              </w:tc>
              <w:tc>
                <w:tcPr>
                  <w:tcW w:w="1830"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４８</w:t>
                  </w:r>
                </w:p>
              </w:tc>
              <w:tc>
                <w:tcPr>
                  <w:tcW w:w="1134" w:type="dxa"/>
                </w:tcPr>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１９．４</w:t>
                  </w:r>
                </w:p>
              </w:tc>
            </w:tr>
          </w:tbl>
          <w:p w:rsidR="001940C8" w:rsidRDefault="001940C8" w:rsidP="00282D9D">
            <w:pPr>
              <w:adjustRightInd w:val="0"/>
              <w:snapToGrid w:val="0"/>
              <w:ind w:left="316" w:hangingChars="200" w:hanging="316"/>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w:t>
            </w:r>
            <w:r>
              <w:rPr>
                <w:rFonts w:ascii="HG丸ｺﾞｼｯｸM-PRO" w:eastAsia="HG丸ｺﾞｼｯｸM-PRO" w:hAnsi="HG丸ｺﾞｼｯｸM-PRO" w:hint="eastAsia"/>
                <w:sz w:val="17"/>
                <w:szCs w:val="17"/>
              </w:rPr>
              <w:t>２６年は新登録患者、罹患率の低下した。</w:t>
            </w:r>
          </w:p>
          <w:p w:rsidR="001940C8" w:rsidRPr="008A24AA" w:rsidRDefault="001940C8" w:rsidP="00282D9D">
            <w:pPr>
              <w:adjustRightInd w:val="0"/>
              <w:snapToGrid w:val="0"/>
              <w:ind w:left="474" w:hangingChars="300" w:hanging="474"/>
              <w:jc w:val="both"/>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＊新登録患者の中で、小児の患者１名（６歳）があった。また妊娠により胸部エックス線検査が遅れ、発見の遅れにつながった患者が２名あり、どちらの事例も家族内や職場関係等に感染が拡がっていた。</w:t>
            </w:r>
          </w:p>
          <w:p w:rsidR="001940C8" w:rsidRPr="00A54C54" w:rsidRDefault="001940C8" w:rsidP="00282D9D">
            <w:pPr>
              <w:adjustRightInd w:val="0"/>
              <w:snapToGrid w:val="0"/>
              <w:ind w:leftChars="150" w:left="500" w:hangingChars="100" w:hanging="158"/>
              <w:jc w:val="both"/>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w:t>
            </w:r>
            <w:r w:rsidRPr="00A54C54">
              <w:rPr>
                <w:rFonts w:ascii="HG丸ｺﾞｼｯｸM-PRO" w:eastAsia="HG丸ｺﾞｼｯｸM-PRO" w:hAnsi="HG丸ｺﾞｼｯｸM-PRO" w:hint="eastAsia"/>
                <w:sz w:val="17"/>
                <w:szCs w:val="17"/>
              </w:rPr>
              <w:t>２６年の新登録患者のうち、６５歳以上の患者は５５人（５６．１％）、８０歳以上の超高齢者は３１人（３１．６％）となっている。</w:t>
            </w:r>
          </w:p>
          <w:p w:rsidR="001940C8" w:rsidRPr="00705044" w:rsidRDefault="001940C8" w:rsidP="00282D9D">
            <w:pPr>
              <w:adjustRightInd w:val="0"/>
              <w:snapToGrid w:val="0"/>
              <w:ind w:left="474" w:hangingChars="300" w:hanging="474"/>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w:t>
            </w:r>
            <w:r>
              <w:rPr>
                <w:rFonts w:ascii="HG丸ｺﾞｼｯｸM-PRO" w:eastAsia="HG丸ｺﾞｼｯｸM-PRO" w:hAnsi="HG丸ｺﾞｼｯｸM-PRO" w:hint="eastAsia"/>
                <w:sz w:val="17"/>
                <w:szCs w:val="17"/>
              </w:rPr>
              <w:t>結核死亡は６名。また８０歳以上の新登録患者のうち、登録後３カ月以内に死亡した患者は１１名で基礎疾患の悪化などが原因であった。</w:t>
            </w:r>
          </w:p>
          <w:p w:rsidR="001940C8" w:rsidRPr="00A54C54" w:rsidRDefault="001940C8" w:rsidP="00282D9D">
            <w:pPr>
              <w:adjustRightInd w:val="0"/>
              <w:snapToGrid w:val="0"/>
              <w:jc w:val="both"/>
              <w:rPr>
                <w:rFonts w:ascii="HG丸ｺﾞｼｯｸM-PRO" w:eastAsia="HG丸ｺﾞｼｯｸM-PRO" w:hAnsi="HG丸ｺﾞｼｯｸM-PRO"/>
                <w:sz w:val="17"/>
                <w:szCs w:val="17"/>
              </w:rPr>
            </w:pPr>
          </w:p>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＜２６年に</w:t>
            </w:r>
            <w:r>
              <w:rPr>
                <w:rFonts w:ascii="HG丸ｺﾞｼｯｸM-PRO" w:eastAsia="HG丸ｺﾞｼｯｸM-PRO" w:hAnsi="HG丸ｺﾞｼｯｸM-PRO" w:hint="eastAsia"/>
                <w:sz w:val="17"/>
                <w:szCs w:val="17"/>
              </w:rPr>
              <w:t>新たに</w:t>
            </w:r>
            <w:r w:rsidRPr="00A54C54">
              <w:rPr>
                <w:rFonts w:ascii="HG丸ｺﾞｼｯｸM-PRO" w:eastAsia="HG丸ｺﾞｼｯｸM-PRO" w:hAnsi="HG丸ｺﾞｼｯｸM-PRO" w:hint="eastAsia"/>
                <w:sz w:val="17"/>
                <w:szCs w:val="17"/>
              </w:rPr>
              <w:t>取り組んだもの＞</w:t>
            </w:r>
          </w:p>
          <w:p w:rsidR="001940C8" w:rsidRPr="00A54C54" w:rsidRDefault="001940C8" w:rsidP="001940C8">
            <w:pPr>
              <w:pStyle w:val="a8"/>
              <w:numPr>
                <w:ilvl w:val="0"/>
                <w:numId w:val="9"/>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高齢者施設の健診実施状況の実態を把握する目的で、結核対策特別推進事業として市内の有料老人ホーム</w:t>
            </w:r>
          </w:p>
          <w:p w:rsidR="001940C8" w:rsidRPr="00A54C54" w:rsidRDefault="001940C8" w:rsidP="00282D9D">
            <w:pPr>
              <w:pStyle w:val="a8"/>
              <w:adjustRightInd w:val="0"/>
              <w:snapToGrid w:val="0"/>
              <w:ind w:leftChars="0" w:left="36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４５施設に対してアンケート</w:t>
            </w:r>
            <w:r>
              <w:rPr>
                <w:rFonts w:ascii="HG丸ｺﾞｼｯｸM-PRO" w:eastAsia="HG丸ｺﾞｼｯｸM-PRO" w:hAnsi="HG丸ｺﾞｼｯｸM-PRO" w:hint="eastAsia"/>
                <w:sz w:val="17"/>
                <w:szCs w:val="17"/>
              </w:rPr>
              <w:t>実施</w:t>
            </w:r>
            <w:r w:rsidRPr="00A54C54">
              <w:rPr>
                <w:rFonts w:ascii="HG丸ｺﾞｼｯｸM-PRO" w:eastAsia="HG丸ｺﾞｼｯｸM-PRO" w:hAnsi="HG丸ｺﾞｼｯｸM-PRO" w:hint="eastAsia"/>
                <w:sz w:val="17"/>
                <w:szCs w:val="17"/>
              </w:rPr>
              <w:t>。</w:t>
            </w:r>
          </w:p>
          <w:p w:rsidR="001940C8" w:rsidRPr="00A54C54" w:rsidRDefault="001940C8" w:rsidP="00282D9D">
            <w:pPr>
              <w:adjustRightInd w:val="0"/>
              <w:snapToGrid w:val="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―アンケート結果―</w:t>
            </w:r>
          </w:p>
          <w:p w:rsidR="001940C8" w:rsidRPr="00A54C54" w:rsidRDefault="001940C8" w:rsidP="00282D9D">
            <w:pPr>
              <w:pStyle w:val="a8"/>
              <w:numPr>
                <w:ilvl w:val="0"/>
                <w:numId w:val="10"/>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アンケート回収２９施設（回収率６４．４％）</w:t>
            </w:r>
          </w:p>
          <w:p w:rsidR="001940C8" w:rsidRPr="00A54C54" w:rsidRDefault="001940C8" w:rsidP="00282D9D">
            <w:pPr>
              <w:pStyle w:val="a8"/>
              <w:numPr>
                <w:ilvl w:val="0"/>
                <w:numId w:val="10"/>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入居者人数　９人～７３人</w:t>
            </w:r>
          </w:p>
          <w:p w:rsidR="001940C8" w:rsidRPr="00A54C54" w:rsidRDefault="001940C8" w:rsidP="00282D9D">
            <w:pPr>
              <w:pStyle w:val="a8"/>
              <w:numPr>
                <w:ilvl w:val="0"/>
                <w:numId w:val="10"/>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入居時の胸部エックス線検査の実施について</w:t>
            </w:r>
          </w:p>
          <w:p w:rsidR="001940C8" w:rsidRPr="00A54C54" w:rsidRDefault="001940C8" w:rsidP="00282D9D">
            <w:pPr>
              <w:adjustRightInd w:val="0"/>
              <w:snapToGrid w:val="0"/>
              <w:ind w:firstLineChars="400" w:firstLine="633"/>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実施している５５．２％　　　</w:t>
            </w:r>
            <w:r w:rsidRPr="00A54C54">
              <w:rPr>
                <w:rFonts w:ascii="HG丸ｺﾞｼｯｸM-PRO" w:eastAsia="HG丸ｺﾞｼｯｸM-PRO" w:hAnsi="HG丸ｺﾞｼｯｸM-PRO" w:hint="eastAsia"/>
                <w:sz w:val="17"/>
                <w:szCs w:val="17"/>
                <w:shd w:val="pct15" w:color="auto" w:fill="FFFFFF"/>
              </w:rPr>
              <w:t>実施していない３７．９％</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入居者に対して</w:t>
            </w:r>
            <w:r>
              <w:rPr>
                <w:rFonts w:ascii="HG丸ｺﾞｼｯｸM-PRO" w:eastAsia="HG丸ｺﾞｼｯｸM-PRO" w:hAnsi="HG丸ｺﾞｼｯｸM-PRO" w:hint="eastAsia"/>
                <w:sz w:val="17"/>
                <w:szCs w:val="17"/>
              </w:rPr>
              <w:t>の</w:t>
            </w:r>
            <w:r w:rsidRPr="00A54C54">
              <w:rPr>
                <w:rFonts w:ascii="HG丸ｺﾞｼｯｸM-PRO" w:eastAsia="HG丸ｺﾞｼｯｸM-PRO" w:hAnsi="HG丸ｺﾞｼｯｸM-PRO" w:hint="eastAsia"/>
                <w:sz w:val="17"/>
                <w:szCs w:val="17"/>
              </w:rPr>
              <w:t>定期的な胸部エックス線検査の実施について</w:t>
            </w:r>
          </w:p>
          <w:p w:rsidR="001940C8" w:rsidRPr="00A54C54" w:rsidRDefault="001940C8" w:rsidP="00282D9D">
            <w:pPr>
              <w:adjustRightInd w:val="0"/>
              <w:snapToGrid w:val="0"/>
              <w:ind w:firstLineChars="400" w:firstLine="633"/>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施設で実施３７．９％　　個人で実施３１．１％　　</w:t>
            </w:r>
            <w:r w:rsidRPr="00A54C54">
              <w:rPr>
                <w:rFonts w:ascii="HG丸ｺﾞｼｯｸM-PRO" w:eastAsia="HG丸ｺﾞｼｯｸM-PRO" w:hAnsi="HG丸ｺﾞｼｯｸM-PRO" w:hint="eastAsia"/>
                <w:sz w:val="17"/>
                <w:szCs w:val="17"/>
                <w:shd w:val="pct15" w:color="auto" w:fill="FFFFFF"/>
              </w:rPr>
              <w:t>実施していない３１．０％</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入居者の結核既往歴の把握について</w:t>
            </w:r>
          </w:p>
          <w:p w:rsidR="001940C8" w:rsidRPr="00A54C54" w:rsidRDefault="001940C8" w:rsidP="00282D9D">
            <w:pPr>
              <w:adjustRightInd w:val="0"/>
              <w:snapToGrid w:val="0"/>
              <w:ind w:firstLineChars="400" w:firstLine="633"/>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把握している８９．７％　　把握していない１０．３％</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施設職員の定期的な胸部エックス線検査の実施について</w:t>
            </w:r>
          </w:p>
          <w:p w:rsidR="001940C8" w:rsidRPr="00A54C54" w:rsidRDefault="001940C8" w:rsidP="00282D9D">
            <w:pPr>
              <w:adjustRightInd w:val="0"/>
              <w:snapToGrid w:val="0"/>
              <w:ind w:firstLineChars="400" w:firstLine="633"/>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実施している９６．６％　　実施していない３．４％</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施設職員に対しての結核研修の機会について</w:t>
            </w:r>
          </w:p>
          <w:p w:rsidR="001940C8" w:rsidRPr="00A54C54" w:rsidRDefault="001940C8" w:rsidP="00282D9D">
            <w:pPr>
              <w:adjustRightInd w:val="0"/>
              <w:snapToGrid w:val="0"/>
              <w:ind w:firstLineChars="400" w:firstLine="633"/>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ある３７．９％　　</w:t>
            </w:r>
            <w:r w:rsidRPr="00A54C54">
              <w:rPr>
                <w:rFonts w:ascii="HG丸ｺﾞｼｯｸM-PRO" w:eastAsia="HG丸ｺﾞｼｯｸM-PRO" w:hAnsi="HG丸ｺﾞｼｯｸM-PRO" w:hint="eastAsia"/>
                <w:sz w:val="17"/>
                <w:szCs w:val="17"/>
                <w:shd w:val="pct15" w:color="auto" w:fill="FFFFFF"/>
              </w:rPr>
              <w:t>ない６２，１％</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保健所による胸部エックス検査実施の希望について</w:t>
            </w:r>
          </w:p>
          <w:p w:rsidR="001940C8" w:rsidRPr="00A54C54" w:rsidRDefault="001940C8" w:rsidP="00282D9D">
            <w:pPr>
              <w:adjustRightInd w:val="0"/>
              <w:snapToGrid w:val="0"/>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w:t>
            </w:r>
            <w:r w:rsidRPr="00A54C54">
              <w:rPr>
                <w:rFonts w:ascii="HG丸ｺﾞｼｯｸM-PRO" w:eastAsia="HG丸ｺﾞｼｯｸM-PRO" w:hAnsi="HG丸ｺﾞｼｯｸM-PRO" w:hint="eastAsia"/>
                <w:sz w:val="17"/>
                <w:szCs w:val="17"/>
                <w:shd w:val="pct15" w:color="auto" w:fill="FFFFFF"/>
              </w:rPr>
              <w:t xml:space="preserve">希望する６５．５％　</w:t>
            </w:r>
            <w:r w:rsidRPr="00A54C54">
              <w:rPr>
                <w:rFonts w:ascii="HG丸ｺﾞｼｯｸM-PRO" w:eastAsia="HG丸ｺﾞｼｯｸM-PRO" w:hAnsi="HG丸ｺﾞｼｯｸM-PRO" w:hint="eastAsia"/>
                <w:sz w:val="17"/>
                <w:szCs w:val="17"/>
              </w:rPr>
              <w:t xml:space="preserve">　希望しない３１．０％</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胸部エックス線検査を希望しない理由、または希望はするが実施の際に困難と思われる理由について</w:t>
            </w:r>
          </w:p>
          <w:p w:rsidR="001940C8" w:rsidRPr="00A54C54" w:rsidRDefault="001940C8" w:rsidP="00282D9D">
            <w:pPr>
              <w:adjustRightInd w:val="0"/>
              <w:snapToGrid w:val="0"/>
              <w:ind w:left="420"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・要介護者が多く、健診車への移動が困難。</w:t>
            </w:r>
          </w:p>
          <w:p w:rsidR="001940C8" w:rsidRPr="00A54C54" w:rsidRDefault="001940C8" w:rsidP="00282D9D">
            <w:pPr>
              <w:adjustRightInd w:val="0"/>
              <w:snapToGrid w:val="0"/>
              <w:ind w:left="420"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・認知症のため、言葉や指示が理解できない人が多い。</w:t>
            </w:r>
          </w:p>
          <w:p w:rsidR="001940C8" w:rsidRPr="00A54C54" w:rsidRDefault="001940C8" w:rsidP="00282D9D">
            <w:pPr>
              <w:adjustRightInd w:val="0"/>
              <w:snapToGrid w:val="0"/>
              <w:ind w:left="420"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・介護サービスを利用しているため、調整が必要。</w:t>
            </w:r>
          </w:p>
          <w:p w:rsidR="001940C8" w:rsidRPr="00A54C54" w:rsidRDefault="001940C8" w:rsidP="00282D9D">
            <w:pPr>
              <w:adjustRightInd w:val="0"/>
              <w:snapToGrid w:val="0"/>
              <w:ind w:left="420"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・施設職員の応援体制がとれず、安全確保が困難。</w:t>
            </w:r>
          </w:p>
          <w:p w:rsidR="001940C8" w:rsidRPr="00A54C54" w:rsidRDefault="001940C8" w:rsidP="00282D9D">
            <w:pPr>
              <w:adjustRightInd w:val="0"/>
              <w:snapToGrid w:val="0"/>
              <w:ind w:left="420" w:firstLineChars="100" w:firstLine="158"/>
              <w:jc w:val="both"/>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・駐車スペースがない等。</w:t>
            </w:r>
          </w:p>
          <w:p w:rsidR="001940C8" w:rsidRPr="00A54C54" w:rsidRDefault="001940C8" w:rsidP="001940C8">
            <w:pPr>
              <w:pStyle w:val="a8"/>
              <w:numPr>
                <w:ilvl w:val="0"/>
                <w:numId w:val="9"/>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アンケート結果により、健診機会がなく健診実施希望</w:t>
            </w:r>
            <w:r>
              <w:rPr>
                <w:rFonts w:ascii="HG丸ｺﾞｼｯｸM-PRO" w:eastAsia="HG丸ｺﾞｼｯｸM-PRO" w:hAnsi="HG丸ｺﾞｼｯｸM-PRO" w:hint="eastAsia"/>
                <w:sz w:val="17"/>
                <w:szCs w:val="17"/>
              </w:rPr>
              <w:t>があった</w:t>
            </w:r>
            <w:r w:rsidRPr="00A54C54">
              <w:rPr>
                <w:rFonts w:ascii="HG丸ｺﾞｼｯｸM-PRO" w:eastAsia="HG丸ｺﾞｼｯｸM-PRO" w:hAnsi="HG丸ｺﾞｼｯｸM-PRO" w:hint="eastAsia"/>
                <w:sz w:val="17"/>
                <w:szCs w:val="17"/>
              </w:rPr>
              <w:t>３施設に対して、胸部エックス線検査を実施</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実施方法　…　結核予防会に委託（ストレッチャー付き健診車にて１回、通常の健診車にて２回実施）</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受診者　　…　６１名（うち要精検者６名）</w:t>
            </w:r>
          </w:p>
          <w:p w:rsidR="001940C8" w:rsidRPr="00A54C54" w:rsidRDefault="001940C8" w:rsidP="00282D9D">
            <w:pPr>
              <w:pStyle w:val="a8"/>
              <w:numPr>
                <w:ilvl w:val="0"/>
                <w:numId w:val="11"/>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健診実施施設職員に対して結核についての啓発実施予定</w:t>
            </w:r>
          </w:p>
          <w:p w:rsidR="001940C8" w:rsidRPr="00A54C54" w:rsidRDefault="001940C8" w:rsidP="00282D9D">
            <w:pPr>
              <w:adjustRightInd w:val="0"/>
              <w:snapToGrid w:val="0"/>
              <w:rPr>
                <w:rFonts w:ascii="HG丸ｺﾞｼｯｸM-PRO" w:eastAsia="HG丸ｺﾞｼｯｸM-PRO" w:hAnsi="HG丸ｺﾞｼｯｸM-PRO"/>
                <w:sz w:val="17"/>
                <w:szCs w:val="17"/>
              </w:rPr>
            </w:pPr>
          </w:p>
          <w:p w:rsidR="001940C8" w:rsidRPr="00A54C54" w:rsidRDefault="001940C8" w:rsidP="00282D9D">
            <w:pPr>
              <w:adjustRightInd w:val="0"/>
              <w:snapToGrid w:val="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＜２７年に取り組む予定のもの＞</w:t>
            </w:r>
          </w:p>
          <w:p w:rsidR="001940C8" w:rsidRPr="00A54C54" w:rsidRDefault="001940C8" w:rsidP="00282D9D">
            <w:pPr>
              <w:pStyle w:val="a8"/>
              <w:numPr>
                <w:ilvl w:val="0"/>
                <w:numId w:val="12"/>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高齢者への結核対策の取り組み継続</w:t>
            </w:r>
          </w:p>
          <w:p w:rsidR="001940C8" w:rsidRPr="00A54C54" w:rsidRDefault="001940C8" w:rsidP="00282D9D">
            <w:pPr>
              <w:adjustRightInd w:val="0"/>
              <w:snapToGrid w:val="0"/>
              <w:ind w:left="360"/>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結核の知識の普及、結核健康診断</w:t>
            </w:r>
            <w:r w:rsidRPr="00A54C54">
              <w:rPr>
                <w:rFonts w:ascii="HG丸ｺﾞｼｯｸM-PRO" w:eastAsia="HG丸ｺﾞｼｯｸM-PRO" w:hAnsi="HG丸ｺﾞｼｯｸM-PRO" w:hint="eastAsia"/>
                <w:sz w:val="17"/>
                <w:szCs w:val="17"/>
              </w:rPr>
              <w:t>実施</w:t>
            </w:r>
            <w:r>
              <w:rPr>
                <w:rFonts w:ascii="HG丸ｺﾞｼｯｸM-PRO" w:eastAsia="HG丸ｺﾞｼｯｸM-PRO" w:hAnsi="HG丸ｺﾞｼｯｸM-PRO" w:hint="eastAsia"/>
                <w:sz w:val="17"/>
                <w:szCs w:val="17"/>
              </w:rPr>
              <w:t>報告書</w:t>
            </w:r>
            <w:r w:rsidRPr="00A54C54">
              <w:rPr>
                <w:rFonts w:ascii="HG丸ｺﾞｼｯｸM-PRO" w:eastAsia="HG丸ｺﾞｼｯｸM-PRO" w:hAnsi="HG丸ｺﾞｼｯｸM-PRO" w:hint="eastAsia"/>
                <w:sz w:val="17"/>
                <w:szCs w:val="17"/>
              </w:rPr>
              <w:t>の</w:t>
            </w:r>
            <w:r>
              <w:rPr>
                <w:rFonts w:ascii="HG丸ｺﾞｼｯｸM-PRO" w:eastAsia="HG丸ｺﾞｼｯｸM-PRO" w:hAnsi="HG丸ｺﾞｼｯｸM-PRO" w:hint="eastAsia"/>
                <w:sz w:val="17"/>
                <w:szCs w:val="17"/>
              </w:rPr>
              <w:t>提出の</w:t>
            </w:r>
            <w:r w:rsidRPr="00A54C54">
              <w:rPr>
                <w:rFonts w:ascii="HG丸ｺﾞｼｯｸM-PRO" w:eastAsia="HG丸ｺﾞｼｯｸM-PRO" w:hAnsi="HG丸ｺﾞｼｯｸM-PRO" w:hint="eastAsia"/>
                <w:sz w:val="17"/>
                <w:szCs w:val="17"/>
              </w:rPr>
              <w:t>徹底</w:t>
            </w:r>
          </w:p>
          <w:p w:rsidR="001940C8" w:rsidRPr="00A54C54" w:rsidRDefault="001940C8" w:rsidP="00282D9D">
            <w:pPr>
              <w:pStyle w:val="a8"/>
              <w:numPr>
                <w:ilvl w:val="0"/>
                <w:numId w:val="12"/>
              </w:numPr>
              <w:adjustRightInd w:val="0"/>
              <w:snapToGrid w:val="0"/>
              <w:ind w:leftChars="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関係機関との連携により、患者支援を強化</w:t>
            </w:r>
          </w:p>
          <w:p w:rsidR="001940C8" w:rsidRDefault="001940C8" w:rsidP="00282D9D">
            <w:pPr>
              <w:pStyle w:val="a8"/>
              <w:adjustRightInd w:val="0"/>
              <w:snapToGrid w:val="0"/>
              <w:ind w:leftChars="0" w:left="36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ＤＯＴＳ協力機関を拡大し、患者の身近なところで治療を見守り、</w:t>
            </w:r>
            <w:r>
              <w:rPr>
                <w:rFonts w:ascii="HG丸ｺﾞｼｯｸM-PRO" w:eastAsia="HG丸ｺﾞｼｯｸM-PRO" w:hAnsi="HG丸ｺﾞｼｯｸM-PRO" w:hint="eastAsia"/>
                <w:sz w:val="17"/>
                <w:szCs w:val="17"/>
              </w:rPr>
              <w:t>治療成功に導く体制を作る。</w:t>
            </w:r>
          </w:p>
          <w:p w:rsidR="001940C8" w:rsidRDefault="001940C8" w:rsidP="00282D9D">
            <w:pPr>
              <w:adjustRightInd w:val="0"/>
              <w:snapToGrid w:val="0"/>
              <w:rPr>
                <w:rFonts w:ascii="HG丸ｺﾞｼｯｸM-PRO" w:eastAsia="HG丸ｺﾞｼｯｸM-PRO" w:hAnsi="HG丸ｺﾞｼｯｸM-PRO"/>
                <w:sz w:val="17"/>
                <w:szCs w:val="17"/>
              </w:rPr>
            </w:pPr>
          </w:p>
          <w:p w:rsidR="001940C8" w:rsidRDefault="001940C8" w:rsidP="00282D9D">
            <w:pPr>
              <w:adjustRightInd w:val="0"/>
              <w:snapToGrid w:val="0"/>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＜課題と思われることへの取り組み＞</w:t>
            </w:r>
          </w:p>
          <w:p w:rsidR="001940C8" w:rsidRDefault="001940C8" w:rsidP="00282D9D">
            <w:pPr>
              <w:adjustRightInd w:val="0"/>
              <w:snapToGrid w:val="0"/>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○結核の早期診断のために、地域の医療機関との連携を強化する。</w:t>
            </w:r>
          </w:p>
          <w:p w:rsidR="001940C8" w:rsidRPr="00E865DE" w:rsidRDefault="001940C8" w:rsidP="00282D9D">
            <w:pPr>
              <w:adjustRightInd w:val="0"/>
              <w:snapToGrid w:val="0"/>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個々の患者のフォローを通して医療機関と連絡をとり、結核指定医療機関講習会等により連携強化を図る。</w:t>
            </w:r>
          </w:p>
          <w:p w:rsidR="001940C8" w:rsidRPr="00A54C54" w:rsidRDefault="001940C8" w:rsidP="00282D9D">
            <w:pPr>
              <w:pStyle w:val="a8"/>
              <w:adjustRightInd w:val="0"/>
              <w:snapToGrid w:val="0"/>
              <w:ind w:leftChars="0" w:left="420"/>
              <w:rPr>
                <w:rFonts w:ascii="HG丸ｺﾞｼｯｸM-PRO" w:eastAsia="HG丸ｺﾞｼｯｸM-PRO" w:hAnsi="HG丸ｺﾞｼｯｸM-PRO"/>
                <w:sz w:val="17"/>
                <w:szCs w:val="17"/>
              </w:rPr>
            </w:pPr>
            <w:r w:rsidRPr="00A54C54">
              <w:rPr>
                <w:rFonts w:ascii="HG丸ｺﾞｼｯｸM-PRO" w:eastAsia="HG丸ｺﾞｼｯｸM-PRO" w:hAnsi="HG丸ｺﾞｼｯｸM-PRO" w:hint="eastAsia"/>
                <w:sz w:val="17"/>
                <w:szCs w:val="17"/>
              </w:rPr>
              <w:t xml:space="preserve">　　　　　　　</w:t>
            </w:r>
          </w:p>
        </w:tc>
      </w:tr>
    </w:tbl>
    <w:p w:rsidR="001940C8" w:rsidRPr="003453C1" w:rsidRDefault="001940C8" w:rsidP="001940C8">
      <w:pPr>
        <w:adjustRightInd w:val="0"/>
        <w:snapToGrid w:val="0"/>
        <w:jc w:val="both"/>
        <w:rPr>
          <w:rFonts w:ascii="HG丸ｺﾞｼｯｸM-PRO" w:eastAsia="HG丸ｺﾞｼｯｸM-PRO" w:hAnsi="HG丸ｺﾞｼｯｸM-PRO"/>
          <w:sz w:val="20"/>
          <w:szCs w:val="20"/>
        </w:rPr>
      </w:pPr>
    </w:p>
    <w:p w:rsidR="001940C8" w:rsidRPr="00352DE1" w:rsidRDefault="001940C8" w:rsidP="001940C8">
      <w:pPr>
        <w:pStyle w:val="2"/>
        <w:rPr>
          <w:rFonts w:ascii="Meiryo UI" w:eastAsia="Meiryo UI" w:hAnsi="Meiryo UI" w:cs="Meiryo UI"/>
          <w:b/>
        </w:rPr>
      </w:pPr>
      <w:r>
        <w:rPr>
          <w:rFonts w:ascii="Meiryo UI" w:eastAsia="Meiryo UI" w:hAnsi="Meiryo UI" w:cs="Meiryo UI" w:hint="eastAsia"/>
          <w:b/>
        </w:rPr>
        <w:lastRenderedPageBreak/>
        <w:t xml:space="preserve">各市の取組（各市の中でのトピックス的な取り組みについて）　　　　　　　　　　　　　　　豊中市保健所　　　　　　　　　　　　　　　　　　　　　　</w:t>
      </w:r>
    </w:p>
    <w:tbl>
      <w:tblPr>
        <w:tblStyle w:val="a7"/>
        <w:tblW w:w="4872" w:type="pct"/>
        <w:tblInd w:w="250" w:type="dxa"/>
        <w:tblLook w:val="04A0" w:firstRow="1" w:lastRow="0" w:firstColumn="1" w:lastColumn="0" w:noHBand="0" w:noVBand="1"/>
      </w:tblPr>
      <w:tblGrid>
        <w:gridCol w:w="2836"/>
        <w:gridCol w:w="1558"/>
        <w:gridCol w:w="3544"/>
        <w:gridCol w:w="1610"/>
      </w:tblGrid>
      <w:tr w:rsidR="001940C8" w:rsidRPr="003453C1" w:rsidTr="00282D9D">
        <w:tc>
          <w:tcPr>
            <w:tcW w:w="1485" w:type="pct"/>
          </w:tcPr>
          <w:p w:rsidR="001940C8" w:rsidRPr="003453C1"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平成２５</w:t>
            </w:r>
            <w:r w:rsidRPr="003453C1">
              <w:rPr>
                <w:rFonts w:ascii="HG丸ｺﾞｼｯｸM-PRO" w:eastAsia="HG丸ｺﾞｼｯｸM-PRO" w:hAnsi="HG丸ｺﾞｼｯｸM-PRO" w:hint="eastAsia"/>
                <w:sz w:val="20"/>
                <w:szCs w:val="20"/>
              </w:rPr>
              <w:t>年新登録結核患者数</w:t>
            </w:r>
          </w:p>
        </w:tc>
        <w:tc>
          <w:tcPr>
            <w:tcW w:w="816" w:type="pct"/>
          </w:tcPr>
          <w:p w:rsidR="001940C8" w:rsidRPr="003453C1"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７６</w:t>
            </w:r>
            <w:r w:rsidRPr="003453C1">
              <w:rPr>
                <w:rFonts w:ascii="HG丸ｺﾞｼｯｸM-PRO" w:eastAsia="HG丸ｺﾞｼｯｸM-PRO" w:hAnsi="HG丸ｺﾞｼｯｸM-PRO" w:hint="eastAsia"/>
                <w:sz w:val="20"/>
                <w:szCs w:val="20"/>
              </w:rPr>
              <w:t>人</w:t>
            </w:r>
          </w:p>
        </w:tc>
        <w:tc>
          <w:tcPr>
            <w:tcW w:w="1856" w:type="pct"/>
          </w:tcPr>
          <w:p w:rsidR="001940C8" w:rsidRPr="003453C1" w:rsidRDefault="001940C8" w:rsidP="00282D9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Pr="003453C1">
              <w:rPr>
                <w:rFonts w:ascii="HG丸ｺﾞｼｯｸM-PRO" w:eastAsia="HG丸ｺﾞｼｯｸM-PRO" w:hAnsi="HG丸ｺﾞｼｯｸM-PRO" w:hint="eastAsia"/>
                <w:sz w:val="20"/>
                <w:szCs w:val="20"/>
              </w:rPr>
              <w:t>年新登録結核患者数</w:t>
            </w:r>
            <w:r>
              <w:rPr>
                <w:rFonts w:ascii="HG丸ｺﾞｼｯｸM-PRO" w:eastAsia="HG丸ｺﾞｼｯｸM-PRO" w:hAnsi="HG丸ｺﾞｼｯｸM-PRO" w:hint="eastAsia"/>
                <w:sz w:val="20"/>
                <w:szCs w:val="20"/>
              </w:rPr>
              <w:t>(暫定値)</w:t>
            </w:r>
          </w:p>
        </w:tc>
        <w:tc>
          <w:tcPr>
            <w:tcW w:w="843" w:type="pct"/>
          </w:tcPr>
          <w:p w:rsidR="001940C8" w:rsidRPr="003453C1" w:rsidRDefault="001940C8" w:rsidP="00282D9D">
            <w:pPr>
              <w:adjustRightInd w:val="0"/>
              <w:snapToGrid w:val="0"/>
              <w:ind w:right="18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８４人</w:t>
            </w:r>
          </w:p>
        </w:tc>
      </w:tr>
      <w:tr w:rsidR="001940C8" w:rsidRPr="003453C1" w:rsidTr="00282D9D">
        <w:tc>
          <w:tcPr>
            <w:tcW w:w="1485" w:type="pct"/>
          </w:tcPr>
          <w:p w:rsidR="001940C8" w:rsidRPr="003453C1"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16" w:type="pct"/>
          </w:tcPr>
          <w:p w:rsidR="001940C8" w:rsidRPr="003453C1" w:rsidRDefault="00367FE2" w:rsidP="00367FE2">
            <w:pPr>
              <w:adjustRightInd w:val="0"/>
              <w:snapToGrid w:val="0"/>
              <w:ind w:firstLineChars="300" w:firstLine="564"/>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19.3</w:t>
            </w:r>
          </w:p>
        </w:tc>
        <w:tc>
          <w:tcPr>
            <w:tcW w:w="1856" w:type="pct"/>
          </w:tcPr>
          <w:p w:rsidR="001940C8" w:rsidRPr="003453C1" w:rsidRDefault="001940C8" w:rsidP="00282D9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43" w:type="pct"/>
          </w:tcPr>
          <w:p w:rsidR="00367FE2" w:rsidRPr="003453C1" w:rsidRDefault="00367FE2" w:rsidP="00367FE2">
            <w:pPr>
              <w:adjustRightInd w:val="0"/>
              <w:snapToGrid w:val="0"/>
              <w:ind w:firstLineChars="300" w:firstLine="564"/>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21.3 </w:t>
            </w:r>
          </w:p>
        </w:tc>
      </w:tr>
    </w:tbl>
    <w:p w:rsidR="001940C8" w:rsidRDefault="001940C8" w:rsidP="001940C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1940C8" w:rsidTr="00282D9D">
        <w:tc>
          <w:tcPr>
            <w:tcW w:w="9531"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中核市移行後3年目の取り組みについて</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1940C8" w:rsidTr="00282D9D">
        <w:trPr>
          <w:trHeight w:val="9225"/>
        </w:trPr>
        <w:tc>
          <w:tcPr>
            <w:tcW w:w="9531"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【課題】</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豊中市の新登録結核患者のうち7割が60歳以上の高齢者である。</w:t>
            </w:r>
          </w:p>
          <w:p w:rsidR="001940C8" w:rsidRDefault="001940C8" w:rsidP="001940C8">
            <w:pPr>
              <w:adjustRightInd w:val="0"/>
              <w:snapToGrid w:val="0"/>
              <w:ind w:firstLineChars="2700" w:firstLine="508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（平成25年53人、同26年66人（暫定値））</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患者数の変動はあるものの、塗抹陽性者数の変化がない。（平成25年38人、同26年33人（暫定値））</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コホート検討から、施設向け、市民向け、医療機関向けの啓発の必要性があると考える。</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・２６年に取り組んだもの</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（新規）医師のための豊中市結核研修会　　9月29日（土）参加者　６３人</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所長「結核の基礎知識」医師「結核の早期診断を目指して－院内感染対策の観点から－」</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保健師「保健所が行う結核患者支援」診療放射線技師「胸部エックス線写真の精度管理について」</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（アンケートより）</w:t>
            </w:r>
          </w:p>
          <w:p w:rsidR="001940C8" w:rsidRDefault="001940C8" w:rsidP="001940C8">
            <w:pPr>
              <w:adjustRightInd w:val="0"/>
              <w:snapToGrid w:val="0"/>
              <w:ind w:firstLineChars="800" w:firstLine="1505"/>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診療の経験　あり　70.8%</w:t>
            </w:r>
          </w:p>
          <w:p w:rsidR="001940C8" w:rsidRDefault="001940C8" w:rsidP="001940C8">
            <w:pPr>
              <w:adjustRightInd w:val="0"/>
              <w:snapToGrid w:val="0"/>
              <w:ind w:firstLineChars="800" w:firstLine="1505"/>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うち　対応で困ったことがある　45.8%</w:t>
            </w:r>
          </w:p>
          <w:p w:rsidR="001940C8" w:rsidRDefault="001940C8" w:rsidP="001940C8">
            <w:pPr>
              <w:adjustRightInd w:val="0"/>
              <w:snapToGrid w:val="0"/>
              <w:ind w:firstLineChars="800" w:firstLine="1505"/>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（新規）結核健診実施結果報告の勧奨</w:t>
            </w:r>
          </w:p>
          <w:p w:rsidR="001940C8" w:rsidRDefault="001940C8" w:rsidP="001940C8">
            <w:pPr>
              <w:adjustRightInd w:val="0"/>
              <w:snapToGrid w:val="0"/>
              <w:ind w:firstLineChars="700" w:firstLine="1317"/>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医師会・歯科医師会・薬剤師会に加えて、助産所への勧奨を行った。</w:t>
            </w:r>
          </w:p>
          <w:p w:rsidR="001940C8" w:rsidRDefault="001940C8" w:rsidP="001940C8">
            <w:pPr>
              <w:adjustRightInd w:val="0"/>
              <w:snapToGrid w:val="0"/>
              <w:ind w:firstLineChars="700" w:firstLine="1317"/>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（新規）医療法に基づく立ち入り検査に先立つ感染防止対策マニュアルの提出</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結核患者発生時の対応が的確にできるものかどうかの確認を行い、修正を返した。</w:t>
            </w:r>
          </w:p>
          <w:p w:rsidR="001940C8" w:rsidRPr="00642194" w:rsidRDefault="001940C8" w:rsidP="001940C8">
            <w:pPr>
              <w:adjustRightInd w:val="0"/>
              <w:snapToGrid w:val="0"/>
              <w:ind w:left="2822" w:hangingChars="1500" w:hanging="2822"/>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多かったもの：情報の更新ができていない。（法律の未変更、感染の判定の方法、保健所の連絡先等）</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（継続）介護保険事業者連絡会（訪問部会、全体会）にて年１回の健診の必要性について啓発</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（継続）老人福祉センターにて結核健診　14人受診　要精検　５人　経過観察　1人</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・今までも継続的にしているものであるが、27年度に改善をして効果を上げようと考えているもの</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高齢者施設向けの啓発をより積極的に行う。</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福祉指導監査室が施設の監査に入る際に健診の必要性を説明してもらう。</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全数ＤＯＴＳ（服薬支援）の完全実施</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平成26年10月～非常勤職員の雇用を行い、全数ＤＯＴＳを実施しつつある。</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平成27年以降は職員の確保に伴い、ＤＯＴＳの完全実施を行う。</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・事業の組み立てだけでなく、人材のスキルアップにつなげるようなもの</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1940C8">
            <w:pPr>
              <w:adjustRightInd w:val="0"/>
              <w:snapToGrid w:val="0"/>
              <w:ind w:left="753" w:hangingChars="400" w:hanging="753"/>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中核市移行後3年間における結核担当の経験者は市保健師全体の14％に過ぎない。（57人中8人）</w:t>
            </w:r>
          </w:p>
          <w:p w:rsidR="001940C8" w:rsidRDefault="001940C8" w:rsidP="001940C8">
            <w:pPr>
              <w:adjustRightInd w:val="0"/>
              <w:snapToGrid w:val="0"/>
              <w:ind w:left="753" w:hangingChars="400" w:hanging="753"/>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市全体の保健師が集まる保健師合同研究会で、結核の業務や啓発してほしいことの説明を行い、各配属先で結核対策の視点を持ってもらう。</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p>
        </w:tc>
      </w:tr>
    </w:tbl>
    <w:p w:rsidR="001940C8" w:rsidRPr="00352DE1" w:rsidRDefault="001940C8" w:rsidP="001940C8">
      <w:pPr>
        <w:pStyle w:val="2"/>
        <w:rPr>
          <w:rFonts w:ascii="Meiryo UI" w:eastAsia="Meiryo UI" w:hAnsi="Meiryo UI" w:cs="Meiryo UI"/>
          <w:b/>
        </w:rPr>
      </w:pPr>
      <w:r>
        <w:rPr>
          <w:rFonts w:ascii="Meiryo UI" w:eastAsia="Meiryo UI" w:hAnsi="Meiryo UI" w:cs="Meiryo UI" w:hint="eastAsia"/>
          <w:b/>
        </w:rPr>
        <w:lastRenderedPageBreak/>
        <w:t xml:space="preserve">各市の取組（各市の中でのトピックス的な取り組みについて）　　　　　　　　　　　　　　　高槻市保健所　　　　　　　　　　　　　　　　　　　　</w:t>
      </w:r>
    </w:p>
    <w:tbl>
      <w:tblPr>
        <w:tblStyle w:val="a7"/>
        <w:tblW w:w="4944" w:type="pct"/>
        <w:tblInd w:w="108" w:type="dxa"/>
        <w:tblLook w:val="04A0" w:firstRow="1" w:lastRow="0" w:firstColumn="1" w:lastColumn="0" w:noHBand="0" w:noVBand="1"/>
      </w:tblPr>
      <w:tblGrid>
        <w:gridCol w:w="2979"/>
        <w:gridCol w:w="1558"/>
        <w:gridCol w:w="3544"/>
        <w:gridCol w:w="1608"/>
      </w:tblGrid>
      <w:tr w:rsidR="001940C8" w:rsidRPr="003453C1" w:rsidTr="001940C8">
        <w:tc>
          <w:tcPr>
            <w:tcW w:w="1537" w:type="pct"/>
          </w:tcPr>
          <w:p w:rsidR="001940C8" w:rsidRPr="003453C1"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平成２５</w:t>
            </w:r>
            <w:r w:rsidRPr="003453C1">
              <w:rPr>
                <w:rFonts w:ascii="HG丸ｺﾞｼｯｸM-PRO" w:eastAsia="HG丸ｺﾞｼｯｸM-PRO" w:hAnsi="HG丸ｺﾞｼｯｸM-PRO" w:hint="eastAsia"/>
                <w:sz w:val="20"/>
                <w:szCs w:val="20"/>
              </w:rPr>
              <w:t>年新登録結核患者数</w:t>
            </w:r>
          </w:p>
        </w:tc>
        <w:tc>
          <w:tcPr>
            <w:tcW w:w="804" w:type="pct"/>
          </w:tcPr>
          <w:p w:rsidR="001940C8" w:rsidRPr="003453C1"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57</w:t>
            </w:r>
            <w:r w:rsidRPr="003453C1">
              <w:rPr>
                <w:rFonts w:ascii="HG丸ｺﾞｼｯｸM-PRO" w:eastAsia="HG丸ｺﾞｼｯｸM-PRO" w:hAnsi="HG丸ｺﾞｼｯｸM-PRO" w:hint="eastAsia"/>
                <w:sz w:val="20"/>
                <w:szCs w:val="20"/>
              </w:rPr>
              <w:t>人</w:t>
            </w:r>
          </w:p>
        </w:tc>
        <w:tc>
          <w:tcPr>
            <w:tcW w:w="1829" w:type="pct"/>
          </w:tcPr>
          <w:p w:rsidR="001940C8" w:rsidRPr="003453C1" w:rsidRDefault="001940C8" w:rsidP="00282D9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Pr="003453C1">
              <w:rPr>
                <w:rFonts w:ascii="HG丸ｺﾞｼｯｸM-PRO" w:eastAsia="HG丸ｺﾞｼｯｸM-PRO" w:hAnsi="HG丸ｺﾞｼｯｸM-PRO" w:hint="eastAsia"/>
                <w:sz w:val="20"/>
                <w:szCs w:val="20"/>
              </w:rPr>
              <w:t>年新登録結核患者数</w:t>
            </w:r>
            <w:r>
              <w:rPr>
                <w:rFonts w:ascii="HG丸ｺﾞｼｯｸM-PRO" w:eastAsia="HG丸ｺﾞｼｯｸM-PRO" w:hAnsi="HG丸ｺﾞｼｯｸM-PRO" w:hint="eastAsia"/>
                <w:sz w:val="20"/>
                <w:szCs w:val="20"/>
              </w:rPr>
              <w:t>(暫定値)</w:t>
            </w:r>
          </w:p>
        </w:tc>
        <w:tc>
          <w:tcPr>
            <w:tcW w:w="830" w:type="pct"/>
          </w:tcPr>
          <w:p w:rsidR="001940C8" w:rsidRPr="003453C1" w:rsidRDefault="001940C8" w:rsidP="00282D9D">
            <w:pPr>
              <w:adjustRightInd w:val="0"/>
              <w:snapToGrid w:val="0"/>
              <w:ind w:right="18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68人</w:t>
            </w:r>
          </w:p>
        </w:tc>
      </w:tr>
      <w:tr w:rsidR="001940C8" w:rsidRPr="003453C1" w:rsidTr="001940C8">
        <w:tc>
          <w:tcPr>
            <w:tcW w:w="1537" w:type="pct"/>
          </w:tcPr>
          <w:p w:rsidR="001940C8" w:rsidRPr="003453C1"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04" w:type="pct"/>
          </w:tcPr>
          <w:p w:rsidR="001940C8" w:rsidRPr="003453C1"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16.0</w:t>
            </w:r>
          </w:p>
        </w:tc>
        <w:tc>
          <w:tcPr>
            <w:tcW w:w="1829" w:type="pct"/>
          </w:tcPr>
          <w:p w:rsidR="001940C8" w:rsidRPr="003453C1" w:rsidRDefault="001940C8" w:rsidP="00282D9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30" w:type="pct"/>
          </w:tcPr>
          <w:p w:rsidR="001940C8" w:rsidRPr="003453C1" w:rsidRDefault="001940C8" w:rsidP="001940C8">
            <w:pPr>
              <w:adjustRightInd w:val="0"/>
              <w:snapToGrid w:val="0"/>
              <w:ind w:firstLineChars="350" w:firstLine="659"/>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19.1</w:t>
            </w:r>
          </w:p>
        </w:tc>
      </w:tr>
    </w:tbl>
    <w:p w:rsidR="001940C8" w:rsidRDefault="001940C8" w:rsidP="001940C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108" w:type="dxa"/>
        <w:tblLook w:val="04A0" w:firstRow="1" w:lastRow="0" w:firstColumn="1" w:lastColumn="0" w:noHBand="0" w:noVBand="1"/>
      </w:tblPr>
      <w:tblGrid>
        <w:gridCol w:w="9673"/>
      </w:tblGrid>
      <w:tr w:rsidR="001940C8" w:rsidTr="00282D9D">
        <w:tc>
          <w:tcPr>
            <w:tcW w:w="9673"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高槻市における結核対策について</w:t>
            </w:r>
          </w:p>
          <w:p w:rsidR="001940C8" w:rsidRDefault="001940C8" w:rsidP="00282D9D">
            <w:pPr>
              <w:adjustRightInd w:val="0"/>
              <w:snapToGrid w:val="0"/>
              <w:jc w:val="both"/>
              <w:rPr>
                <w:rFonts w:ascii="HG丸ｺﾞｼｯｸM-PRO" w:eastAsia="HG丸ｺﾞｼｯｸM-PRO" w:hAnsi="HG丸ｺﾞｼｯｸM-PRO"/>
                <w:sz w:val="20"/>
                <w:szCs w:val="20"/>
              </w:rPr>
            </w:pPr>
          </w:p>
        </w:tc>
      </w:tr>
      <w:tr w:rsidR="001940C8" w:rsidTr="00282D9D">
        <w:trPr>
          <w:trHeight w:val="9225"/>
        </w:trPr>
        <w:tc>
          <w:tcPr>
            <w:tcW w:w="9673"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【現状】</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槻市の結核罹患率は平成24年まで順調に減少し、国の目標値（平成27年までに15.0以下）を下回っていたが、平成25年に増加に転じ、平成26年は更に増加した。患者の5割以上が高齢者であり、偏在傾向に変化はないが、若年層や壮年層からの発生も増加傾向にある。ただ、高齢者が過半数を占めている状態が継続しているため、発見が遅れやすい高齢者結核を中心に早期発見・早期治療を各医療機関へ啓発している。</w:t>
            </w:r>
          </w:p>
          <w:p w:rsidR="001940C8" w:rsidRPr="002109E0" w:rsidRDefault="001940C8" w:rsidP="00282D9D">
            <w:pPr>
              <w:adjustRightInd w:val="0"/>
              <w:snapToGrid w:val="0"/>
              <w:jc w:val="both"/>
              <w:rPr>
                <w:rFonts w:ascii="HG丸ｺﾞｼｯｸM-PRO" w:eastAsia="HG丸ｺﾞｼｯｸM-PRO" w:hAnsi="HG丸ｺﾞｼｯｸM-PRO"/>
                <w:sz w:val="20"/>
                <w:szCs w:val="20"/>
              </w:rPr>
            </w:pPr>
          </w:p>
          <w:p w:rsidR="001940C8" w:rsidRPr="00145EE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○新登録結核患者の年代別人数（割合%）</w:t>
            </w:r>
          </w:p>
          <w:tbl>
            <w:tblPr>
              <w:tblStyle w:val="a7"/>
              <w:tblW w:w="0" w:type="auto"/>
              <w:tblInd w:w="454" w:type="dxa"/>
              <w:tblLook w:val="04A0" w:firstRow="1" w:lastRow="0" w:firstColumn="1" w:lastColumn="0" w:noHBand="0" w:noVBand="1"/>
            </w:tblPr>
            <w:tblGrid>
              <w:gridCol w:w="1985"/>
              <w:gridCol w:w="1417"/>
              <w:gridCol w:w="1418"/>
              <w:gridCol w:w="1417"/>
              <w:gridCol w:w="1418"/>
            </w:tblGrid>
            <w:tr w:rsidR="001940C8" w:rsidTr="00282D9D">
              <w:tc>
                <w:tcPr>
                  <w:tcW w:w="1985" w:type="dxa"/>
                </w:tcPr>
                <w:p w:rsidR="001940C8" w:rsidRDefault="001940C8" w:rsidP="00282D9D">
                  <w:pPr>
                    <w:adjustRightInd w:val="0"/>
                    <w:snapToGrid w:val="0"/>
                    <w:jc w:val="both"/>
                    <w:rPr>
                      <w:rFonts w:ascii="HG丸ｺﾞｼｯｸM-PRO" w:eastAsia="HG丸ｺﾞｼｯｸM-PRO" w:hAnsi="HG丸ｺﾞｼｯｸM-PRO"/>
                      <w:sz w:val="20"/>
                      <w:szCs w:val="20"/>
                    </w:rPr>
                  </w:pP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～39歳</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40～69歳</w:t>
                  </w: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70歳以上</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計（人）</w:t>
                  </w:r>
                </w:p>
              </w:tc>
            </w:tr>
            <w:tr w:rsidR="001940C8" w:rsidTr="00282D9D">
              <w:tc>
                <w:tcPr>
                  <w:tcW w:w="1985"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平成24年</w:t>
                  </w: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7（14.3）</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16（32.7）</w:t>
                  </w: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26（53.1）</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49</w:t>
                  </w:r>
                </w:p>
              </w:tc>
            </w:tr>
            <w:tr w:rsidR="001940C8" w:rsidTr="00282D9D">
              <w:tc>
                <w:tcPr>
                  <w:tcW w:w="1985"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平成25年</w:t>
                  </w: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5（8.8）</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12（21.1）</w:t>
                  </w: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40（70.2）</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57</w:t>
                  </w:r>
                </w:p>
              </w:tc>
            </w:tr>
            <w:tr w:rsidR="001940C8" w:rsidTr="00282D9D">
              <w:tc>
                <w:tcPr>
                  <w:tcW w:w="1985"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平成26年（暫定値）</w:t>
                  </w: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8（11.8）</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20（29.4）</w:t>
                  </w:r>
                </w:p>
              </w:tc>
              <w:tc>
                <w:tcPr>
                  <w:tcW w:w="1417"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40（58.8）</w:t>
                  </w:r>
                </w:p>
              </w:tc>
              <w:tc>
                <w:tcPr>
                  <w:tcW w:w="1418" w:type="dxa"/>
                </w:tcPr>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68</w:t>
                  </w:r>
                </w:p>
              </w:tc>
            </w:tr>
          </w:tbl>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【現状の取り組み】</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①結核指定医療機関講習会の開催継続</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・特に管内総合病院には感染制御部門に向けて参加を勧奨している。また薬局DOTS導入の可能性を見据え、平成25年度から薬剤師会を通じて市内薬局への参加勧奨もしている。</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・平成26年度</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テーマ「</w:t>
            </w:r>
            <w:r w:rsidRPr="00B40A37">
              <w:rPr>
                <w:rFonts w:ascii="HG丸ｺﾞｼｯｸM-PRO" w:eastAsia="HG丸ｺﾞｼｯｸM-PRO" w:hAnsi="HG丸ｺﾞｼｯｸM-PRO" w:hint="eastAsia"/>
                <w:sz w:val="20"/>
                <w:szCs w:val="20"/>
              </w:rPr>
              <w:t>結核の診断遅れの事例を振り返って～診断と治療のポイント～</w:t>
            </w:r>
            <w:r>
              <w:rPr>
                <w:rFonts w:ascii="HG丸ｺﾞｼｯｸM-PRO" w:eastAsia="HG丸ｺﾞｼｯｸM-PRO" w:hAnsi="HG丸ｺﾞｼｯｸM-PRO" w:hint="eastAsia"/>
                <w:sz w:val="20"/>
                <w:szCs w:val="20"/>
              </w:rPr>
              <w:t>」</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講師：</w:t>
            </w:r>
            <w:r w:rsidRPr="00B40A37">
              <w:rPr>
                <w:rFonts w:ascii="HG丸ｺﾞｼｯｸM-PRO" w:eastAsia="HG丸ｺﾞｼｯｸM-PRO" w:hAnsi="HG丸ｺﾞｼｯｸM-PRO" w:hint="eastAsia"/>
                <w:sz w:val="20"/>
                <w:szCs w:val="20"/>
              </w:rPr>
              <w:t>刀根山病院　呼吸器内科医師</w:t>
            </w:r>
            <w:r>
              <w:rPr>
                <w:rFonts w:ascii="HG丸ｺﾞｼｯｸM-PRO" w:eastAsia="HG丸ｺﾞｼｯｸM-PRO" w:hAnsi="HG丸ｺﾞｼｯｸM-PRO" w:hint="eastAsia"/>
                <w:sz w:val="20"/>
                <w:szCs w:val="20"/>
              </w:rPr>
              <w:t xml:space="preserve">　藤川　健弥氏</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参加人数　51人</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参加機関　病院17ヶ所、診療所14ヶ所、薬局13ヶ所</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参加職種　医師9名、看護師15名、薬剤師13名、その他コメディカル等14名</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②介護従事者結核講習会の開催継続</w:t>
            </w:r>
          </w:p>
          <w:p w:rsidR="001940C8" w:rsidRDefault="001940C8" w:rsidP="001940C8">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高齢者結核の増加に伴い、早期発見に焦点を当てた普及啓発を実施。加えて、その年のトピックスを反映させたテーマを用いて開催している。</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・平成26年度（平成27年2月10日開催予定）</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テーマ</w:t>
            </w:r>
            <w:r w:rsidRPr="00065333">
              <w:rPr>
                <w:rFonts w:ascii="HG丸ｺﾞｼｯｸM-PRO" w:eastAsia="HG丸ｺﾞｼｯｸM-PRO" w:hAnsi="HG丸ｺﾞｼｯｸM-PRO" w:hint="eastAsia"/>
                <w:sz w:val="20"/>
                <w:szCs w:val="20"/>
              </w:rPr>
              <w:t>「理屈がわかる！結核の基礎知識と早期発見のポイント」</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講師：</w:t>
            </w:r>
            <w:r w:rsidRPr="00C30FB4">
              <w:rPr>
                <w:rFonts w:ascii="HG丸ｺﾞｼｯｸM-PRO" w:eastAsia="HG丸ｺﾞｼｯｸM-PRO" w:hAnsi="HG丸ｺﾞｼｯｸM-PRO" w:hint="eastAsia"/>
                <w:sz w:val="20"/>
                <w:szCs w:val="20"/>
              </w:rPr>
              <w:t>大阪医科大学附属病院　呼吸器内科</w:t>
            </w:r>
            <w:r>
              <w:rPr>
                <w:rFonts w:ascii="HG丸ｺﾞｼｯｸM-PRO" w:eastAsia="HG丸ｺﾞｼｯｸM-PRO" w:hAnsi="HG丸ｺﾞｼｯｸM-PRO" w:hint="eastAsia"/>
                <w:sz w:val="20"/>
                <w:szCs w:val="20"/>
              </w:rPr>
              <w:t>医長</w:t>
            </w:r>
            <w:r w:rsidRPr="00C30FB4">
              <w:rPr>
                <w:rFonts w:ascii="HG丸ｺﾞｼｯｸM-PRO" w:eastAsia="HG丸ｺﾞｼｯｸM-PRO" w:hAnsi="HG丸ｺﾞｼｯｸM-PRO" w:hint="eastAsia"/>
                <w:sz w:val="20"/>
                <w:szCs w:val="20"/>
              </w:rPr>
              <w:t xml:space="preserve">　池田　宗一郎</w:t>
            </w:r>
            <w:r>
              <w:rPr>
                <w:rFonts w:ascii="HG丸ｺﾞｼｯｸM-PRO" w:eastAsia="HG丸ｺﾞｼｯｸM-PRO" w:hAnsi="HG丸ｺﾞｼｯｸM-PRO" w:hint="eastAsia"/>
                <w:sz w:val="20"/>
                <w:szCs w:val="20"/>
              </w:rPr>
              <w:t>（医師）</w:t>
            </w:r>
          </w:p>
          <w:p w:rsidR="001940C8" w:rsidRPr="00DF702C"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昨年度は参加人数を制限し、講義に加えて事例を用いたグループワークを実施したが、今年度は規模を拡大し、より多くの対象者が参加できるように講義形式の講習会を企画している。講義内容の理解が深まる事例を複数紹介し、結核をより身近に捉えやすいように考慮した。</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③高槻市の結核の現状についてチラシ作成（「高槻市の結核2014」）</w:t>
            </w:r>
          </w:p>
          <w:p w:rsidR="001940C8" w:rsidRPr="00B40A37"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毎年チラシを作成し、市内結核の現状や早期診断のポイントを管内全医療機関に周知。平成25年度からは薬剤師会へも会員に対する配布を依頼し、更なる周知を図っている。</w:t>
            </w:r>
          </w:p>
          <w:p w:rsidR="001940C8" w:rsidRDefault="001940C8" w:rsidP="00282D9D">
            <w:pPr>
              <w:adjustRightInd w:val="0"/>
              <w:snapToGrid w:val="0"/>
              <w:jc w:val="both"/>
              <w:rPr>
                <w:rFonts w:ascii="HG丸ｺﾞｼｯｸM-PRO" w:eastAsia="HG丸ｺﾞｼｯｸM-PRO" w:hAnsi="HG丸ｺﾞｼｯｸM-PRO"/>
                <w:sz w:val="20"/>
                <w:szCs w:val="20"/>
              </w:rPr>
            </w:pP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【今後の課題と取り組み】</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①地域の医療機関との連携強化</w:t>
            </w:r>
          </w:p>
          <w:p w:rsidR="001940C8" w:rsidRPr="008623A0" w:rsidRDefault="001940C8" w:rsidP="001940C8">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早期発見のための診断能力の向上や結核治療の適正化を図り、院内感染対策の意識を髙めるため、より効果的な啓発の検討が必要。</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②全数DOTSの継続と協力機関の拡大</w:t>
            </w:r>
          </w:p>
          <w:p w:rsidR="001940C8" w:rsidRDefault="001940C8" w:rsidP="001940C8">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質を重視したDOTS事業の継続を行いつつ、支援機関の増加のため、講習会等で関係機関にDOTS事業の理解を深めてもらうことで、協力を仰いでいきたい。</w:t>
            </w:r>
          </w:p>
          <w:p w:rsidR="001940C8" w:rsidRDefault="001940C8" w:rsidP="00282D9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③市民への啓発</w:t>
            </w:r>
          </w:p>
          <w:p w:rsidR="001940C8" w:rsidRDefault="001940C8" w:rsidP="001940C8">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基本的な知識の理解や、有症状者への早期受診と早期発見を勧奨するための、市民向けチラシの作成を検討。</w:t>
            </w:r>
          </w:p>
        </w:tc>
      </w:tr>
    </w:tbl>
    <w:p w:rsidR="001A26DE" w:rsidRPr="00352DE1" w:rsidRDefault="001A26DE" w:rsidP="001A26DE">
      <w:pPr>
        <w:pStyle w:val="2"/>
        <w:rPr>
          <w:rFonts w:ascii="Meiryo UI" w:eastAsia="Meiryo UI" w:hAnsi="Meiryo UI" w:cs="Meiryo UI"/>
          <w:b/>
        </w:rPr>
      </w:pPr>
      <w:r>
        <w:rPr>
          <w:rFonts w:ascii="Meiryo UI" w:eastAsia="Meiryo UI" w:hAnsi="Meiryo UI" w:cs="Meiryo UI" w:hint="eastAsia"/>
          <w:b/>
        </w:rPr>
        <w:lastRenderedPageBreak/>
        <w:t xml:space="preserve">各市の取組（各市の中でのトピックス的な取り組みについて）　　　　　　　　　　　　　　　枚方市保健所　　　　　　　　　　　　　　　　　　　　　　</w:t>
      </w:r>
    </w:p>
    <w:tbl>
      <w:tblPr>
        <w:tblStyle w:val="a7"/>
        <w:tblW w:w="4872" w:type="pct"/>
        <w:tblInd w:w="250" w:type="dxa"/>
        <w:tblLook w:val="04A0" w:firstRow="1" w:lastRow="0" w:firstColumn="1" w:lastColumn="0" w:noHBand="0" w:noVBand="1"/>
      </w:tblPr>
      <w:tblGrid>
        <w:gridCol w:w="2836"/>
        <w:gridCol w:w="1558"/>
        <w:gridCol w:w="3544"/>
        <w:gridCol w:w="1610"/>
      </w:tblGrid>
      <w:tr w:rsidR="00C61ACC" w:rsidRPr="003453C1" w:rsidTr="00194594">
        <w:tc>
          <w:tcPr>
            <w:tcW w:w="5000" w:type="pct"/>
            <w:gridSpan w:val="4"/>
          </w:tcPr>
          <w:p w:rsidR="00C61ACC" w:rsidRPr="003453C1" w:rsidRDefault="00C61ACC" w:rsidP="00194594">
            <w:pPr>
              <w:adjustRightInd w:val="0"/>
              <w:snapToGrid w:val="0"/>
              <w:jc w:val="both"/>
              <w:rPr>
                <w:rFonts w:ascii="HG丸ｺﾞｼｯｸM-PRO" w:eastAsia="HG丸ｺﾞｼｯｸM-PRO" w:hAnsi="HG丸ｺﾞｼｯｸM-PRO"/>
                <w:sz w:val="20"/>
                <w:szCs w:val="20"/>
              </w:rPr>
            </w:pP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枚方</w:t>
            </w:r>
            <w:r w:rsidRPr="003453C1">
              <w:rPr>
                <w:rFonts w:ascii="HG丸ｺﾞｼｯｸM-PRO" w:eastAsia="HG丸ｺﾞｼｯｸM-PRO" w:hAnsi="HG丸ｺﾞｼｯｸM-PRO" w:hint="eastAsia"/>
                <w:sz w:val="20"/>
                <w:szCs w:val="20"/>
              </w:rPr>
              <w:t>市保健所</w:t>
            </w:r>
          </w:p>
        </w:tc>
      </w:tr>
      <w:tr w:rsidR="00C61ACC" w:rsidRPr="003453C1" w:rsidTr="00194594">
        <w:tc>
          <w:tcPr>
            <w:tcW w:w="1485" w:type="pct"/>
          </w:tcPr>
          <w:p w:rsidR="00C61ACC" w:rsidRPr="003453C1"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平成２５</w:t>
            </w:r>
            <w:r w:rsidRPr="003453C1">
              <w:rPr>
                <w:rFonts w:ascii="HG丸ｺﾞｼｯｸM-PRO" w:eastAsia="HG丸ｺﾞｼｯｸM-PRO" w:hAnsi="HG丸ｺﾞｼｯｸM-PRO" w:hint="eastAsia"/>
                <w:sz w:val="20"/>
                <w:szCs w:val="20"/>
              </w:rPr>
              <w:t>年新登録結核患者数</w:t>
            </w:r>
          </w:p>
        </w:tc>
        <w:tc>
          <w:tcPr>
            <w:tcW w:w="816" w:type="pct"/>
          </w:tcPr>
          <w:p w:rsidR="00C61ACC" w:rsidRPr="003453C1"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66</w:t>
            </w:r>
            <w:r w:rsidRPr="003453C1">
              <w:rPr>
                <w:rFonts w:ascii="HG丸ｺﾞｼｯｸM-PRO" w:eastAsia="HG丸ｺﾞｼｯｸM-PRO" w:hAnsi="HG丸ｺﾞｼｯｸM-PRO" w:hint="eastAsia"/>
                <w:sz w:val="20"/>
                <w:szCs w:val="20"/>
              </w:rPr>
              <w:t>人</w:t>
            </w:r>
          </w:p>
        </w:tc>
        <w:tc>
          <w:tcPr>
            <w:tcW w:w="1856" w:type="pct"/>
          </w:tcPr>
          <w:p w:rsidR="00C61ACC" w:rsidRPr="003453C1"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Pr="003453C1">
              <w:rPr>
                <w:rFonts w:ascii="HG丸ｺﾞｼｯｸM-PRO" w:eastAsia="HG丸ｺﾞｼｯｸM-PRO" w:hAnsi="HG丸ｺﾞｼｯｸM-PRO" w:hint="eastAsia"/>
                <w:sz w:val="20"/>
                <w:szCs w:val="20"/>
              </w:rPr>
              <w:t>年新登録結核患者数</w:t>
            </w:r>
            <w:r>
              <w:rPr>
                <w:rFonts w:ascii="HG丸ｺﾞｼｯｸM-PRO" w:eastAsia="HG丸ｺﾞｼｯｸM-PRO" w:hAnsi="HG丸ｺﾞｼｯｸM-PRO" w:hint="eastAsia"/>
                <w:sz w:val="20"/>
                <w:szCs w:val="20"/>
              </w:rPr>
              <w:t>(暫定値)</w:t>
            </w:r>
          </w:p>
        </w:tc>
        <w:tc>
          <w:tcPr>
            <w:tcW w:w="843" w:type="pct"/>
          </w:tcPr>
          <w:p w:rsidR="00C61ACC" w:rsidRPr="003453C1"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59人</w:t>
            </w:r>
          </w:p>
        </w:tc>
      </w:tr>
      <w:tr w:rsidR="00C61ACC" w:rsidRPr="003453C1" w:rsidTr="00194594">
        <w:tc>
          <w:tcPr>
            <w:tcW w:w="1485" w:type="pct"/>
          </w:tcPr>
          <w:p w:rsidR="00C61ACC" w:rsidRPr="003453C1"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16" w:type="pct"/>
          </w:tcPr>
          <w:p w:rsidR="00C61ACC" w:rsidRPr="003453C1"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16.1</w:t>
            </w:r>
          </w:p>
        </w:tc>
        <w:tc>
          <w:tcPr>
            <w:tcW w:w="1856" w:type="pct"/>
          </w:tcPr>
          <w:p w:rsidR="00C61ACC" w:rsidRPr="003453C1"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43" w:type="pct"/>
          </w:tcPr>
          <w:p w:rsidR="00C61ACC" w:rsidRPr="003453C1"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14.5</w:t>
            </w:r>
          </w:p>
        </w:tc>
      </w:tr>
    </w:tbl>
    <w:p w:rsidR="00C61ACC" w:rsidRDefault="00C61ACC" w:rsidP="00C61ACC">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C61ACC" w:rsidTr="00194594">
        <w:tc>
          <w:tcPr>
            <w:tcW w:w="9531" w:type="dxa"/>
          </w:tcPr>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枚方市の主な取り組みについて</w:t>
            </w:r>
          </w:p>
        </w:tc>
      </w:tr>
      <w:tr w:rsidR="00C61ACC" w:rsidTr="00194594">
        <w:trPr>
          <w:trHeight w:val="9225"/>
        </w:trPr>
        <w:tc>
          <w:tcPr>
            <w:tcW w:w="9531" w:type="dxa"/>
          </w:tcPr>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w:t>
            </w: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&lt;管内の状況&gt;      ＊H26は概数値</w:t>
            </w:r>
          </w:p>
          <w:tbl>
            <w:tblPr>
              <w:tblStyle w:val="a7"/>
              <w:tblW w:w="0" w:type="auto"/>
              <w:tblLook w:val="04A0" w:firstRow="1" w:lastRow="0" w:firstColumn="1" w:lastColumn="0" w:noHBand="0" w:noVBand="1"/>
            </w:tblPr>
            <w:tblGrid>
              <w:gridCol w:w="1550"/>
              <w:gridCol w:w="1550"/>
              <w:gridCol w:w="1550"/>
              <w:gridCol w:w="1550"/>
              <w:gridCol w:w="1550"/>
              <w:gridCol w:w="1550"/>
            </w:tblGrid>
            <w:tr w:rsidR="00C61ACC" w:rsidTr="00194594">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p>
              </w:tc>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新登録数</w:t>
                  </w:r>
                </w:p>
              </w:tc>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罹患率</w:t>
                  </w:r>
                </w:p>
              </w:tc>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塗抹陽性患者数</w:t>
                  </w:r>
                </w:p>
              </w:tc>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塗抹陽性罹患率</w:t>
                  </w:r>
                </w:p>
              </w:tc>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60歳以上</w:t>
                  </w:r>
                </w:p>
              </w:tc>
            </w:tr>
            <w:tr w:rsidR="00C61ACC" w:rsidTr="00194594">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H24</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57</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14.0</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30</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7.4</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39(68.4%)</w:t>
                  </w:r>
                </w:p>
              </w:tc>
            </w:tr>
            <w:tr w:rsidR="00C61ACC" w:rsidTr="00194594">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H25</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66</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16.1</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8.3</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49(74.2%)</w:t>
                  </w:r>
                </w:p>
              </w:tc>
            </w:tr>
            <w:tr w:rsidR="00C61ACC" w:rsidTr="00194594">
              <w:tc>
                <w:tcPr>
                  <w:tcW w:w="1550" w:type="dxa"/>
                </w:tcPr>
                <w:p w:rsidR="00C61ACC" w:rsidRDefault="00C61ACC" w:rsidP="00194594">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H26</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59</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14.5</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4.9</w:t>
                  </w:r>
                </w:p>
              </w:tc>
              <w:tc>
                <w:tcPr>
                  <w:tcW w:w="1550" w:type="dxa"/>
                </w:tcPr>
                <w:p w:rsidR="00C61ACC" w:rsidRDefault="00C61ACC" w:rsidP="00194594">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42(71.2%)</w:t>
                  </w:r>
                </w:p>
              </w:tc>
            </w:tr>
          </w:tbl>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＊毎年60人前後の新登録患者があり約半数が塗抹陽性患者である。H26年は塗抹陽性患者が少なかったが高齢者で吸引痰塗抹陽性患者が7例あった。</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＊枚方市の罹患率はほぼ全国平均と同じで大阪府の平均より低い(H25年全国16.1、大阪府26.4)。喀痰塗抹陽性率は全国平均より高い(H25年全国6.38)。</w:t>
            </w: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＊H25年新登録塗抹陽性患者34人中12人(35.3%)に1ヶ月以上の診断の遅れがあった。</w:t>
            </w: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＊年齢別では60歳以上が7割を超えている。</w:t>
            </w: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C61ACC" w:rsidRDefault="00C61ACC" w:rsidP="00194594">
            <w:pPr>
              <w:adjustRightInd w:val="0"/>
              <w:snapToGrid w:val="0"/>
              <w:jc w:val="both"/>
              <w:rPr>
                <w:rFonts w:ascii="HG丸ｺﾞｼｯｸM-PRO" w:eastAsia="HG丸ｺﾞｼｯｸM-PRO" w:hAnsi="HG丸ｺﾞｼｯｸM-PRO"/>
                <w:sz w:val="20"/>
                <w:szCs w:val="20"/>
              </w:rPr>
            </w:pP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&lt;２６年に取り組んだもの&gt;</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核市1年目であること、また感染症Ｇ保健師のうち感染症業務が初めてまたは2年目の保健師が多いため、今年度は全員が、接触者調査も含め発生から管理終了までの一連の個別支援ができるようになることを重点に、慣れるまでは経験者が同伴訪問をしたり研修の機会があれば参加をし知識の習得に努めた。</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○結核研究所の研修に参加し、グループ内で共有した。</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25年新登録塗抹陽性患者のうち35.3％に1ヶ月以上の診断の遅れがあった。（胸部エックス線や喀痰検査未実施、肺炎診断で抗生剤投与により軽快後再度悪化し結核診断、呼吸器症状以外で通院はしていたが結核診断が遅れたなどの理由）そのため、早期発見・早期診断のためのリーフレットを作成し、立入時、所長より病院管理者に直接説明の上、手渡しを実施した。</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○「感染症の予防」をテーマに健康教育の依頼があった際、結核についての啓発を実施した（3ヵ所）。</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①介護相談員連絡会：30人参加</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②グループホーム世話人研修会：101人参加</w:t>
            </w:r>
          </w:p>
          <w:p w:rsidR="00C61ACC" w:rsidRPr="001D4973"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③デイサービス事業所連絡協議会：68人参加</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C61ACC" w:rsidRPr="00827EE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&lt;２７年に取り組む予定のもの&gt;</w:t>
            </w: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○死亡事例をまとめコホート会議で報告・検討する。</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○既存の資料や今年の患者発生状況より課題を整理し対策を検討する。</w:t>
            </w:r>
          </w:p>
          <w:p w:rsidR="00C61ACC" w:rsidRPr="00827EE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&lt;今までも継続的にしているものであるが、改善をして効果を上げようと考えているもの&gt;</w:t>
            </w:r>
            <w:r>
              <w:rPr>
                <w:rFonts w:ascii="HG丸ｺﾞｼｯｸM-PRO" w:eastAsia="HG丸ｺﾞｼｯｸM-PRO" w:hAnsi="HG丸ｺﾞｼｯｸM-PRO"/>
                <w:sz w:val="20"/>
                <w:szCs w:val="20"/>
              </w:rPr>
              <w:t xml:space="preserve"> </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○診断の遅れ、死亡事例が多いので、継続して事例をまとめ課題を整理し早期発見・早期診断をめざす。</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○高齢者で有料老人ホーム等に入所している事例が多いので、個別事例発生時に施設職員への啓発をその都度行う。</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p>
          <w:p w:rsidR="00C61ACC" w:rsidRDefault="00C61ACC" w:rsidP="00194594">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&lt;事業の組み立てだけでなく、人材のスキルアップにつなげるようなもの&gt;</w:t>
            </w:r>
            <w:r>
              <w:rPr>
                <w:rFonts w:ascii="HG丸ｺﾞｼｯｸM-PRO" w:eastAsia="HG丸ｺﾞｼｯｸM-PRO" w:hAnsi="HG丸ｺﾞｼｯｸM-PRO"/>
                <w:sz w:val="20"/>
                <w:szCs w:val="20"/>
              </w:rPr>
              <w:t xml:space="preserve"> </w:t>
            </w:r>
          </w:p>
          <w:p w:rsidR="00C61ACC" w:rsidRDefault="00C61ACC" w:rsidP="00C61ACC">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○結核研究所の研修に毎年誰かが参加できるように引き続き予算化する。</w:t>
            </w:r>
          </w:p>
          <w:p w:rsidR="00C61ACC" w:rsidRDefault="00C61ACC" w:rsidP="00194594">
            <w:pPr>
              <w:adjustRightInd w:val="0"/>
              <w:snapToGrid w:val="0"/>
              <w:jc w:val="both"/>
              <w:rPr>
                <w:rFonts w:ascii="HG丸ｺﾞｼｯｸM-PRO" w:eastAsia="HG丸ｺﾞｼｯｸM-PRO" w:hAnsi="HG丸ｺﾞｼｯｸM-PRO"/>
                <w:sz w:val="20"/>
                <w:szCs w:val="20"/>
              </w:rPr>
            </w:pPr>
          </w:p>
        </w:tc>
      </w:tr>
    </w:tbl>
    <w:p w:rsidR="001940C8" w:rsidRPr="00C61ACC" w:rsidRDefault="001940C8" w:rsidP="007572DD">
      <w:pPr>
        <w:adjustRightInd w:val="0"/>
        <w:snapToGrid w:val="0"/>
        <w:jc w:val="both"/>
        <w:rPr>
          <w:rFonts w:ascii="HG丸ｺﾞｼｯｸM-PRO" w:eastAsia="HG丸ｺﾞｼｯｸM-PRO" w:hAnsi="HG丸ｺﾞｼｯｸM-PRO"/>
          <w:sz w:val="20"/>
          <w:szCs w:val="20"/>
        </w:rPr>
      </w:pPr>
    </w:p>
    <w:p w:rsidR="001A26DE" w:rsidRDefault="001A26DE" w:rsidP="007572DD">
      <w:pPr>
        <w:adjustRightInd w:val="0"/>
        <w:snapToGrid w:val="0"/>
        <w:jc w:val="both"/>
        <w:rPr>
          <w:rFonts w:ascii="HG丸ｺﾞｼｯｸM-PRO" w:eastAsia="HG丸ｺﾞｼｯｸM-PRO" w:hAnsi="HG丸ｺﾞｼｯｸM-PRO"/>
          <w:sz w:val="20"/>
          <w:szCs w:val="20"/>
        </w:rPr>
      </w:pPr>
    </w:p>
    <w:p w:rsidR="001A26DE" w:rsidRDefault="001A26DE" w:rsidP="007572DD">
      <w:pPr>
        <w:adjustRightInd w:val="0"/>
        <w:snapToGrid w:val="0"/>
        <w:jc w:val="both"/>
        <w:rPr>
          <w:rFonts w:ascii="HG丸ｺﾞｼｯｸM-PRO" w:eastAsia="HG丸ｺﾞｼｯｸM-PRO" w:hAnsi="HG丸ｺﾞｼｯｸM-PRO"/>
          <w:sz w:val="20"/>
          <w:szCs w:val="20"/>
        </w:rPr>
      </w:pPr>
    </w:p>
    <w:p w:rsidR="001A26DE" w:rsidRPr="00352DE1" w:rsidRDefault="001A26DE" w:rsidP="001A26DE">
      <w:pPr>
        <w:pStyle w:val="2"/>
        <w:rPr>
          <w:rFonts w:ascii="Meiryo UI" w:eastAsia="Meiryo UI" w:hAnsi="Meiryo UI" w:cs="Meiryo UI"/>
          <w:b/>
        </w:rPr>
      </w:pPr>
      <w:r>
        <w:rPr>
          <w:rFonts w:ascii="Meiryo UI" w:eastAsia="Meiryo UI" w:hAnsi="Meiryo UI" w:cs="Meiryo UI" w:hint="eastAsia"/>
          <w:b/>
        </w:rPr>
        <w:lastRenderedPageBreak/>
        <w:t xml:space="preserve">各市の取組（各市の中でのトピックス的な取り組みについて）　　　　　　　　　　　　　　　　　　　大阪府　　　　　　　　　　　　　　　　　　　　　　</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583"/>
        <w:gridCol w:w="3708"/>
        <w:gridCol w:w="1421"/>
      </w:tblGrid>
      <w:tr w:rsidR="00272277" w:rsidRPr="00272277" w:rsidTr="00272277">
        <w:tc>
          <w:tcPr>
            <w:tcW w:w="1485" w:type="pct"/>
          </w:tcPr>
          <w:p w:rsidR="00272277" w:rsidRPr="00272277" w:rsidRDefault="00272277" w:rsidP="00272277">
            <w:pPr>
              <w:adjustRightInd w:val="0"/>
              <w:snapToGrid w:val="0"/>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平成２５年新登録結核患者数</w:t>
            </w:r>
          </w:p>
        </w:tc>
        <w:tc>
          <w:tcPr>
            <w:tcW w:w="829" w:type="pct"/>
          </w:tcPr>
          <w:p w:rsidR="00272277" w:rsidRPr="00272277" w:rsidRDefault="00272277" w:rsidP="00272277">
            <w:pPr>
              <w:adjustRightInd w:val="0"/>
              <w:snapToGrid w:val="0"/>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 xml:space="preserve">　　８０７人</w:t>
            </w:r>
          </w:p>
        </w:tc>
        <w:tc>
          <w:tcPr>
            <w:tcW w:w="1942" w:type="pct"/>
          </w:tcPr>
          <w:p w:rsidR="00272277" w:rsidRPr="00272277" w:rsidRDefault="00272277" w:rsidP="00272277">
            <w:pPr>
              <w:adjustRightInd w:val="0"/>
              <w:snapToGrid w:val="0"/>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平成２６年新登録結核患者数(暫定値)</w:t>
            </w:r>
          </w:p>
        </w:tc>
        <w:tc>
          <w:tcPr>
            <w:tcW w:w="744" w:type="pct"/>
          </w:tcPr>
          <w:p w:rsidR="00272277" w:rsidRPr="00272277" w:rsidRDefault="00272277" w:rsidP="00272277">
            <w:pPr>
              <w:adjustRightInd w:val="0"/>
              <w:snapToGrid w:val="0"/>
              <w:jc w:val="right"/>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６８８人</w:t>
            </w:r>
          </w:p>
        </w:tc>
      </w:tr>
      <w:tr w:rsidR="00272277" w:rsidRPr="00272277" w:rsidTr="00272277">
        <w:tc>
          <w:tcPr>
            <w:tcW w:w="1485" w:type="pct"/>
          </w:tcPr>
          <w:p w:rsidR="00272277" w:rsidRPr="00272277" w:rsidRDefault="00272277" w:rsidP="00272277">
            <w:pPr>
              <w:adjustRightInd w:val="0"/>
              <w:snapToGrid w:val="0"/>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（1３保健所）　　　り患率</w:t>
            </w:r>
          </w:p>
        </w:tc>
        <w:tc>
          <w:tcPr>
            <w:tcW w:w="829" w:type="pct"/>
          </w:tcPr>
          <w:p w:rsidR="00272277" w:rsidRPr="00272277" w:rsidRDefault="00272277" w:rsidP="00272277">
            <w:pPr>
              <w:tabs>
                <w:tab w:val="left" w:pos="1768"/>
              </w:tabs>
              <w:adjustRightInd w:val="0"/>
              <w:snapToGrid w:val="0"/>
              <w:ind w:rightChars="-21" w:right="-48"/>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 xml:space="preserve">　　　１９．８</w:t>
            </w:r>
          </w:p>
        </w:tc>
        <w:tc>
          <w:tcPr>
            <w:tcW w:w="1942" w:type="pct"/>
          </w:tcPr>
          <w:p w:rsidR="00272277" w:rsidRPr="00272277" w:rsidRDefault="00272277" w:rsidP="00272277">
            <w:pPr>
              <w:adjustRightInd w:val="0"/>
              <w:snapToGrid w:val="0"/>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（1２保健所） 　　り患率(暫定値)</w:t>
            </w:r>
          </w:p>
        </w:tc>
        <w:tc>
          <w:tcPr>
            <w:tcW w:w="744" w:type="pct"/>
          </w:tcPr>
          <w:p w:rsidR="00272277" w:rsidRPr="00272277" w:rsidRDefault="00272277" w:rsidP="00272277">
            <w:pPr>
              <w:adjustRightInd w:val="0"/>
              <w:snapToGrid w:val="0"/>
              <w:jc w:val="right"/>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１８．７</w:t>
            </w:r>
          </w:p>
        </w:tc>
      </w:tr>
      <w:tr w:rsidR="00272277" w:rsidRPr="00272277" w:rsidTr="00272277">
        <w:trPr>
          <w:trHeight w:val="371"/>
        </w:trPr>
        <w:tc>
          <w:tcPr>
            <w:tcW w:w="4998" w:type="pct"/>
            <w:gridSpan w:val="4"/>
            <w:vAlign w:val="center"/>
          </w:tcPr>
          <w:p w:rsidR="00272277" w:rsidRPr="00272277" w:rsidRDefault="00272277" w:rsidP="00272277">
            <w:pPr>
              <w:adjustRightInd w:val="0"/>
              <w:snapToGrid w:val="0"/>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 xml:space="preserve">　【題】外国人結核対策／精神科病院における結核対策の現状に</w:t>
            </w:r>
            <w:r>
              <w:rPr>
                <w:rFonts w:ascii="HG丸ｺﾞｼｯｸM-PRO" w:eastAsia="HG丸ｺﾞｼｯｸM-PRO" w:hAnsi="HG丸ｺﾞｼｯｸM-PRO" w:cs="Times New Roman" w:hint="eastAsia"/>
                <w:sz w:val="21"/>
                <w:szCs w:val="21"/>
              </w:rPr>
              <w:t>関する</w:t>
            </w:r>
            <w:r w:rsidRPr="00272277">
              <w:rPr>
                <w:rFonts w:ascii="HG丸ｺﾞｼｯｸM-PRO" w:eastAsia="HG丸ｺﾞｼｯｸM-PRO" w:hAnsi="HG丸ｺﾞｼｯｸM-PRO" w:cs="Times New Roman" w:hint="eastAsia"/>
                <w:sz w:val="21"/>
                <w:szCs w:val="21"/>
              </w:rPr>
              <w:t>ｱﾝｹｰﾄ調査</w:t>
            </w:r>
          </w:p>
        </w:tc>
      </w:tr>
      <w:tr w:rsidR="00272277" w:rsidRPr="00272277" w:rsidTr="00272277">
        <w:tblPrEx>
          <w:tblCellMar>
            <w:left w:w="99" w:type="dxa"/>
            <w:right w:w="99" w:type="dxa"/>
          </w:tblCellMar>
        </w:tblPrEx>
        <w:trPr>
          <w:trHeight w:val="12420"/>
        </w:trPr>
        <w:tc>
          <w:tcPr>
            <w:tcW w:w="4998" w:type="pct"/>
            <w:gridSpan w:val="4"/>
          </w:tcPr>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１　外国人結核対策</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【外国人結核患者数（大阪府保健所管内　新登録患者＋ＬＴＢＩ患者）】</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1"/>
                <w:szCs w:val="21"/>
              </w:rPr>
              <w:t xml:space="preserve">　</w:t>
            </w:r>
            <w:r w:rsidRPr="00272277">
              <w:rPr>
                <w:rFonts w:ascii="HG丸ｺﾞｼｯｸM-PRO" w:eastAsia="HG丸ｺﾞｼｯｸM-PRO" w:hAnsi="HG丸ｺﾞｼｯｸM-PRO" w:cs="Times New Roman" w:hint="eastAsia"/>
                <w:sz w:val="20"/>
                <w:szCs w:val="20"/>
              </w:rPr>
              <w:t>平成21年から25年までの外国人患者数は161人（平成21年37人、平成22年16人、平成23年29人、平成24年37人、平成25年42人）である。</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国別では、①中国51人、②ベトナム49人、③フィリピン23人　以下、インドネシア、韓国、タイ等</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【外国人結核対策の内容】</w:t>
            </w:r>
          </w:p>
          <w:p w:rsidR="00272277" w:rsidRPr="00272277" w:rsidRDefault="00272277" w:rsidP="00272277">
            <w:pPr>
              <w:widowControl w:val="0"/>
              <w:numPr>
                <w:ilvl w:val="0"/>
                <w:numId w:val="13"/>
              </w:numPr>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医療通訳</w:t>
            </w:r>
          </w:p>
          <w:p w:rsidR="00272277" w:rsidRPr="00272277" w:rsidRDefault="00272277" w:rsidP="00272277">
            <w:pPr>
              <w:autoSpaceDE w:val="0"/>
              <w:autoSpaceDN w:val="0"/>
              <w:adjustRightInd w:val="0"/>
              <w:spacing w:line="280" w:lineRule="exact"/>
              <w:ind w:firstLineChars="100" w:firstLine="188"/>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平成23年１０月１日から、外国人患者の面接、服薬支援時等に、日常的な会話に日本語を使用しない結核患者等に対する適切なコミュニケーションが行えるよう医療通訳者を派遣している。</w:t>
            </w:r>
          </w:p>
          <w:p w:rsidR="00272277" w:rsidRPr="00272277" w:rsidRDefault="00272277" w:rsidP="00272277">
            <w:pPr>
              <w:autoSpaceDE w:val="0"/>
              <w:autoSpaceDN w:val="0"/>
              <w:adjustRightInd w:val="0"/>
              <w:spacing w:line="280" w:lineRule="exact"/>
              <w:ind w:firstLineChars="100" w:firstLine="188"/>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対象言語：英語、中国語、韓国語、タイ語、ポルトガル語、フィリピン語（タガログ語）、ベトナム語、台湾語等。NPO法人と契約し、通訳者に対しては事前に結核の学習、IGRA検査を実施している。</w:t>
            </w:r>
          </w:p>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21"/>
                <w:szCs w:val="21"/>
              </w:rPr>
            </w:pPr>
            <w:r w:rsidRPr="00272277">
              <w:rPr>
                <w:rFonts w:ascii="HG丸ｺﾞｼｯｸM-PRO" w:eastAsia="HG丸ｺﾞｼｯｸM-PRO" w:hAnsi="HG丸ｺﾞｼｯｸM-PRO" w:cs="Times New Roman" w:hint="eastAsia"/>
                <w:sz w:val="21"/>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992"/>
              <w:gridCol w:w="851"/>
              <w:gridCol w:w="5103"/>
            </w:tblGrid>
            <w:tr w:rsidR="00272277" w:rsidRPr="00272277" w:rsidTr="00272277">
              <w:trPr>
                <w:trHeight w:val="20"/>
              </w:trPr>
              <w:tc>
                <w:tcPr>
                  <w:tcW w:w="2306" w:type="dxa"/>
                </w:tcPr>
                <w:p w:rsidR="00272277" w:rsidRPr="00272277" w:rsidRDefault="00272277" w:rsidP="00272277">
                  <w:pPr>
                    <w:autoSpaceDE w:val="0"/>
                    <w:autoSpaceDN w:val="0"/>
                    <w:adjustRightInd w:val="0"/>
                    <w:spacing w:line="280" w:lineRule="exact"/>
                    <w:jc w:val="center"/>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年度</w:t>
                  </w:r>
                </w:p>
              </w:tc>
              <w:tc>
                <w:tcPr>
                  <w:tcW w:w="992"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実人数</w:t>
                  </w:r>
                </w:p>
              </w:tc>
              <w:tc>
                <w:tcPr>
                  <w:tcW w:w="851"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延回数</w:t>
                  </w:r>
                </w:p>
              </w:tc>
              <w:tc>
                <w:tcPr>
                  <w:tcW w:w="5103" w:type="dxa"/>
                </w:tcPr>
                <w:p w:rsidR="00272277" w:rsidRPr="00272277" w:rsidRDefault="00272277" w:rsidP="00272277">
                  <w:pPr>
                    <w:autoSpaceDE w:val="0"/>
                    <w:autoSpaceDN w:val="0"/>
                    <w:adjustRightInd w:val="0"/>
                    <w:spacing w:line="280" w:lineRule="exact"/>
                    <w:jc w:val="center"/>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言語</w:t>
                  </w:r>
                </w:p>
              </w:tc>
            </w:tr>
            <w:tr w:rsidR="00272277" w:rsidRPr="00272277" w:rsidTr="00272277">
              <w:trPr>
                <w:trHeight w:val="155"/>
              </w:trPr>
              <w:tc>
                <w:tcPr>
                  <w:tcW w:w="2306" w:type="dxa"/>
                </w:tcPr>
                <w:p w:rsidR="00272277" w:rsidRPr="00272277" w:rsidRDefault="00272277" w:rsidP="00272277">
                  <w:pPr>
                    <w:rPr>
                      <w:rFonts w:ascii="HG丸ｺﾞｼｯｸM-PRO" w:eastAsia="HG丸ｺﾞｼｯｸM-PRO" w:hAnsi="HG丸ｺﾞｼｯｸM-PRO" w:cs="Arial"/>
                      <w:sz w:val="18"/>
                      <w:szCs w:val="18"/>
                    </w:rPr>
                  </w:pPr>
                  <w:r w:rsidRPr="00272277">
                    <w:rPr>
                      <w:rFonts w:ascii="HG丸ｺﾞｼｯｸM-PRO" w:eastAsia="HG丸ｺﾞｼｯｸM-PRO" w:hAnsi="HG丸ｺﾞｼｯｸM-PRO" w:cs="Arial"/>
                      <w:color w:val="000000" w:themeColor="dark1"/>
                      <w:kern w:val="24"/>
                      <w:sz w:val="18"/>
                      <w:szCs w:val="18"/>
                    </w:rPr>
                    <w:t>平成</w:t>
                  </w:r>
                  <w:r w:rsidRPr="00272277">
                    <w:rPr>
                      <w:rFonts w:ascii="HG丸ｺﾞｼｯｸM-PRO" w:eastAsia="HG丸ｺﾞｼｯｸM-PRO" w:hAnsi="HG丸ｺﾞｼｯｸM-PRO" w:cs="Arial" w:hint="eastAsia"/>
                      <w:color w:val="000000" w:themeColor="dark1"/>
                      <w:kern w:val="24"/>
                      <w:sz w:val="18"/>
                      <w:szCs w:val="18"/>
                    </w:rPr>
                    <w:t>23</w:t>
                  </w:r>
                  <w:r w:rsidRPr="00272277">
                    <w:rPr>
                      <w:rFonts w:ascii="HG丸ｺﾞｼｯｸM-PRO" w:eastAsia="HG丸ｺﾞｼｯｸM-PRO" w:hAnsi="HG丸ｺﾞｼｯｸM-PRO" w:cs="Arial"/>
                      <w:color w:val="000000" w:themeColor="dark1"/>
                      <w:kern w:val="24"/>
                      <w:sz w:val="18"/>
                      <w:szCs w:val="18"/>
                    </w:rPr>
                    <w:t>年度</w:t>
                  </w:r>
                </w:p>
              </w:tc>
              <w:tc>
                <w:tcPr>
                  <w:tcW w:w="992"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3人</w:t>
                  </w:r>
                </w:p>
              </w:tc>
              <w:tc>
                <w:tcPr>
                  <w:tcW w:w="851"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4回</w:t>
                  </w:r>
                </w:p>
              </w:tc>
              <w:tc>
                <w:tcPr>
                  <w:tcW w:w="5103"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タガログ語</w:t>
                  </w:r>
                </w:p>
              </w:tc>
            </w:tr>
            <w:tr w:rsidR="00272277" w:rsidRPr="00272277" w:rsidTr="00272277">
              <w:trPr>
                <w:trHeight w:val="103"/>
              </w:trPr>
              <w:tc>
                <w:tcPr>
                  <w:tcW w:w="2306" w:type="dxa"/>
                </w:tcPr>
                <w:p w:rsidR="00272277" w:rsidRPr="00272277" w:rsidRDefault="00272277" w:rsidP="00272277">
                  <w:pPr>
                    <w:rPr>
                      <w:rFonts w:ascii="HG丸ｺﾞｼｯｸM-PRO" w:eastAsia="HG丸ｺﾞｼｯｸM-PRO" w:hAnsi="HG丸ｺﾞｼｯｸM-PRO" w:cs="Arial"/>
                      <w:sz w:val="18"/>
                      <w:szCs w:val="18"/>
                    </w:rPr>
                  </w:pPr>
                  <w:r w:rsidRPr="00272277">
                    <w:rPr>
                      <w:rFonts w:ascii="HG丸ｺﾞｼｯｸM-PRO" w:eastAsia="HG丸ｺﾞｼｯｸM-PRO" w:hAnsi="HG丸ｺﾞｼｯｸM-PRO" w:cs="Arial"/>
                      <w:color w:val="000000" w:themeColor="dark1"/>
                      <w:kern w:val="24"/>
                      <w:sz w:val="18"/>
                      <w:szCs w:val="18"/>
                    </w:rPr>
                    <w:t>平成</w:t>
                  </w:r>
                  <w:r w:rsidRPr="00272277">
                    <w:rPr>
                      <w:rFonts w:ascii="HG丸ｺﾞｼｯｸM-PRO" w:eastAsia="HG丸ｺﾞｼｯｸM-PRO" w:hAnsi="HG丸ｺﾞｼｯｸM-PRO" w:cs="Arial" w:hint="eastAsia"/>
                      <w:color w:val="000000" w:themeColor="dark1"/>
                      <w:kern w:val="24"/>
                      <w:sz w:val="18"/>
                      <w:szCs w:val="18"/>
                    </w:rPr>
                    <w:t>24</w:t>
                  </w:r>
                  <w:r w:rsidRPr="00272277">
                    <w:rPr>
                      <w:rFonts w:ascii="HG丸ｺﾞｼｯｸM-PRO" w:eastAsia="HG丸ｺﾞｼｯｸM-PRO" w:hAnsi="HG丸ｺﾞｼｯｸM-PRO" w:cs="Arial"/>
                      <w:color w:val="000000" w:themeColor="dark1"/>
                      <w:kern w:val="24"/>
                      <w:sz w:val="18"/>
                      <w:szCs w:val="18"/>
                    </w:rPr>
                    <w:t>年度</w:t>
                  </w:r>
                </w:p>
              </w:tc>
              <w:tc>
                <w:tcPr>
                  <w:tcW w:w="992"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5人</w:t>
                  </w:r>
                </w:p>
              </w:tc>
              <w:tc>
                <w:tcPr>
                  <w:tcW w:w="851"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9回</w:t>
                  </w:r>
                </w:p>
              </w:tc>
              <w:tc>
                <w:tcPr>
                  <w:tcW w:w="5103"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ベトナム語、英語、タイ語</w:t>
                  </w:r>
                </w:p>
              </w:tc>
            </w:tr>
            <w:tr w:rsidR="00272277" w:rsidRPr="00272277" w:rsidTr="00272277">
              <w:trPr>
                <w:trHeight w:val="20"/>
              </w:trPr>
              <w:tc>
                <w:tcPr>
                  <w:tcW w:w="2306" w:type="dxa"/>
                </w:tcPr>
                <w:p w:rsidR="00272277" w:rsidRPr="00272277" w:rsidRDefault="00272277" w:rsidP="00272277">
                  <w:pPr>
                    <w:rPr>
                      <w:rFonts w:ascii="HG丸ｺﾞｼｯｸM-PRO" w:eastAsia="HG丸ｺﾞｼｯｸM-PRO" w:hAnsi="HG丸ｺﾞｼｯｸM-PRO" w:cs="Arial"/>
                      <w:sz w:val="18"/>
                      <w:szCs w:val="18"/>
                    </w:rPr>
                  </w:pPr>
                  <w:r w:rsidRPr="00272277">
                    <w:rPr>
                      <w:rFonts w:ascii="HG丸ｺﾞｼｯｸM-PRO" w:eastAsia="HG丸ｺﾞｼｯｸM-PRO" w:hAnsi="HG丸ｺﾞｼｯｸM-PRO" w:cs="Arial"/>
                      <w:color w:val="000000" w:themeColor="dark1"/>
                      <w:kern w:val="24"/>
                      <w:sz w:val="18"/>
                      <w:szCs w:val="18"/>
                    </w:rPr>
                    <w:t>平成</w:t>
                  </w:r>
                  <w:r w:rsidRPr="00272277">
                    <w:rPr>
                      <w:rFonts w:ascii="HG丸ｺﾞｼｯｸM-PRO" w:eastAsia="HG丸ｺﾞｼｯｸM-PRO" w:hAnsi="HG丸ｺﾞｼｯｸM-PRO" w:cs="Arial" w:hint="eastAsia"/>
                      <w:color w:val="000000" w:themeColor="dark1"/>
                      <w:kern w:val="24"/>
                      <w:sz w:val="18"/>
                      <w:szCs w:val="18"/>
                    </w:rPr>
                    <w:t>25</w:t>
                  </w:r>
                  <w:r w:rsidRPr="00272277">
                    <w:rPr>
                      <w:rFonts w:ascii="HG丸ｺﾞｼｯｸM-PRO" w:eastAsia="HG丸ｺﾞｼｯｸM-PRO" w:hAnsi="HG丸ｺﾞｼｯｸM-PRO" w:cs="Arial"/>
                      <w:color w:val="000000" w:themeColor="dark1"/>
                      <w:kern w:val="24"/>
                      <w:sz w:val="18"/>
                      <w:szCs w:val="18"/>
                    </w:rPr>
                    <w:t>年度</w:t>
                  </w:r>
                </w:p>
              </w:tc>
              <w:tc>
                <w:tcPr>
                  <w:tcW w:w="992"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13人</w:t>
                  </w:r>
                </w:p>
              </w:tc>
              <w:tc>
                <w:tcPr>
                  <w:tcW w:w="851"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27回</w:t>
                  </w:r>
                </w:p>
              </w:tc>
              <w:tc>
                <w:tcPr>
                  <w:tcW w:w="5103"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中国語、ベトナム語、英語、タガログ語、インドネシア語</w:t>
                  </w:r>
                </w:p>
              </w:tc>
            </w:tr>
            <w:tr w:rsidR="00272277" w:rsidRPr="00272277" w:rsidTr="00272277">
              <w:trPr>
                <w:trHeight w:val="20"/>
              </w:trPr>
              <w:tc>
                <w:tcPr>
                  <w:tcW w:w="2306" w:type="dxa"/>
                </w:tcPr>
                <w:p w:rsidR="00272277" w:rsidRPr="00272277" w:rsidRDefault="00272277" w:rsidP="00272277">
                  <w:pPr>
                    <w:rPr>
                      <w:rFonts w:ascii="HG丸ｺﾞｼｯｸM-PRO" w:eastAsia="HG丸ｺﾞｼｯｸM-PRO" w:hAnsi="HG丸ｺﾞｼｯｸM-PRO" w:cs="Arial"/>
                      <w:color w:val="000000" w:themeColor="dark1"/>
                      <w:kern w:val="24"/>
                      <w:sz w:val="18"/>
                      <w:szCs w:val="18"/>
                    </w:rPr>
                  </w:pPr>
                  <w:r w:rsidRPr="00272277">
                    <w:rPr>
                      <w:rFonts w:ascii="HG丸ｺﾞｼｯｸM-PRO" w:eastAsia="HG丸ｺﾞｼｯｸM-PRO" w:hAnsi="HG丸ｺﾞｼｯｸM-PRO" w:cs="Arial" w:hint="eastAsia"/>
                      <w:color w:val="000000" w:themeColor="dark1"/>
                      <w:kern w:val="24"/>
                      <w:sz w:val="18"/>
                      <w:szCs w:val="18"/>
                    </w:rPr>
                    <w:t>平成26年度（１月末）</w:t>
                  </w:r>
                </w:p>
              </w:tc>
              <w:tc>
                <w:tcPr>
                  <w:tcW w:w="992"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9人</w:t>
                  </w:r>
                </w:p>
              </w:tc>
              <w:tc>
                <w:tcPr>
                  <w:tcW w:w="851"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20回</w:t>
                  </w:r>
                </w:p>
              </w:tc>
              <w:tc>
                <w:tcPr>
                  <w:tcW w:w="5103" w:type="dxa"/>
                </w:tcPr>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18"/>
                      <w:szCs w:val="18"/>
                    </w:rPr>
                  </w:pPr>
                  <w:r w:rsidRPr="00272277">
                    <w:rPr>
                      <w:rFonts w:ascii="HG丸ｺﾞｼｯｸM-PRO" w:eastAsia="HG丸ｺﾞｼｯｸM-PRO" w:hAnsi="HG丸ｺﾞｼｯｸM-PRO" w:cs="Times New Roman" w:hint="eastAsia"/>
                      <w:sz w:val="18"/>
                      <w:szCs w:val="18"/>
                    </w:rPr>
                    <w:t>中国語、ベトナム語、英語、タガログ語、インドネシア語</w:t>
                  </w:r>
                </w:p>
              </w:tc>
            </w:tr>
          </w:tbl>
          <w:p w:rsidR="00272277" w:rsidRPr="00272277" w:rsidRDefault="00272277" w:rsidP="00272277">
            <w:pPr>
              <w:widowControl w:val="0"/>
              <w:numPr>
                <w:ilvl w:val="0"/>
                <w:numId w:val="13"/>
              </w:numPr>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ハイリスク健診：外国人コミュニティや日本語学校利用者に対するハイリスク健診を実施</w:t>
            </w:r>
          </w:p>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＜実績＞</w:t>
            </w:r>
          </w:p>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平成25年度：外国人コミュニティ（中国語2回、ベトナム語2回）、日本語学校（中国語１回）</w:t>
            </w:r>
          </w:p>
          <w:p w:rsidR="00272277" w:rsidRPr="00272277" w:rsidRDefault="00272277" w:rsidP="00272277">
            <w:pPr>
              <w:autoSpaceDE w:val="0"/>
              <w:autoSpaceDN w:val="0"/>
              <w:adjustRightInd w:val="0"/>
              <w:spacing w:line="280" w:lineRule="exact"/>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平成26年度：外国人コミュニティ（中国語、ベトナム語　1回）</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２　精神科病院における結核対策の現状についてのアンケート調査</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平成24，25年度連続の精神科病院での結核集団感染事例報告（東京都・大阪府）を受け、精神科病院における現状の把握と結核への関心を高めることを目的に、平成25年7月～26年2月に51か所の精神科医療機関に対しアンケート調査を実施。</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＜結果抜粋＞</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○入院時の胸部XPを実施している医療機関は92.2％</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○定期的な検査をしていない医療機関は51か所中6か所</w:t>
            </w:r>
          </w:p>
          <w:p w:rsidR="00272277" w:rsidRPr="00272277" w:rsidRDefault="00272277" w:rsidP="00272277">
            <w:pPr>
              <w:widowControl w:val="0"/>
              <w:autoSpaceDE w:val="0"/>
              <w:autoSpaceDN w:val="0"/>
              <w:adjustRightInd w:val="0"/>
              <w:spacing w:line="280" w:lineRule="exact"/>
              <w:ind w:left="188" w:hangingChars="100" w:hanging="188"/>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○呼吸器症状がある場合、胸部XPは、ほとんどが実施していたが、喀痰検査のうち抗酸菌検査を実施する体制になっていない医療機関が19か所あった。</w:t>
            </w:r>
          </w:p>
          <w:p w:rsidR="00272277" w:rsidRPr="00272277" w:rsidRDefault="00272277" w:rsidP="00272277">
            <w:pPr>
              <w:widowControl w:val="0"/>
              <w:autoSpaceDE w:val="0"/>
              <w:autoSpaceDN w:val="0"/>
              <w:adjustRightInd w:val="0"/>
              <w:spacing w:line="280" w:lineRule="exact"/>
              <w:ind w:left="188" w:hangingChars="100" w:hanging="188"/>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○胸部XP読影が主治医と常勤の内科・放射線科医師の読影体制になっているのは9か所。他は非常勤の内科・放射線科医による読影が多く、主治医のみの読影となっている医療機関も3か所あった。</w:t>
            </w:r>
          </w:p>
          <w:p w:rsidR="00272277" w:rsidRPr="00272277" w:rsidRDefault="00272277" w:rsidP="00272277">
            <w:pPr>
              <w:widowControl w:val="0"/>
              <w:autoSpaceDE w:val="0"/>
              <w:autoSpaceDN w:val="0"/>
              <w:adjustRightInd w:val="0"/>
              <w:spacing w:line="280" w:lineRule="exact"/>
              <w:ind w:left="188" w:hangingChars="100" w:hanging="188"/>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＜報告＞</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平成26年6月に各医療機関に結果を報告するとともに、大阪精神科病院協会の定例会議で結果の報告とともに今後の結核対策についてお願いした。また、管轄保健所に情報提供し連携推進に活用してもらった。</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（要旨）</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○精神科病院での結核患者の発生は少なくないと考えられ、結核対策の必要性は高い</w:t>
            </w:r>
          </w:p>
          <w:p w:rsidR="00272277" w:rsidRPr="00272277" w:rsidRDefault="00272277" w:rsidP="00272277">
            <w:pPr>
              <w:widowControl w:val="0"/>
              <w:autoSpaceDE w:val="0"/>
              <w:autoSpaceDN w:val="0"/>
              <w:adjustRightInd w:val="0"/>
              <w:spacing w:line="280" w:lineRule="exact"/>
              <w:ind w:left="188" w:hangingChars="100" w:hanging="188"/>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高齢者や長期入院患者が多い精神科病院では、入院時及び年１回の定期検査を実施することは、院内感染予防に効果があると考える。また、患者の早期発見のため、胸部XP・喀痰検査の適宜導入が望まれる。</w:t>
            </w:r>
          </w:p>
          <w:p w:rsidR="00272277" w:rsidRPr="00272277" w:rsidRDefault="00272277" w:rsidP="00272277">
            <w:pPr>
              <w:widowControl w:val="0"/>
              <w:autoSpaceDE w:val="0"/>
              <w:autoSpaceDN w:val="0"/>
              <w:adjustRightInd w:val="0"/>
              <w:spacing w:line="280" w:lineRule="exact"/>
              <w:ind w:left="188" w:hangingChars="100" w:hanging="188"/>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○有効な胸部XP検査とするためには、読影体制の強化（内科医・放射線科医による二重読影など）が望ましい。</w:t>
            </w:r>
          </w:p>
          <w:p w:rsidR="00272277" w:rsidRPr="00272277" w:rsidRDefault="00272277" w:rsidP="00272277">
            <w:pPr>
              <w:widowControl w:val="0"/>
              <w:autoSpaceDE w:val="0"/>
              <w:autoSpaceDN w:val="0"/>
              <w:adjustRightInd w:val="0"/>
              <w:spacing w:line="280" w:lineRule="exact"/>
              <w:jc w:val="both"/>
              <w:rPr>
                <w:rFonts w:ascii="HG丸ｺﾞｼｯｸM-PRO" w:eastAsia="HG丸ｺﾞｼｯｸM-PRO" w:hAnsi="HG丸ｺﾞｼｯｸM-PRO" w:cs="Times New Roman"/>
                <w:sz w:val="20"/>
                <w:szCs w:val="20"/>
              </w:rPr>
            </w:pPr>
            <w:r w:rsidRPr="00272277">
              <w:rPr>
                <w:rFonts w:ascii="HG丸ｺﾞｼｯｸM-PRO" w:eastAsia="HG丸ｺﾞｼｯｸM-PRO" w:hAnsi="HG丸ｺﾞｼｯｸM-PRO" w:cs="Times New Roman" w:hint="eastAsia"/>
                <w:sz w:val="20"/>
                <w:szCs w:val="20"/>
              </w:rPr>
              <w:t xml:space="preserve">　○コメディカルを含めた病院全体としての研修実施が必要</w:t>
            </w:r>
          </w:p>
        </w:tc>
      </w:tr>
    </w:tbl>
    <w:p w:rsidR="001A26DE" w:rsidRPr="00272277" w:rsidRDefault="001A26DE" w:rsidP="007572DD">
      <w:pPr>
        <w:adjustRightInd w:val="0"/>
        <w:snapToGrid w:val="0"/>
        <w:jc w:val="both"/>
        <w:rPr>
          <w:rFonts w:ascii="HG丸ｺﾞｼｯｸM-PRO" w:eastAsia="HG丸ｺﾞｼｯｸM-PRO" w:hAnsi="HG丸ｺﾞｼｯｸM-PRO"/>
          <w:sz w:val="20"/>
          <w:szCs w:val="20"/>
        </w:rPr>
      </w:pPr>
    </w:p>
    <w:sectPr w:rsidR="001A26DE" w:rsidRPr="00272277" w:rsidSect="00665C18">
      <w:footerReference w:type="default" r:id="rId12"/>
      <w:pgSz w:w="11907" w:h="16840" w:code="9"/>
      <w:pgMar w:top="1440" w:right="1077" w:bottom="1276" w:left="1247" w:header="851" w:footer="567" w:gutter="0"/>
      <w:pgNumType w:start="16"/>
      <w:cols w:space="425"/>
      <w:docGrid w:type="linesAndChars" w:linePitch="332" w:charSpace="-2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70" w:rsidRDefault="00313B70" w:rsidP="009F1300">
      <w:r>
        <w:separator/>
      </w:r>
    </w:p>
  </w:endnote>
  <w:endnote w:type="continuationSeparator" w:id="0">
    <w:p w:rsidR="00313B70" w:rsidRDefault="00313B70" w:rsidP="009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097895"/>
      <w:docPartObj>
        <w:docPartGallery w:val="Page Numbers (Bottom of Page)"/>
        <w:docPartUnique/>
      </w:docPartObj>
    </w:sdtPr>
    <w:sdtEndPr/>
    <w:sdtContent>
      <w:p w:rsidR="00665C18" w:rsidRDefault="00665C18">
        <w:pPr>
          <w:pStyle w:val="a5"/>
          <w:jc w:val="center"/>
        </w:pPr>
        <w:r>
          <w:fldChar w:fldCharType="begin"/>
        </w:r>
        <w:r>
          <w:instrText>PAGE   \* MERGEFORMAT</w:instrText>
        </w:r>
        <w:r>
          <w:fldChar w:fldCharType="separate"/>
        </w:r>
        <w:r w:rsidR="00673F49" w:rsidRPr="00673F49">
          <w:rPr>
            <w:noProof/>
            <w:lang w:val="ja-JP"/>
          </w:rPr>
          <w:t>16</w:t>
        </w:r>
        <w:r>
          <w:fldChar w:fldCharType="end"/>
        </w:r>
      </w:p>
    </w:sdtContent>
  </w:sdt>
  <w:p w:rsidR="00A33DAA" w:rsidRDefault="00A33D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70" w:rsidRDefault="00313B70" w:rsidP="009F1300">
      <w:r>
        <w:separator/>
      </w:r>
    </w:p>
  </w:footnote>
  <w:footnote w:type="continuationSeparator" w:id="0">
    <w:p w:rsidR="00313B70" w:rsidRDefault="00313B70" w:rsidP="009F1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48E8"/>
    <w:multiLevelType w:val="hybridMultilevel"/>
    <w:tmpl w:val="FD0AF812"/>
    <w:lvl w:ilvl="0" w:tplc="52FAB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30527F"/>
    <w:multiLevelType w:val="hybridMultilevel"/>
    <w:tmpl w:val="00F28FBA"/>
    <w:lvl w:ilvl="0" w:tplc="4A88A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7470729"/>
    <w:multiLevelType w:val="hybridMultilevel"/>
    <w:tmpl w:val="CF3252E6"/>
    <w:lvl w:ilvl="0" w:tplc="90B4C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031756"/>
    <w:multiLevelType w:val="hybridMultilevel"/>
    <w:tmpl w:val="5BD8FDCE"/>
    <w:lvl w:ilvl="0" w:tplc="1C240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453E29"/>
    <w:multiLevelType w:val="hybridMultilevel"/>
    <w:tmpl w:val="4C5CC4F8"/>
    <w:lvl w:ilvl="0" w:tplc="0BC27B5E">
      <w:start w:val="6"/>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44250663"/>
    <w:multiLevelType w:val="hybridMultilevel"/>
    <w:tmpl w:val="6E6C991E"/>
    <w:lvl w:ilvl="0" w:tplc="8CD071F0">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416FFA"/>
    <w:multiLevelType w:val="hybridMultilevel"/>
    <w:tmpl w:val="5D1A0CB2"/>
    <w:lvl w:ilvl="0" w:tplc="8A9AC80E">
      <w:start w:val="6"/>
      <w:numFmt w:val="bullet"/>
      <w:lvlText w:val="◆"/>
      <w:lvlJc w:val="left"/>
      <w:pPr>
        <w:ind w:left="984" w:hanging="360"/>
      </w:pPr>
      <w:rPr>
        <w:rFonts w:ascii="Meiryo UI" w:eastAsia="Meiryo UI" w:hAnsi="Meiryo UI" w:cs="Meiryo U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7">
    <w:nsid w:val="5A9133D8"/>
    <w:multiLevelType w:val="hybridMultilevel"/>
    <w:tmpl w:val="6E6A3784"/>
    <w:lvl w:ilvl="0" w:tplc="CE680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4D072A"/>
    <w:multiLevelType w:val="hybridMultilevel"/>
    <w:tmpl w:val="43A683DC"/>
    <w:lvl w:ilvl="0" w:tplc="75581FB8">
      <w:start w:val="1"/>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nsid w:val="64B01303"/>
    <w:multiLevelType w:val="hybridMultilevel"/>
    <w:tmpl w:val="EBEC8402"/>
    <w:lvl w:ilvl="0" w:tplc="AA62EB72">
      <w:start w:val="1"/>
      <w:numFmt w:val="decimalFullWidth"/>
      <w:lvlText w:val="（%1）"/>
      <w:lvlJc w:val="left"/>
      <w:pPr>
        <w:ind w:left="720" w:hanging="720"/>
      </w:pPr>
      <w:rPr>
        <w:rFonts w:hint="default"/>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99721FE"/>
    <w:multiLevelType w:val="hybridMultilevel"/>
    <w:tmpl w:val="9236BDC8"/>
    <w:lvl w:ilvl="0" w:tplc="408E097E">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nsid w:val="6B3B0069"/>
    <w:multiLevelType w:val="hybridMultilevel"/>
    <w:tmpl w:val="058E5A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4A6113"/>
    <w:multiLevelType w:val="hybridMultilevel"/>
    <w:tmpl w:val="F6A6D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9"/>
  </w:num>
  <w:num w:numId="5">
    <w:abstractNumId w:val="10"/>
  </w:num>
  <w:num w:numId="6">
    <w:abstractNumId w:val="5"/>
  </w:num>
  <w:num w:numId="7">
    <w:abstractNumId w:val="2"/>
  </w:num>
  <w:num w:numId="8">
    <w:abstractNumId w:val="8"/>
  </w:num>
  <w:num w:numId="9">
    <w:abstractNumId w:val="3"/>
  </w:num>
  <w:num w:numId="10">
    <w:abstractNumId w:val="11"/>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14"/>
  <w:drawingGridVerticalSpacing w:val="166"/>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E"/>
    <w:rsid w:val="00007405"/>
    <w:rsid w:val="00014543"/>
    <w:rsid w:val="0002014E"/>
    <w:rsid w:val="000257E0"/>
    <w:rsid w:val="00033212"/>
    <w:rsid w:val="00036A68"/>
    <w:rsid w:val="00037A21"/>
    <w:rsid w:val="000551A7"/>
    <w:rsid w:val="0005734C"/>
    <w:rsid w:val="0006022D"/>
    <w:rsid w:val="00077225"/>
    <w:rsid w:val="00085692"/>
    <w:rsid w:val="00092660"/>
    <w:rsid w:val="000B0078"/>
    <w:rsid w:val="000C2A89"/>
    <w:rsid w:val="000C56CA"/>
    <w:rsid w:val="0010741F"/>
    <w:rsid w:val="00107C96"/>
    <w:rsid w:val="00120C04"/>
    <w:rsid w:val="0013448D"/>
    <w:rsid w:val="00136684"/>
    <w:rsid w:val="001423DB"/>
    <w:rsid w:val="001452B1"/>
    <w:rsid w:val="001558AC"/>
    <w:rsid w:val="00156FB7"/>
    <w:rsid w:val="00157A85"/>
    <w:rsid w:val="001639B2"/>
    <w:rsid w:val="00165208"/>
    <w:rsid w:val="001666C6"/>
    <w:rsid w:val="001933FD"/>
    <w:rsid w:val="001940C8"/>
    <w:rsid w:val="001A26DE"/>
    <w:rsid w:val="001A5022"/>
    <w:rsid w:val="001C119E"/>
    <w:rsid w:val="001D0148"/>
    <w:rsid w:val="001D2C9B"/>
    <w:rsid w:val="001D7BD7"/>
    <w:rsid w:val="001E0ED2"/>
    <w:rsid w:val="001F1128"/>
    <w:rsid w:val="001F39AA"/>
    <w:rsid w:val="00221C11"/>
    <w:rsid w:val="002240A6"/>
    <w:rsid w:val="00237545"/>
    <w:rsid w:val="00250DF9"/>
    <w:rsid w:val="0025609A"/>
    <w:rsid w:val="0025742D"/>
    <w:rsid w:val="00272277"/>
    <w:rsid w:val="00275AE7"/>
    <w:rsid w:val="00280303"/>
    <w:rsid w:val="00286F86"/>
    <w:rsid w:val="0029530E"/>
    <w:rsid w:val="002963F0"/>
    <w:rsid w:val="002A2017"/>
    <w:rsid w:val="002A4908"/>
    <w:rsid w:val="002C4B0C"/>
    <w:rsid w:val="002D299B"/>
    <w:rsid w:val="002F01F1"/>
    <w:rsid w:val="00313B70"/>
    <w:rsid w:val="00333547"/>
    <w:rsid w:val="00334CC2"/>
    <w:rsid w:val="00340627"/>
    <w:rsid w:val="003453C1"/>
    <w:rsid w:val="00346F2F"/>
    <w:rsid w:val="00350426"/>
    <w:rsid w:val="003512EC"/>
    <w:rsid w:val="00352512"/>
    <w:rsid w:val="00352DE1"/>
    <w:rsid w:val="00367FE2"/>
    <w:rsid w:val="003717A6"/>
    <w:rsid w:val="003753BE"/>
    <w:rsid w:val="00383289"/>
    <w:rsid w:val="003979AA"/>
    <w:rsid w:val="003A0204"/>
    <w:rsid w:val="003A0AFE"/>
    <w:rsid w:val="003A5C1F"/>
    <w:rsid w:val="003C0E6D"/>
    <w:rsid w:val="003C642E"/>
    <w:rsid w:val="003C6BD5"/>
    <w:rsid w:val="003D23C5"/>
    <w:rsid w:val="003E3D81"/>
    <w:rsid w:val="00400DD9"/>
    <w:rsid w:val="00405A08"/>
    <w:rsid w:val="004064DC"/>
    <w:rsid w:val="00420A02"/>
    <w:rsid w:val="00431D0A"/>
    <w:rsid w:val="00442ED3"/>
    <w:rsid w:val="00470BCE"/>
    <w:rsid w:val="0047189E"/>
    <w:rsid w:val="00483D90"/>
    <w:rsid w:val="004871DE"/>
    <w:rsid w:val="004B44FF"/>
    <w:rsid w:val="004C61CA"/>
    <w:rsid w:val="004D24C9"/>
    <w:rsid w:val="004D7C0D"/>
    <w:rsid w:val="004E0DC2"/>
    <w:rsid w:val="004F5A25"/>
    <w:rsid w:val="00505A81"/>
    <w:rsid w:val="005163B1"/>
    <w:rsid w:val="00532815"/>
    <w:rsid w:val="005445B3"/>
    <w:rsid w:val="005555BB"/>
    <w:rsid w:val="00593F2E"/>
    <w:rsid w:val="005950B1"/>
    <w:rsid w:val="00595EAF"/>
    <w:rsid w:val="005A1D60"/>
    <w:rsid w:val="005A2B5B"/>
    <w:rsid w:val="005B1D0B"/>
    <w:rsid w:val="005B5ED2"/>
    <w:rsid w:val="005C2F5F"/>
    <w:rsid w:val="005E10CD"/>
    <w:rsid w:val="005E5D27"/>
    <w:rsid w:val="005F0F3A"/>
    <w:rsid w:val="0060578B"/>
    <w:rsid w:val="006362E2"/>
    <w:rsid w:val="006416F6"/>
    <w:rsid w:val="00643E61"/>
    <w:rsid w:val="00645C09"/>
    <w:rsid w:val="00646B13"/>
    <w:rsid w:val="00647ED9"/>
    <w:rsid w:val="00663A6B"/>
    <w:rsid w:val="00665C18"/>
    <w:rsid w:val="00667A06"/>
    <w:rsid w:val="006701BC"/>
    <w:rsid w:val="00673F49"/>
    <w:rsid w:val="00684E47"/>
    <w:rsid w:val="006A1980"/>
    <w:rsid w:val="006A2B1E"/>
    <w:rsid w:val="006B2805"/>
    <w:rsid w:val="006D1E33"/>
    <w:rsid w:val="006D470F"/>
    <w:rsid w:val="006D713F"/>
    <w:rsid w:val="006D7DC6"/>
    <w:rsid w:val="006F3CC0"/>
    <w:rsid w:val="00702CBF"/>
    <w:rsid w:val="00732019"/>
    <w:rsid w:val="00741679"/>
    <w:rsid w:val="00756E26"/>
    <w:rsid w:val="007572DD"/>
    <w:rsid w:val="00780C87"/>
    <w:rsid w:val="0079273E"/>
    <w:rsid w:val="0079305C"/>
    <w:rsid w:val="00796582"/>
    <w:rsid w:val="007B5601"/>
    <w:rsid w:val="007B76CB"/>
    <w:rsid w:val="007D0BFB"/>
    <w:rsid w:val="007E16E7"/>
    <w:rsid w:val="007E1C17"/>
    <w:rsid w:val="007E2454"/>
    <w:rsid w:val="007F2975"/>
    <w:rsid w:val="008021DD"/>
    <w:rsid w:val="00811227"/>
    <w:rsid w:val="008367AD"/>
    <w:rsid w:val="00837E4F"/>
    <w:rsid w:val="00842A3A"/>
    <w:rsid w:val="00844692"/>
    <w:rsid w:val="00844816"/>
    <w:rsid w:val="00846A62"/>
    <w:rsid w:val="00863E26"/>
    <w:rsid w:val="00866A1F"/>
    <w:rsid w:val="00874ECF"/>
    <w:rsid w:val="0088617D"/>
    <w:rsid w:val="00897848"/>
    <w:rsid w:val="008B2E58"/>
    <w:rsid w:val="008B3C13"/>
    <w:rsid w:val="008B50DC"/>
    <w:rsid w:val="008D7E83"/>
    <w:rsid w:val="008F1894"/>
    <w:rsid w:val="008F6364"/>
    <w:rsid w:val="00903B7F"/>
    <w:rsid w:val="00904970"/>
    <w:rsid w:val="00931D19"/>
    <w:rsid w:val="0093528A"/>
    <w:rsid w:val="00940880"/>
    <w:rsid w:val="00961D48"/>
    <w:rsid w:val="0096204C"/>
    <w:rsid w:val="00977202"/>
    <w:rsid w:val="00980E24"/>
    <w:rsid w:val="009A419A"/>
    <w:rsid w:val="009C21DD"/>
    <w:rsid w:val="009D0523"/>
    <w:rsid w:val="009D2988"/>
    <w:rsid w:val="009D5B9A"/>
    <w:rsid w:val="009D76F2"/>
    <w:rsid w:val="009F1300"/>
    <w:rsid w:val="009F5A9A"/>
    <w:rsid w:val="00A073CF"/>
    <w:rsid w:val="00A11150"/>
    <w:rsid w:val="00A1441E"/>
    <w:rsid w:val="00A33DAA"/>
    <w:rsid w:val="00A34425"/>
    <w:rsid w:val="00A4098B"/>
    <w:rsid w:val="00A50842"/>
    <w:rsid w:val="00A64936"/>
    <w:rsid w:val="00A71E5E"/>
    <w:rsid w:val="00A773EA"/>
    <w:rsid w:val="00A82EBF"/>
    <w:rsid w:val="00A974AB"/>
    <w:rsid w:val="00AB2396"/>
    <w:rsid w:val="00AB5578"/>
    <w:rsid w:val="00AB64EE"/>
    <w:rsid w:val="00AC3D84"/>
    <w:rsid w:val="00AC633C"/>
    <w:rsid w:val="00AF14C5"/>
    <w:rsid w:val="00B10FD4"/>
    <w:rsid w:val="00B21E76"/>
    <w:rsid w:val="00B22A12"/>
    <w:rsid w:val="00B41972"/>
    <w:rsid w:val="00B46C32"/>
    <w:rsid w:val="00B524DB"/>
    <w:rsid w:val="00B64E99"/>
    <w:rsid w:val="00B80BCB"/>
    <w:rsid w:val="00B864A6"/>
    <w:rsid w:val="00B93A96"/>
    <w:rsid w:val="00BA7D23"/>
    <w:rsid w:val="00BB308D"/>
    <w:rsid w:val="00BD71F9"/>
    <w:rsid w:val="00BE308E"/>
    <w:rsid w:val="00BE44C1"/>
    <w:rsid w:val="00BE7312"/>
    <w:rsid w:val="00BF0719"/>
    <w:rsid w:val="00C22E32"/>
    <w:rsid w:val="00C60740"/>
    <w:rsid w:val="00C61ACC"/>
    <w:rsid w:val="00C65EA6"/>
    <w:rsid w:val="00C85C84"/>
    <w:rsid w:val="00CA4478"/>
    <w:rsid w:val="00CA4A75"/>
    <w:rsid w:val="00CA56B6"/>
    <w:rsid w:val="00CB5FA4"/>
    <w:rsid w:val="00CC0739"/>
    <w:rsid w:val="00CC322F"/>
    <w:rsid w:val="00CD0631"/>
    <w:rsid w:val="00D047C9"/>
    <w:rsid w:val="00D07EF1"/>
    <w:rsid w:val="00D21445"/>
    <w:rsid w:val="00D27AA7"/>
    <w:rsid w:val="00D34C7B"/>
    <w:rsid w:val="00D4046D"/>
    <w:rsid w:val="00D55E4F"/>
    <w:rsid w:val="00D930F1"/>
    <w:rsid w:val="00D94434"/>
    <w:rsid w:val="00D9743B"/>
    <w:rsid w:val="00DA16A8"/>
    <w:rsid w:val="00DA6C02"/>
    <w:rsid w:val="00DB054C"/>
    <w:rsid w:val="00DB437F"/>
    <w:rsid w:val="00DD0E5E"/>
    <w:rsid w:val="00DD1489"/>
    <w:rsid w:val="00DD2936"/>
    <w:rsid w:val="00DE2345"/>
    <w:rsid w:val="00DF7130"/>
    <w:rsid w:val="00E027B3"/>
    <w:rsid w:val="00E1338D"/>
    <w:rsid w:val="00E17A6A"/>
    <w:rsid w:val="00E21038"/>
    <w:rsid w:val="00E3577A"/>
    <w:rsid w:val="00E510C8"/>
    <w:rsid w:val="00E70ED0"/>
    <w:rsid w:val="00E75A49"/>
    <w:rsid w:val="00E80A4E"/>
    <w:rsid w:val="00E87DB2"/>
    <w:rsid w:val="00EA45A3"/>
    <w:rsid w:val="00EA4DDD"/>
    <w:rsid w:val="00EA5DFF"/>
    <w:rsid w:val="00EB295E"/>
    <w:rsid w:val="00EB7A5A"/>
    <w:rsid w:val="00EE0CF8"/>
    <w:rsid w:val="00EE51F2"/>
    <w:rsid w:val="00EE659F"/>
    <w:rsid w:val="00EF758E"/>
    <w:rsid w:val="00F126BA"/>
    <w:rsid w:val="00F21DBC"/>
    <w:rsid w:val="00F4076C"/>
    <w:rsid w:val="00F64EFF"/>
    <w:rsid w:val="00F7758C"/>
    <w:rsid w:val="00F8451A"/>
    <w:rsid w:val="00F9723B"/>
    <w:rsid w:val="00FA3BC1"/>
    <w:rsid w:val="00FA4FB6"/>
    <w:rsid w:val="00FE4C5C"/>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table" w:customStyle="1" w:styleId="12">
    <w:name w:val="表 (格子)1"/>
    <w:basedOn w:val="a1"/>
    <w:next w:val="a7"/>
    <w:uiPriority w:val="59"/>
    <w:rsid w:val="001A26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table" w:customStyle="1" w:styleId="12">
    <w:name w:val="表 (格子)1"/>
    <w:basedOn w:val="a1"/>
    <w:next w:val="a7"/>
    <w:uiPriority w:val="59"/>
    <w:rsid w:val="001A26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4253">
      <w:bodyDiv w:val="1"/>
      <w:marLeft w:val="0"/>
      <w:marRight w:val="0"/>
      <w:marTop w:val="0"/>
      <w:marBottom w:val="0"/>
      <w:divBdr>
        <w:top w:val="none" w:sz="0" w:space="0" w:color="auto"/>
        <w:left w:val="none" w:sz="0" w:space="0" w:color="auto"/>
        <w:bottom w:val="none" w:sz="0" w:space="0" w:color="auto"/>
        <w:right w:val="none" w:sz="0" w:space="0" w:color="auto"/>
      </w:divBdr>
    </w:div>
    <w:div w:id="412318113">
      <w:bodyDiv w:val="1"/>
      <w:marLeft w:val="0"/>
      <w:marRight w:val="0"/>
      <w:marTop w:val="0"/>
      <w:marBottom w:val="0"/>
      <w:divBdr>
        <w:top w:val="none" w:sz="0" w:space="0" w:color="auto"/>
        <w:left w:val="none" w:sz="0" w:space="0" w:color="auto"/>
        <w:bottom w:val="none" w:sz="0" w:space="0" w:color="auto"/>
        <w:right w:val="none" w:sz="0" w:space="0" w:color="auto"/>
      </w:divBdr>
    </w:div>
    <w:div w:id="627471234">
      <w:bodyDiv w:val="1"/>
      <w:marLeft w:val="0"/>
      <w:marRight w:val="0"/>
      <w:marTop w:val="0"/>
      <w:marBottom w:val="0"/>
      <w:divBdr>
        <w:top w:val="none" w:sz="0" w:space="0" w:color="auto"/>
        <w:left w:val="none" w:sz="0" w:space="0" w:color="auto"/>
        <w:bottom w:val="none" w:sz="0" w:space="0" w:color="auto"/>
        <w:right w:val="none" w:sz="0" w:space="0" w:color="auto"/>
      </w:divBdr>
    </w:div>
    <w:div w:id="1087074867">
      <w:bodyDiv w:val="1"/>
      <w:marLeft w:val="0"/>
      <w:marRight w:val="0"/>
      <w:marTop w:val="0"/>
      <w:marBottom w:val="0"/>
      <w:divBdr>
        <w:top w:val="none" w:sz="0" w:space="0" w:color="auto"/>
        <w:left w:val="none" w:sz="0" w:space="0" w:color="auto"/>
        <w:bottom w:val="none" w:sz="0" w:space="0" w:color="auto"/>
        <w:right w:val="none" w:sz="0" w:space="0" w:color="auto"/>
      </w:divBdr>
    </w:div>
    <w:div w:id="14074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07A4-0E7E-4698-934D-4D7A3FA549D2}">
  <ds:schemaRef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673FBD6A-D06D-4DAC-AE92-A5B1413D2565}">
  <ds:schemaRefs>
    <ds:schemaRef ds:uri="http://schemas.microsoft.com/sharepoint/v3/contenttype/forms"/>
  </ds:schemaRefs>
</ds:datastoreItem>
</file>

<file path=customXml/itemProps3.xml><?xml version="1.0" encoding="utf-8"?>
<ds:datastoreItem xmlns:ds="http://schemas.openxmlformats.org/officeDocument/2006/customXml" ds:itemID="{9346C532-1A79-4CAC-BEE5-7D38D349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A9170F-BC81-4415-B355-C4E73E72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1433</Words>
  <Characters>8170</Characters>
  <Application>Microsoft Office Word</Application>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2015-02-04T06:02:00Z</cp:lastPrinted>
  <dcterms:created xsi:type="dcterms:W3CDTF">2016-03-23T08:33:00Z</dcterms:created>
  <dcterms:modified xsi:type="dcterms:W3CDTF">2016-03-23T08:33:00Z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0x01010060139B0DBB111449BFD5E39E1D632DB1</vt:lpwstr>
  </property>
</Properties>
</file>