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0B" w:rsidRDefault="00F12211">
      <w:r>
        <w:rPr>
          <w:noProof/>
        </w:rPr>
        <mc:AlternateContent>
          <mc:Choice Requires="wps">
            <w:drawing>
              <wp:anchor distT="0" distB="0" distL="114300" distR="114300" simplePos="0" relativeHeight="251659264" behindDoc="0" locked="0" layoutInCell="1" allowOverlap="1" wp14:anchorId="320FA2BE" wp14:editId="1CE32FB6">
                <wp:simplePos x="0" y="0"/>
                <wp:positionH relativeFrom="column">
                  <wp:posOffset>4855845</wp:posOffset>
                </wp:positionH>
                <wp:positionV relativeFrom="paragraph">
                  <wp:posOffset>3810</wp:posOffset>
                </wp:positionV>
                <wp:extent cx="1609725" cy="456565"/>
                <wp:effectExtent l="0" t="0" r="28575" b="19685"/>
                <wp:wrapNone/>
                <wp:docPr id="5" name="正方形/長方形 3"/>
                <wp:cNvGraphicFramePr/>
                <a:graphic xmlns:a="http://schemas.openxmlformats.org/drawingml/2006/main">
                  <a:graphicData uri="http://schemas.microsoft.com/office/word/2010/wordprocessingShape">
                    <wps:wsp>
                      <wps:cNvSpPr/>
                      <wps:spPr>
                        <a:xfrm>
                          <a:off x="0" y="0"/>
                          <a:ext cx="1609725" cy="456565"/>
                        </a:xfrm>
                        <a:prstGeom prst="rect">
                          <a:avLst/>
                        </a:prstGeom>
                        <a:solidFill>
                          <a:sysClr val="window" lastClr="FFFFFF"/>
                        </a:solidFill>
                        <a:ln w="25400" cap="flat" cmpd="sng" algn="ctr">
                          <a:solidFill>
                            <a:srgbClr val="F79646"/>
                          </a:solidFill>
                          <a:prstDash val="solid"/>
                        </a:ln>
                        <a:effectLst/>
                      </wps:spPr>
                      <wps:txbx>
                        <w:txbxContent>
                          <w:p w:rsidR="009E29DE" w:rsidRPr="00097CFE" w:rsidRDefault="009E29DE" w:rsidP="00F12211">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Pr>
                                <w:rFonts w:asciiTheme="minorEastAsia" w:eastAsiaTheme="minorEastAsia" w:hAnsiTheme="minorEastAsia" w:cs="Times New Roman" w:hint="eastAsia"/>
                                <w:color w:val="000000"/>
                                <w:sz w:val="36"/>
                                <w:szCs w:val="36"/>
                              </w:rPr>
                              <w:t>１</w:t>
                            </w:r>
                          </w:p>
                        </w:txbxContent>
                      </wps:txbx>
                      <wps:bodyPr wrap="square" tIns="0"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82.35pt;margin-top:.3pt;width:126.75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" fillcolor="window" strokecolor="#f79646" strokeweight="2pt">
                <v:textbox inset=",0">
                  <w:txbxContent>
                    <w:p w:rsidR="002D0C88" w:rsidRPr="00097CFE" w:rsidRDefault="002D0C88" w:rsidP="00F12211">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w:t>
                      </w:r>
                      <w:r w:rsidR="00B642F9">
                        <w:rPr>
                          <w:rFonts w:asciiTheme="minorEastAsia" w:eastAsiaTheme="minorEastAsia" w:hAnsiTheme="minorEastAsia" w:cs="Times New Roman" w:hint="eastAsia"/>
                          <w:color w:val="000000"/>
                          <w:sz w:val="36"/>
                          <w:szCs w:val="36"/>
                        </w:rPr>
                        <w:t>１</w:t>
                      </w:r>
                      <w:bookmarkStart w:id="1" w:name="_GoBack"/>
                      <w:bookmarkEnd w:id="1"/>
                    </w:p>
                  </w:txbxContent>
                </v:textbox>
              </v:rect>
            </w:pict>
          </mc:Fallback>
        </mc:AlternateContent>
      </w:r>
    </w:p>
    <w:p w:rsidR="0085553B" w:rsidRDefault="0085553B" w:rsidP="00391A0B">
      <w:pPr>
        <w:jc w:val="center"/>
        <w:rPr>
          <w:rFonts w:ascii="HG丸ｺﾞｼｯｸM-PRO" w:eastAsia="HG丸ｺﾞｼｯｸM-PRO" w:hAnsi="HG丸ｺﾞｼｯｸM-PRO"/>
          <w:sz w:val="28"/>
          <w:szCs w:val="28"/>
        </w:rPr>
      </w:pPr>
    </w:p>
    <w:p w:rsidR="00391A0B" w:rsidRPr="00457080" w:rsidRDefault="00391A0B" w:rsidP="00391A0B">
      <w:pPr>
        <w:jc w:val="center"/>
        <w:rPr>
          <w:rFonts w:ascii="HG丸ｺﾞｼｯｸM-PRO" w:eastAsia="HG丸ｺﾞｼｯｸM-PRO" w:hAnsi="HG丸ｺﾞｼｯｸM-PRO"/>
          <w:sz w:val="28"/>
          <w:szCs w:val="28"/>
        </w:rPr>
      </w:pPr>
      <w:r w:rsidRPr="00457080">
        <w:rPr>
          <w:rFonts w:ascii="HG丸ｺﾞｼｯｸM-PRO" w:eastAsia="HG丸ｺﾞｼｯｸM-PRO" w:hAnsi="HG丸ｺﾞｼｯｸM-PRO" w:hint="eastAsia"/>
          <w:sz w:val="28"/>
          <w:szCs w:val="28"/>
        </w:rPr>
        <w:t>知事等の退職手当の支給割合の考え方</w:t>
      </w:r>
    </w:p>
    <w:p w:rsidR="00391A0B" w:rsidRDefault="00391A0B" w:rsidP="00391A0B">
      <w:bookmarkStart w:id="0" w:name="_GoBack"/>
      <w:bookmarkEnd w:id="0"/>
    </w:p>
    <w:tbl>
      <w:tblPr>
        <w:tblStyle w:val="a3"/>
        <w:tblW w:w="0" w:type="auto"/>
        <w:tblInd w:w="108" w:type="dxa"/>
        <w:tblLook w:val="04A0" w:firstRow="1" w:lastRow="0" w:firstColumn="1" w:lastColumn="0" w:noHBand="0" w:noVBand="1"/>
      </w:tblPr>
      <w:tblGrid>
        <w:gridCol w:w="993"/>
        <w:gridCol w:w="2268"/>
        <w:gridCol w:w="6768"/>
      </w:tblGrid>
      <w:tr w:rsidR="00675CD9" w:rsidTr="00537E52">
        <w:tc>
          <w:tcPr>
            <w:tcW w:w="993" w:type="dxa"/>
          </w:tcPr>
          <w:p w:rsidR="00675CD9" w:rsidRDefault="00675CD9" w:rsidP="00391A0B"/>
        </w:tc>
        <w:tc>
          <w:tcPr>
            <w:tcW w:w="2268" w:type="dxa"/>
          </w:tcPr>
          <w:p w:rsidR="00675CD9" w:rsidRDefault="00675CD9" w:rsidP="00391A0B">
            <w:pPr>
              <w:jc w:val="center"/>
            </w:pPr>
            <w:r>
              <w:rPr>
                <w:rFonts w:hint="eastAsia"/>
              </w:rPr>
              <w:t>支給額</w:t>
            </w:r>
          </w:p>
        </w:tc>
        <w:tc>
          <w:tcPr>
            <w:tcW w:w="6768" w:type="dxa"/>
          </w:tcPr>
          <w:p w:rsidR="00675CD9" w:rsidRDefault="00675CD9" w:rsidP="00391A0B">
            <w:pPr>
              <w:jc w:val="center"/>
            </w:pPr>
            <w:r>
              <w:rPr>
                <w:rFonts w:hint="eastAsia"/>
              </w:rPr>
              <w:t>意見具申（案）に記載する考え方</w:t>
            </w:r>
          </w:p>
        </w:tc>
      </w:tr>
      <w:tr w:rsidR="00675CD9" w:rsidRPr="00EC7F79" w:rsidTr="00537E52">
        <w:tc>
          <w:tcPr>
            <w:tcW w:w="993" w:type="dxa"/>
          </w:tcPr>
          <w:p w:rsidR="00675CD9" w:rsidRDefault="00675CD9" w:rsidP="00391A0B">
            <w:pPr>
              <w:jc w:val="center"/>
            </w:pPr>
            <w:r w:rsidRPr="00391A0B">
              <w:rPr>
                <w:rFonts w:hint="eastAsia"/>
                <w:b/>
              </w:rPr>
              <w:t>２０</w:t>
            </w:r>
            <w:r>
              <w:rPr>
                <w:rFonts w:hint="eastAsia"/>
              </w:rPr>
              <w:t>／</w:t>
            </w:r>
          </w:p>
          <w:p w:rsidR="00675CD9" w:rsidRDefault="00675CD9" w:rsidP="00391A0B">
            <w:pPr>
              <w:jc w:val="center"/>
            </w:pPr>
            <w:r>
              <w:rPr>
                <w:rFonts w:hint="eastAsia"/>
              </w:rPr>
              <w:t>１００</w:t>
            </w:r>
          </w:p>
        </w:tc>
        <w:tc>
          <w:tcPr>
            <w:tcW w:w="2268" w:type="dxa"/>
          </w:tcPr>
          <w:p w:rsidR="002D4673" w:rsidRDefault="002D4673" w:rsidP="002D4673">
            <w:pPr>
              <w:spacing w:line="160" w:lineRule="exact"/>
            </w:pPr>
            <w:r>
              <w:rPr>
                <w:rFonts w:hint="eastAsia"/>
              </w:rPr>
              <w:t xml:space="preserve"> </w:t>
            </w:r>
          </w:p>
          <w:p w:rsidR="00675CD9" w:rsidRDefault="00675CD9" w:rsidP="00675CD9">
            <w:r>
              <w:rPr>
                <w:rFonts w:hint="eastAsia"/>
              </w:rPr>
              <w:t>知　事：</w:t>
            </w:r>
            <w:r>
              <w:rPr>
                <w:rFonts w:hint="eastAsia"/>
              </w:rPr>
              <w:t>1,258</w:t>
            </w:r>
            <w:r>
              <w:rPr>
                <w:rFonts w:hint="eastAsia"/>
              </w:rPr>
              <w:t>万円</w:t>
            </w:r>
          </w:p>
          <w:p w:rsidR="00675CD9" w:rsidRDefault="00675CD9" w:rsidP="00675CD9">
            <w:r>
              <w:rPr>
                <w:rFonts w:hint="eastAsia"/>
              </w:rPr>
              <w:t>副知事：</w:t>
            </w:r>
            <w:r w:rsidR="002D4673">
              <w:rPr>
                <w:rFonts w:hint="eastAsia"/>
              </w:rPr>
              <w:t xml:space="preserve">  989</w:t>
            </w:r>
            <w:r w:rsidR="002D4673">
              <w:rPr>
                <w:rFonts w:hint="eastAsia"/>
              </w:rPr>
              <w:t>万円</w:t>
            </w:r>
          </w:p>
          <w:p w:rsidR="00537E52" w:rsidRDefault="00537E52" w:rsidP="00537E52">
            <w:r>
              <w:rPr>
                <w:rFonts w:hint="eastAsia"/>
              </w:rPr>
              <w:t xml:space="preserve">　　　（　</w:t>
            </w:r>
            <w:r>
              <w:rPr>
                <w:rFonts w:hint="eastAsia"/>
              </w:rPr>
              <w:t>791</w:t>
            </w:r>
            <w:r>
              <w:rPr>
                <w:rFonts w:hint="eastAsia"/>
              </w:rPr>
              <w:t>万円）</w:t>
            </w:r>
          </w:p>
        </w:tc>
        <w:tc>
          <w:tcPr>
            <w:tcW w:w="6768" w:type="dxa"/>
          </w:tcPr>
          <w:p w:rsidR="00675CD9" w:rsidRDefault="00675CD9" w:rsidP="005D6C6D">
            <w:pPr>
              <w:spacing w:line="160" w:lineRule="exact"/>
            </w:pPr>
          </w:p>
          <w:p w:rsidR="009D2895" w:rsidRDefault="009D2895" w:rsidP="00391A0B">
            <w:pPr>
              <w:rPr>
                <w:rFonts w:asciiTheme="majorEastAsia" w:eastAsiaTheme="majorEastAsia" w:hAnsiTheme="majorEastAsia" w:hint="eastAsia"/>
              </w:rPr>
            </w:pPr>
            <w:r>
              <w:rPr>
                <w:rFonts w:asciiTheme="majorEastAsia" w:eastAsiaTheme="majorEastAsia" w:hAnsiTheme="majorEastAsia" w:hint="eastAsia"/>
              </w:rPr>
              <w:t>[案１]</w:t>
            </w:r>
          </w:p>
          <w:p w:rsidR="00675CD9" w:rsidRPr="000C114D" w:rsidRDefault="00675CD9" w:rsidP="00391A0B">
            <w:pPr>
              <w:rPr>
                <w:rFonts w:asciiTheme="majorEastAsia" w:eastAsiaTheme="majorEastAsia" w:hAnsiTheme="majorEastAsia"/>
              </w:rPr>
            </w:pPr>
            <w:r>
              <w:rPr>
                <w:rFonts w:asciiTheme="majorEastAsia" w:eastAsiaTheme="majorEastAsia" w:hAnsiTheme="majorEastAsia" w:hint="eastAsia"/>
              </w:rPr>
              <w:t>○最高裁判所裁判官の退職手当支給率</w:t>
            </w:r>
            <w:r w:rsidR="0044723E">
              <w:rPr>
                <w:rFonts w:asciiTheme="majorEastAsia" w:eastAsiaTheme="majorEastAsia" w:hAnsiTheme="majorEastAsia" w:hint="eastAsia"/>
              </w:rPr>
              <w:t>とする。</w:t>
            </w:r>
          </w:p>
          <w:p w:rsidR="00675CD9" w:rsidRDefault="002D4673" w:rsidP="0060054B">
            <w:r>
              <w:rPr>
                <w:rFonts w:hint="eastAsia"/>
              </w:rPr>
              <w:t>【課題】</w:t>
            </w:r>
          </w:p>
          <w:p w:rsidR="002D4673" w:rsidRDefault="002D4673" w:rsidP="0060054B">
            <w:r>
              <w:rPr>
                <w:rFonts w:hint="eastAsia"/>
              </w:rPr>
              <w:t xml:space="preserve">　・特になし。</w:t>
            </w:r>
          </w:p>
          <w:p w:rsidR="002D4673" w:rsidRDefault="006D7B00" w:rsidP="002D4673">
            <w:r>
              <w:rPr>
                <w:rFonts w:hint="eastAsia"/>
              </w:rPr>
              <w:t xml:space="preserve">　・</w:t>
            </w:r>
            <w:r w:rsidR="002D4673">
              <w:rPr>
                <w:rFonts w:hint="eastAsia"/>
              </w:rPr>
              <w:t>対外的にも</w:t>
            </w:r>
            <w:r w:rsidR="00EC7F79">
              <w:rPr>
                <w:rFonts w:hint="eastAsia"/>
              </w:rPr>
              <w:t>根拠を持って</w:t>
            </w:r>
            <w:r w:rsidR="002D4673">
              <w:rPr>
                <w:rFonts w:hint="eastAsia"/>
              </w:rPr>
              <w:t>説明可能な考え方。</w:t>
            </w:r>
          </w:p>
          <w:p w:rsidR="002D4673" w:rsidRPr="006D7B00" w:rsidRDefault="00F673B1" w:rsidP="00F673B1">
            <w:pPr>
              <w:spacing w:line="160" w:lineRule="exact"/>
            </w:pPr>
            <w:r>
              <w:rPr>
                <w:rFonts w:hint="eastAsia"/>
              </w:rPr>
              <w:t xml:space="preserve">　</w:t>
            </w:r>
          </w:p>
        </w:tc>
      </w:tr>
      <w:tr w:rsidR="00675CD9" w:rsidRPr="0060054B" w:rsidTr="00537E52">
        <w:tc>
          <w:tcPr>
            <w:tcW w:w="993" w:type="dxa"/>
          </w:tcPr>
          <w:p w:rsidR="00675CD9" w:rsidRDefault="00675CD9" w:rsidP="00391A0B">
            <w:pPr>
              <w:jc w:val="center"/>
            </w:pPr>
            <w:r w:rsidRPr="00391A0B">
              <w:rPr>
                <w:rFonts w:hint="eastAsia"/>
                <w:b/>
              </w:rPr>
              <w:t>１５</w:t>
            </w:r>
            <w:r w:rsidRPr="00A11567">
              <w:rPr>
                <w:rFonts w:hint="eastAsia"/>
              </w:rPr>
              <w:t>／</w:t>
            </w:r>
          </w:p>
          <w:p w:rsidR="00675CD9" w:rsidRDefault="00675CD9" w:rsidP="00391A0B">
            <w:pPr>
              <w:jc w:val="center"/>
            </w:pPr>
            <w:r w:rsidRPr="00A11567">
              <w:rPr>
                <w:rFonts w:hint="eastAsia"/>
              </w:rPr>
              <w:t>１００</w:t>
            </w:r>
          </w:p>
        </w:tc>
        <w:tc>
          <w:tcPr>
            <w:tcW w:w="2268" w:type="dxa"/>
          </w:tcPr>
          <w:p w:rsidR="002D4673" w:rsidRDefault="002D4673" w:rsidP="002D4673">
            <w:pPr>
              <w:spacing w:line="160" w:lineRule="exact"/>
            </w:pPr>
          </w:p>
          <w:p w:rsidR="002D4673" w:rsidRDefault="002D4673" w:rsidP="002D4673">
            <w:r>
              <w:rPr>
                <w:rFonts w:hint="eastAsia"/>
              </w:rPr>
              <w:t xml:space="preserve">知　事：　</w:t>
            </w:r>
            <w:r>
              <w:rPr>
                <w:rFonts w:hint="eastAsia"/>
              </w:rPr>
              <w:t>943</w:t>
            </w:r>
            <w:r>
              <w:rPr>
                <w:rFonts w:hint="eastAsia"/>
              </w:rPr>
              <w:t>万円</w:t>
            </w:r>
          </w:p>
          <w:p w:rsidR="00537E52" w:rsidRDefault="002D4673" w:rsidP="00537E52">
            <w:r>
              <w:rPr>
                <w:rFonts w:hint="eastAsia"/>
              </w:rPr>
              <w:t>副知事：</w:t>
            </w:r>
            <w:r>
              <w:rPr>
                <w:rFonts w:hint="eastAsia"/>
              </w:rPr>
              <w:t xml:space="preserve">  742</w:t>
            </w:r>
            <w:r>
              <w:rPr>
                <w:rFonts w:hint="eastAsia"/>
              </w:rPr>
              <w:t>万円</w:t>
            </w:r>
          </w:p>
          <w:p w:rsidR="00675CD9" w:rsidRDefault="00537E52" w:rsidP="00537E52">
            <w:r>
              <w:rPr>
                <w:rFonts w:hint="eastAsia"/>
              </w:rPr>
              <w:t xml:space="preserve">　　　（　</w:t>
            </w:r>
            <w:r>
              <w:rPr>
                <w:rFonts w:hint="eastAsia"/>
              </w:rPr>
              <w:t>593</w:t>
            </w:r>
            <w:r>
              <w:rPr>
                <w:rFonts w:hint="eastAsia"/>
              </w:rPr>
              <w:t>万円）</w:t>
            </w:r>
          </w:p>
        </w:tc>
        <w:tc>
          <w:tcPr>
            <w:tcW w:w="6768" w:type="dxa"/>
          </w:tcPr>
          <w:p w:rsidR="00675CD9" w:rsidRDefault="00675CD9" w:rsidP="005D6C6D">
            <w:pPr>
              <w:spacing w:line="160" w:lineRule="exact"/>
            </w:pPr>
          </w:p>
          <w:p w:rsidR="009D2895" w:rsidRDefault="009D2895" w:rsidP="009D2895">
            <w:pPr>
              <w:rPr>
                <w:rFonts w:asciiTheme="majorEastAsia" w:eastAsiaTheme="majorEastAsia" w:hAnsiTheme="majorEastAsia" w:hint="eastAsia"/>
              </w:rPr>
            </w:pPr>
            <w:r>
              <w:rPr>
                <w:rFonts w:asciiTheme="majorEastAsia" w:eastAsiaTheme="majorEastAsia" w:hAnsiTheme="majorEastAsia" w:hint="eastAsia"/>
              </w:rPr>
              <w:t>[案</w:t>
            </w:r>
            <w:r>
              <w:rPr>
                <w:rFonts w:asciiTheme="majorEastAsia" w:eastAsiaTheme="majorEastAsia" w:hAnsiTheme="majorEastAsia" w:hint="eastAsia"/>
              </w:rPr>
              <w:t>２</w:t>
            </w:r>
            <w:r>
              <w:rPr>
                <w:rFonts w:asciiTheme="majorEastAsia" w:eastAsiaTheme="majorEastAsia" w:hAnsiTheme="majorEastAsia" w:hint="eastAsia"/>
              </w:rPr>
              <w:t>]</w:t>
            </w:r>
          </w:p>
          <w:p w:rsidR="00675CD9" w:rsidRPr="000C114D" w:rsidRDefault="00675CD9" w:rsidP="00391A0B">
            <w:pPr>
              <w:rPr>
                <w:rFonts w:asciiTheme="majorEastAsia" w:eastAsiaTheme="majorEastAsia" w:hAnsiTheme="majorEastAsia"/>
              </w:rPr>
            </w:pPr>
            <w:r w:rsidRPr="000C114D">
              <w:rPr>
                <w:rFonts w:asciiTheme="majorEastAsia" w:eastAsiaTheme="majorEastAsia" w:hAnsiTheme="majorEastAsia" w:hint="eastAsia"/>
              </w:rPr>
              <w:t>○民間の役員退職慰労金の平均値</w:t>
            </w:r>
            <w:r w:rsidR="0085553B">
              <w:rPr>
                <w:rFonts w:asciiTheme="majorEastAsia" w:eastAsiaTheme="majorEastAsia" w:hAnsiTheme="majorEastAsia" w:hint="eastAsia"/>
              </w:rPr>
              <w:t>（14.8～</w:t>
            </w:r>
            <w:r w:rsidR="0085553B" w:rsidRPr="000C114D">
              <w:rPr>
                <w:rFonts w:asciiTheme="majorEastAsia" w:eastAsiaTheme="majorEastAsia" w:hAnsiTheme="majorEastAsia" w:hint="eastAsia"/>
              </w:rPr>
              <w:t>17.7／100</w:t>
            </w:r>
            <w:r w:rsidR="0085553B">
              <w:rPr>
                <w:rFonts w:asciiTheme="majorEastAsia" w:eastAsiaTheme="majorEastAsia" w:hAnsiTheme="majorEastAsia" w:hint="eastAsia"/>
              </w:rPr>
              <w:t>）</w:t>
            </w:r>
            <w:r>
              <w:rPr>
                <w:rFonts w:asciiTheme="majorEastAsia" w:eastAsiaTheme="majorEastAsia" w:hAnsiTheme="majorEastAsia" w:hint="eastAsia"/>
              </w:rPr>
              <w:t>と同等とする</w:t>
            </w:r>
            <w:r w:rsidR="0044723E">
              <w:rPr>
                <w:rFonts w:asciiTheme="majorEastAsia" w:eastAsiaTheme="majorEastAsia" w:hAnsiTheme="majorEastAsia" w:hint="eastAsia"/>
              </w:rPr>
              <w:t>。</w:t>
            </w:r>
          </w:p>
          <w:p w:rsidR="002D4673" w:rsidRDefault="002D4673" w:rsidP="002D4673">
            <w:r>
              <w:rPr>
                <w:rFonts w:hint="eastAsia"/>
              </w:rPr>
              <w:t>【課題】</w:t>
            </w:r>
          </w:p>
          <w:p w:rsidR="002D4673" w:rsidRDefault="002D4673" w:rsidP="002D4673">
            <w:pPr>
              <w:ind w:left="420" w:hangingChars="200" w:hanging="420"/>
            </w:pPr>
            <w:r>
              <w:rPr>
                <w:rFonts w:hint="eastAsia"/>
              </w:rPr>
              <w:t xml:space="preserve">　・役員の退職慰労金を調査した資料がほとんどなく、以下の資料においてもサンプル数が少ない</w:t>
            </w:r>
            <w:r w:rsidR="008722B2">
              <w:rPr>
                <w:rFonts w:hint="eastAsia"/>
              </w:rPr>
              <w:t>こと</w:t>
            </w:r>
            <w:r>
              <w:rPr>
                <w:rFonts w:hint="eastAsia"/>
              </w:rPr>
              <w:t>。</w:t>
            </w:r>
          </w:p>
          <w:p w:rsidR="00A25054" w:rsidRDefault="002D4673" w:rsidP="002D4673">
            <w:r>
              <w:rPr>
                <w:rFonts w:hint="eastAsia"/>
              </w:rPr>
              <w:t xml:space="preserve">　　　民間企業における退職給付制度の実態に関する調査</w:t>
            </w:r>
          </w:p>
          <w:p w:rsidR="002D4673" w:rsidRDefault="00A25054" w:rsidP="00A25054">
            <w:pPr>
              <w:ind w:firstLineChars="400" w:firstLine="840"/>
            </w:pPr>
            <w:r>
              <w:rPr>
                <w:rFonts w:hint="eastAsia"/>
              </w:rPr>
              <w:t>→役員退職慰労金のモデル額に回答</w:t>
            </w:r>
            <w:r w:rsidR="002D4673">
              <w:rPr>
                <w:rFonts w:hint="eastAsia"/>
              </w:rPr>
              <w:t>：１４３社</w:t>
            </w:r>
          </w:p>
          <w:p w:rsidR="00A25054" w:rsidRDefault="002D4673" w:rsidP="002D4673">
            <w:r>
              <w:rPr>
                <w:rFonts w:hint="eastAsia"/>
              </w:rPr>
              <w:t xml:space="preserve">　　　</w:t>
            </w:r>
            <w:r>
              <w:rPr>
                <w:rFonts w:hint="eastAsia"/>
              </w:rPr>
              <w:t>2010</w:t>
            </w:r>
            <w:r>
              <w:rPr>
                <w:rFonts w:hint="eastAsia"/>
              </w:rPr>
              <w:t>年度版</w:t>
            </w:r>
            <w:r>
              <w:rPr>
                <w:rFonts w:hint="eastAsia"/>
              </w:rPr>
              <w:t xml:space="preserve"> </w:t>
            </w:r>
            <w:r>
              <w:rPr>
                <w:rFonts w:hint="eastAsia"/>
              </w:rPr>
              <w:t>役員の退職慰労金</w:t>
            </w:r>
          </w:p>
          <w:p w:rsidR="00675CD9" w:rsidRDefault="00A25054" w:rsidP="00A25054">
            <w:pPr>
              <w:ind w:firstLineChars="400" w:firstLine="840"/>
            </w:pPr>
            <w:r>
              <w:rPr>
                <w:rFonts w:hint="eastAsia"/>
              </w:rPr>
              <w:t>→</w:t>
            </w:r>
            <w:r w:rsidR="002D4673">
              <w:rPr>
                <w:rFonts w:hint="eastAsia"/>
              </w:rPr>
              <w:t>社長の功績倍率に回答</w:t>
            </w:r>
            <w:r>
              <w:rPr>
                <w:rFonts w:hint="eastAsia"/>
              </w:rPr>
              <w:t>：</w:t>
            </w:r>
            <w:r w:rsidR="002D4673">
              <w:rPr>
                <w:rFonts w:hint="eastAsia"/>
              </w:rPr>
              <w:t>２０社</w:t>
            </w:r>
          </w:p>
          <w:p w:rsidR="00EC7F79" w:rsidRDefault="00EC7F79" w:rsidP="00EC7F79">
            <w:r>
              <w:rPr>
                <w:rFonts w:hint="eastAsia"/>
              </w:rPr>
              <w:t xml:space="preserve">　・府の財政状況等からみて、民間の退職慰労金と同等で良いか。</w:t>
            </w:r>
          </w:p>
          <w:p w:rsidR="00675CD9" w:rsidRPr="00EC7F79" w:rsidRDefault="00F673B1" w:rsidP="00F673B1">
            <w:pPr>
              <w:spacing w:line="160" w:lineRule="exact"/>
            </w:pPr>
            <w:r>
              <w:rPr>
                <w:rFonts w:hint="eastAsia"/>
              </w:rPr>
              <w:t xml:space="preserve">　</w:t>
            </w:r>
          </w:p>
        </w:tc>
      </w:tr>
      <w:tr w:rsidR="00675CD9" w:rsidTr="00537E52">
        <w:tc>
          <w:tcPr>
            <w:tcW w:w="993" w:type="dxa"/>
          </w:tcPr>
          <w:p w:rsidR="00675CD9" w:rsidRDefault="00C4100B" w:rsidP="00391A0B">
            <w:pPr>
              <w:jc w:val="center"/>
            </w:pPr>
            <w:r>
              <w:rPr>
                <w:rFonts w:hint="eastAsia"/>
                <w:b/>
              </w:rPr>
              <w:t>２</w:t>
            </w:r>
            <w:r w:rsidR="00675CD9" w:rsidRPr="00391A0B">
              <w:rPr>
                <w:rFonts w:hint="eastAsia"/>
                <w:b/>
              </w:rPr>
              <w:t>０</w:t>
            </w:r>
            <w:r w:rsidR="00675CD9" w:rsidRPr="00A11567">
              <w:rPr>
                <w:rFonts w:hint="eastAsia"/>
              </w:rPr>
              <w:t>／</w:t>
            </w:r>
          </w:p>
          <w:p w:rsidR="00675CD9" w:rsidRDefault="00675CD9" w:rsidP="00391A0B">
            <w:pPr>
              <w:jc w:val="center"/>
            </w:pPr>
            <w:r w:rsidRPr="00A11567">
              <w:rPr>
                <w:rFonts w:hint="eastAsia"/>
              </w:rPr>
              <w:t>１００</w:t>
            </w:r>
          </w:p>
          <w:p w:rsidR="00C4100B" w:rsidRDefault="00C4100B" w:rsidP="00C4100B">
            <w:pPr>
              <w:spacing w:line="120" w:lineRule="exact"/>
              <w:jc w:val="center"/>
              <w:rPr>
                <w:sz w:val="18"/>
                <w:szCs w:val="18"/>
              </w:rPr>
            </w:pPr>
          </w:p>
          <w:p w:rsidR="00C4100B" w:rsidRPr="00C4100B" w:rsidRDefault="00C4100B" w:rsidP="00391A0B">
            <w:pPr>
              <w:jc w:val="center"/>
              <w:rPr>
                <w:sz w:val="18"/>
                <w:szCs w:val="18"/>
              </w:rPr>
            </w:pPr>
            <w:r w:rsidRPr="00C4100B">
              <w:rPr>
                <w:rFonts w:hint="eastAsia"/>
                <w:sz w:val="18"/>
                <w:szCs w:val="18"/>
              </w:rPr>
              <w:t>ただし</w:t>
            </w:r>
          </w:p>
          <w:p w:rsidR="00C4100B" w:rsidRDefault="00C4100B" w:rsidP="00391A0B">
            <w:pPr>
              <w:jc w:val="center"/>
              <w:rPr>
                <w:sz w:val="18"/>
                <w:szCs w:val="18"/>
              </w:rPr>
            </w:pPr>
            <w:r w:rsidRPr="00C4100B">
              <w:rPr>
                <w:rFonts w:hint="eastAsia"/>
                <w:sz w:val="18"/>
                <w:szCs w:val="18"/>
              </w:rPr>
              <w:t>当分の間</w:t>
            </w:r>
          </w:p>
          <w:p w:rsidR="00C4100B" w:rsidRPr="00C4100B" w:rsidRDefault="00C4100B" w:rsidP="00C4100B">
            <w:pPr>
              <w:spacing w:line="120" w:lineRule="exact"/>
              <w:jc w:val="center"/>
              <w:rPr>
                <w:sz w:val="18"/>
                <w:szCs w:val="18"/>
              </w:rPr>
            </w:pPr>
          </w:p>
          <w:p w:rsidR="00C4100B" w:rsidRDefault="00C4100B" w:rsidP="00C4100B">
            <w:pPr>
              <w:jc w:val="center"/>
            </w:pPr>
            <w:r w:rsidRPr="00391A0B">
              <w:rPr>
                <w:rFonts w:hint="eastAsia"/>
                <w:b/>
              </w:rPr>
              <w:t>１０</w:t>
            </w:r>
            <w:r w:rsidRPr="00A11567">
              <w:rPr>
                <w:rFonts w:hint="eastAsia"/>
              </w:rPr>
              <w:t>／</w:t>
            </w:r>
          </w:p>
          <w:p w:rsidR="00C4100B" w:rsidRDefault="00C4100B" w:rsidP="00C4100B">
            <w:pPr>
              <w:jc w:val="center"/>
            </w:pPr>
            <w:r w:rsidRPr="00A11567">
              <w:rPr>
                <w:rFonts w:hint="eastAsia"/>
              </w:rPr>
              <w:t>１００</w:t>
            </w:r>
          </w:p>
        </w:tc>
        <w:tc>
          <w:tcPr>
            <w:tcW w:w="2268" w:type="dxa"/>
          </w:tcPr>
          <w:p w:rsidR="002D4673" w:rsidRDefault="002D4673" w:rsidP="002D4673">
            <w:pPr>
              <w:spacing w:line="160" w:lineRule="exact"/>
            </w:pPr>
            <w:r>
              <w:rPr>
                <w:rFonts w:hint="eastAsia"/>
              </w:rPr>
              <w:t xml:space="preserve"> </w:t>
            </w:r>
          </w:p>
          <w:p w:rsidR="002D4673" w:rsidRDefault="002D4673" w:rsidP="002D4673">
            <w:r>
              <w:rPr>
                <w:rFonts w:hint="eastAsia"/>
              </w:rPr>
              <w:t>知　事：</w:t>
            </w:r>
            <w:r>
              <w:rPr>
                <w:rFonts w:hint="eastAsia"/>
              </w:rPr>
              <w:t xml:space="preserve">  629</w:t>
            </w:r>
            <w:r>
              <w:rPr>
                <w:rFonts w:hint="eastAsia"/>
              </w:rPr>
              <w:t>万円</w:t>
            </w:r>
          </w:p>
          <w:p w:rsidR="00537E52" w:rsidRDefault="002D4673" w:rsidP="00537E52">
            <w:r>
              <w:rPr>
                <w:rFonts w:hint="eastAsia"/>
              </w:rPr>
              <w:t>副知事：</w:t>
            </w:r>
            <w:r>
              <w:rPr>
                <w:rFonts w:hint="eastAsia"/>
              </w:rPr>
              <w:t xml:space="preserve">  494</w:t>
            </w:r>
            <w:r>
              <w:rPr>
                <w:rFonts w:hint="eastAsia"/>
              </w:rPr>
              <w:t>万円</w:t>
            </w:r>
          </w:p>
          <w:p w:rsidR="00675CD9" w:rsidRDefault="00537E52" w:rsidP="00537E52">
            <w:r>
              <w:rPr>
                <w:rFonts w:hint="eastAsia"/>
              </w:rPr>
              <w:t xml:space="preserve">　　　（　</w:t>
            </w:r>
            <w:r>
              <w:rPr>
                <w:rFonts w:hint="eastAsia"/>
              </w:rPr>
              <w:t>396</w:t>
            </w:r>
            <w:r>
              <w:rPr>
                <w:rFonts w:hint="eastAsia"/>
              </w:rPr>
              <w:t>万円）</w:t>
            </w:r>
          </w:p>
        </w:tc>
        <w:tc>
          <w:tcPr>
            <w:tcW w:w="6768" w:type="dxa"/>
          </w:tcPr>
          <w:p w:rsidR="00675CD9" w:rsidRDefault="00675CD9" w:rsidP="005D6C6D">
            <w:pPr>
              <w:spacing w:line="160" w:lineRule="exact"/>
            </w:pPr>
          </w:p>
          <w:p w:rsidR="009D2895" w:rsidRDefault="009D2895" w:rsidP="009D2895">
            <w:pPr>
              <w:rPr>
                <w:rFonts w:asciiTheme="majorEastAsia" w:eastAsiaTheme="majorEastAsia" w:hAnsiTheme="majorEastAsia" w:hint="eastAsia"/>
              </w:rPr>
            </w:pPr>
            <w:r>
              <w:rPr>
                <w:rFonts w:asciiTheme="majorEastAsia" w:eastAsiaTheme="majorEastAsia" w:hAnsiTheme="majorEastAsia" w:hint="eastAsia"/>
              </w:rPr>
              <w:t>[案</w:t>
            </w:r>
            <w:r>
              <w:rPr>
                <w:rFonts w:asciiTheme="majorEastAsia" w:eastAsiaTheme="majorEastAsia" w:hAnsiTheme="majorEastAsia" w:hint="eastAsia"/>
              </w:rPr>
              <w:t>３</w:t>
            </w:r>
            <w:r>
              <w:rPr>
                <w:rFonts w:asciiTheme="majorEastAsia" w:eastAsiaTheme="majorEastAsia" w:hAnsiTheme="majorEastAsia" w:hint="eastAsia"/>
              </w:rPr>
              <w:t>]</w:t>
            </w:r>
          </w:p>
          <w:p w:rsidR="00675CD9" w:rsidRPr="000C114D" w:rsidRDefault="00675CD9" w:rsidP="00391A0B">
            <w:pPr>
              <w:ind w:left="210" w:hangingChars="100" w:hanging="210"/>
              <w:rPr>
                <w:rFonts w:asciiTheme="majorEastAsia" w:eastAsiaTheme="majorEastAsia" w:hAnsiTheme="majorEastAsia"/>
              </w:rPr>
            </w:pPr>
            <w:r w:rsidRPr="000C114D">
              <w:rPr>
                <w:rFonts w:asciiTheme="majorEastAsia" w:eastAsiaTheme="majorEastAsia" w:hAnsiTheme="majorEastAsia" w:hint="eastAsia"/>
              </w:rPr>
              <w:t>○</w:t>
            </w:r>
            <w:r w:rsidR="00F673B1">
              <w:rPr>
                <w:rFonts w:asciiTheme="majorEastAsia" w:eastAsiaTheme="majorEastAsia" w:hAnsiTheme="majorEastAsia" w:hint="eastAsia"/>
              </w:rPr>
              <w:t>制度線</w:t>
            </w:r>
            <w:r w:rsidR="00C4100B">
              <w:rPr>
                <w:rFonts w:asciiTheme="majorEastAsia" w:eastAsiaTheme="majorEastAsia" w:hAnsiTheme="majorEastAsia" w:hint="eastAsia"/>
              </w:rPr>
              <w:t>（条例上の額）</w:t>
            </w:r>
            <w:r w:rsidR="00F673B1">
              <w:rPr>
                <w:rFonts w:asciiTheme="majorEastAsia" w:eastAsiaTheme="majorEastAsia" w:hAnsiTheme="majorEastAsia" w:hint="eastAsia"/>
              </w:rPr>
              <w:t>として</w:t>
            </w:r>
            <w:r w:rsidR="00C4100B">
              <w:rPr>
                <w:rFonts w:asciiTheme="majorEastAsia" w:eastAsiaTheme="majorEastAsia" w:hAnsiTheme="majorEastAsia" w:hint="eastAsia"/>
              </w:rPr>
              <w:t>は、</w:t>
            </w:r>
            <w:r w:rsidR="00F673B1">
              <w:rPr>
                <w:rFonts w:asciiTheme="majorEastAsia" w:eastAsiaTheme="majorEastAsia" w:hAnsiTheme="majorEastAsia" w:hint="eastAsia"/>
              </w:rPr>
              <w:t>最高裁判所裁判官の退職手当支給率（</w:t>
            </w:r>
            <w:r w:rsidR="00F673B1" w:rsidRPr="000C114D">
              <w:rPr>
                <w:rFonts w:asciiTheme="majorEastAsia" w:eastAsiaTheme="majorEastAsia" w:hAnsiTheme="majorEastAsia" w:hint="eastAsia"/>
              </w:rPr>
              <w:t>20／100</w:t>
            </w:r>
            <w:r w:rsidR="00F673B1">
              <w:rPr>
                <w:rFonts w:asciiTheme="majorEastAsia" w:eastAsiaTheme="majorEastAsia" w:hAnsiTheme="majorEastAsia" w:hint="eastAsia"/>
              </w:rPr>
              <w:t>）を採用</w:t>
            </w:r>
            <w:r w:rsidR="00C4100B">
              <w:rPr>
                <w:rFonts w:asciiTheme="majorEastAsia" w:eastAsiaTheme="majorEastAsia" w:hAnsiTheme="majorEastAsia" w:hint="eastAsia"/>
              </w:rPr>
              <w:t>するが、</w:t>
            </w:r>
            <w:r w:rsidR="003F3AD8">
              <w:rPr>
                <w:rFonts w:asciiTheme="majorEastAsia" w:eastAsiaTheme="majorEastAsia" w:hAnsiTheme="majorEastAsia" w:hint="eastAsia"/>
              </w:rPr>
              <w:t>変革に立ち向かわなければならない大阪のリーダーとして</w:t>
            </w:r>
            <w:r w:rsidR="00F6570C">
              <w:rPr>
                <w:rFonts w:asciiTheme="majorEastAsia" w:eastAsiaTheme="majorEastAsia" w:hAnsiTheme="majorEastAsia" w:hint="eastAsia"/>
              </w:rPr>
              <w:t>、</w:t>
            </w:r>
            <w:r w:rsidR="00C4100B">
              <w:rPr>
                <w:rFonts w:asciiTheme="majorEastAsia" w:eastAsiaTheme="majorEastAsia" w:hAnsiTheme="majorEastAsia" w:hint="eastAsia"/>
              </w:rPr>
              <w:t>民間水準（14.8～</w:t>
            </w:r>
            <w:r w:rsidR="00C4100B" w:rsidRPr="000C114D">
              <w:rPr>
                <w:rFonts w:asciiTheme="majorEastAsia" w:eastAsiaTheme="majorEastAsia" w:hAnsiTheme="majorEastAsia" w:hint="eastAsia"/>
              </w:rPr>
              <w:t>17.7／100</w:t>
            </w:r>
            <w:r w:rsidR="00C4100B">
              <w:rPr>
                <w:rFonts w:asciiTheme="majorEastAsia" w:eastAsiaTheme="majorEastAsia" w:hAnsiTheme="majorEastAsia" w:hint="eastAsia"/>
              </w:rPr>
              <w:t>）を上回るべきではないとの考え方に立ち、また、前知事の特例減額も</w:t>
            </w:r>
            <w:r>
              <w:rPr>
                <w:rFonts w:asciiTheme="majorEastAsia" w:eastAsiaTheme="majorEastAsia" w:hAnsiTheme="majorEastAsia" w:hint="eastAsia"/>
              </w:rPr>
              <w:t>踏まえ</w:t>
            </w:r>
            <w:r w:rsidR="00C4100B">
              <w:rPr>
                <w:rFonts w:asciiTheme="majorEastAsia" w:eastAsiaTheme="majorEastAsia" w:hAnsiTheme="majorEastAsia" w:hint="eastAsia"/>
              </w:rPr>
              <w:t>ると</w:t>
            </w:r>
            <w:r>
              <w:rPr>
                <w:rFonts w:asciiTheme="majorEastAsia" w:eastAsiaTheme="majorEastAsia" w:hAnsiTheme="majorEastAsia" w:hint="eastAsia"/>
              </w:rPr>
              <w:t>、</w:t>
            </w:r>
            <w:r w:rsidR="00F673B1">
              <w:rPr>
                <w:rFonts w:asciiTheme="majorEastAsia" w:eastAsiaTheme="majorEastAsia" w:hAnsiTheme="majorEastAsia" w:hint="eastAsia"/>
              </w:rPr>
              <w:t>一般職の退職手当</w:t>
            </w:r>
            <w:r w:rsidR="00C4100B">
              <w:rPr>
                <w:rFonts w:asciiTheme="majorEastAsia" w:eastAsiaTheme="majorEastAsia" w:hAnsiTheme="majorEastAsia" w:hint="eastAsia"/>
              </w:rPr>
              <w:t>の</w:t>
            </w:r>
            <w:r w:rsidR="00F673B1">
              <w:rPr>
                <w:rFonts w:asciiTheme="majorEastAsia" w:eastAsiaTheme="majorEastAsia" w:hAnsiTheme="majorEastAsia" w:hint="eastAsia"/>
              </w:rPr>
              <w:t>カット期間と同様に、当分の間、50％カット</w:t>
            </w:r>
            <w:r w:rsidR="003F3AD8">
              <w:rPr>
                <w:rFonts w:asciiTheme="majorEastAsia" w:eastAsiaTheme="majorEastAsia" w:hAnsiTheme="majorEastAsia" w:hint="eastAsia"/>
              </w:rPr>
              <w:t>の水準</w:t>
            </w:r>
            <w:r w:rsidR="00014224">
              <w:rPr>
                <w:rFonts w:asciiTheme="majorEastAsia" w:eastAsiaTheme="majorEastAsia" w:hAnsiTheme="majorEastAsia" w:hint="eastAsia"/>
              </w:rPr>
              <w:t>となるよう</w:t>
            </w:r>
            <w:r w:rsidR="00F673B1">
              <w:rPr>
                <w:rFonts w:asciiTheme="majorEastAsia" w:eastAsiaTheme="majorEastAsia" w:hAnsiTheme="majorEastAsia" w:hint="eastAsia"/>
              </w:rPr>
              <w:t>、意見具申する。</w:t>
            </w:r>
          </w:p>
          <w:p w:rsidR="002D4673" w:rsidRDefault="002D4673" w:rsidP="002D4673">
            <w:r>
              <w:rPr>
                <w:rFonts w:hint="eastAsia"/>
              </w:rPr>
              <w:t>【課題】</w:t>
            </w:r>
          </w:p>
          <w:p w:rsidR="002D4673" w:rsidRDefault="002D4673" w:rsidP="00F673B1">
            <w:pPr>
              <w:ind w:left="420" w:hangingChars="200" w:hanging="420"/>
            </w:pPr>
            <w:r>
              <w:rPr>
                <w:rFonts w:hint="eastAsia"/>
              </w:rPr>
              <w:t xml:space="preserve">　</w:t>
            </w:r>
            <w:r w:rsidR="00F673B1">
              <w:rPr>
                <w:rFonts w:hint="eastAsia"/>
              </w:rPr>
              <w:t>・８月の答申では、特別職の判断に委ねた</w:t>
            </w:r>
            <w:r w:rsidR="008722B2">
              <w:rPr>
                <w:rFonts w:hint="eastAsia"/>
              </w:rPr>
              <w:t>特例減額の</w:t>
            </w:r>
            <w:r>
              <w:rPr>
                <w:rFonts w:hint="eastAsia"/>
              </w:rPr>
              <w:t>減額割合</w:t>
            </w:r>
            <w:r w:rsidR="008722B2">
              <w:rPr>
                <w:rFonts w:hint="eastAsia"/>
              </w:rPr>
              <w:t>に</w:t>
            </w:r>
            <w:r>
              <w:rPr>
                <w:rFonts w:hint="eastAsia"/>
              </w:rPr>
              <w:t>まで</w:t>
            </w:r>
            <w:r w:rsidR="006D7B00">
              <w:rPr>
                <w:rFonts w:hint="eastAsia"/>
              </w:rPr>
              <w:t>審議会が</w:t>
            </w:r>
            <w:r w:rsidR="0044723E">
              <w:rPr>
                <w:rFonts w:hint="eastAsia"/>
              </w:rPr>
              <w:t>意見具申の中で</w:t>
            </w:r>
            <w:r>
              <w:rPr>
                <w:rFonts w:hint="eastAsia"/>
              </w:rPr>
              <w:t>踏み込</w:t>
            </w:r>
            <w:r w:rsidR="006D7B00">
              <w:rPr>
                <w:rFonts w:hint="eastAsia"/>
              </w:rPr>
              <w:t>み</w:t>
            </w:r>
            <w:r w:rsidR="0044723E">
              <w:rPr>
                <w:rFonts w:hint="eastAsia"/>
              </w:rPr>
              <w:t>ことになる。（８月の答申との整合性が問題）</w:t>
            </w:r>
          </w:p>
          <w:p w:rsidR="00675CD9" w:rsidRDefault="002D4673" w:rsidP="003F3AD8">
            <w:pPr>
              <w:spacing w:line="160" w:lineRule="exact"/>
              <w:ind w:left="420" w:hangingChars="200" w:hanging="420"/>
            </w:pPr>
            <w:r>
              <w:rPr>
                <w:rFonts w:hint="eastAsia"/>
              </w:rPr>
              <w:t xml:space="preserve">　</w:t>
            </w:r>
          </w:p>
        </w:tc>
      </w:tr>
    </w:tbl>
    <w:p w:rsidR="00675CD9" w:rsidRDefault="00537E52" w:rsidP="00391A0B">
      <w:r>
        <w:rPr>
          <w:rFonts w:hint="eastAsia"/>
        </w:rPr>
        <w:t xml:space="preserve">　※支給額は、８月に答申した給料月額をもとに算出。［知事：</w:t>
      </w:r>
      <w:r>
        <w:rPr>
          <w:rFonts w:hint="eastAsia"/>
        </w:rPr>
        <w:t>131</w:t>
      </w:r>
      <w:r>
        <w:rPr>
          <w:rFonts w:hint="eastAsia"/>
        </w:rPr>
        <w:t>万円、副知事：</w:t>
      </w:r>
      <w:r>
        <w:rPr>
          <w:rFonts w:hint="eastAsia"/>
        </w:rPr>
        <w:t>103</w:t>
      </w:r>
      <w:r>
        <w:rPr>
          <w:rFonts w:hint="eastAsia"/>
        </w:rPr>
        <w:t>万円］</w:t>
      </w:r>
    </w:p>
    <w:p w:rsidR="00537E52" w:rsidRDefault="00537E52" w:rsidP="00391A0B">
      <w:r>
        <w:rPr>
          <w:rFonts w:hint="eastAsia"/>
        </w:rPr>
        <w:t xml:space="preserve">　　支給額の（　　）内の額は、特例減額後の額。［副知事：</w:t>
      </w:r>
      <w:r>
        <w:rPr>
          <w:rFonts w:hint="eastAsia"/>
        </w:rPr>
        <w:t>20</w:t>
      </w:r>
      <w:r>
        <w:rPr>
          <w:rFonts w:hint="eastAsia"/>
        </w:rPr>
        <w:t>％減額］</w:t>
      </w:r>
    </w:p>
    <w:p w:rsidR="0044723E" w:rsidRDefault="0044723E" w:rsidP="00675CD9">
      <w:pPr>
        <w:rPr>
          <w:sz w:val="22"/>
          <w:u w:val="single"/>
        </w:rPr>
      </w:pPr>
    </w:p>
    <w:p w:rsidR="0044723E" w:rsidRDefault="0044723E" w:rsidP="00675CD9">
      <w:pPr>
        <w:rPr>
          <w:sz w:val="22"/>
          <w:u w:val="single"/>
        </w:rPr>
      </w:pPr>
    </w:p>
    <w:p w:rsidR="0085553B" w:rsidRDefault="0085553B" w:rsidP="00675CD9">
      <w:pPr>
        <w:rPr>
          <w:sz w:val="22"/>
          <w:u w:val="single"/>
        </w:rPr>
      </w:pPr>
    </w:p>
    <w:p w:rsidR="0085553B" w:rsidRDefault="0085553B" w:rsidP="00675CD9">
      <w:pPr>
        <w:rPr>
          <w:sz w:val="22"/>
          <w:u w:val="single"/>
        </w:rPr>
      </w:pPr>
    </w:p>
    <w:p w:rsidR="00E02E03" w:rsidRDefault="00E02E03" w:rsidP="00675CD9">
      <w:pPr>
        <w:rPr>
          <w:sz w:val="22"/>
          <w:u w:val="single"/>
        </w:rPr>
      </w:pPr>
    </w:p>
    <w:p w:rsidR="00675CD9" w:rsidRPr="006D7B00" w:rsidRDefault="00675CD9" w:rsidP="00675CD9">
      <w:pPr>
        <w:rPr>
          <w:sz w:val="22"/>
          <w:u w:val="single"/>
        </w:rPr>
      </w:pPr>
      <w:r w:rsidRPr="006D7B00">
        <w:rPr>
          <w:rFonts w:hint="eastAsia"/>
          <w:sz w:val="22"/>
          <w:u w:val="single"/>
        </w:rPr>
        <w:t>意見具申（案１）</w:t>
      </w:r>
      <w:r w:rsidR="006D7B00" w:rsidRPr="006D7B00">
        <w:rPr>
          <w:rFonts w:hint="eastAsia"/>
          <w:sz w:val="22"/>
          <w:u w:val="single"/>
        </w:rPr>
        <w:t>…</w:t>
      </w:r>
      <w:r w:rsidR="006D7B00" w:rsidRPr="006D7B00">
        <w:rPr>
          <w:rFonts w:hint="eastAsia"/>
          <w:sz w:val="22"/>
          <w:u w:val="single"/>
        </w:rPr>
        <w:t xml:space="preserve"> 20</w:t>
      </w:r>
      <w:r w:rsidR="006D7B00" w:rsidRPr="006D7B00">
        <w:rPr>
          <w:rFonts w:hint="eastAsia"/>
          <w:sz w:val="22"/>
          <w:u w:val="single"/>
        </w:rPr>
        <w:t>／</w:t>
      </w:r>
      <w:r w:rsidR="006D7B00" w:rsidRPr="006D7B00">
        <w:rPr>
          <w:rFonts w:hint="eastAsia"/>
          <w:sz w:val="22"/>
          <w:u w:val="single"/>
        </w:rPr>
        <w:t>100</w:t>
      </w:r>
    </w:p>
    <w:p w:rsidR="00E31803" w:rsidRDefault="00675CD9" w:rsidP="00675CD9">
      <w:pPr>
        <w:rPr>
          <w:sz w:val="22"/>
        </w:rPr>
      </w:pPr>
      <w:r w:rsidRPr="006D7B00">
        <w:rPr>
          <w:rFonts w:hint="eastAsia"/>
          <w:sz w:val="22"/>
        </w:rPr>
        <w:t xml:space="preserve">　</w:t>
      </w:r>
      <w:r w:rsidR="002D0C88">
        <w:rPr>
          <w:rFonts w:hint="eastAsia"/>
          <w:sz w:val="22"/>
        </w:rPr>
        <w:t>本審議会</w:t>
      </w:r>
      <w:r w:rsidR="003966CD">
        <w:rPr>
          <w:rFonts w:hint="eastAsia"/>
          <w:sz w:val="22"/>
        </w:rPr>
        <w:t>では</w:t>
      </w:r>
      <w:r w:rsidR="002D0C88">
        <w:rPr>
          <w:rFonts w:hint="eastAsia"/>
          <w:sz w:val="22"/>
        </w:rPr>
        <w:t>、</w:t>
      </w:r>
      <w:r w:rsidR="00C30D6B">
        <w:rPr>
          <w:rFonts w:hint="eastAsia"/>
          <w:sz w:val="22"/>
        </w:rPr>
        <w:t>知事、副知事の退職手当の支給割合</w:t>
      </w:r>
      <w:r w:rsidR="002D0C88">
        <w:rPr>
          <w:rFonts w:hint="eastAsia"/>
          <w:sz w:val="22"/>
        </w:rPr>
        <w:t>の審議に</w:t>
      </w:r>
      <w:r w:rsidR="00C30D6B">
        <w:rPr>
          <w:rFonts w:hint="eastAsia"/>
          <w:sz w:val="22"/>
        </w:rPr>
        <w:t>あたり、</w:t>
      </w:r>
      <w:r w:rsidR="009E29DE">
        <w:rPr>
          <w:rFonts w:hint="eastAsia"/>
          <w:sz w:val="22"/>
        </w:rPr>
        <w:t>上記</w:t>
      </w:r>
      <w:r w:rsidR="00D65016">
        <w:rPr>
          <w:rFonts w:hint="eastAsia"/>
          <w:sz w:val="22"/>
        </w:rPr>
        <w:t>（３）</w:t>
      </w:r>
      <w:r w:rsidR="009E29DE">
        <w:rPr>
          <w:rFonts w:hint="eastAsia"/>
          <w:sz w:val="22"/>
        </w:rPr>
        <w:t>①に記載のとおり、国における最高裁判所裁判官の状況について調査を行った。</w:t>
      </w:r>
    </w:p>
    <w:p w:rsidR="00941623" w:rsidRDefault="00C30D6B" w:rsidP="00E31803">
      <w:pPr>
        <w:ind w:firstLineChars="100" w:firstLine="220"/>
        <w:rPr>
          <w:sz w:val="22"/>
        </w:rPr>
      </w:pPr>
      <w:r>
        <w:rPr>
          <w:rFonts w:hint="eastAsia"/>
          <w:sz w:val="22"/>
        </w:rPr>
        <w:t>最高裁判所裁判官の退職手当の考え方</w:t>
      </w:r>
      <w:r w:rsidR="002D0C88">
        <w:rPr>
          <w:rFonts w:hint="eastAsia"/>
          <w:sz w:val="22"/>
        </w:rPr>
        <w:t>は</w:t>
      </w:r>
      <w:r>
        <w:rPr>
          <w:rFonts w:hint="eastAsia"/>
          <w:sz w:val="22"/>
        </w:rPr>
        <w:t>、司法界の頂点に立ち、重大な役割を担っている最高裁判所は、その裁判官に広く各界から識見の高い人物を得なけれ</w:t>
      </w:r>
      <w:r w:rsidR="00941623">
        <w:rPr>
          <w:rFonts w:hint="eastAsia"/>
          <w:sz w:val="22"/>
        </w:rPr>
        <w:t>ばならず、その地位、役割にふさわしい処遇を必要としている。</w:t>
      </w:r>
      <w:r>
        <w:rPr>
          <w:rFonts w:hint="eastAsia"/>
          <w:sz w:val="22"/>
        </w:rPr>
        <w:t>知事、副知事</w:t>
      </w:r>
      <w:r w:rsidR="00941623">
        <w:rPr>
          <w:rFonts w:hint="eastAsia"/>
          <w:sz w:val="22"/>
        </w:rPr>
        <w:t>の職務について本審議会においても聞き取りを行</w:t>
      </w:r>
      <w:r w:rsidR="000458AE">
        <w:rPr>
          <w:rFonts w:hint="eastAsia"/>
          <w:sz w:val="22"/>
        </w:rPr>
        <w:t>い、</w:t>
      </w:r>
      <w:r>
        <w:rPr>
          <w:rFonts w:hint="eastAsia"/>
          <w:sz w:val="22"/>
        </w:rPr>
        <w:t>その職責や役割</w:t>
      </w:r>
      <w:r w:rsidR="000458AE">
        <w:rPr>
          <w:rFonts w:hint="eastAsia"/>
          <w:sz w:val="22"/>
        </w:rPr>
        <w:t>の重さを再認識したところである</w:t>
      </w:r>
      <w:r w:rsidR="00941623">
        <w:rPr>
          <w:rFonts w:hint="eastAsia"/>
          <w:sz w:val="22"/>
        </w:rPr>
        <w:t>。</w:t>
      </w:r>
    </w:p>
    <w:p w:rsidR="00941623" w:rsidRDefault="002D0C88" w:rsidP="00941623">
      <w:pPr>
        <w:rPr>
          <w:sz w:val="22"/>
        </w:rPr>
      </w:pPr>
      <w:r>
        <w:rPr>
          <w:rFonts w:hint="eastAsia"/>
          <w:sz w:val="22"/>
        </w:rPr>
        <w:t xml:space="preserve">　</w:t>
      </w:r>
      <w:r w:rsidR="001B6497">
        <w:rPr>
          <w:rFonts w:hint="eastAsia"/>
          <w:sz w:val="22"/>
        </w:rPr>
        <w:t>本審議会としては、</w:t>
      </w:r>
      <w:r w:rsidR="00941623">
        <w:rPr>
          <w:rFonts w:hint="eastAsia"/>
          <w:sz w:val="22"/>
        </w:rPr>
        <w:t>本府における知事、副知事の現在の退職手当の支給割合は平成</w:t>
      </w:r>
      <w:r w:rsidR="00941623">
        <w:rPr>
          <w:rFonts w:hint="eastAsia"/>
          <w:sz w:val="22"/>
        </w:rPr>
        <w:t>13</w:t>
      </w:r>
      <w:r w:rsidR="00941623">
        <w:rPr>
          <w:rFonts w:hint="eastAsia"/>
          <w:sz w:val="22"/>
        </w:rPr>
        <w:t>年</w:t>
      </w:r>
      <w:r w:rsidR="00941623">
        <w:rPr>
          <w:rFonts w:hint="eastAsia"/>
          <w:sz w:val="22"/>
        </w:rPr>
        <w:t>4</w:t>
      </w:r>
      <w:r w:rsidR="00941623">
        <w:rPr>
          <w:rFonts w:hint="eastAsia"/>
          <w:sz w:val="22"/>
        </w:rPr>
        <w:t>月に改正されて以降、見直しを行っていないこと</w:t>
      </w:r>
      <w:r w:rsidR="00A121C2">
        <w:rPr>
          <w:rFonts w:hint="eastAsia"/>
          <w:sz w:val="22"/>
        </w:rPr>
        <w:t>、</w:t>
      </w:r>
      <w:r w:rsidR="00941623">
        <w:rPr>
          <w:rFonts w:hint="eastAsia"/>
          <w:sz w:val="22"/>
        </w:rPr>
        <w:t>また、</w:t>
      </w:r>
      <w:r w:rsidR="00675CD9" w:rsidRPr="006D7B00">
        <w:rPr>
          <w:rFonts w:hint="eastAsia"/>
          <w:sz w:val="22"/>
        </w:rPr>
        <w:t>平成</w:t>
      </w:r>
      <w:r w:rsidR="00675CD9" w:rsidRPr="006D7B00">
        <w:rPr>
          <w:rFonts w:hint="eastAsia"/>
          <w:sz w:val="22"/>
        </w:rPr>
        <w:t>18</w:t>
      </w:r>
      <w:r w:rsidR="00675CD9" w:rsidRPr="006D7B00">
        <w:rPr>
          <w:rFonts w:hint="eastAsia"/>
          <w:sz w:val="22"/>
        </w:rPr>
        <w:t>年度</w:t>
      </w:r>
      <w:r w:rsidR="00941623">
        <w:rPr>
          <w:rFonts w:hint="eastAsia"/>
          <w:sz w:val="22"/>
        </w:rPr>
        <w:t>に</w:t>
      </w:r>
      <w:r w:rsidR="00675CD9" w:rsidRPr="006D7B00">
        <w:rPr>
          <w:rFonts w:hint="eastAsia"/>
          <w:sz w:val="22"/>
        </w:rPr>
        <w:t>最高裁判所裁判官の支給割合</w:t>
      </w:r>
      <w:r w:rsidR="00941623">
        <w:rPr>
          <w:rFonts w:hint="eastAsia"/>
          <w:sz w:val="22"/>
        </w:rPr>
        <w:t>が</w:t>
      </w:r>
      <w:r w:rsidR="00675CD9" w:rsidRPr="006D7B00">
        <w:rPr>
          <w:rFonts w:hint="eastAsia"/>
          <w:sz w:val="22"/>
        </w:rPr>
        <w:t>大幅な見直し</w:t>
      </w:r>
      <w:r w:rsidR="00941623">
        <w:rPr>
          <w:rFonts w:hint="eastAsia"/>
          <w:sz w:val="22"/>
        </w:rPr>
        <w:t>されていること</w:t>
      </w:r>
      <w:r w:rsidR="00675CD9" w:rsidRPr="006D7B00">
        <w:rPr>
          <w:rFonts w:hint="eastAsia"/>
          <w:sz w:val="22"/>
        </w:rPr>
        <w:t>を考慮すると、</w:t>
      </w:r>
      <w:r w:rsidR="00A121C2" w:rsidRPr="006D7B00">
        <w:rPr>
          <w:rFonts w:hint="eastAsia"/>
          <w:sz w:val="22"/>
        </w:rPr>
        <w:t>知事の退職手当の支給割合</w:t>
      </w:r>
      <w:r w:rsidR="00A121C2">
        <w:rPr>
          <w:rFonts w:hint="eastAsia"/>
          <w:sz w:val="22"/>
        </w:rPr>
        <w:t>を</w:t>
      </w:r>
      <w:r w:rsidR="00E31803">
        <w:rPr>
          <w:rFonts w:hint="eastAsia"/>
          <w:sz w:val="22"/>
        </w:rPr>
        <w:t>現行の</w:t>
      </w:r>
      <w:r w:rsidR="00E31803" w:rsidRPr="006D7B00">
        <w:rPr>
          <w:rFonts w:hint="eastAsia"/>
          <w:sz w:val="22"/>
        </w:rPr>
        <w:t>３分の１</w:t>
      </w:r>
      <w:r w:rsidR="00E31803">
        <w:rPr>
          <w:rFonts w:hint="eastAsia"/>
          <w:sz w:val="22"/>
        </w:rPr>
        <w:t>である</w:t>
      </w:r>
      <w:r w:rsidR="00675CD9" w:rsidRPr="006D7B00">
        <w:rPr>
          <w:rFonts w:hint="eastAsia"/>
          <w:sz w:val="22"/>
        </w:rPr>
        <w:t>20</w:t>
      </w:r>
      <w:r w:rsidR="00675CD9" w:rsidRPr="006D7B00">
        <w:rPr>
          <w:rFonts w:hint="eastAsia"/>
          <w:sz w:val="22"/>
        </w:rPr>
        <w:t>／</w:t>
      </w:r>
      <w:r w:rsidR="00675CD9" w:rsidRPr="006D7B00">
        <w:rPr>
          <w:rFonts w:hint="eastAsia"/>
          <w:sz w:val="22"/>
        </w:rPr>
        <w:t>100</w:t>
      </w:r>
      <w:r w:rsidR="00675CD9" w:rsidRPr="006D7B00">
        <w:rPr>
          <w:rFonts w:hint="eastAsia"/>
          <w:sz w:val="22"/>
        </w:rPr>
        <w:t>とする</w:t>
      </w:r>
      <w:r w:rsidR="00DD3E18">
        <w:rPr>
          <w:rFonts w:hint="eastAsia"/>
          <w:sz w:val="22"/>
        </w:rPr>
        <w:t>ことが適当</w:t>
      </w:r>
      <w:r w:rsidR="00E31803">
        <w:rPr>
          <w:rFonts w:hint="eastAsia"/>
          <w:sz w:val="22"/>
        </w:rPr>
        <w:t>と考える</w:t>
      </w:r>
      <w:r w:rsidR="00675CD9" w:rsidRPr="006D7B00">
        <w:rPr>
          <w:rFonts w:hint="eastAsia"/>
          <w:sz w:val="22"/>
        </w:rPr>
        <w:t>。</w:t>
      </w:r>
    </w:p>
    <w:p w:rsidR="000973B6" w:rsidRDefault="000973B6" w:rsidP="00675CD9">
      <w:pPr>
        <w:rPr>
          <w:sz w:val="22"/>
        </w:rPr>
      </w:pPr>
    </w:p>
    <w:p w:rsidR="00E31803" w:rsidRDefault="00E31803" w:rsidP="00675CD9">
      <w:pPr>
        <w:rPr>
          <w:sz w:val="22"/>
        </w:rPr>
      </w:pPr>
    </w:p>
    <w:p w:rsidR="001B6497" w:rsidRPr="006D7B00" w:rsidRDefault="001B6497" w:rsidP="00675CD9">
      <w:pPr>
        <w:rPr>
          <w:sz w:val="22"/>
        </w:rPr>
      </w:pPr>
    </w:p>
    <w:p w:rsidR="006D7B00" w:rsidRPr="006D7B00" w:rsidRDefault="00675CD9" w:rsidP="006D7B00">
      <w:pPr>
        <w:rPr>
          <w:sz w:val="22"/>
          <w:u w:val="single"/>
        </w:rPr>
      </w:pPr>
      <w:r w:rsidRPr="006D7B00">
        <w:rPr>
          <w:rFonts w:hint="eastAsia"/>
          <w:sz w:val="22"/>
          <w:u w:val="single"/>
        </w:rPr>
        <w:t>意見具申（案２）</w:t>
      </w:r>
      <w:r w:rsidR="006D7B00" w:rsidRPr="006D7B00">
        <w:rPr>
          <w:rFonts w:hint="eastAsia"/>
          <w:sz w:val="22"/>
          <w:u w:val="single"/>
        </w:rPr>
        <w:t>…</w:t>
      </w:r>
      <w:r w:rsidR="006D7B00" w:rsidRPr="006D7B00">
        <w:rPr>
          <w:rFonts w:hint="eastAsia"/>
          <w:sz w:val="22"/>
          <w:u w:val="single"/>
        </w:rPr>
        <w:t xml:space="preserve"> 15</w:t>
      </w:r>
      <w:r w:rsidR="006D7B00" w:rsidRPr="006D7B00">
        <w:rPr>
          <w:rFonts w:hint="eastAsia"/>
          <w:sz w:val="22"/>
          <w:u w:val="single"/>
        </w:rPr>
        <w:t>／</w:t>
      </w:r>
      <w:r w:rsidR="006D7B00" w:rsidRPr="006D7B00">
        <w:rPr>
          <w:rFonts w:hint="eastAsia"/>
          <w:sz w:val="22"/>
          <w:u w:val="single"/>
        </w:rPr>
        <w:t>100</w:t>
      </w:r>
    </w:p>
    <w:p w:rsidR="00675CD9" w:rsidRDefault="00675CD9" w:rsidP="009E29DE">
      <w:pPr>
        <w:rPr>
          <w:sz w:val="22"/>
        </w:rPr>
      </w:pPr>
      <w:r w:rsidRPr="006D7B00">
        <w:rPr>
          <w:rFonts w:hint="eastAsia"/>
          <w:sz w:val="22"/>
        </w:rPr>
        <w:t xml:space="preserve">　本審議会</w:t>
      </w:r>
      <w:r w:rsidR="000973B6">
        <w:rPr>
          <w:rFonts w:hint="eastAsia"/>
          <w:sz w:val="22"/>
        </w:rPr>
        <w:t>としては、</w:t>
      </w:r>
      <w:r w:rsidR="009E29DE">
        <w:rPr>
          <w:rFonts w:hint="eastAsia"/>
          <w:sz w:val="22"/>
        </w:rPr>
        <w:t>上記</w:t>
      </w:r>
      <w:r w:rsidR="00D65016">
        <w:rPr>
          <w:rFonts w:hint="eastAsia"/>
          <w:sz w:val="22"/>
        </w:rPr>
        <w:t>（３）</w:t>
      </w:r>
      <w:r w:rsidR="009E29DE">
        <w:rPr>
          <w:rFonts w:hint="eastAsia"/>
          <w:sz w:val="22"/>
        </w:rPr>
        <w:t>③の</w:t>
      </w:r>
      <w:r w:rsidR="000973B6">
        <w:rPr>
          <w:rFonts w:hint="eastAsia"/>
          <w:sz w:val="22"/>
        </w:rPr>
        <w:t>調査結果をもとに、知事、副知事の退職手当の水準を民間の退職慰労金の水準と同等の</w:t>
      </w:r>
      <w:r w:rsidR="000973B6" w:rsidRPr="006D7B00">
        <w:rPr>
          <w:rFonts w:hint="eastAsia"/>
          <w:sz w:val="22"/>
        </w:rPr>
        <w:t>1</w:t>
      </w:r>
      <w:r w:rsidR="000973B6">
        <w:rPr>
          <w:rFonts w:hint="eastAsia"/>
          <w:sz w:val="22"/>
        </w:rPr>
        <w:t>4</w:t>
      </w:r>
      <w:r w:rsidR="000973B6" w:rsidRPr="006D7B00">
        <w:rPr>
          <w:rFonts w:hint="eastAsia"/>
          <w:sz w:val="22"/>
        </w:rPr>
        <w:t>.</w:t>
      </w:r>
      <w:r w:rsidR="000973B6">
        <w:rPr>
          <w:rFonts w:hint="eastAsia"/>
          <w:sz w:val="22"/>
        </w:rPr>
        <w:t>8</w:t>
      </w:r>
      <w:r w:rsidR="000973B6">
        <w:rPr>
          <w:rFonts w:hint="eastAsia"/>
          <w:sz w:val="22"/>
        </w:rPr>
        <w:t>～</w:t>
      </w:r>
      <w:r w:rsidR="000973B6">
        <w:rPr>
          <w:rFonts w:hint="eastAsia"/>
          <w:sz w:val="22"/>
        </w:rPr>
        <w:t>17.7</w:t>
      </w:r>
      <w:r w:rsidR="000973B6">
        <w:rPr>
          <w:rFonts w:hint="eastAsia"/>
          <w:sz w:val="22"/>
        </w:rPr>
        <w:t>／</w:t>
      </w:r>
      <w:r w:rsidR="000973B6" w:rsidRPr="006D7B00">
        <w:rPr>
          <w:rFonts w:hint="eastAsia"/>
          <w:sz w:val="22"/>
        </w:rPr>
        <w:t>100</w:t>
      </w:r>
      <w:r w:rsidR="00011A44">
        <w:rPr>
          <w:rFonts w:hint="eastAsia"/>
          <w:sz w:val="22"/>
        </w:rPr>
        <w:t>の間で定めるべきであることから、これらの数値を整理し、知事、</w:t>
      </w:r>
      <w:r w:rsidRPr="006D7B00">
        <w:rPr>
          <w:rFonts w:hint="eastAsia"/>
          <w:sz w:val="22"/>
        </w:rPr>
        <w:t>副知事の</w:t>
      </w:r>
      <w:r w:rsidR="00E31803">
        <w:rPr>
          <w:rFonts w:hint="eastAsia"/>
          <w:sz w:val="22"/>
        </w:rPr>
        <w:t>退職手当の</w:t>
      </w:r>
      <w:r w:rsidRPr="006D7B00">
        <w:rPr>
          <w:rFonts w:hint="eastAsia"/>
          <w:sz w:val="22"/>
        </w:rPr>
        <w:t>支給割合</w:t>
      </w:r>
      <w:r w:rsidR="00011A44">
        <w:rPr>
          <w:rFonts w:hint="eastAsia"/>
          <w:sz w:val="22"/>
        </w:rPr>
        <w:t>について</w:t>
      </w:r>
      <w:r w:rsidR="00F704FA">
        <w:rPr>
          <w:rFonts w:hint="eastAsia"/>
          <w:sz w:val="22"/>
        </w:rPr>
        <w:t>審議した結果、</w:t>
      </w:r>
      <w:r w:rsidRPr="006D7B00">
        <w:rPr>
          <w:rFonts w:hint="eastAsia"/>
          <w:sz w:val="22"/>
        </w:rPr>
        <w:t>15</w:t>
      </w:r>
      <w:r w:rsidRPr="006D7B00">
        <w:rPr>
          <w:rFonts w:hint="eastAsia"/>
          <w:sz w:val="22"/>
        </w:rPr>
        <w:t>／</w:t>
      </w:r>
      <w:r w:rsidRPr="006D7B00">
        <w:rPr>
          <w:rFonts w:hint="eastAsia"/>
          <w:sz w:val="22"/>
        </w:rPr>
        <w:t>100</w:t>
      </w:r>
      <w:r w:rsidRPr="006D7B00">
        <w:rPr>
          <w:rFonts w:hint="eastAsia"/>
          <w:sz w:val="22"/>
        </w:rPr>
        <w:t>とする</w:t>
      </w:r>
      <w:r w:rsidR="00E31803">
        <w:rPr>
          <w:rFonts w:hint="eastAsia"/>
          <w:sz w:val="22"/>
        </w:rPr>
        <w:t>ことが適当と考える</w:t>
      </w:r>
      <w:r w:rsidRPr="006D7B00">
        <w:rPr>
          <w:rFonts w:hint="eastAsia"/>
          <w:sz w:val="22"/>
        </w:rPr>
        <w:t>。</w:t>
      </w:r>
    </w:p>
    <w:p w:rsidR="00E31803" w:rsidRPr="00F704FA" w:rsidRDefault="00E31803" w:rsidP="00E31803">
      <w:pPr>
        <w:rPr>
          <w:sz w:val="22"/>
        </w:rPr>
      </w:pPr>
    </w:p>
    <w:p w:rsidR="000973B6" w:rsidRPr="000973B6" w:rsidRDefault="000973B6" w:rsidP="00675CD9">
      <w:pPr>
        <w:rPr>
          <w:sz w:val="22"/>
        </w:rPr>
      </w:pPr>
    </w:p>
    <w:p w:rsidR="000458AE" w:rsidRDefault="000458AE" w:rsidP="00675CD9">
      <w:pPr>
        <w:rPr>
          <w:sz w:val="22"/>
          <w:u w:val="single"/>
        </w:rPr>
      </w:pPr>
    </w:p>
    <w:p w:rsidR="00675CD9" w:rsidRPr="006D7B00" w:rsidRDefault="00675CD9" w:rsidP="00675CD9">
      <w:pPr>
        <w:rPr>
          <w:sz w:val="22"/>
          <w:u w:val="single"/>
        </w:rPr>
      </w:pPr>
      <w:r w:rsidRPr="006D7B00">
        <w:rPr>
          <w:rFonts w:hint="eastAsia"/>
          <w:sz w:val="22"/>
          <w:u w:val="single"/>
        </w:rPr>
        <w:t>意見具申（案３）</w:t>
      </w:r>
      <w:r w:rsidR="006D7B00" w:rsidRPr="006D7B00">
        <w:rPr>
          <w:rFonts w:hint="eastAsia"/>
          <w:sz w:val="22"/>
          <w:u w:val="single"/>
        </w:rPr>
        <w:t>…</w:t>
      </w:r>
      <w:r w:rsidR="006D7B00" w:rsidRPr="006D7B00">
        <w:rPr>
          <w:rFonts w:hint="eastAsia"/>
          <w:sz w:val="22"/>
          <w:u w:val="single"/>
        </w:rPr>
        <w:t xml:space="preserve"> 10</w:t>
      </w:r>
      <w:r w:rsidR="006D7B00" w:rsidRPr="006D7B00">
        <w:rPr>
          <w:rFonts w:hint="eastAsia"/>
          <w:sz w:val="22"/>
          <w:u w:val="single"/>
        </w:rPr>
        <w:t>／</w:t>
      </w:r>
      <w:r w:rsidR="006D7B00" w:rsidRPr="006D7B00">
        <w:rPr>
          <w:rFonts w:hint="eastAsia"/>
          <w:sz w:val="22"/>
          <w:u w:val="single"/>
        </w:rPr>
        <w:t>100</w:t>
      </w:r>
    </w:p>
    <w:p w:rsidR="00537E52" w:rsidRDefault="00011A44" w:rsidP="00675CD9">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127635</wp:posOffset>
                </wp:positionV>
                <wp:extent cx="6200775" cy="904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00775" cy="904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E29DE" w:rsidRPr="00011A44" w:rsidRDefault="009E29DE" w:rsidP="00011A44">
                            <w:pPr>
                              <w:jc w:val="center"/>
                              <w:rPr>
                                <w:sz w:val="24"/>
                                <w:szCs w:val="24"/>
                              </w:rPr>
                            </w:pPr>
                            <w:r w:rsidRPr="00011A44">
                              <w:rPr>
                                <w:rFonts w:hint="eastAsia"/>
                                <w:sz w:val="24"/>
                                <w:szCs w:val="24"/>
                              </w:rPr>
                              <w:t>（案１）と同様の内容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pt;margin-top:10.05pt;width:488.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" fillcolor="white [3201]" strokecolor="#f79646 [3209]" strokeweight="2pt">
                <v:textbox>
                  <w:txbxContent>
                    <w:p w:rsidR="009E29DE" w:rsidRPr="00011A44" w:rsidRDefault="009E29DE" w:rsidP="00011A44">
                      <w:pPr>
                        <w:jc w:val="center"/>
                        <w:rPr>
                          <w:sz w:val="24"/>
                          <w:szCs w:val="24"/>
                        </w:rPr>
                      </w:pPr>
                      <w:r w:rsidRPr="00011A44">
                        <w:rPr>
                          <w:rFonts w:hint="eastAsia"/>
                          <w:sz w:val="24"/>
                          <w:szCs w:val="24"/>
                        </w:rPr>
                        <w:t>（案１）と同様の内容</w:t>
                      </w:r>
                    </w:p>
                  </w:txbxContent>
                </v:textbox>
              </v:rect>
            </w:pict>
          </mc:Fallback>
        </mc:AlternateContent>
      </w:r>
    </w:p>
    <w:p w:rsidR="00011A44" w:rsidRDefault="00011A44" w:rsidP="00675CD9">
      <w:pPr>
        <w:rPr>
          <w:sz w:val="22"/>
        </w:rPr>
      </w:pPr>
    </w:p>
    <w:p w:rsidR="00011A44" w:rsidRDefault="00011A44" w:rsidP="00675CD9">
      <w:pPr>
        <w:rPr>
          <w:sz w:val="22"/>
        </w:rPr>
      </w:pPr>
    </w:p>
    <w:p w:rsidR="00011A44" w:rsidRPr="00537E52" w:rsidRDefault="00011A44" w:rsidP="00675CD9">
      <w:pPr>
        <w:rPr>
          <w:sz w:val="22"/>
        </w:rPr>
      </w:pPr>
    </w:p>
    <w:p w:rsidR="000458AE" w:rsidRDefault="000458AE" w:rsidP="00E02E03">
      <w:pPr>
        <w:ind w:firstLineChars="100" w:firstLine="220"/>
        <w:rPr>
          <w:sz w:val="22"/>
        </w:rPr>
      </w:pPr>
    </w:p>
    <w:p w:rsidR="000458AE" w:rsidRDefault="008F6052" w:rsidP="000458AE">
      <w:pPr>
        <w:ind w:firstLineChars="100" w:firstLine="220"/>
        <w:rPr>
          <w:sz w:val="22"/>
        </w:rPr>
      </w:pPr>
      <w:r>
        <w:rPr>
          <w:rFonts w:hint="eastAsia"/>
          <w:sz w:val="22"/>
        </w:rPr>
        <w:t>その上で、</w:t>
      </w:r>
      <w:r w:rsidR="000458AE">
        <w:rPr>
          <w:rFonts w:hint="eastAsia"/>
          <w:sz w:val="22"/>
        </w:rPr>
        <w:t>８月の議員報酬及び知事等給料に関する答申では、財政状況を踏まえた特例減額の必要性について言及したところであ</w:t>
      </w:r>
      <w:r>
        <w:rPr>
          <w:rFonts w:hint="eastAsia"/>
          <w:sz w:val="22"/>
        </w:rPr>
        <w:t>り</w:t>
      </w:r>
      <w:r w:rsidR="000458AE">
        <w:rPr>
          <w:rFonts w:hint="eastAsia"/>
          <w:sz w:val="22"/>
        </w:rPr>
        <w:t>、退職手当については、一般職が当分の間、５％の削減を行っていることを踏まえ、本審議会としても知事等の退職手当について、特例的な措置について提言せざるを得ないと考える。</w:t>
      </w:r>
    </w:p>
    <w:p w:rsidR="00E47666" w:rsidRDefault="00E47666" w:rsidP="00E02E03">
      <w:pPr>
        <w:ind w:firstLineChars="100" w:firstLine="220"/>
        <w:rPr>
          <w:sz w:val="22"/>
        </w:rPr>
      </w:pPr>
      <w:r w:rsidRPr="006D7B00">
        <w:rPr>
          <w:rFonts w:hint="eastAsia"/>
          <w:sz w:val="22"/>
        </w:rPr>
        <w:t>本審議会としては、</w:t>
      </w:r>
      <w:r w:rsidR="000458AE">
        <w:rPr>
          <w:rFonts w:hint="eastAsia"/>
          <w:sz w:val="22"/>
        </w:rPr>
        <w:t>20</w:t>
      </w:r>
      <w:r w:rsidR="000458AE" w:rsidRPr="006D7B00">
        <w:rPr>
          <w:rFonts w:hint="eastAsia"/>
          <w:sz w:val="22"/>
        </w:rPr>
        <w:t>／</w:t>
      </w:r>
      <w:r w:rsidR="000458AE" w:rsidRPr="006D7B00">
        <w:rPr>
          <w:rFonts w:hint="eastAsia"/>
          <w:sz w:val="22"/>
        </w:rPr>
        <w:t>100</w:t>
      </w:r>
      <w:r w:rsidR="000458AE">
        <w:rPr>
          <w:rFonts w:hint="eastAsia"/>
          <w:sz w:val="22"/>
        </w:rPr>
        <w:t>の支給割合</w:t>
      </w:r>
      <w:r w:rsidRPr="006D7B00">
        <w:rPr>
          <w:rFonts w:hint="eastAsia"/>
          <w:sz w:val="22"/>
        </w:rPr>
        <w:t>を基本としつつ、</w:t>
      </w:r>
      <w:r w:rsidR="00242E39">
        <w:rPr>
          <w:rFonts w:hint="eastAsia"/>
          <w:sz w:val="22"/>
        </w:rPr>
        <w:t>変革に立ち向かわなければならない大阪のリーダーとして</w:t>
      </w:r>
      <w:r w:rsidR="00C4100B">
        <w:rPr>
          <w:rFonts w:hint="eastAsia"/>
          <w:sz w:val="22"/>
        </w:rPr>
        <w:t>、民間役員の退職慰労金の水準</w:t>
      </w:r>
      <w:r w:rsidR="004531F5">
        <w:rPr>
          <w:rFonts w:hint="eastAsia"/>
          <w:sz w:val="22"/>
        </w:rPr>
        <w:t>（</w:t>
      </w:r>
      <w:r w:rsidR="004531F5">
        <w:rPr>
          <w:rFonts w:hint="eastAsia"/>
          <w:sz w:val="22"/>
        </w:rPr>
        <w:t>14.8</w:t>
      </w:r>
      <w:r w:rsidR="004531F5" w:rsidRPr="006D7B00">
        <w:rPr>
          <w:rFonts w:hint="eastAsia"/>
          <w:sz w:val="22"/>
        </w:rPr>
        <w:t>／</w:t>
      </w:r>
      <w:r w:rsidR="004531F5" w:rsidRPr="006D7B00">
        <w:rPr>
          <w:rFonts w:hint="eastAsia"/>
          <w:sz w:val="22"/>
        </w:rPr>
        <w:t>100</w:t>
      </w:r>
      <w:r w:rsidR="004531F5">
        <w:rPr>
          <w:rFonts w:hint="eastAsia"/>
          <w:sz w:val="22"/>
        </w:rPr>
        <w:t>～</w:t>
      </w:r>
      <w:r w:rsidR="004531F5">
        <w:rPr>
          <w:rFonts w:hint="eastAsia"/>
          <w:sz w:val="22"/>
        </w:rPr>
        <w:t>17.7</w:t>
      </w:r>
      <w:r w:rsidR="004531F5" w:rsidRPr="006D7B00">
        <w:rPr>
          <w:rFonts w:hint="eastAsia"/>
          <w:sz w:val="22"/>
        </w:rPr>
        <w:t>／</w:t>
      </w:r>
      <w:r w:rsidR="004531F5" w:rsidRPr="006D7B00">
        <w:rPr>
          <w:rFonts w:hint="eastAsia"/>
          <w:sz w:val="22"/>
        </w:rPr>
        <w:t>100</w:t>
      </w:r>
      <w:r w:rsidR="004531F5">
        <w:rPr>
          <w:rFonts w:hint="eastAsia"/>
          <w:sz w:val="22"/>
        </w:rPr>
        <w:t>）</w:t>
      </w:r>
      <w:r w:rsidR="00C4100B">
        <w:rPr>
          <w:rFonts w:hint="eastAsia"/>
          <w:sz w:val="22"/>
        </w:rPr>
        <w:t>を上回るべきではないこと、</w:t>
      </w:r>
      <w:r w:rsidRPr="006D7B00">
        <w:rPr>
          <w:rFonts w:hint="eastAsia"/>
          <w:sz w:val="22"/>
        </w:rPr>
        <w:t>退職手当についても前知事が</w:t>
      </w:r>
      <w:r w:rsidRPr="006D7B00">
        <w:rPr>
          <w:rFonts w:hint="eastAsia"/>
          <w:sz w:val="22"/>
        </w:rPr>
        <w:t>50</w:t>
      </w:r>
      <w:r w:rsidRPr="006D7B00">
        <w:rPr>
          <w:rFonts w:hint="eastAsia"/>
          <w:sz w:val="22"/>
        </w:rPr>
        <w:t>％</w:t>
      </w:r>
      <w:r>
        <w:rPr>
          <w:rFonts w:hint="eastAsia"/>
          <w:sz w:val="22"/>
        </w:rPr>
        <w:t>の特例減額</w:t>
      </w:r>
      <w:r w:rsidRPr="006D7B00">
        <w:rPr>
          <w:rFonts w:hint="eastAsia"/>
          <w:sz w:val="22"/>
        </w:rPr>
        <w:t>を</w:t>
      </w:r>
      <w:r w:rsidR="00E02E03">
        <w:rPr>
          <w:rFonts w:hint="eastAsia"/>
          <w:sz w:val="22"/>
        </w:rPr>
        <w:t>行っていたことなどを総合的に勘案し、</w:t>
      </w:r>
      <w:r>
        <w:rPr>
          <w:rFonts w:hint="eastAsia"/>
          <w:sz w:val="22"/>
        </w:rPr>
        <w:t>当分の間、知事及び副知事の退職手当の支給割合</w:t>
      </w:r>
      <w:r w:rsidR="00242E39">
        <w:rPr>
          <w:rFonts w:hint="eastAsia"/>
          <w:sz w:val="22"/>
        </w:rPr>
        <w:t>について</w:t>
      </w:r>
      <w:r w:rsidR="00242E39">
        <w:rPr>
          <w:rFonts w:hint="eastAsia"/>
          <w:sz w:val="22"/>
        </w:rPr>
        <w:t>50</w:t>
      </w:r>
      <w:r w:rsidR="00242E39">
        <w:rPr>
          <w:rFonts w:hint="eastAsia"/>
          <w:sz w:val="22"/>
        </w:rPr>
        <w:t>％カットの水準となるよう</w:t>
      </w:r>
      <w:r w:rsidRPr="006D7B00">
        <w:rPr>
          <w:rFonts w:hint="eastAsia"/>
          <w:sz w:val="22"/>
        </w:rPr>
        <w:t>提言する。</w:t>
      </w:r>
    </w:p>
    <w:p w:rsidR="00E47666" w:rsidRPr="004531F5" w:rsidRDefault="00E47666" w:rsidP="00E02E03">
      <w:pPr>
        <w:ind w:firstLineChars="100" w:firstLine="220"/>
        <w:rPr>
          <w:sz w:val="22"/>
        </w:rPr>
      </w:pPr>
    </w:p>
    <w:sectPr w:rsidR="00E47666" w:rsidRPr="004531F5" w:rsidSect="00FA56BC">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DE" w:rsidRDefault="009E29DE" w:rsidP="00173D3D">
      <w:r>
        <w:separator/>
      </w:r>
    </w:p>
  </w:endnote>
  <w:endnote w:type="continuationSeparator" w:id="0">
    <w:p w:rsidR="009E29DE" w:rsidRDefault="009E29DE" w:rsidP="001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DE" w:rsidRDefault="009E29DE" w:rsidP="00173D3D">
      <w:r>
        <w:separator/>
      </w:r>
    </w:p>
  </w:footnote>
  <w:footnote w:type="continuationSeparator" w:id="0">
    <w:p w:rsidR="009E29DE" w:rsidRDefault="009E29DE" w:rsidP="0017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0B"/>
    <w:rsid w:val="00011A44"/>
    <w:rsid w:val="00014224"/>
    <w:rsid w:val="000458AE"/>
    <w:rsid w:val="000973B6"/>
    <w:rsid w:val="000C114D"/>
    <w:rsid w:val="0011466D"/>
    <w:rsid w:val="00173D3D"/>
    <w:rsid w:val="001B639C"/>
    <w:rsid w:val="001B6497"/>
    <w:rsid w:val="001D5EAC"/>
    <w:rsid w:val="00212923"/>
    <w:rsid w:val="00242E39"/>
    <w:rsid w:val="002A673A"/>
    <w:rsid w:val="002D0C88"/>
    <w:rsid w:val="002D4673"/>
    <w:rsid w:val="00331333"/>
    <w:rsid w:val="0035432D"/>
    <w:rsid w:val="00391A0B"/>
    <w:rsid w:val="003966CD"/>
    <w:rsid w:val="003F3AD8"/>
    <w:rsid w:val="0044723E"/>
    <w:rsid w:val="004531F5"/>
    <w:rsid w:val="00457080"/>
    <w:rsid w:val="00537E52"/>
    <w:rsid w:val="005D6C6D"/>
    <w:rsid w:val="0060054B"/>
    <w:rsid w:val="00656689"/>
    <w:rsid w:val="00675CD9"/>
    <w:rsid w:val="006818AB"/>
    <w:rsid w:val="006D7B00"/>
    <w:rsid w:val="007246BB"/>
    <w:rsid w:val="0085553B"/>
    <w:rsid w:val="008720F4"/>
    <w:rsid w:val="008722B2"/>
    <w:rsid w:val="008F6052"/>
    <w:rsid w:val="00941623"/>
    <w:rsid w:val="009611DF"/>
    <w:rsid w:val="009D2895"/>
    <w:rsid w:val="009E29DE"/>
    <w:rsid w:val="00A10FC4"/>
    <w:rsid w:val="00A121C2"/>
    <w:rsid w:val="00A25054"/>
    <w:rsid w:val="00AA1210"/>
    <w:rsid w:val="00B642F9"/>
    <w:rsid w:val="00B726DF"/>
    <w:rsid w:val="00B9343A"/>
    <w:rsid w:val="00C30D6B"/>
    <w:rsid w:val="00C4100B"/>
    <w:rsid w:val="00C90566"/>
    <w:rsid w:val="00D65016"/>
    <w:rsid w:val="00D91D86"/>
    <w:rsid w:val="00DD3E18"/>
    <w:rsid w:val="00DE69B4"/>
    <w:rsid w:val="00E02E03"/>
    <w:rsid w:val="00E31803"/>
    <w:rsid w:val="00E47666"/>
    <w:rsid w:val="00E74018"/>
    <w:rsid w:val="00E76A4F"/>
    <w:rsid w:val="00EC7F79"/>
    <w:rsid w:val="00F12211"/>
    <w:rsid w:val="00F6570C"/>
    <w:rsid w:val="00F673B1"/>
    <w:rsid w:val="00F704FA"/>
    <w:rsid w:val="00F753E3"/>
    <w:rsid w:val="00FA56BC"/>
    <w:rsid w:val="00FC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122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73D3D"/>
    <w:pPr>
      <w:tabs>
        <w:tab w:val="center" w:pos="4252"/>
        <w:tab w:val="right" w:pos="8504"/>
      </w:tabs>
      <w:snapToGrid w:val="0"/>
    </w:pPr>
  </w:style>
  <w:style w:type="character" w:customStyle="1" w:styleId="a5">
    <w:name w:val="ヘッダー (文字)"/>
    <w:basedOn w:val="a0"/>
    <w:link w:val="a4"/>
    <w:uiPriority w:val="99"/>
    <w:rsid w:val="00173D3D"/>
  </w:style>
  <w:style w:type="paragraph" w:styleId="a6">
    <w:name w:val="footer"/>
    <w:basedOn w:val="a"/>
    <w:link w:val="a7"/>
    <w:uiPriority w:val="99"/>
    <w:unhideWhenUsed/>
    <w:rsid w:val="00173D3D"/>
    <w:pPr>
      <w:tabs>
        <w:tab w:val="center" w:pos="4252"/>
        <w:tab w:val="right" w:pos="8504"/>
      </w:tabs>
      <w:snapToGrid w:val="0"/>
    </w:pPr>
  </w:style>
  <w:style w:type="character" w:customStyle="1" w:styleId="a7">
    <w:name w:val="フッター (文字)"/>
    <w:basedOn w:val="a0"/>
    <w:link w:val="a6"/>
    <w:uiPriority w:val="99"/>
    <w:rsid w:val="00173D3D"/>
  </w:style>
  <w:style w:type="paragraph" w:styleId="a8">
    <w:name w:val="Balloon Text"/>
    <w:basedOn w:val="a"/>
    <w:link w:val="a9"/>
    <w:uiPriority w:val="99"/>
    <w:semiHidden/>
    <w:unhideWhenUsed/>
    <w:rsid w:val="00E02E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E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122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73D3D"/>
    <w:pPr>
      <w:tabs>
        <w:tab w:val="center" w:pos="4252"/>
        <w:tab w:val="right" w:pos="8504"/>
      </w:tabs>
      <w:snapToGrid w:val="0"/>
    </w:pPr>
  </w:style>
  <w:style w:type="character" w:customStyle="1" w:styleId="a5">
    <w:name w:val="ヘッダー (文字)"/>
    <w:basedOn w:val="a0"/>
    <w:link w:val="a4"/>
    <w:uiPriority w:val="99"/>
    <w:rsid w:val="00173D3D"/>
  </w:style>
  <w:style w:type="paragraph" w:styleId="a6">
    <w:name w:val="footer"/>
    <w:basedOn w:val="a"/>
    <w:link w:val="a7"/>
    <w:uiPriority w:val="99"/>
    <w:unhideWhenUsed/>
    <w:rsid w:val="00173D3D"/>
    <w:pPr>
      <w:tabs>
        <w:tab w:val="center" w:pos="4252"/>
        <w:tab w:val="right" w:pos="8504"/>
      </w:tabs>
      <w:snapToGrid w:val="0"/>
    </w:pPr>
  </w:style>
  <w:style w:type="character" w:customStyle="1" w:styleId="a7">
    <w:name w:val="フッター (文字)"/>
    <w:basedOn w:val="a0"/>
    <w:link w:val="a6"/>
    <w:uiPriority w:val="99"/>
    <w:rsid w:val="00173D3D"/>
  </w:style>
  <w:style w:type="paragraph" w:styleId="a8">
    <w:name w:val="Balloon Text"/>
    <w:basedOn w:val="a"/>
    <w:link w:val="a9"/>
    <w:uiPriority w:val="99"/>
    <w:semiHidden/>
    <w:unhideWhenUsed/>
    <w:rsid w:val="00E02E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E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35</cp:revision>
  <cp:lastPrinted>2011-11-28T01:17:00Z</cp:lastPrinted>
  <dcterms:created xsi:type="dcterms:W3CDTF">2011-11-21T05:26:00Z</dcterms:created>
  <dcterms:modified xsi:type="dcterms:W3CDTF">2011-11-30T09:00:00Z</dcterms:modified>
</cp:coreProperties>
</file>