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83" w:rsidRDefault="00393617" w:rsidP="00D06483">
      <w:r>
        <w:rPr>
          <w:rFonts w:ascii="ＭＳ ゴシック" w:eastAsia="ＭＳ ゴシック" w:hAnsi="ＭＳ ゴシック" w:hint="eastAsia"/>
          <w:noProof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0F917" wp14:editId="1080BCA1">
                <wp:simplePos x="0" y="0"/>
                <wp:positionH relativeFrom="column">
                  <wp:posOffset>4981575</wp:posOffset>
                </wp:positionH>
                <wp:positionV relativeFrom="paragraph">
                  <wp:posOffset>-686435</wp:posOffset>
                </wp:positionV>
                <wp:extent cx="1151890" cy="504190"/>
                <wp:effectExtent l="0" t="0" r="1016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617" w:rsidRPr="007C08D5" w:rsidRDefault="00393617" w:rsidP="00393617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E42C2E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６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0F917" id="Rectangle 4" o:spid="_x0000_s1026" style="position:absolute;left:0;text-align:left;margin-left:392.25pt;margin-top:-54.0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" strokeweight="1.75pt">
                <v:textbox inset="1mm,.7pt,1mm,.7pt">
                  <w:txbxContent>
                    <w:p w:rsidR="00393617" w:rsidRPr="007C08D5" w:rsidRDefault="00393617" w:rsidP="00393617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E42C2E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127FF" w:rsidRDefault="000127FF" w:rsidP="000127FF">
      <w:pPr>
        <w:jc w:val="center"/>
        <w:rPr>
          <w:rFonts w:ascii="ＭＳ 明朝" w:eastAsia="ＭＳ 明朝" w:hAnsi="ＭＳ 明朝"/>
          <w:sz w:val="24"/>
          <w:szCs w:val="24"/>
        </w:rPr>
      </w:pPr>
      <w:r w:rsidRPr="00D06483">
        <w:rPr>
          <w:rFonts w:ascii="ＭＳ 明朝" w:eastAsia="ＭＳ 明朝" w:hAnsi="ＭＳ 明朝" w:hint="eastAsia"/>
          <w:sz w:val="24"/>
          <w:szCs w:val="24"/>
        </w:rPr>
        <w:t>２０２５年</w:t>
      </w:r>
      <w:r>
        <w:rPr>
          <w:rFonts w:ascii="ＭＳ 明朝" w:eastAsia="ＭＳ 明朝" w:hAnsi="ＭＳ 明朝" w:hint="eastAsia"/>
          <w:sz w:val="24"/>
          <w:szCs w:val="24"/>
        </w:rPr>
        <w:t>大阪・関西万博</w:t>
      </w:r>
      <w:r w:rsidRPr="00D06483">
        <w:rPr>
          <w:rFonts w:ascii="ＭＳ 明朝" w:eastAsia="ＭＳ 明朝" w:hAnsi="ＭＳ 明朝" w:hint="eastAsia"/>
          <w:sz w:val="24"/>
          <w:szCs w:val="24"/>
        </w:rPr>
        <w:t>推進特別委員会設置</w:t>
      </w:r>
      <w:r>
        <w:rPr>
          <w:rFonts w:ascii="ＭＳ 明朝" w:eastAsia="ＭＳ 明朝" w:hAnsi="ＭＳ 明朝" w:hint="eastAsia"/>
          <w:sz w:val="24"/>
          <w:szCs w:val="24"/>
        </w:rPr>
        <w:t>要綱</w:t>
      </w:r>
      <w:r w:rsidR="00F25BAD">
        <w:rPr>
          <w:rFonts w:ascii="ＭＳ 明朝" w:eastAsia="ＭＳ 明朝" w:hAnsi="ＭＳ 明朝" w:hint="eastAsia"/>
          <w:sz w:val="24"/>
          <w:szCs w:val="24"/>
        </w:rPr>
        <w:t>（案）</w:t>
      </w:r>
    </w:p>
    <w:p w:rsidR="008D3F48" w:rsidRDefault="008D3F48" w:rsidP="008D3F48">
      <w:pPr>
        <w:jc w:val="center"/>
      </w:pPr>
    </w:p>
    <w:p w:rsidR="00F25BAD" w:rsidRDefault="00F25BAD" w:rsidP="008D3F48">
      <w:pPr>
        <w:jc w:val="center"/>
      </w:pPr>
    </w:p>
    <w:p w:rsidR="00D06483" w:rsidRDefault="00D06483" w:rsidP="00D06483"/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名　　称</w:t>
      </w:r>
    </w:p>
    <w:p w:rsidR="00D06483" w:rsidRDefault="008D3F48" w:rsidP="000A105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〇〇</w:t>
      </w:r>
      <w:r w:rsidR="00A221C3" w:rsidRPr="00D06483">
        <w:rPr>
          <w:rFonts w:ascii="ＭＳ 明朝" w:eastAsia="ＭＳ 明朝" w:hAnsi="ＭＳ 明朝" w:hint="eastAsia"/>
          <w:sz w:val="24"/>
          <w:szCs w:val="24"/>
        </w:rPr>
        <w:t>特別委員会</w:t>
      </w:r>
      <w:r w:rsidR="00D06483">
        <w:rPr>
          <w:rFonts w:ascii="ＭＳ 明朝" w:eastAsia="ＭＳ 明朝" w:hAnsi="ＭＳ 明朝" w:hint="eastAsia"/>
          <w:sz w:val="24"/>
          <w:szCs w:val="24"/>
        </w:rPr>
        <w:t>とする。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設置の根拠</w:t>
      </w:r>
    </w:p>
    <w:p w:rsidR="00D06483" w:rsidRDefault="00D06483" w:rsidP="000A105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地方自治法第１０９条及び大阪府議会委員会条例第５条による。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目　　的</w:t>
      </w:r>
    </w:p>
    <w:p w:rsidR="00D06483" w:rsidRDefault="00D06483" w:rsidP="000A105A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２０２５年日本国際</w:t>
      </w:r>
      <w:r w:rsidR="009246DC">
        <w:rPr>
          <w:rFonts w:ascii="ＭＳ 明朝" w:eastAsia="ＭＳ 明朝" w:hAnsi="ＭＳ 明朝" w:hint="eastAsia"/>
          <w:sz w:val="24"/>
          <w:szCs w:val="24"/>
        </w:rPr>
        <w:t>博覧会（大阪・関西万博）の成功に向けて、効果的な推進方策の調査研究</w:t>
      </w:r>
      <w:r>
        <w:rPr>
          <w:rFonts w:ascii="ＭＳ 明朝" w:eastAsia="ＭＳ 明朝" w:hAnsi="ＭＳ 明朝" w:hint="eastAsia"/>
          <w:sz w:val="24"/>
          <w:szCs w:val="24"/>
        </w:rPr>
        <w:t>を行う。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定　　数</w:t>
      </w:r>
    </w:p>
    <w:p w:rsidR="00D06483" w:rsidRDefault="00D06483" w:rsidP="000A105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委員定数は、</w:t>
      </w:r>
      <w:r w:rsidR="008D3F48">
        <w:rPr>
          <w:rFonts w:ascii="ＭＳ 明朝" w:eastAsia="ＭＳ 明朝" w:hAnsi="ＭＳ 明朝" w:hint="eastAsia"/>
          <w:sz w:val="24"/>
          <w:szCs w:val="24"/>
        </w:rPr>
        <w:t>（１０</w:t>
      </w:r>
      <w:r w:rsidR="00C435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43551">
        <w:rPr>
          <w:rFonts w:ascii="ＭＳ 明朝" w:eastAsia="ＭＳ 明朝" w:hAnsi="ＭＳ 明朝"/>
          <w:sz w:val="24"/>
          <w:szCs w:val="24"/>
        </w:rPr>
        <w:t xml:space="preserve">or </w:t>
      </w:r>
      <w:r w:rsidR="008D3F48">
        <w:rPr>
          <w:rFonts w:ascii="ＭＳ 明朝" w:eastAsia="ＭＳ 明朝" w:hAnsi="ＭＳ 明朝" w:hint="eastAsia"/>
          <w:sz w:val="24"/>
          <w:szCs w:val="24"/>
        </w:rPr>
        <w:t>９）</w:t>
      </w:r>
      <w:r>
        <w:rPr>
          <w:rFonts w:ascii="ＭＳ 明朝" w:eastAsia="ＭＳ 明朝" w:hAnsi="ＭＳ 明朝" w:hint="eastAsia"/>
          <w:sz w:val="24"/>
          <w:szCs w:val="24"/>
        </w:rPr>
        <w:t>人とする。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調査</w:t>
      </w:r>
      <w:r w:rsidR="00BA7C80">
        <w:rPr>
          <w:rFonts w:ascii="ＭＳ 明朝" w:eastAsia="ＭＳ 明朝" w:hAnsi="ＭＳ 明朝" w:hint="eastAsia"/>
          <w:sz w:val="24"/>
          <w:szCs w:val="24"/>
        </w:rPr>
        <w:t>期限</w:t>
      </w:r>
    </w:p>
    <w:p w:rsidR="00D06483" w:rsidRDefault="00BA7C80" w:rsidP="000A105A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３に掲げる調査が終了するまで</w:t>
      </w:r>
      <w:r w:rsidR="008D3F48">
        <w:rPr>
          <w:rFonts w:ascii="ＭＳ 明朝" w:eastAsia="ＭＳ 明朝" w:hAnsi="ＭＳ 明朝" w:hint="eastAsia"/>
          <w:sz w:val="24"/>
          <w:szCs w:val="24"/>
        </w:rPr>
        <w:t>。</w:t>
      </w:r>
    </w:p>
    <w:p w:rsidR="000A105A" w:rsidRDefault="000A105A" w:rsidP="00C435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25BAD" w:rsidRDefault="00F25BAD" w:rsidP="00C435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25BAD" w:rsidRDefault="00F25BAD" w:rsidP="00C435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25BAD" w:rsidRDefault="00F25BAD" w:rsidP="00C435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43551" w:rsidRPr="008D3F48" w:rsidRDefault="00F25BAD" w:rsidP="008D3F4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（仮称）</w:t>
      </w:r>
      <w:r w:rsidR="00C43551" w:rsidRPr="008D3F48">
        <w:rPr>
          <w:rFonts w:ascii="ＭＳ 明朝" w:eastAsia="ＭＳ 明朝" w:hAnsi="ＭＳ 明朝" w:hint="eastAsia"/>
          <w:sz w:val="24"/>
          <w:szCs w:val="24"/>
        </w:rPr>
        <w:t>基礎自治体の</w:t>
      </w:r>
      <w:r w:rsidRPr="00F25BAD">
        <w:rPr>
          <w:rFonts w:ascii="ＭＳ 明朝" w:eastAsia="ＭＳ 明朝" w:hAnsi="ＭＳ 明朝" w:hint="eastAsia"/>
          <w:sz w:val="24"/>
          <w:szCs w:val="24"/>
        </w:rPr>
        <w:t>機能強化に関する</w:t>
      </w:r>
      <w:r w:rsidR="008D3F48" w:rsidRPr="008D3F48">
        <w:rPr>
          <w:rFonts w:ascii="ＭＳ 明朝" w:eastAsia="ＭＳ 明朝" w:hAnsi="ＭＳ 明朝" w:hint="eastAsia"/>
          <w:sz w:val="24"/>
          <w:szCs w:val="24"/>
        </w:rPr>
        <w:t>調査</w:t>
      </w:r>
      <w:r w:rsidR="00C43551" w:rsidRPr="008D3F48">
        <w:rPr>
          <w:rFonts w:ascii="ＭＳ 明朝" w:eastAsia="ＭＳ 明朝" w:hAnsi="ＭＳ 明朝" w:hint="eastAsia"/>
          <w:sz w:val="24"/>
          <w:szCs w:val="24"/>
        </w:rPr>
        <w:t>特別委員会設置要綱</w:t>
      </w:r>
      <w:r>
        <w:rPr>
          <w:rFonts w:ascii="ＭＳ 明朝" w:eastAsia="ＭＳ 明朝" w:hAnsi="ＭＳ 明朝" w:hint="eastAsia"/>
          <w:sz w:val="24"/>
          <w:szCs w:val="24"/>
        </w:rPr>
        <w:t>（案）</w:t>
      </w:r>
    </w:p>
    <w:p w:rsidR="00C43551" w:rsidRDefault="00C43551" w:rsidP="00C43551">
      <w:pPr>
        <w:jc w:val="center"/>
      </w:pPr>
    </w:p>
    <w:p w:rsidR="00C43551" w:rsidRPr="000127FF" w:rsidRDefault="00C43551" w:rsidP="00C43551">
      <w:pPr>
        <w:jc w:val="center"/>
      </w:pPr>
    </w:p>
    <w:p w:rsidR="00C43551" w:rsidRDefault="00C43551" w:rsidP="00C43551"/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名　　称</w:t>
      </w:r>
    </w:p>
    <w:p w:rsidR="00C43551" w:rsidRDefault="00C43551" w:rsidP="00C43551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〇〇</w:t>
      </w:r>
      <w:r w:rsidRPr="00D06483">
        <w:rPr>
          <w:rFonts w:ascii="ＭＳ 明朝" w:eastAsia="ＭＳ 明朝" w:hAnsi="ＭＳ 明朝" w:hint="eastAsia"/>
          <w:sz w:val="24"/>
          <w:szCs w:val="24"/>
        </w:rPr>
        <w:t>特別委員会</w:t>
      </w:r>
      <w:r>
        <w:rPr>
          <w:rFonts w:ascii="ＭＳ 明朝" w:eastAsia="ＭＳ 明朝" w:hAnsi="ＭＳ 明朝" w:hint="eastAsia"/>
          <w:sz w:val="24"/>
          <w:szCs w:val="24"/>
        </w:rPr>
        <w:t>とする。</w:t>
      </w: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設置の根拠</w:t>
      </w:r>
    </w:p>
    <w:p w:rsidR="00C43551" w:rsidRDefault="00C43551" w:rsidP="00C4355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地方自治法第１０９条及び大阪府議会委員会条例第５条による。</w:t>
      </w: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目　　的</w:t>
      </w:r>
    </w:p>
    <w:p w:rsidR="00C43551" w:rsidRDefault="008D3F48" w:rsidP="008D3F48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急激な人口減少と高齢化が進む中、将来の</w:t>
      </w:r>
      <w:r w:rsidR="001564B7" w:rsidRPr="001564B7">
        <w:rPr>
          <w:rFonts w:ascii="ＭＳ 明朝" w:eastAsia="ＭＳ 明朝" w:hAnsi="ＭＳ 明朝" w:hint="eastAsia"/>
          <w:sz w:val="24"/>
          <w:szCs w:val="24"/>
        </w:rPr>
        <w:t>基礎自治体の</w:t>
      </w:r>
      <w:r>
        <w:rPr>
          <w:rFonts w:ascii="ＭＳ 明朝" w:eastAsia="ＭＳ 明朝" w:hAnsi="ＭＳ 明朝" w:hint="eastAsia"/>
          <w:sz w:val="24"/>
          <w:szCs w:val="24"/>
        </w:rPr>
        <w:t>あり方（府内市町村の基礎自治体の機能強化）について、幅広く</w:t>
      </w:r>
      <w:r w:rsidR="00C43551">
        <w:rPr>
          <w:rFonts w:ascii="ＭＳ 明朝" w:eastAsia="ＭＳ 明朝" w:hAnsi="ＭＳ 明朝" w:hint="eastAsia"/>
          <w:sz w:val="24"/>
          <w:szCs w:val="24"/>
        </w:rPr>
        <w:t>調査</w:t>
      </w:r>
      <w:r>
        <w:rPr>
          <w:rFonts w:ascii="ＭＳ 明朝" w:eastAsia="ＭＳ 明朝" w:hAnsi="ＭＳ 明朝" w:hint="eastAsia"/>
          <w:sz w:val="24"/>
          <w:szCs w:val="24"/>
        </w:rPr>
        <w:t>検討</w:t>
      </w:r>
      <w:r w:rsidR="009246DC">
        <w:rPr>
          <w:rFonts w:ascii="ＭＳ 明朝" w:eastAsia="ＭＳ 明朝" w:hAnsi="ＭＳ 明朝" w:hint="eastAsia"/>
          <w:sz w:val="24"/>
          <w:szCs w:val="24"/>
        </w:rPr>
        <w:t>を</w:t>
      </w:r>
      <w:r w:rsidR="00C43551">
        <w:rPr>
          <w:rFonts w:ascii="ＭＳ 明朝" w:eastAsia="ＭＳ 明朝" w:hAnsi="ＭＳ 明朝" w:hint="eastAsia"/>
          <w:sz w:val="24"/>
          <w:szCs w:val="24"/>
        </w:rPr>
        <w:t>行う。</w:t>
      </w: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定　　数</w:t>
      </w:r>
    </w:p>
    <w:p w:rsidR="00C43551" w:rsidRDefault="00C43551" w:rsidP="00C4355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委員定数は、</w:t>
      </w:r>
      <w:r w:rsidR="008D3F48">
        <w:rPr>
          <w:rFonts w:ascii="ＭＳ 明朝" w:eastAsia="ＭＳ 明朝" w:hAnsi="ＭＳ 明朝" w:hint="eastAsia"/>
          <w:sz w:val="24"/>
          <w:szCs w:val="24"/>
        </w:rPr>
        <w:t xml:space="preserve">（１０ </w:t>
      </w:r>
      <w:r w:rsidR="008D3F48">
        <w:rPr>
          <w:rFonts w:ascii="ＭＳ 明朝" w:eastAsia="ＭＳ 明朝" w:hAnsi="ＭＳ 明朝"/>
          <w:sz w:val="24"/>
          <w:szCs w:val="24"/>
        </w:rPr>
        <w:t xml:space="preserve">or </w:t>
      </w:r>
      <w:r w:rsidR="008D3F48">
        <w:rPr>
          <w:rFonts w:ascii="ＭＳ 明朝" w:eastAsia="ＭＳ 明朝" w:hAnsi="ＭＳ 明朝" w:hint="eastAsia"/>
          <w:sz w:val="24"/>
          <w:szCs w:val="24"/>
        </w:rPr>
        <w:t>９）人とする。</w:t>
      </w: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調査期限</w:t>
      </w:r>
    </w:p>
    <w:p w:rsidR="00C43551" w:rsidRDefault="00C43551" w:rsidP="00C43551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３に掲げる調査が終了するまで。</w:t>
      </w:r>
    </w:p>
    <w:p w:rsidR="00C43551" w:rsidRPr="00C43551" w:rsidRDefault="00C43551" w:rsidP="00C435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C43551" w:rsidRPr="00C43551" w:rsidSect="00C43551">
      <w:pgSz w:w="11906" w:h="16838" w:code="9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50" w:rsidRDefault="00986650" w:rsidP="00715F13">
      <w:r>
        <w:separator/>
      </w:r>
    </w:p>
  </w:endnote>
  <w:endnote w:type="continuationSeparator" w:id="0">
    <w:p w:rsidR="00986650" w:rsidRDefault="00986650" w:rsidP="0071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50" w:rsidRDefault="00986650" w:rsidP="00715F13">
      <w:r>
        <w:separator/>
      </w:r>
    </w:p>
  </w:footnote>
  <w:footnote w:type="continuationSeparator" w:id="0">
    <w:p w:rsidR="00986650" w:rsidRDefault="00986650" w:rsidP="0071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83"/>
    <w:rsid w:val="000127FF"/>
    <w:rsid w:val="000620E9"/>
    <w:rsid w:val="0007656F"/>
    <w:rsid w:val="000A105A"/>
    <w:rsid w:val="000A43C0"/>
    <w:rsid w:val="001564B7"/>
    <w:rsid w:val="001A5B8F"/>
    <w:rsid w:val="001C5238"/>
    <w:rsid w:val="001E07F5"/>
    <w:rsid w:val="002B582E"/>
    <w:rsid w:val="00393617"/>
    <w:rsid w:val="004F4DD9"/>
    <w:rsid w:val="00715F13"/>
    <w:rsid w:val="008D3F48"/>
    <w:rsid w:val="009246DC"/>
    <w:rsid w:val="00947CCD"/>
    <w:rsid w:val="00950AA3"/>
    <w:rsid w:val="00986650"/>
    <w:rsid w:val="009869C1"/>
    <w:rsid w:val="00A221C3"/>
    <w:rsid w:val="00A37B18"/>
    <w:rsid w:val="00A528D5"/>
    <w:rsid w:val="00A93D28"/>
    <w:rsid w:val="00B079E2"/>
    <w:rsid w:val="00BA7C80"/>
    <w:rsid w:val="00C43551"/>
    <w:rsid w:val="00C80FEB"/>
    <w:rsid w:val="00D06483"/>
    <w:rsid w:val="00D16772"/>
    <w:rsid w:val="00D448D6"/>
    <w:rsid w:val="00DC1678"/>
    <w:rsid w:val="00E42C2E"/>
    <w:rsid w:val="00F04FCF"/>
    <w:rsid w:val="00F25BAD"/>
    <w:rsid w:val="00F52A9D"/>
    <w:rsid w:val="00F6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C8E63"/>
  <w15:chartTrackingRefBased/>
  <w15:docId w15:val="{6A159E28-4D9B-4145-97E5-89BD5BB0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48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0648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0648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06483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15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F13"/>
  </w:style>
  <w:style w:type="paragraph" w:styleId="a9">
    <w:name w:val="footer"/>
    <w:basedOn w:val="a"/>
    <w:link w:val="aa"/>
    <w:uiPriority w:val="99"/>
    <w:unhideWhenUsed/>
    <w:rsid w:val="00715F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F13"/>
  </w:style>
  <w:style w:type="paragraph" w:styleId="ab">
    <w:name w:val="Balloon Text"/>
    <w:basedOn w:val="a"/>
    <w:link w:val="ac"/>
    <w:uiPriority w:val="99"/>
    <w:semiHidden/>
    <w:unhideWhenUsed/>
    <w:rsid w:val="00012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12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塩野　剛史</dc:creator>
  <cp:keywords/>
  <dc:description/>
  <cp:lastModifiedBy>井上　裕太</cp:lastModifiedBy>
  <cp:revision>5</cp:revision>
  <cp:lastPrinted>2023-05-02T11:51:00Z</cp:lastPrinted>
  <dcterms:created xsi:type="dcterms:W3CDTF">2023-04-11T07:16:00Z</dcterms:created>
  <dcterms:modified xsi:type="dcterms:W3CDTF">2023-05-08T00:35:00Z</dcterms:modified>
</cp:coreProperties>
</file>