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80" w:type="dxa"/>
        <w:tblLook w:val="04A0" w:firstRow="1" w:lastRow="0" w:firstColumn="1" w:lastColumn="0" w:noHBand="0" w:noVBand="1"/>
      </w:tblPr>
      <w:tblGrid>
        <w:gridCol w:w="9680"/>
      </w:tblGrid>
      <w:tr w:rsidR="004907F5" w:rsidRPr="00E86FE8" w:rsidTr="004907F5">
        <w:trPr>
          <w:trHeight w:val="410"/>
        </w:trPr>
        <w:tc>
          <w:tcPr>
            <w:tcW w:w="9680" w:type="dxa"/>
            <w:vAlign w:val="center"/>
          </w:tcPr>
          <w:p w:rsidR="004907F5" w:rsidRPr="00E86FE8" w:rsidRDefault="004907F5" w:rsidP="004907F5">
            <w:pPr>
              <w:jc w:val="center"/>
            </w:pPr>
            <w:r>
              <w:rPr>
                <w:rFonts w:hint="eastAsia"/>
              </w:rPr>
              <w:t>議　　事　　概　　要</w:t>
            </w:r>
          </w:p>
        </w:tc>
      </w:tr>
      <w:tr w:rsidR="004907F5" w:rsidRPr="00E86FE8" w:rsidTr="00C146F3">
        <w:trPr>
          <w:trHeight w:val="13740"/>
        </w:trPr>
        <w:tc>
          <w:tcPr>
            <w:tcW w:w="9680" w:type="dxa"/>
          </w:tcPr>
          <w:p w:rsidR="001B3F3A" w:rsidRDefault="001B3F3A" w:rsidP="001B3F3A"/>
          <w:p w:rsidR="001B3F3A" w:rsidRDefault="001B3F3A" w:rsidP="001B3F3A">
            <w:r>
              <w:rPr>
                <w:rFonts w:hint="eastAsia"/>
              </w:rPr>
              <w:t xml:space="preserve">　◎　本委員会の運営について</w:t>
            </w:r>
          </w:p>
          <w:p w:rsidR="001B3F3A" w:rsidRPr="007B2835" w:rsidRDefault="001B3F3A" w:rsidP="001B3F3A">
            <w:r>
              <w:rPr>
                <w:rFonts w:hint="eastAsia"/>
              </w:rPr>
              <w:t xml:space="preserve">　　　申合せ事項等</w:t>
            </w:r>
          </w:p>
          <w:p w:rsidR="001B3F3A" w:rsidRDefault="001B3F3A" w:rsidP="001B3F3A">
            <w:pPr>
              <w:spacing w:line="340" w:lineRule="exact"/>
            </w:pPr>
            <w:r w:rsidRPr="002746F5">
              <w:rPr>
                <w:rFonts w:hint="eastAsia"/>
              </w:rPr>
              <w:t xml:space="preserve">　</w:t>
            </w:r>
            <w:r>
              <w:rPr>
                <w:rFonts w:hint="eastAsia"/>
              </w:rPr>
              <w:t xml:space="preserve">　　</w:t>
            </w:r>
            <w:r w:rsidRPr="000F6825">
              <w:rPr>
                <w:rFonts w:hint="eastAsia"/>
                <w:sz w:val="18"/>
              </w:rPr>
              <w:t>〔</w:t>
            </w:r>
            <w:r>
              <w:rPr>
                <w:rFonts w:hint="eastAsia"/>
                <w:sz w:val="18"/>
              </w:rPr>
              <w:t>資料</w:t>
            </w:r>
            <w:r w:rsidRPr="00BE144C">
              <w:rPr>
                <w:rFonts w:hint="eastAsia"/>
                <w:sz w:val="18"/>
              </w:rPr>
              <w:t>１</w:t>
            </w:r>
            <w:r>
              <w:rPr>
                <w:rFonts w:hint="eastAsia"/>
                <w:sz w:val="18"/>
              </w:rPr>
              <w:t>「委員会運営に関する申合せ事項等」参照</w:t>
            </w:r>
            <w:r w:rsidRPr="000F6825">
              <w:rPr>
                <w:rFonts w:hint="eastAsia"/>
                <w:sz w:val="18"/>
              </w:rPr>
              <w:t>〕</w:t>
            </w:r>
          </w:p>
          <w:p w:rsidR="001B3F3A" w:rsidRDefault="001B3F3A" w:rsidP="001B3F3A">
            <w:pPr>
              <w:ind w:left="838" w:hangingChars="400" w:hanging="838"/>
            </w:pPr>
            <w:r>
              <w:rPr>
                <w:rFonts w:hint="eastAsia"/>
              </w:rPr>
              <w:t xml:space="preserve">　　　・５月１９日の議会運営委員会において、今期の申合せ事項が決定されたので、各種規程等とあわせた順守に格段の協力を要請。</w:t>
            </w:r>
          </w:p>
          <w:p w:rsidR="001B3F3A" w:rsidRDefault="001B3F3A" w:rsidP="001B3F3A">
            <w:pPr>
              <w:ind w:left="838" w:hangingChars="400" w:hanging="838"/>
            </w:pPr>
            <w:r>
              <w:rPr>
                <w:rFonts w:hint="eastAsia"/>
              </w:rPr>
              <w:t xml:space="preserve">　　　・なお、「１委員会の質疑・質問等に関する申合せ事項」のうち、２の決算審査に係る特例</w:t>
            </w:r>
            <w:proofErr w:type="gramStart"/>
            <w:r>
              <w:rPr>
                <w:rFonts w:hint="eastAsia"/>
              </w:rPr>
              <w:t>は</w:t>
            </w:r>
            <w:proofErr w:type="gramEnd"/>
            <w:r>
              <w:rPr>
                <w:rFonts w:hint="eastAsia"/>
              </w:rPr>
              <w:t>当委員会</w:t>
            </w:r>
            <w:proofErr w:type="gramStart"/>
            <w:r>
              <w:rPr>
                <w:rFonts w:hint="eastAsia"/>
              </w:rPr>
              <w:t>は</w:t>
            </w:r>
            <w:proofErr w:type="gramEnd"/>
            <w:r>
              <w:rPr>
                <w:rFonts w:hint="eastAsia"/>
              </w:rPr>
              <w:t>対象外で、１の質疑・質問に関する事項はその都度協議する。</w:t>
            </w:r>
          </w:p>
          <w:p w:rsidR="001B3F3A" w:rsidRDefault="001B3F3A" w:rsidP="001B3F3A">
            <w:pPr>
              <w:ind w:left="838" w:hangingChars="400" w:hanging="838"/>
            </w:pPr>
          </w:p>
          <w:p w:rsidR="001B3F3A" w:rsidRDefault="001B3F3A" w:rsidP="001B3F3A">
            <w:pPr>
              <w:ind w:left="838" w:hangingChars="400" w:hanging="838"/>
              <w:rPr>
                <w:rFonts w:hAnsi="ＭＳ 明朝" w:cs="ＭＳ 明朝"/>
              </w:rPr>
            </w:pPr>
            <w:r>
              <w:rPr>
                <w:rFonts w:hint="eastAsia"/>
              </w:rPr>
              <w:t xml:space="preserve">　</w:t>
            </w:r>
            <w:r>
              <w:rPr>
                <w:rFonts w:hAnsi="ＭＳ 明朝" w:cs="ＭＳ 明朝" w:hint="eastAsia"/>
              </w:rPr>
              <w:t>◎　参考人招致について</w:t>
            </w:r>
          </w:p>
          <w:p w:rsidR="001B3F3A" w:rsidRPr="004A32BA" w:rsidRDefault="001B3F3A" w:rsidP="001B3F3A">
            <w:pPr>
              <w:ind w:left="838" w:hangingChars="400" w:hanging="838"/>
            </w:pPr>
            <w:r>
              <w:rPr>
                <w:rFonts w:hAnsi="ＭＳ 明朝" w:cs="ＭＳ 明朝" w:hint="eastAsia"/>
              </w:rPr>
              <w:t xml:space="preserve">　　１　議題</w:t>
            </w:r>
          </w:p>
          <w:p w:rsidR="001B3F3A" w:rsidRDefault="001B3F3A" w:rsidP="001B3F3A">
            <w:pPr>
              <w:spacing w:line="340" w:lineRule="exact"/>
              <w:ind w:left="838" w:hangingChars="400" w:hanging="838"/>
            </w:pPr>
            <w:r>
              <w:rPr>
                <w:rFonts w:hint="eastAsia"/>
              </w:rPr>
              <w:t xml:space="preserve">　　　・「万博の準備状況を含めた入場券制度に関する件」</w:t>
            </w:r>
          </w:p>
          <w:p w:rsidR="001B3F3A" w:rsidRDefault="001B3F3A" w:rsidP="001B3F3A">
            <w:pPr>
              <w:spacing w:line="340" w:lineRule="exact"/>
            </w:pPr>
            <w:r>
              <w:rPr>
                <w:rFonts w:hint="eastAsia"/>
              </w:rPr>
              <w:t xml:space="preserve">　　２　参考人候補者</w:t>
            </w:r>
          </w:p>
          <w:p w:rsidR="001B3F3A" w:rsidRDefault="001B3F3A" w:rsidP="001B3F3A">
            <w:pPr>
              <w:spacing w:line="340" w:lineRule="exact"/>
              <w:ind w:left="838" w:hangingChars="400" w:hanging="838"/>
            </w:pPr>
            <w:r>
              <w:rPr>
                <w:rFonts w:hint="eastAsia"/>
              </w:rPr>
              <w:t xml:space="preserve">　　　・公益社団法人２０２５年日本国際博覧会協会の経営企画室長岩田泰氏を参考人として出席要求することとし、委員会で意見を聴取し質疑を行うことで各会派了承。</w:t>
            </w:r>
          </w:p>
          <w:p w:rsidR="001B3F3A" w:rsidRDefault="001B3F3A" w:rsidP="001B3F3A">
            <w:pPr>
              <w:spacing w:line="340" w:lineRule="exact"/>
              <w:ind w:left="838" w:hangingChars="400" w:hanging="838"/>
            </w:pPr>
            <w:r>
              <w:rPr>
                <w:rFonts w:hint="eastAsia"/>
              </w:rPr>
              <w:t xml:space="preserve">　　３　質疑時間等</w:t>
            </w:r>
          </w:p>
          <w:p w:rsidR="001B3F3A" w:rsidRDefault="001B3F3A" w:rsidP="001B3F3A">
            <w:pPr>
              <w:spacing w:line="340" w:lineRule="exact"/>
              <w:ind w:left="838" w:hangingChars="400" w:hanging="838"/>
            </w:pPr>
            <w:r>
              <w:rPr>
                <w:rFonts w:hint="eastAsia"/>
              </w:rPr>
              <w:t xml:space="preserve">　　　・前回の代表者会議で決定したとおり、参考人意見聴取は概ね１０分。質疑は各会派代表１名が行い、質問時間は１会派あたり答弁時間を含めて１５分。質問順位は多数会派順。</w:t>
            </w:r>
          </w:p>
          <w:p w:rsidR="001B3F3A" w:rsidRDefault="001B3F3A" w:rsidP="001B3F3A">
            <w:pPr>
              <w:spacing w:line="340" w:lineRule="exact"/>
              <w:ind w:left="838" w:hangingChars="400" w:hanging="838"/>
            </w:pPr>
            <w:r>
              <w:rPr>
                <w:rFonts w:hint="eastAsia"/>
              </w:rPr>
              <w:t xml:space="preserve">　　４　質問通告者</w:t>
            </w:r>
          </w:p>
          <w:p w:rsidR="001B3F3A" w:rsidRDefault="001B3F3A" w:rsidP="001B3F3A">
            <w:pPr>
              <w:spacing w:line="340" w:lineRule="exact"/>
            </w:pPr>
            <w:r>
              <w:rPr>
                <w:rFonts w:hint="eastAsia"/>
              </w:rPr>
              <w:t xml:space="preserve">　　　</w:t>
            </w:r>
            <w:r w:rsidRPr="000F6825">
              <w:rPr>
                <w:rFonts w:hint="eastAsia"/>
                <w:sz w:val="18"/>
              </w:rPr>
              <w:t>〔</w:t>
            </w:r>
            <w:r>
              <w:rPr>
                <w:rFonts w:hint="eastAsia"/>
                <w:sz w:val="18"/>
              </w:rPr>
              <w:t>資料２「２０２５年大阪・関西万</w:t>
            </w:r>
            <w:bookmarkStart w:id="0" w:name="_GoBack"/>
            <w:bookmarkEnd w:id="0"/>
            <w:r>
              <w:rPr>
                <w:rFonts w:hint="eastAsia"/>
                <w:sz w:val="18"/>
              </w:rPr>
              <w:t>博推進特別委員会質問通告者一覧」参照</w:t>
            </w:r>
            <w:r w:rsidRPr="000F6825">
              <w:rPr>
                <w:rFonts w:hint="eastAsia"/>
                <w:sz w:val="18"/>
              </w:rPr>
              <w:t>〕</w:t>
            </w:r>
          </w:p>
          <w:p w:rsidR="001B3F3A" w:rsidRPr="00B02258" w:rsidRDefault="001B3F3A" w:rsidP="001B3F3A">
            <w:pPr>
              <w:spacing w:line="340" w:lineRule="exact"/>
              <w:ind w:left="838" w:hangingChars="400" w:hanging="838"/>
            </w:pPr>
            <w:r>
              <w:rPr>
                <w:rFonts w:hint="eastAsia"/>
              </w:rPr>
              <w:t xml:space="preserve">　　　・資料２のとおり。</w:t>
            </w:r>
          </w:p>
          <w:p w:rsidR="001B3F3A" w:rsidRPr="007B2835" w:rsidRDefault="001B3F3A" w:rsidP="001B3F3A">
            <w:pPr>
              <w:spacing w:line="340" w:lineRule="exact"/>
              <w:ind w:left="629" w:hangingChars="300" w:hanging="629"/>
            </w:pPr>
          </w:p>
          <w:p w:rsidR="001B3F3A" w:rsidRDefault="001B3F3A" w:rsidP="001B3F3A">
            <w:pPr>
              <w:spacing w:line="340" w:lineRule="exact"/>
              <w:ind w:left="629" w:hangingChars="300" w:hanging="629"/>
            </w:pPr>
            <w:r>
              <w:rPr>
                <w:rFonts w:hint="eastAsia"/>
              </w:rPr>
              <w:t xml:space="preserve">　◎　本日の委員会運営</w:t>
            </w:r>
          </w:p>
          <w:p w:rsidR="001B3F3A" w:rsidRDefault="001B3F3A" w:rsidP="001B3F3A">
            <w:pPr>
              <w:spacing w:line="340" w:lineRule="exact"/>
              <w:ind w:left="629" w:hangingChars="300" w:hanging="629"/>
            </w:pPr>
            <w:r>
              <w:rPr>
                <w:rFonts w:hint="eastAsia"/>
              </w:rPr>
              <w:t xml:space="preserve">　　・委員会はこのあと午前１０時から開会し、議題宣告をした後、参考人の出席要求について諮る。</w:t>
            </w:r>
          </w:p>
          <w:p w:rsidR="001B3F3A" w:rsidRDefault="001B3F3A" w:rsidP="001B3F3A">
            <w:r>
              <w:rPr>
                <w:rFonts w:hint="eastAsia"/>
              </w:rPr>
              <w:t xml:space="preserve">　　・参考人の出席要求の議決後、参考人が委員会室へ入室のうえ、意見聴取、質疑を実施。</w:t>
            </w:r>
          </w:p>
          <w:p w:rsidR="001B3F3A" w:rsidRDefault="001B3F3A" w:rsidP="00480260"/>
          <w:p w:rsidR="001B3F3A" w:rsidRDefault="001B3F3A" w:rsidP="00480260"/>
          <w:p w:rsidR="007E6696" w:rsidRPr="004907F5" w:rsidRDefault="007E6696" w:rsidP="00480260">
            <w:pPr>
              <w:ind w:left="629" w:hangingChars="300" w:hanging="629"/>
            </w:pPr>
          </w:p>
        </w:tc>
      </w:tr>
    </w:tbl>
    <w:p w:rsidR="00247EAB" w:rsidRDefault="00247EAB" w:rsidP="00DC34B3">
      <w:pPr>
        <w:spacing w:line="100" w:lineRule="exact"/>
      </w:pPr>
    </w:p>
    <w:sectPr w:rsidR="00247EAB" w:rsidSect="00B74463">
      <w:headerReference w:type="default" r:id="rId6"/>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FC9" w:rsidRDefault="00D33FC9" w:rsidP="008707F9">
      <w:r>
        <w:separator/>
      </w:r>
    </w:p>
  </w:endnote>
  <w:endnote w:type="continuationSeparator" w:id="0">
    <w:p w:rsidR="00D33FC9" w:rsidRDefault="00D33FC9"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FC9" w:rsidRDefault="00D33FC9" w:rsidP="008707F9">
      <w:r>
        <w:separator/>
      </w:r>
    </w:p>
  </w:footnote>
  <w:footnote w:type="continuationSeparator" w:id="0">
    <w:p w:rsidR="00D33FC9" w:rsidRDefault="00D33FC9"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8" w:rsidRPr="00131298" w:rsidRDefault="00131298" w:rsidP="00131298">
    <w:pPr>
      <w:pStyle w:val="a6"/>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doNotCompress"/>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0E"/>
    <w:rsid w:val="00003F0B"/>
    <w:rsid w:val="000612D4"/>
    <w:rsid w:val="0006570B"/>
    <w:rsid w:val="000B6324"/>
    <w:rsid w:val="000B6A23"/>
    <w:rsid w:val="000E03F0"/>
    <w:rsid w:val="000E1F70"/>
    <w:rsid w:val="000F16DB"/>
    <w:rsid w:val="0013020F"/>
    <w:rsid w:val="00131298"/>
    <w:rsid w:val="0013387B"/>
    <w:rsid w:val="0015492F"/>
    <w:rsid w:val="0017493F"/>
    <w:rsid w:val="00180D5C"/>
    <w:rsid w:val="001B391F"/>
    <w:rsid w:val="001B3F3A"/>
    <w:rsid w:val="0020587A"/>
    <w:rsid w:val="00235BE6"/>
    <w:rsid w:val="00241603"/>
    <w:rsid w:val="00247EAB"/>
    <w:rsid w:val="00261DE7"/>
    <w:rsid w:val="0027684F"/>
    <w:rsid w:val="00277340"/>
    <w:rsid w:val="00283C6C"/>
    <w:rsid w:val="002F1D92"/>
    <w:rsid w:val="002F6887"/>
    <w:rsid w:val="00303704"/>
    <w:rsid w:val="00333207"/>
    <w:rsid w:val="00336382"/>
    <w:rsid w:val="003464D6"/>
    <w:rsid w:val="00350736"/>
    <w:rsid w:val="00355B8A"/>
    <w:rsid w:val="00375E55"/>
    <w:rsid w:val="003D70D9"/>
    <w:rsid w:val="003E37E2"/>
    <w:rsid w:val="003E59AA"/>
    <w:rsid w:val="003E6FAC"/>
    <w:rsid w:val="003F622D"/>
    <w:rsid w:val="00414903"/>
    <w:rsid w:val="00425393"/>
    <w:rsid w:val="00433372"/>
    <w:rsid w:val="00435144"/>
    <w:rsid w:val="004567F6"/>
    <w:rsid w:val="00480260"/>
    <w:rsid w:val="004907F5"/>
    <w:rsid w:val="004B7D72"/>
    <w:rsid w:val="004C404E"/>
    <w:rsid w:val="00506361"/>
    <w:rsid w:val="005729DD"/>
    <w:rsid w:val="005817CF"/>
    <w:rsid w:val="005C1510"/>
    <w:rsid w:val="005F59B9"/>
    <w:rsid w:val="005F742B"/>
    <w:rsid w:val="00602DB4"/>
    <w:rsid w:val="0064185B"/>
    <w:rsid w:val="006511FB"/>
    <w:rsid w:val="00657BA8"/>
    <w:rsid w:val="00660324"/>
    <w:rsid w:val="00661AA3"/>
    <w:rsid w:val="006B78FF"/>
    <w:rsid w:val="00744037"/>
    <w:rsid w:val="007722CD"/>
    <w:rsid w:val="00785C21"/>
    <w:rsid w:val="007D5BB7"/>
    <w:rsid w:val="007E6696"/>
    <w:rsid w:val="00813501"/>
    <w:rsid w:val="008309EF"/>
    <w:rsid w:val="00847A6E"/>
    <w:rsid w:val="008638AC"/>
    <w:rsid w:val="008707F9"/>
    <w:rsid w:val="00887BCB"/>
    <w:rsid w:val="008B3B7F"/>
    <w:rsid w:val="009330A5"/>
    <w:rsid w:val="009A1E49"/>
    <w:rsid w:val="009C484D"/>
    <w:rsid w:val="009D40E6"/>
    <w:rsid w:val="00A0680E"/>
    <w:rsid w:val="00A4398D"/>
    <w:rsid w:val="00A60915"/>
    <w:rsid w:val="00AA13AE"/>
    <w:rsid w:val="00AC04E8"/>
    <w:rsid w:val="00B61854"/>
    <w:rsid w:val="00B645D0"/>
    <w:rsid w:val="00B74463"/>
    <w:rsid w:val="00B7751C"/>
    <w:rsid w:val="00B8016B"/>
    <w:rsid w:val="00BA0556"/>
    <w:rsid w:val="00C146F3"/>
    <w:rsid w:val="00C26718"/>
    <w:rsid w:val="00C31AE4"/>
    <w:rsid w:val="00C738BD"/>
    <w:rsid w:val="00C74152"/>
    <w:rsid w:val="00C84EE4"/>
    <w:rsid w:val="00CA20B8"/>
    <w:rsid w:val="00CC1CA7"/>
    <w:rsid w:val="00CE70EC"/>
    <w:rsid w:val="00D11839"/>
    <w:rsid w:val="00D21CF2"/>
    <w:rsid w:val="00D22313"/>
    <w:rsid w:val="00D308B9"/>
    <w:rsid w:val="00D33FC9"/>
    <w:rsid w:val="00D36980"/>
    <w:rsid w:val="00D37B8C"/>
    <w:rsid w:val="00D8108B"/>
    <w:rsid w:val="00DA5836"/>
    <w:rsid w:val="00DB2215"/>
    <w:rsid w:val="00DC34B3"/>
    <w:rsid w:val="00DD2393"/>
    <w:rsid w:val="00E10F79"/>
    <w:rsid w:val="00E12D38"/>
    <w:rsid w:val="00E26271"/>
    <w:rsid w:val="00E54146"/>
    <w:rsid w:val="00E55CA6"/>
    <w:rsid w:val="00E83043"/>
    <w:rsid w:val="00E86FE8"/>
    <w:rsid w:val="00E952B8"/>
    <w:rsid w:val="00EB693F"/>
    <w:rsid w:val="00EE7896"/>
    <w:rsid w:val="00EF662D"/>
    <w:rsid w:val="00F01EB6"/>
    <w:rsid w:val="00F51A4C"/>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2023-06-13T02:26:00Z</dcterms:created>
  <dcterms:modified xsi:type="dcterms:W3CDTF">2023-06-14T04:20:00Z</dcterms:modified>
</cp:coreProperties>
</file>