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7BD" w:rsidRDefault="00D627BD" w:rsidP="00DE4955">
      <w:pPr>
        <w:autoSpaceDE w:val="0"/>
        <w:autoSpaceDN w:val="0"/>
        <w:jc w:val="left"/>
        <w:rPr>
          <w:rFonts w:ascii="ＭＳ 明朝" w:eastAsia="ＭＳ 明朝" w:hAnsi="ＭＳ 明朝"/>
          <w:sz w:val="24"/>
          <w:szCs w:val="21"/>
        </w:rPr>
      </w:pPr>
      <w:r>
        <w:rPr>
          <w:rFonts w:ascii="ＭＳ 明朝" w:eastAsia="ＭＳ 明朝" w:hAnsi="ＭＳ 明朝" w:hint="eastAsia"/>
          <w:sz w:val="24"/>
          <w:szCs w:val="21"/>
        </w:rPr>
        <w:t>第</w:t>
      </w:r>
      <w:r w:rsidR="005E1D52">
        <w:rPr>
          <w:rFonts w:ascii="ＭＳ 明朝" w:eastAsia="ＭＳ 明朝" w:hAnsi="ＭＳ 明朝" w:hint="eastAsia"/>
          <w:sz w:val="24"/>
          <w:szCs w:val="21"/>
        </w:rPr>
        <w:t>５</w:t>
      </w:r>
      <w:r>
        <w:rPr>
          <w:rFonts w:ascii="ＭＳ 明朝" w:eastAsia="ＭＳ 明朝" w:hAnsi="ＭＳ 明朝" w:hint="eastAsia"/>
          <w:sz w:val="24"/>
          <w:szCs w:val="21"/>
        </w:rPr>
        <w:t>号意見書案</w:t>
      </w:r>
    </w:p>
    <w:p w:rsidR="003C117C" w:rsidRDefault="003C117C" w:rsidP="00DE4955">
      <w:pPr>
        <w:autoSpaceDE w:val="0"/>
        <w:autoSpaceDN w:val="0"/>
        <w:jc w:val="left"/>
        <w:rPr>
          <w:rFonts w:ascii="ＭＳ 明朝" w:eastAsia="ＭＳ 明朝" w:hAnsi="ＭＳ 明朝"/>
          <w:sz w:val="24"/>
          <w:szCs w:val="21"/>
        </w:rPr>
      </w:pPr>
    </w:p>
    <w:p w:rsidR="00DE4955" w:rsidRDefault="00AB12E0" w:rsidP="00AB12E0">
      <w:pPr>
        <w:autoSpaceDE w:val="0"/>
        <w:autoSpaceDN w:val="0"/>
        <w:jc w:val="center"/>
        <w:rPr>
          <w:rFonts w:ascii="ＭＳ 明朝" w:eastAsia="ＭＳ 明朝" w:hAnsi="ＭＳ 明朝"/>
          <w:sz w:val="24"/>
          <w:szCs w:val="21"/>
        </w:rPr>
      </w:pPr>
      <w:r w:rsidRPr="00AB12E0">
        <w:rPr>
          <w:rFonts w:ascii="ＭＳ 明朝" w:eastAsia="ＭＳ 明朝" w:hAnsi="ＭＳ 明朝" w:hint="eastAsia"/>
          <w:sz w:val="24"/>
          <w:szCs w:val="21"/>
        </w:rPr>
        <w:t>知的障がい者・知的障がい行政の国の対応拡充を求める意見書</w:t>
      </w:r>
    </w:p>
    <w:p w:rsidR="00AB12E0" w:rsidRPr="00DE4955" w:rsidRDefault="00AB12E0" w:rsidP="00DE4955">
      <w:pPr>
        <w:autoSpaceDE w:val="0"/>
        <w:autoSpaceDN w:val="0"/>
        <w:jc w:val="left"/>
        <w:rPr>
          <w:rFonts w:ascii="ＭＳ 明朝" w:eastAsia="ＭＳ 明朝" w:hAnsi="ＭＳ 明朝"/>
          <w:sz w:val="24"/>
          <w:szCs w:val="21"/>
        </w:rPr>
      </w:pPr>
    </w:p>
    <w:p w:rsidR="00AB12E0" w:rsidRPr="00AB12E0" w:rsidRDefault="00AB12E0" w:rsidP="009A2BEE">
      <w:pPr>
        <w:autoSpaceDE w:val="0"/>
        <w:autoSpaceDN w:val="0"/>
        <w:ind w:firstLineChars="100" w:firstLine="240"/>
        <w:rPr>
          <w:rFonts w:ascii="ＭＳ 明朝" w:eastAsia="ＭＳ 明朝" w:hAnsi="ＭＳ 明朝"/>
          <w:sz w:val="24"/>
          <w:szCs w:val="21"/>
        </w:rPr>
      </w:pPr>
      <w:r w:rsidRPr="00AB12E0">
        <w:rPr>
          <w:rFonts w:ascii="ＭＳ 明朝" w:eastAsia="ＭＳ 明朝" w:hAnsi="ＭＳ 明朝" w:hint="eastAsia"/>
          <w:sz w:val="24"/>
          <w:szCs w:val="21"/>
        </w:rPr>
        <w:t>身体障がい者は「身体障害者福祉法」で定義され、精神障がい者は「精神保健及び精神障害者福祉に関する法律」で定義されている。ところが、知的障がい者に関しては、「知的障害者福祉法」で知的障がい者に対する福祉サービスは規定されているものの、知的障がい、あるいは知的障がい者の定義は規定されていない。</w:t>
      </w:r>
    </w:p>
    <w:p w:rsidR="00AB12E0" w:rsidRPr="00AB12E0" w:rsidRDefault="00AB12E0" w:rsidP="009A2BEE">
      <w:pPr>
        <w:autoSpaceDE w:val="0"/>
        <w:autoSpaceDN w:val="0"/>
        <w:ind w:firstLineChars="100" w:firstLine="240"/>
        <w:rPr>
          <w:rFonts w:ascii="ＭＳ 明朝" w:eastAsia="ＭＳ 明朝" w:hAnsi="ＭＳ 明朝"/>
          <w:sz w:val="24"/>
          <w:szCs w:val="21"/>
        </w:rPr>
      </w:pPr>
      <w:r w:rsidRPr="00AB12E0">
        <w:rPr>
          <w:rFonts w:ascii="ＭＳ 明朝" w:eastAsia="ＭＳ 明朝" w:hAnsi="ＭＳ 明朝" w:hint="eastAsia"/>
          <w:sz w:val="24"/>
          <w:szCs w:val="21"/>
        </w:rPr>
        <w:t>また、身体障がい者、精神障がい者、知的障がい者の手帳制度について、身体障がい者と精神障がい者の手帳は、法律に基づき交付・運営されているが、知的障がい者の療育手帳の制度は、厚生事務次官通知に基づき各都道府県知事等の判断により実施要項を定め、交付・運営されている。</w:t>
      </w:r>
    </w:p>
    <w:p w:rsidR="00AB12E0" w:rsidRPr="00AB12E0" w:rsidRDefault="00AB12E0" w:rsidP="009A2BEE">
      <w:pPr>
        <w:autoSpaceDE w:val="0"/>
        <w:autoSpaceDN w:val="0"/>
        <w:ind w:firstLineChars="100" w:firstLine="240"/>
        <w:rPr>
          <w:rFonts w:ascii="ＭＳ 明朝" w:eastAsia="ＭＳ 明朝" w:hAnsi="ＭＳ 明朝"/>
          <w:sz w:val="24"/>
          <w:szCs w:val="21"/>
        </w:rPr>
      </w:pPr>
      <w:r w:rsidRPr="00AB12E0">
        <w:rPr>
          <w:rFonts w:ascii="ＭＳ 明朝" w:eastAsia="ＭＳ 明朝" w:hAnsi="ＭＳ 明朝" w:hint="eastAsia"/>
          <w:sz w:val="24"/>
          <w:szCs w:val="21"/>
        </w:rPr>
        <w:t>知的障がいについては自治体により障がいの程度区分に差があり、また各判定機関におけるボーダーラインにも差が生じている。自閉症の方への手帳交付は、都道府県によって対応が異なっている。</w:t>
      </w:r>
    </w:p>
    <w:p w:rsidR="00AB12E0" w:rsidRPr="00AB12E0" w:rsidRDefault="00AB12E0" w:rsidP="009A2BEE">
      <w:pPr>
        <w:autoSpaceDE w:val="0"/>
        <w:autoSpaceDN w:val="0"/>
        <w:ind w:firstLineChars="100" w:firstLine="240"/>
        <w:rPr>
          <w:rFonts w:ascii="ＭＳ 明朝" w:eastAsia="ＭＳ 明朝" w:hAnsi="ＭＳ 明朝"/>
          <w:sz w:val="24"/>
          <w:szCs w:val="21"/>
        </w:rPr>
      </w:pPr>
      <w:r w:rsidRPr="00AB12E0">
        <w:rPr>
          <w:rFonts w:ascii="ＭＳ 明朝" w:eastAsia="ＭＳ 明朝" w:hAnsi="ＭＳ 明朝" w:hint="eastAsia"/>
          <w:sz w:val="24"/>
          <w:szCs w:val="21"/>
        </w:rPr>
        <w:t>実際に、「精神障害者保健福祉手帳」を交付するところ、「療育手帳」を交付するところ、その両方を交付するところ等、様々な自治体がある。</w:t>
      </w:r>
    </w:p>
    <w:p w:rsidR="00DE4955" w:rsidRDefault="00AB12E0" w:rsidP="009A2BEE">
      <w:pPr>
        <w:autoSpaceDE w:val="0"/>
        <w:autoSpaceDN w:val="0"/>
        <w:ind w:firstLineChars="100" w:firstLine="240"/>
        <w:rPr>
          <w:rFonts w:ascii="ＭＳ 明朝" w:eastAsia="ＭＳ 明朝" w:hAnsi="ＭＳ 明朝"/>
          <w:sz w:val="24"/>
          <w:szCs w:val="21"/>
        </w:rPr>
      </w:pPr>
      <w:r w:rsidRPr="00AB12E0">
        <w:rPr>
          <w:rFonts w:ascii="ＭＳ 明朝" w:eastAsia="ＭＳ 明朝" w:hAnsi="ＭＳ 明朝" w:hint="eastAsia"/>
          <w:sz w:val="24"/>
          <w:szCs w:val="21"/>
        </w:rPr>
        <w:t>よって</w:t>
      </w:r>
      <w:r w:rsidR="00227B22">
        <w:rPr>
          <w:rFonts w:ascii="ＭＳ 明朝" w:eastAsia="ＭＳ 明朝" w:hAnsi="ＭＳ 明朝" w:hint="eastAsia"/>
          <w:sz w:val="24"/>
          <w:szCs w:val="21"/>
        </w:rPr>
        <w:t>、国</w:t>
      </w:r>
      <w:r w:rsidRPr="00AB12E0">
        <w:rPr>
          <w:rFonts w:ascii="ＭＳ 明朝" w:eastAsia="ＭＳ 明朝" w:hAnsi="ＭＳ 明朝" w:hint="eastAsia"/>
          <w:sz w:val="24"/>
          <w:szCs w:val="21"/>
        </w:rPr>
        <w:t>に対して、国際的な知的障がいの定義や、自治体の負担等も踏まえた判定方法や基準の在り方の検討を踏まえ、知的障がい行政・手帳制度を、国の法律による全国共通の施策として展開することを強く求める。</w:t>
      </w:r>
    </w:p>
    <w:p w:rsidR="003540FF" w:rsidRDefault="003540FF" w:rsidP="009A2BEE">
      <w:pPr>
        <w:autoSpaceDE w:val="0"/>
        <w:autoSpaceDN w:val="0"/>
        <w:ind w:firstLineChars="100" w:firstLine="240"/>
        <w:rPr>
          <w:rFonts w:ascii="ＭＳ 明朝" w:eastAsia="ＭＳ 明朝" w:hAnsi="ＭＳ 明朝"/>
          <w:sz w:val="24"/>
          <w:szCs w:val="21"/>
        </w:rPr>
      </w:pPr>
    </w:p>
    <w:p w:rsidR="003540FF" w:rsidRPr="00DE4955" w:rsidRDefault="003540FF" w:rsidP="009A2BEE">
      <w:pPr>
        <w:autoSpaceDE w:val="0"/>
        <w:autoSpaceDN w:val="0"/>
        <w:ind w:firstLineChars="100" w:firstLine="240"/>
        <w:rPr>
          <w:rFonts w:ascii="ＭＳ 明朝" w:eastAsia="ＭＳ 明朝" w:hAnsi="ＭＳ 明朝" w:hint="eastAsia"/>
          <w:sz w:val="24"/>
          <w:szCs w:val="21"/>
        </w:rPr>
      </w:pPr>
      <w:r w:rsidRPr="003540FF">
        <w:rPr>
          <w:rFonts w:ascii="ＭＳ 明朝" w:eastAsia="ＭＳ 明朝" w:hAnsi="ＭＳ 明朝" w:hint="eastAsia"/>
          <w:sz w:val="24"/>
          <w:szCs w:val="21"/>
        </w:rPr>
        <w:t>以上、地方自治法第</w:t>
      </w:r>
      <w:r w:rsidRPr="003540FF">
        <w:rPr>
          <w:rFonts w:ascii="ＭＳ 明朝" w:eastAsia="ＭＳ 明朝" w:hAnsi="ＭＳ 明朝"/>
          <w:sz w:val="24"/>
          <w:szCs w:val="21"/>
        </w:rPr>
        <w:t>99条の規定により意見書を提出する。</w:t>
      </w:r>
      <w:bookmarkStart w:id="0" w:name="_GoBack"/>
      <w:bookmarkEnd w:id="0"/>
    </w:p>
    <w:p w:rsidR="00ED1AA1" w:rsidRDefault="00ED1AA1" w:rsidP="00ED1AA1">
      <w:pPr>
        <w:autoSpaceDE w:val="0"/>
        <w:autoSpaceDN w:val="0"/>
        <w:ind w:leftChars="100" w:left="930" w:hangingChars="300" w:hanging="720"/>
        <w:rPr>
          <w:rFonts w:ascii="ＭＳ 明朝" w:eastAsia="ＭＳ 明朝" w:hAnsi="ＭＳ 明朝"/>
          <w:sz w:val="24"/>
          <w:szCs w:val="18"/>
        </w:rPr>
      </w:pPr>
    </w:p>
    <w:p w:rsidR="00ED1AA1" w:rsidRDefault="00ED1AA1" w:rsidP="00ED1AA1">
      <w:pPr>
        <w:autoSpaceDE w:val="0"/>
        <w:autoSpaceDN w:val="0"/>
        <w:ind w:leftChars="100" w:left="930" w:hangingChars="300" w:hanging="720"/>
        <w:jc w:val="left"/>
        <w:rPr>
          <w:rFonts w:ascii="ＭＳ 明朝" w:eastAsia="ＭＳ 明朝" w:hAnsi="ＭＳ 明朝"/>
          <w:sz w:val="24"/>
          <w:szCs w:val="18"/>
        </w:rPr>
      </w:pPr>
      <w:r>
        <w:rPr>
          <w:rFonts w:ascii="ＭＳ 明朝" w:eastAsia="ＭＳ 明朝" w:hAnsi="ＭＳ 明朝" w:hint="eastAsia"/>
          <w:sz w:val="24"/>
          <w:szCs w:val="18"/>
        </w:rPr>
        <w:t>令和５年３月　日</w:t>
      </w:r>
    </w:p>
    <w:p w:rsidR="00ED1AA1" w:rsidRDefault="00ED1AA1" w:rsidP="00ED1AA1">
      <w:pPr>
        <w:rPr>
          <w:rFonts w:ascii="ＭＳ 明朝" w:eastAsia="ＭＳ 明朝" w:hAnsi="ＭＳ 明朝"/>
          <w:sz w:val="24"/>
          <w:szCs w:val="21"/>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1156970</wp:posOffset>
                </wp:positionH>
                <wp:positionV relativeFrom="paragraph">
                  <wp:posOffset>222885</wp:posOffset>
                </wp:positionV>
                <wp:extent cx="180975" cy="1143000"/>
                <wp:effectExtent l="0" t="0" r="28575"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143000"/>
                        </a:xfrm>
                        <a:prstGeom prst="rightBrace">
                          <a:avLst>
                            <a:gd name="adj1" fmla="val 291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0256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91.1pt;margin-top:17.55pt;width:14.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" adj="997">
                <v:textbox inset="5.85pt,.7pt,5.85pt,.7pt"/>
              </v:shape>
            </w:pict>
          </mc:Fallback>
        </mc:AlternateContent>
      </w:r>
    </w:p>
    <w:p w:rsidR="00ED1AA1" w:rsidRDefault="00ED1AA1" w:rsidP="00ED1AA1">
      <w:pPr>
        <w:autoSpaceDE w:val="0"/>
        <w:autoSpaceDN w:val="0"/>
        <w:rPr>
          <w:rFonts w:ascii="ＭＳ 明朝" w:eastAsia="ＭＳ 明朝" w:hAnsi="ＭＳ 明朝"/>
          <w:sz w:val="24"/>
        </w:rPr>
      </w:pPr>
      <w:r>
        <w:rPr>
          <w:rFonts w:ascii="ＭＳ 明朝" w:eastAsia="ＭＳ 明朝" w:hAnsi="ＭＳ 明朝" w:hint="eastAsia"/>
          <w:sz w:val="24"/>
        </w:rPr>
        <w:t>衆議院議長</w:t>
      </w:r>
    </w:p>
    <w:p w:rsidR="00ED1AA1" w:rsidRDefault="00ED1AA1" w:rsidP="00ED1AA1">
      <w:pPr>
        <w:autoSpaceDE w:val="0"/>
        <w:autoSpaceDN w:val="0"/>
        <w:rPr>
          <w:rFonts w:ascii="ＭＳ 明朝" w:eastAsia="ＭＳ 明朝" w:hAnsi="ＭＳ 明朝"/>
          <w:sz w:val="24"/>
        </w:rPr>
      </w:pPr>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1422400</wp:posOffset>
                </wp:positionH>
                <wp:positionV relativeFrom="paragraph">
                  <wp:posOffset>149225</wp:posOffset>
                </wp:positionV>
                <wp:extent cx="733425" cy="400050"/>
                <wp:effectExtent l="0" t="0" r="952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AA1" w:rsidRDefault="00ED1AA1" w:rsidP="00ED1AA1">
                            <w:pPr>
                              <w:rPr>
                                <w:rFonts w:ascii="ＭＳ 明朝" w:eastAsia="ＭＳ 明朝" w:hAnsi="ＭＳ 明朝"/>
                                <w:sz w:val="24"/>
                              </w:rPr>
                            </w:pPr>
                            <w:r>
                              <w:rPr>
                                <w:rFonts w:ascii="ＭＳ 明朝" w:eastAsia="ＭＳ 明朝" w:hAnsi="ＭＳ 明朝" w:hint="eastAsia"/>
                                <w:sz w:val="24"/>
                              </w:rPr>
                              <w:t>各あて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12pt;margin-top:11.75pt;width:57.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" stroked="f">
                <v:textbox inset="5.85pt,.7pt,5.85pt,.7pt">
                  <w:txbxContent>
                    <w:p w:rsidR="00ED1AA1" w:rsidRDefault="00ED1AA1" w:rsidP="00ED1AA1">
                      <w:pPr>
                        <w:rPr>
                          <w:rFonts w:ascii="ＭＳ 明朝" w:eastAsia="ＭＳ 明朝" w:hAnsi="ＭＳ 明朝"/>
                          <w:sz w:val="24"/>
                        </w:rPr>
                      </w:pPr>
                      <w:bookmarkStart w:id="1" w:name="_GoBack"/>
                      <w:r>
                        <w:rPr>
                          <w:rFonts w:ascii="ＭＳ 明朝" w:eastAsia="ＭＳ 明朝" w:hAnsi="ＭＳ 明朝" w:hint="eastAsia"/>
                          <w:sz w:val="24"/>
                        </w:rPr>
                        <w:t>各あて</w:t>
                      </w:r>
                      <w:bookmarkEnd w:id="1"/>
                    </w:p>
                  </w:txbxContent>
                </v:textbox>
                <w10:wrap anchorx="margin"/>
              </v:shape>
            </w:pict>
          </mc:Fallback>
        </mc:AlternateContent>
      </w:r>
      <w:r>
        <w:rPr>
          <w:rFonts w:ascii="ＭＳ 明朝" w:eastAsia="ＭＳ 明朝" w:hAnsi="ＭＳ 明朝" w:hint="eastAsia"/>
          <w:sz w:val="24"/>
        </w:rPr>
        <w:t>参議院議長</w:t>
      </w:r>
    </w:p>
    <w:p w:rsidR="00ED1AA1" w:rsidRDefault="00ED1AA1" w:rsidP="00ED1AA1">
      <w:pPr>
        <w:autoSpaceDE w:val="0"/>
        <w:autoSpaceDN w:val="0"/>
        <w:rPr>
          <w:rFonts w:ascii="ＭＳ 明朝" w:eastAsia="ＭＳ 明朝" w:hAnsi="ＭＳ 明朝"/>
          <w:sz w:val="24"/>
        </w:rPr>
      </w:pPr>
      <w:r>
        <w:rPr>
          <w:rFonts w:ascii="ＭＳ 明朝" w:eastAsia="ＭＳ 明朝" w:hAnsi="ＭＳ 明朝" w:hint="eastAsia"/>
          <w:sz w:val="24"/>
        </w:rPr>
        <w:t>内閣総理大臣</w:t>
      </w:r>
    </w:p>
    <w:p w:rsidR="00ED1AA1" w:rsidRDefault="00ED1AA1" w:rsidP="00ED1AA1">
      <w:pPr>
        <w:autoSpaceDE w:val="0"/>
        <w:autoSpaceDN w:val="0"/>
        <w:rPr>
          <w:rFonts w:ascii="ＭＳ 明朝" w:eastAsia="ＭＳ 明朝" w:hAnsi="ＭＳ 明朝"/>
          <w:sz w:val="24"/>
        </w:rPr>
      </w:pPr>
      <w:r>
        <w:rPr>
          <w:rFonts w:ascii="ＭＳ 明朝" w:eastAsia="ＭＳ 明朝" w:hAnsi="ＭＳ 明朝" w:cs="Times New Roman" w:hint="eastAsia"/>
          <w:noProof/>
          <w:sz w:val="24"/>
          <w:szCs w:val="24"/>
        </w:rPr>
        <w:t>厚生労働</w:t>
      </w:r>
      <w:r>
        <w:rPr>
          <w:rFonts w:ascii="ＭＳ 明朝" w:eastAsia="ＭＳ 明朝" w:hAnsi="ＭＳ 明朝" w:hint="eastAsia"/>
          <w:sz w:val="24"/>
        </w:rPr>
        <w:t>大臣</w:t>
      </w:r>
    </w:p>
    <w:p w:rsidR="00ED1AA1" w:rsidRDefault="00821840" w:rsidP="00ED1AA1">
      <w:pPr>
        <w:autoSpaceDE w:val="0"/>
        <w:autoSpaceDN w:val="0"/>
        <w:rPr>
          <w:rFonts w:ascii="ＭＳ 明朝" w:eastAsia="ＭＳ 明朝" w:hAnsi="ＭＳ 明朝"/>
          <w:sz w:val="24"/>
        </w:rPr>
      </w:pPr>
      <w:r>
        <w:rPr>
          <w:rFonts w:ascii="ＭＳ 明朝" w:eastAsia="ＭＳ 明朝" w:hAnsi="ＭＳ 明朝" w:hint="eastAsia"/>
          <w:sz w:val="24"/>
        </w:rPr>
        <w:t>内閣官房長官</w:t>
      </w:r>
    </w:p>
    <w:p w:rsidR="00ED1AA1" w:rsidRDefault="00ED1AA1" w:rsidP="00ED1AA1">
      <w:pPr>
        <w:autoSpaceDE w:val="0"/>
        <w:autoSpaceDN w:val="0"/>
        <w:jc w:val="left"/>
        <w:rPr>
          <w:rFonts w:ascii="ＭＳ 明朝" w:eastAsia="ＭＳ 明朝" w:hAnsi="ＭＳ 明朝"/>
          <w:sz w:val="24"/>
          <w:szCs w:val="18"/>
        </w:rPr>
      </w:pPr>
    </w:p>
    <w:p w:rsidR="00ED1AA1" w:rsidRDefault="00ED1AA1" w:rsidP="00ED1AA1">
      <w:pPr>
        <w:autoSpaceDE w:val="0"/>
        <w:autoSpaceDN w:val="0"/>
        <w:ind w:leftChars="100" w:left="930" w:hangingChars="300" w:hanging="720"/>
        <w:jc w:val="right"/>
        <w:rPr>
          <w:rFonts w:ascii="ＭＳ 明朝" w:eastAsia="ＭＳ 明朝" w:hAnsi="ＭＳ 明朝"/>
          <w:sz w:val="24"/>
          <w:szCs w:val="18"/>
        </w:rPr>
      </w:pPr>
      <w:r>
        <w:rPr>
          <w:rFonts w:ascii="ＭＳ 明朝" w:eastAsia="ＭＳ 明朝" w:hAnsi="ＭＳ 明朝" w:hint="eastAsia"/>
          <w:sz w:val="24"/>
          <w:szCs w:val="18"/>
        </w:rPr>
        <w:t>大阪府議会議長</w:t>
      </w:r>
    </w:p>
    <w:p w:rsidR="000245E7" w:rsidRPr="00ED1AA1" w:rsidRDefault="00ED1AA1" w:rsidP="00ED1AA1">
      <w:pPr>
        <w:autoSpaceDE w:val="0"/>
        <w:autoSpaceDN w:val="0"/>
        <w:ind w:leftChars="100" w:left="930" w:hangingChars="300" w:hanging="720"/>
        <w:jc w:val="right"/>
        <w:rPr>
          <w:rFonts w:ascii="ＭＳ 明朝" w:eastAsia="ＭＳ 明朝" w:hAnsi="ＭＳ 明朝"/>
          <w:dstrike/>
          <w:color w:val="FF0000"/>
          <w:sz w:val="24"/>
          <w:szCs w:val="18"/>
        </w:rPr>
      </w:pPr>
      <w:r>
        <w:rPr>
          <w:rFonts w:ascii="ＭＳ 明朝" w:eastAsia="ＭＳ 明朝" w:hAnsi="ＭＳ 明朝" w:hint="eastAsia"/>
          <w:sz w:val="24"/>
          <w:szCs w:val="18"/>
        </w:rPr>
        <w:t xml:space="preserve">　</w:t>
      </w:r>
      <w:r>
        <w:rPr>
          <w:rFonts w:ascii="ＭＳ 明朝" w:eastAsia="ＭＳ 明朝" w:hAnsi="ＭＳ 明朝" w:hint="eastAsia"/>
          <w:sz w:val="24"/>
          <w:szCs w:val="18"/>
          <w:shd w:val="clear" w:color="auto" w:fill="FFFFFF"/>
        </w:rPr>
        <w:t xml:space="preserve">森　　</w:t>
      </w:r>
      <w:r>
        <w:rPr>
          <w:rFonts w:ascii="ＭＳ 明朝" w:eastAsia="ＭＳ 明朝" w:hAnsi="ＭＳ 明朝" w:hint="eastAsia"/>
          <w:color w:val="444444"/>
          <w:sz w:val="24"/>
          <w:szCs w:val="18"/>
          <w:shd w:val="clear" w:color="auto" w:fill="FFFFFF"/>
        </w:rPr>
        <w:t>和臣</w:t>
      </w:r>
    </w:p>
    <w:sectPr w:rsidR="000245E7" w:rsidRPr="00ED1AA1" w:rsidSect="00112DC1">
      <w:headerReference w:type="default" r:id="rId7"/>
      <w:pgSz w:w="11906" w:h="16838" w:code="9"/>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94" w:rsidRDefault="00341594" w:rsidP="00ED7D2C">
      <w:r>
        <w:separator/>
      </w:r>
    </w:p>
  </w:endnote>
  <w:endnote w:type="continuationSeparator" w:id="0">
    <w:p w:rsidR="00341594" w:rsidRDefault="00341594" w:rsidP="00ED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94" w:rsidRDefault="00341594" w:rsidP="00ED7D2C">
      <w:r>
        <w:separator/>
      </w:r>
    </w:p>
  </w:footnote>
  <w:footnote w:type="continuationSeparator" w:id="0">
    <w:p w:rsidR="00341594" w:rsidRDefault="00341594" w:rsidP="00ED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C68" w:rsidRDefault="00734C68" w:rsidP="00734C6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36"/>
    <w:rsid w:val="0001550B"/>
    <w:rsid w:val="000245E7"/>
    <w:rsid w:val="00095E54"/>
    <w:rsid w:val="000A0A2A"/>
    <w:rsid w:val="000C28B8"/>
    <w:rsid w:val="00103876"/>
    <w:rsid w:val="00112DC1"/>
    <w:rsid w:val="00136EC4"/>
    <w:rsid w:val="00190F07"/>
    <w:rsid w:val="001F2B93"/>
    <w:rsid w:val="00221F51"/>
    <w:rsid w:val="00222608"/>
    <w:rsid w:val="00225750"/>
    <w:rsid w:val="00227B22"/>
    <w:rsid w:val="00230ED4"/>
    <w:rsid w:val="00341594"/>
    <w:rsid w:val="003540FF"/>
    <w:rsid w:val="00381CCD"/>
    <w:rsid w:val="003C117C"/>
    <w:rsid w:val="003E502B"/>
    <w:rsid w:val="00405ABA"/>
    <w:rsid w:val="00421A36"/>
    <w:rsid w:val="0049071B"/>
    <w:rsid w:val="00497B2B"/>
    <w:rsid w:val="004A10B4"/>
    <w:rsid w:val="004A5B32"/>
    <w:rsid w:val="004C59FE"/>
    <w:rsid w:val="00530B97"/>
    <w:rsid w:val="00537C9E"/>
    <w:rsid w:val="00545475"/>
    <w:rsid w:val="0058526F"/>
    <w:rsid w:val="005C32B7"/>
    <w:rsid w:val="005E1D52"/>
    <w:rsid w:val="006054F5"/>
    <w:rsid w:val="00665636"/>
    <w:rsid w:val="00667575"/>
    <w:rsid w:val="00696783"/>
    <w:rsid w:val="006E7EC5"/>
    <w:rsid w:val="00713627"/>
    <w:rsid w:val="00734C68"/>
    <w:rsid w:val="007663EC"/>
    <w:rsid w:val="00776DE7"/>
    <w:rsid w:val="007C6AAE"/>
    <w:rsid w:val="007E3884"/>
    <w:rsid w:val="00821840"/>
    <w:rsid w:val="00832736"/>
    <w:rsid w:val="009A2BEE"/>
    <w:rsid w:val="009C7F2F"/>
    <w:rsid w:val="00A632C5"/>
    <w:rsid w:val="00A80DFE"/>
    <w:rsid w:val="00AB12E0"/>
    <w:rsid w:val="00AD6D42"/>
    <w:rsid w:val="00B05C35"/>
    <w:rsid w:val="00B4609A"/>
    <w:rsid w:val="00C04DDA"/>
    <w:rsid w:val="00C452B5"/>
    <w:rsid w:val="00C564AA"/>
    <w:rsid w:val="00CC2B1A"/>
    <w:rsid w:val="00D13321"/>
    <w:rsid w:val="00D627BD"/>
    <w:rsid w:val="00DE4955"/>
    <w:rsid w:val="00DF7161"/>
    <w:rsid w:val="00E32E48"/>
    <w:rsid w:val="00E535F0"/>
    <w:rsid w:val="00E63811"/>
    <w:rsid w:val="00E93FE7"/>
    <w:rsid w:val="00ED1AA1"/>
    <w:rsid w:val="00ED37BE"/>
    <w:rsid w:val="00ED7D2C"/>
    <w:rsid w:val="00F4566E"/>
    <w:rsid w:val="00F61442"/>
    <w:rsid w:val="00F8093E"/>
    <w:rsid w:val="00F96396"/>
    <w:rsid w:val="00FB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5A7232A"/>
  <w15:chartTrackingRefBased/>
  <w15:docId w15:val="{57940AE9-86FB-406A-9459-4499677F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D2C"/>
    <w:pPr>
      <w:tabs>
        <w:tab w:val="center" w:pos="4252"/>
        <w:tab w:val="right" w:pos="8504"/>
      </w:tabs>
      <w:snapToGrid w:val="0"/>
    </w:pPr>
  </w:style>
  <w:style w:type="character" w:customStyle="1" w:styleId="a4">
    <w:name w:val="ヘッダー (文字)"/>
    <w:basedOn w:val="a0"/>
    <w:link w:val="a3"/>
    <w:uiPriority w:val="99"/>
    <w:rsid w:val="00ED7D2C"/>
  </w:style>
  <w:style w:type="paragraph" w:styleId="a5">
    <w:name w:val="footer"/>
    <w:basedOn w:val="a"/>
    <w:link w:val="a6"/>
    <w:uiPriority w:val="99"/>
    <w:unhideWhenUsed/>
    <w:rsid w:val="00ED7D2C"/>
    <w:pPr>
      <w:tabs>
        <w:tab w:val="center" w:pos="4252"/>
        <w:tab w:val="right" w:pos="8504"/>
      </w:tabs>
      <w:snapToGrid w:val="0"/>
    </w:pPr>
  </w:style>
  <w:style w:type="character" w:customStyle="1" w:styleId="a6">
    <w:name w:val="フッター (文字)"/>
    <w:basedOn w:val="a0"/>
    <w:link w:val="a5"/>
    <w:uiPriority w:val="99"/>
    <w:rsid w:val="00ED7D2C"/>
  </w:style>
  <w:style w:type="paragraph" w:styleId="a7">
    <w:name w:val="Balloon Text"/>
    <w:basedOn w:val="a"/>
    <w:link w:val="a8"/>
    <w:uiPriority w:val="99"/>
    <w:semiHidden/>
    <w:unhideWhenUsed/>
    <w:rsid w:val="00ED7D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7D2C"/>
    <w:rPr>
      <w:rFonts w:asciiTheme="majorHAnsi" w:eastAsiaTheme="majorEastAsia" w:hAnsiTheme="majorHAnsi" w:cstheme="majorBidi"/>
      <w:sz w:val="18"/>
      <w:szCs w:val="18"/>
    </w:rPr>
  </w:style>
  <w:style w:type="table" w:customStyle="1" w:styleId="TableNormal">
    <w:name w:val="Table Normal"/>
    <w:rsid w:val="00734C68"/>
    <w:pPr>
      <w:widowControl w:val="0"/>
      <w:jc w:val="both"/>
    </w:pPr>
    <w:rPr>
      <w:rFonts w:ascii="游明朝" w:eastAsia="游明朝" w:hAnsi="游明朝" w:cs="游明朝"/>
      <w:kern w:val="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4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4A0E9-BD04-4960-ACDC-EF7D5102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　隆生</dc:creator>
  <cp:keywords/>
  <dc:description/>
  <cp:lastModifiedBy>新出　悠介</cp:lastModifiedBy>
  <cp:revision>35</cp:revision>
  <cp:lastPrinted>2022-09-29T09:27:00Z</cp:lastPrinted>
  <dcterms:created xsi:type="dcterms:W3CDTF">2022-09-30T08:13:00Z</dcterms:created>
  <dcterms:modified xsi:type="dcterms:W3CDTF">2023-03-15T00:49:00Z</dcterms:modified>
</cp:coreProperties>
</file>