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65" w:rsidRPr="00C81ACA" w:rsidRDefault="00A14F65" w:rsidP="00A14F65">
      <w:pPr>
        <w:rPr>
          <w:b/>
          <w:kern w:val="0"/>
          <w:sz w:val="28"/>
        </w:rPr>
      </w:pPr>
      <w:bookmarkStart w:id="0" w:name="_GoBack"/>
      <w:bookmarkEnd w:id="0"/>
      <w:r w:rsidRPr="00C81ACA">
        <w:rPr>
          <w:rFonts w:hint="eastAsia"/>
          <w:b/>
          <w:kern w:val="0"/>
          <w:sz w:val="28"/>
        </w:rPr>
        <w:t>Ⅱ</w:t>
      </w:r>
      <w:r w:rsidRPr="00A14F65">
        <w:rPr>
          <w:rFonts w:hint="eastAsia"/>
          <w:b/>
          <w:spacing w:val="57"/>
          <w:kern w:val="0"/>
          <w:sz w:val="28"/>
          <w:fitText w:val="3840" w:id="176919809"/>
        </w:rPr>
        <w:t xml:space="preserve">　一般会計、特別会</w:t>
      </w:r>
      <w:r w:rsidRPr="00A14F65">
        <w:rPr>
          <w:rFonts w:hint="eastAsia"/>
          <w:b/>
          <w:spacing w:val="2"/>
          <w:kern w:val="0"/>
          <w:sz w:val="28"/>
          <w:fitText w:val="3840" w:id="176919809"/>
        </w:rPr>
        <w:t>計</w:t>
      </w:r>
    </w:p>
    <w:p w:rsidR="00A14F65" w:rsidRDefault="00A14F65" w:rsidP="00A14F65">
      <w:pPr>
        <w:ind w:firstLineChars="100" w:firstLine="203"/>
        <w:rPr>
          <w:kern w:val="0"/>
          <w:sz w:val="22"/>
          <w:szCs w:val="22"/>
        </w:rPr>
      </w:pPr>
      <w:r w:rsidRPr="005468EB">
        <w:rPr>
          <w:rFonts w:hint="eastAsia"/>
          <w:kern w:val="0"/>
          <w:sz w:val="22"/>
          <w:szCs w:val="22"/>
        </w:rPr>
        <w:t>１　概要</w:t>
      </w:r>
    </w:p>
    <w:p w:rsidR="00A14F65" w:rsidRPr="00727480" w:rsidRDefault="00A14F65" w:rsidP="00A14F65">
      <w:pPr>
        <w:ind w:firstLineChars="200" w:firstLine="407"/>
        <w:rPr>
          <w:kern w:val="0"/>
          <w:sz w:val="22"/>
          <w:szCs w:val="22"/>
        </w:rPr>
      </w:pPr>
      <w:r w:rsidRPr="00727480">
        <w:rPr>
          <w:rFonts w:hint="eastAsia"/>
          <w:kern w:val="0"/>
          <w:sz w:val="22"/>
          <w:szCs w:val="22"/>
        </w:rPr>
        <w:t>(1)　一般会計、特別会計の決算状況</w:t>
      </w:r>
    </w:p>
    <w:p w:rsidR="00DA2436" w:rsidRDefault="00E122FB" w:rsidP="00E122FB">
      <w:pPr>
        <w:ind w:firstLineChars="250" w:firstLine="483"/>
        <w:rPr>
          <w:kern w:val="0"/>
          <w:sz w:val="22"/>
          <w:szCs w:val="22"/>
        </w:rPr>
      </w:pPr>
      <w:r w:rsidRPr="00E122FB">
        <w:rPr>
          <w:noProof/>
        </w:rPr>
        <w:drawing>
          <wp:inline distT="0" distB="0" distL="0" distR="0" wp14:anchorId="33455448" wp14:editId="05BF2D2B">
            <wp:extent cx="5400040" cy="304156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BE" w:rsidRDefault="00D751BE" w:rsidP="00A14F65">
      <w:pPr>
        <w:spacing w:line="360" w:lineRule="exact"/>
        <w:ind w:firstLineChars="400" w:firstLine="813"/>
        <w:rPr>
          <w:rFonts w:hAnsi="ＭＳ 明朝"/>
          <w:sz w:val="22"/>
          <w:szCs w:val="22"/>
        </w:rPr>
      </w:pPr>
    </w:p>
    <w:p w:rsidR="00A14F65" w:rsidRPr="00824F5D" w:rsidRDefault="00A14F65" w:rsidP="00A14F65">
      <w:pPr>
        <w:spacing w:line="360" w:lineRule="exact"/>
        <w:ind w:firstLineChars="400" w:firstLine="813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一般会計、特別会計の予算現額</w:t>
      </w:r>
      <w:r w:rsidR="000A104A" w:rsidRPr="00824F5D">
        <w:rPr>
          <w:rFonts w:hAnsi="ＭＳ 明朝" w:hint="eastAsia"/>
          <w:sz w:val="22"/>
          <w:szCs w:val="22"/>
        </w:rPr>
        <w:t>４</w:t>
      </w:r>
      <w:r w:rsidRPr="00824F5D">
        <w:rPr>
          <w:rFonts w:hAnsi="ＭＳ 明朝" w:hint="eastAsia"/>
          <w:sz w:val="22"/>
          <w:szCs w:val="22"/>
        </w:rPr>
        <w:t>兆</w:t>
      </w:r>
      <w:r w:rsidR="00DA2436" w:rsidRPr="00824F5D">
        <w:rPr>
          <w:rFonts w:hAnsi="ＭＳ 明朝" w:hint="eastAsia"/>
          <w:sz w:val="22"/>
          <w:szCs w:val="22"/>
        </w:rPr>
        <w:t>4</w:t>
      </w:r>
      <w:r w:rsidR="000A104A" w:rsidRPr="00824F5D">
        <w:rPr>
          <w:rFonts w:hAnsi="ＭＳ 明朝" w:hint="eastAsia"/>
          <w:sz w:val="22"/>
          <w:szCs w:val="22"/>
        </w:rPr>
        <w:t>,</w:t>
      </w:r>
      <w:r w:rsidR="00DA2436" w:rsidRPr="00824F5D">
        <w:rPr>
          <w:rFonts w:hAnsi="ＭＳ 明朝" w:hint="eastAsia"/>
          <w:sz w:val="22"/>
          <w:szCs w:val="22"/>
        </w:rPr>
        <w:t>247</w:t>
      </w:r>
      <w:r w:rsidRPr="00824F5D">
        <w:rPr>
          <w:rFonts w:hAnsi="ＭＳ 明朝" w:hint="eastAsia"/>
          <w:sz w:val="22"/>
          <w:szCs w:val="22"/>
        </w:rPr>
        <w:t>億</w:t>
      </w:r>
      <w:r w:rsidR="00DA2436" w:rsidRPr="00824F5D">
        <w:rPr>
          <w:rFonts w:hAnsi="ＭＳ 明朝" w:hint="eastAsia"/>
          <w:sz w:val="22"/>
          <w:szCs w:val="22"/>
        </w:rPr>
        <w:t>3,3</w:t>
      </w:r>
      <w:r w:rsidR="000A104A" w:rsidRPr="00824F5D">
        <w:rPr>
          <w:rFonts w:hAnsi="ＭＳ 明朝" w:hint="eastAsia"/>
          <w:sz w:val="22"/>
          <w:szCs w:val="22"/>
        </w:rPr>
        <w:t>0</w:t>
      </w:r>
      <w:r w:rsidR="00E95580" w:rsidRPr="00824F5D">
        <w:rPr>
          <w:rFonts w:hAnsi="ＭＳ 明朝" w:hint="eastAsia"/>
          <w:sz w:val="22"/>
          <w:szCs w:val="22"/>
        </w:rPr>
        <w:t>0</w:t>
      </w:r>
      <w:r w:rsidRPr="00824F5D">
        <w:rPr>
          <w:rFonts w:hAnsi="ＭＳ 明朝" w:hint="eastAsia"/>
          <w:sz w:val="22"/>
          <w:szCs w:val="22"/>
        </w:rPr>
        <w:t>万円に対し、歳入決算額は</w:t>
      </w:r>
      <w:r w:rsidR="000A104A" w:rsidRPr="00824F5D">
        <w:rPr>
          <w:rFonts w:hAnsi="ＭＳ 明朝" w:hint="eastAsia"/>
          <w:sz w:val="22"/>
          <w:szCs w:val="22"/>
        </w:rPr>
        <w:t>４</w:t>
      </w:r>
      <w:r w:rsidRPr="00824F5D">
        <w:rPr>
          <w:rFonts w:hAnsi="ＭＳ 明朝" w:hint="eastAsia"/>
          <w:sz w:val="22"/>
          <w:szCs w:val="22"/>
        </w:rPr>
        <w:t>兆</w:t>
      </w:r>
    </w:p>
    <w:p w:rsidR="00A14F65" w:rsidRPr="00824F5D" w:rsidRDefault="000A104A" w:rsidP="00A14F65">
      <w:pPr>
        <w:spacing w:line="360" w:lineRule="exact"/>
        <w:ind w:firstLineChars="300" w:firstLine="610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3,</w:t>
      </w:r>
      <w:r w:rsidR="00DA2436" w:rsidRPr="00824F5D">
        <w:rPr>
          <w:rFonts w:hAnsi="ＭＳ 明朝" w:hint="eastAsia"/>
          <w:sz w:val="22"/>
          <w:szCs w:val="22"/>
        </w:rPr>
        <w:t>696</w:t>
      </w:r>
      <w:r w:rsidR="00A14F65" w:rsidRPr="00824F5D">
        <w:rPr>
          <w:rFonts w:hAnsi="ＭＳ 明朝" w:hint="eastAsia"/>
          <w:sz w:val="22"/>
          <w:szCs w:val="22"/>
        </w:rPr>
        <w:t>億</w:t>
      </w:r>
      <w:r w:rsidR="00DA2436" w:rsidRPr="00824F5D">
        <w:rPr>
          <w:rFonts w:hAnsi="ＭＳ 明朝" w:hint="eastAsia"/>
          <w:sz w:val="22"/>
          <w:szCs w:val="22"/>
        </w:rPr>
        <w:t>4</w:t>
      </w:r>
      <w:r w:rsidR="00E95580" w:rsidRPr="00824F5D">
        <w:rPr>
          <w:rFonts w:hAnsi="ＭＳ 明朝" w:hint="eastAsia"/>
          <w:sz w:val="22"/>
          <w:szCs w:val="22"/>
        </w:rPr>
        <w:t>,</w:t>
      </w:r>
      <w:r w:rsidR="00DA2436" w:rsidRPr="00824F5D">
        <w:rPr>
          <w:rFonts w:hAnsi="ＭＳ 明朝" w:hint="eastAsia"/>
          <w:sz w:val="22"/>
          <w:szCs w:val="22"/>
        </w:rPr>
        <w:t>6</w:t>
      </w:r>
      <w:r w:rsidR="00E95580" w:rsidRPr="00824F5D">
        <w:rPr>
          <w:rFonts w:hAnsi="ＭＳ 明朝" w:hint="eastAsia"/>
          <w:sz w:val="22"/>
          <w:szCs w:val="22"/>
        </w:rPr>
        <w:t>0</w:t>
      </w:r>
      <w:r w:rsidR="00A14F65" w:rsidRPr="00824F5D">
        <w:rPr>
          <w:rFonts w:hAnsi="ＭＳ 明朝" w:hint="eastAsia"/>
          <w:sz w:val="22"/>
          <w:szCs w:val="22"/>
        </w:rPr>
        <w:t>0万円で収入歩合は</w:t>
      </w:r>
      <w:r w:rsidR="00B0314E" w:rsidRPr="00824F5D">
        <w:rPr>
          <w:rFonts w:hAnsi="ＭＳ 明朝" w:hint="eastAsia"/>
          <w:sz w:val="22"/>
          <w:szCs w:val="22"/>
        </w:rPr>
        <w:t>98</w:t>
      </w:r>
      <w:r w:rsidR="00697193" w:rsidRPr="00824F5D">
        <w:rPr>
          <w:rFonts w:hAnsi="ＭＳ 明朝" w:hint="eastAsia"/>
          <w:sz w:val="22"/>
          <w:szCs w:val="22"/>
        </w:rPr>
        <w:t>.</w:t>
      </w:r>
      <w:r w:rsidR="00DA2436" w:rsidRPr="00824F5D">
        <w:rPr>
          <w:rFonts w:hAnsi="ＭＳ 明朝" w:hint="eastAsia"/>
          <w:sz w:val="22"/>
          <w:szCs w:val="22"/>
        </w:rPr>
        <w:t>76</w:t>
      </w:r>
      <w:r w:rsidR="00A14F65" w:rsidRPr="00824F5D">
        <w:rPr>
          <w:rFonts w:hAnsi="ＭＳ 明朝" w:hint="eastAsia"/>
          <w:sz w:val="22"/>
          <w:szCs w:val="22"/>
        </w:rPr>
        <w:t>％となっている。</w:t>
      </w:r>
    </w:p>
    <w:p w:rsidR="00A14F65" w:rsidRPr="00824F5D" w:rsidRDefault="00A14F65" w:rsidP="00697193">
      <w:pPr>
        <w:spacing w:line="360" w:lineRule="exact"/>
        <w:ind w:firstLineChars="400" w:firstLine="813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また、歳出決算額は</w:t>
      </w:r>
      <w:r w:rsidR="000A104A" w:rsidRPr="00824F5D">
        <w:rPr>
          <w:rFonts w:hAnsi="ＭＳ 明朝" w:hint="eastAsia"/>
          <w:sz w:val="22"/>
          <w:szCs w:val="22"/>
        </w:rPr>
        <w:t>４</w:t>
      </w:r>
      <w:r w:rsidRPr="00824F5D">
        <w:rPr>
          <w:rFonts w:hAnsi="ＭＳ 明朝" w:hint="eastAsia"/>
          <w:sz w:val="22"/>
          <w:szCs w:val="22"/>
        </w:rPr>
        <w:t>兆</w:t>
      </w:r>
      <w:r w:rsidR="00DA2436" w:rsidRPr="00824F5D">
        <w:rPr>
          <w:rFonts w:hAnsi="ＭＳ 明朝" w:hint="eastAsia"/>
          <w:sz w:val="22"/>
          <w:szCs w:val="22"/>
        </w:rPr>
        <w:t>3</w:t>
      </w:r>
      <w:r w:rsidR="000A104A" w:rsidRPr="00824F5D">
        <w:rPr>
          <w:rFonts w:hAnsi="ＭＳ 明朝" w:hint="eastAsia"/>
          <w:sz w:val="22"/>
          <w:szCs w:val="22"/>
        </w:rPr>
        <w:t>,</w:t>
      </w:r>
      <w:r w:rsidR="00DA2436" w:rsidRPr="00824F5D">
        <w:rPr>
          <w:rFonts w:hAnsi="ＭＳ 明朝" w:hint="eastAsia"/>
          <w:sz w:val="22"/>
          <w:szCs w:val="22"/>
        </w:rPr>
        <w:t>452</w:t>
      </w:r>
      <w:r w:rsidRPr="00824F5D">
        <w:rPr>
          <w:rFonts w:hAnsi="ＭＳ 明朝" w:hint="eastAsia"/>
          <w:sz w:val="22"/>
          <w:szCs w:val="22"/>
        </w:rPr>
        <w:t>億</w:t>
      </w:r>
      <w:r w:rsidR="00DA2436" w:rsidRPr="00824F5D">
        <w:rPr>
          <w:rFonts w:hAnsi="ＭＳ 明朝" w:hint="eastAsia"/>
          <w:sz w:val="22"/>
          <w:szCs w:val="22"/>
        </w:rPr>
        <w:t>2</w:t>
      </w:r>
      <w:r w:rsidR="000A104A" w:rsidRPr="00824F5D">
        <w:rPr>
          <w:rFonts w:hAnsi="ＭＳ 明朝" w:hint="eastAsia"/>
          <w:sz w:val="22"/>
          <w:szCs w:val="22"/>
        </w:rPr>
        <w:t>,</w:t>
      </w:r>
      <w:r w:rsidR="00DA2436" w:rsidRPr="00824F5D">
        <w:rPr>
          <w:rFonts w:hAnsi="ＭＳ 明朝" w:hint="eastAsia"/>
          <w:sz w:val="22"/>
          <w:szCs w:val="22"/>
        </w:rPr>
        <w:t>6</w:t>
      </w:r>
      <w:r w:rsidRPr="00824F5D">
        <w:rPr>
          <w:rFonts w:hAnsi="ＭＳ 明朝" w:hint="eastAsia"/>
          <w:sz w:val="22"/>
          <w:szCs w:val="22"/>
        </w:rPr>
        <w:t>00万円でその執行率は</w:t>
      </w:r>
      <w:r w:rsidR="00DA2436" w:rsidRPr="00824F5D">
        <w:rPr>
          <w:rFonts w:hAnsi="ＭＳ 明朝" w:hint="eastAsia"/>
          <w:sz w:val="22"/>
          <w:szCs w:val="22"/>
        </w:rPr>
        <w:t>98</w:t>
      </w:r>
      <w:r w:rsidR="000A104A" w:rsidRPr="00824F5D">
        <w:rPr>
          <w:rFonts w:hAnsi="ＭＳ 明朝" w:hint="eastAsia"/>
          <w:sz w:val="22"/>
          <w:szCs w:val="22"/>
        </w:rPr>
        <w:t>.</w:t>
      </w:r>
      <w:r w:rsidR="00DA2436" w:rsidRPr="00824F5D">
        <w:rPr>
          <w:rFonts w:hAnsi="ＭＳ 明朝" w:hint="eastAsia"/>
          <w:sz w:val="22"/>
          <w:szCs w:val="22"/>
        </w:rPr>
        <w:t>20</w:t>
      </w:r>
      <w:r w:rsidRPr="00824F5D">
        <w:rPr>
          <w:rFonts w:hAnsi="ＭＳ 明朝" w:hint="eastAsia"/>
          <w:sz w:val="22"/>
          <w:szCs w:val="22"/>
        </w:rPr>
        <w:t>％となっている。</w:t>
      </w:r>
    </w:p>
    <w:p w:rsidR="00A14F65" w:rsidRPr="00824F5D" w:rsidRDefault="00A14F65" w:rsidP="00A14F65">
      <w:pPr>
        <w:spacing w:line="360" w:lineRule="exact"/>
        <w:ind w:firstLineChars="300" w:firstLine="610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当年度の決算額を前年度と比較すると、歳入決算額で</w:t>
      </w:r>
      <w:r w:rsidR="00DA2436" w:rsidRPr="00824F5D">
        <w:rPr>
          <w:rFonts w:hAnsi="ＭＳ 明朝" w:hint="eastAsia"/>
          <w:sz w:val="22"/>
          <w:szCs w:val="22"/>
        </w:rPr>
        <w:t>604</w:t>
      </w:r>
      <w:r w:rsidRPr="00824F5D">
        <w:rPr>
          <w:rFonts w:hAnsi="ＭＳ 明朝" w:hint="eastAsia"/>
          <w:sz w:val="22"/>
          <w:szCs w:val="22"/>
        </w:rPr>
        <w:t>億</w:t>
      </w:r>
      <w:r w:rsidR="00DA2436" w:rsidRPr="00824F5D">
        <w:rPr>
          <w:rFonts w:hAnsi="ＭＳ 明朝" w:hint="eastAsia"/>
          <w:sz w:val="22"/>
          <w:szCs w:val="22"/>
        </w:rPr>
        <w:t>9</w:t>
      </w:r>
      <w:r w:rsidRPr="00824F5D">
        <w:rPr>
          <w:rFonts w:hAnsi="ＭＳ 明朝" w:hint="eastAsia"/>
          <w:sz w:val="22"/>
          <w:szCs w:val="22"/>
        </w:rPr>
        <w:t>00万円、率にして</w:t>
      </w:r>
    </w:p>
    <w:p w:rsidR="00A14F65" w:rsidRPr="003207DE" w:rsidRDefault="000A104A" w:rsidP="00A14F65">
      <w:pPr>
        <w:spacing w:line="360" w:lineRule="exact"/>
        <w:ind w:firstLineChars="300" w:firstLine="610"/>
        <w:rPr>
          <w:rFonts w:hAnsi="ＭＳ 明朝"/>
          <w:kern w:val="0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1</w:t>
      </w:r>
      <w:r w:rsidR="00697193" w:rsidRPr="00824F5D">
        <w:rPr>
          <w:rFonts w:hAnsi="ＭＳ 明朝" w:hint="eastAsia"/>
          <w:sz w:val="22"/>
          <w:szCs w:val="22"/>
        </w:rPr>
        <w:t>.</w:t>
      </w:r>
      <w:r w:rsidR="00DA2436" w:rsidRPr="00824F5D">
        <w:rPr>
          <w:rFonts w:hAnsi="ＭＳ 明朝" w:hint="eastAsia"/>
          <w:sz w:val="22"/>
          <w:szCs w:val="22"/>
        </w:rPr>
        <w:t>40</w:t>
      </w:r>
      <w:r w:rsidR="00A14F65" w:rsidRPr="00824F5D">
        <w:rPr>
          <w:rFonts w:hAnsi="ＭＳ 明朝" w:hint="eastAsia"/>
          <w:sz w:val="22"/>
          <w:szCs w:val="22"/>
        </w:rPr>
        <w:t>％、歳出決算額で</w:t>
      </w:r>
      <w:r w:rsidR="00DA2436" w:rsidRPr="00824F5D">
        <w:rPr>
          <w:rFonts w:hAnsi="ＭＳ 明朝" w:hint="eastAsia"/>
          <w:sz w:val="22"/>
          <w:szCs w:val="22"/>
        </w:rPr>
        <w:t>864</w:t>
      </w:r>
      <w:r w:rsidR="00A14F65" w:rsidRPr="00824F5D">
        <w:rPr>
          <w:rFonts w:hAnsi="ＭＳ 明朝" w:hint="eastAsia"/>
          <w:sz w:val="22"/>
          <w:szCs w:val="22"/>
        </w:rPr>
        <w:t>億</w:t>
      </w:r>
      <w:r w:rsidR="00DA2436" w:rsidRPr="00824F5D">
        <w:rPr>
          <w:rFonts w:hAnsi="ＭＳ 明朝" w:hint="eastAsia"/>
          <w:sz w:val="22"/>
          <w:szCs w:val="22"/>
        </w:rPr>
        <w:t>6</w:t>
      </w:r>
      <w:r w:rsidRPr="00824F5D">
        <w:rPr>
          <w:rFonts w:hAnsi="ＭＳ 明朝" w:hint="eastAsia"/>
          <w:sz w:val="22"/>
          <w:szCs w:val="22"/>
        </w:rPr>
        <w:t>,</w:t>
      </w:r>
      <w:r w:rsidR="00DA2436" w:rsidRPr="00824F5D">
        <w:rPr>
          <w:rFonts w:hAnsi="ＭＳ 明朝" w:hint="eastAsia"/>
          <w:sz w:val="22"/>
          <w:szCs w:val="22"/>
        </w:rPr>
        <w:t>8</w:t>
      </w:r>
      <w:r w:rsidR="00A14F65" w:rsidRPr="00824F5D">
        <w:rPr>
          <w:rFonts w:hAnsi="ＭＳ 明朝" w:hint="eastAsia"/>
          <w:sz w:val="22"/>
          <w:szCs w:val="22"/>
        </w:rPr>
        <w:t>00万円、率にして</w:t>
      </w:r>
      <w:r w:rsidR="00DA2436" w:rsidRPr="00824F5D">
        <w:rPr>
          <w:rFonts w:hAnsi="ＭＳ 明朝" w:hint="eastAsia"/>
          <w:sz w:val="22"/>
          <w:szCs w:val="22"/>
        </w:rPr>
        <w:t>2</w:t>
      </w:r>
      <w:r w:rsidRPr="00824F5D">
        <w:rPr>
          <w:rFonts w:hAnsi="ＭＳ 明朝" w:hint="eastAsia"/>
          <w:sz w:val="22"/>
          <w:szCs w:val="22"/>
        </w:rPr>
        <w:t>.</w:t>
      </w:r>
      <w:r w:rsidR="00DA2436" w:rsidRPr="00824F5D">
        <w:rPr>
          <w:rFonts w:hAnsi="ＭＳ 明朝" w:hint="eastAsia"/>
          <w:sz w:val="22"/>
          <w:szCs w:val="22"/>
        </w:rPr>
        <w:t>03</w:t>
      </w:r>
      <w:r w:rsidRPr="00824F5D">
        <w:rPr>
          <w:rFonts w:hAnsi="ＭＳ 明朝" w:hint="eastAsia"/>
          <w:sz w:val="22"/>
          <w:szCs w:val="22"/>
        </w:rPr>
        <w:t>％の増加</w:t>
      </w:r>
      <w:r w:rsidR="00A14F65" w:rsidRPr="00824F5D">
        <w:rPr>
          <w:rFonts w:hAnsi="ＭＳ 明朝" w:hint="eastAsia"/>
          <w:sz w:val="22"/>
          <w:szCs w:val="22"/>
        </w:rPr>
        <w:t>となっている。</w:t>
      </w:r>
    </w:p>
    <w:p w:rsidR="00A14F65" w:rsidRPr="00E45ECE" w:rsidRDefault="00A14F65" w:rsidP="00A14F65">
      <w:pPr>
        <w:rPr>
          <w:rFonts w:hAnsi="ＭＳ 明朝"/>
          <w:kern w:val="0"/>
          <w:sz w:val="22"/>
          <w:szCs w:val="22"/>
        </w:rPr>
      </w:pPr>
    </w:p>
    <w:p w:rsidR="00A14F65" w:rsidRPr="003B527C" w:rsidRDefault="00A14F65" w:rsidP="00A14F65">
      <w:pPr>
        <w:rPr>
          <w:color w:val="FF0000"/>
        </w:rPr>
      </w:pPr>
    </w:p>
    <w:p w:rsidR="00A14F65" w:rsidRDefault="00A14F65" w:rsidP="00A14F65">
      <w:pPr>
        <w:widowControl/>
        <w:jc w:val="left"/>
      </w:pPr>
      <w:r>
        <w:br w:type="page"/>
      </w:r>
    </w:p>
    <w:p w:rsidR="00A14F65" w:rsidRPr="003F4D37" w:rsidRDefault="00A14F65" w:rsidP="00A14F65">
      <w:pPr>
        <w:ind w:firstLineChars="100" w:firstLine="203"/>
        <w:rPr>
          <w:color w:val="FFFFFF"/>
          <w:kern w:val="0"/>
          <w:sz w:val="22"/>
          <w:szCs w:val="22"/>
        </w:rPr>
      </w:pPr>
      <w:r w:rsidRPr="003F4D37">
        <w:rPr>
          <w:rFonts w:hint="eastAsia"/>
          <w:color w:val="FFFFFF"/>
          <w:kern w:val="0"/>
          <w:sz w:val="22"/>
          <w:szCs w:val="22"/>
        </w:rPr>
        <w:lastRenderedPageBreak/>
        <w:t>１　概要</w:t>
      </w:r>
    </w:p>
    <w:p w:rsidR="00A14F65" w:rsidRPr="0085546B" w:rsidRDefault="00A14F65" w:rsidP="00A14F65">
      <w:pPr>
        <w:ind w:firstLineChars="200" w:firstLine="407"/>
        <w:rPr>
          <w:sz w:val="22"/>
          <w:szCs w:val="22"/>
        </w:rPr>
      </w:pPr>
      <w:r w:rsidRPr="0085546B">
        <w:rPr>
          <w:rFonts w:asciiTheme="minorEastAsia" w:eastAsiaTheme="minorEastAsia" w:hAnsiTheme="minorEastAsia" w:hint="eastAsia"/>
          <w:sz w:val="22"/>
          <w:szCs w:val="22"/>
        </w:rPr>
        <w:t xml:space="preserve">(2)　</w:t>
      </w:r>
      <w:r w:rsidRPr="0085546B">
        <w:rPr>
          <w:rFonts w:hint="eastAsia"/>
          <w:sz w:val="22"/>
          <w:szCs w:val="22"/>
        </w:rPr>
        <w:t>一般会計、特別会計の純計</w:t>
      </w:r>
    </w:p>
    <w:p w:rsidR="00A14F65" w:rsidRPr="00B52315" w:rsidRDefault="00A14F65" w:rsidP="00A14F65">
      <w:pPr>
        <w:ind w:leftChars="200" w:left="940" w:hangingChars="286" w:hanging="553"/>
        <w:rPr>
          <w:noProof/>
          <w:color w:val="FF0000"/>
          <w:szCs w:val="22"/>
          <w:highlight w:val="yellow"/>
        </w:rPr>
      </w:pPr>
    </w:p>
    <w:p w:rsidR="00A14F65" w:rsidRPr="00B52315" w:rsidRDefault="003C099C" w:rsidP="003C099C">
      <w:pPr>
        <w:ind w:leftChars="200" w:left="940" w:hangingChars="286" w:hanging="553"/>
        <w:rPr>
          <w:color w:val="FF0000"/>
          <w:sz w:val="22"/>
          <w:szCs w:val="22"/>
          <w:highlight w:val="yellow"/>
        </w:rPr>
      </w:pPr>
      <w:r w:rsidRPr="003C099C">
        <w:rPr>
          <w:noProof/>
        </w:rPr>
        <w:drawing>
          <wp:inline distT="0" distB="0" distL="0" distR="0" wp14:anchorId="4B729488" wp14:editId="05B9011F">
            <wp:extent cx="5224691" cy="3589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691" cy="35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F65" w:rsidRPr="00B52315" w:rsidRDefault="00A14F65" w:rsidP="00A14F65">
      <w:pPr>
        <w:ind w:firstLineChars="200" w:firstLine="407"/>
        <w:rPr>
          <w:color w:val="FF0000"/>
          <w:sz w:val="22"/>
          <w:szCs w:val="22"/>
          <w:highlight w:val="yellow"/>
        </w:rPr>
      </w:pPr>
    </w:p>
    <w:p w:rsidR="00A14F65" w:rsidRPr="00824F5D" w:rsidRDefault="00A14F65" w:rsidP="00824F5D">
      <w:pPr>
        <w:spacing w:line="360" w:lineRule="exact"/>
        <w:ind w:leftChars="202" w:left="390" w:firstLineChars="100" w:firstLine="203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一般会計と特別会計、特別会計相互の間に繰入れ、繰出しがあるので、その重複部分を差し引いた歳入純計額は３兆</w:t>
      </w:r>
      <w:r w:rsidR="003C099C" w:rsidRPr="00824F5D">
        <w:rPr>
          <w:rFonts w:hAnsi="ＭＳ 明朝" w:hint="eastAsia"/>
          <w:sz w:val="22"/>
          <w:szCs w:val="22"/>
        </w:rPr>
        <w:t>9</w:t>
      </w:r>
      <w:r w:rsidRPr="00824F5D">
        <w:rPr>
          <w:rFonts w:hAnsi="ＭＳ 明朝" w:hint="eastAsia"/>
          <w:sz w:val="22"/>
          <w:szCs w:val="22"/>
        </w:rPr>
        <w:t>,</w:t>
      </w:r>
      <w:r w:rsidR="00E54DF4" w:rsidRPr="00824F5D">
        <w:rPr>
          <w:rFonts w:hAnsi="ＭＳ 明朝" w:hint="eastAsia"/>
          <w:sz w:val="22"/>
          <w:szCs w:val="22"/>
        </w:rPr>
        <w:t>3</w:t>
      </w:r>
      <w:r w:rsidR="003C099C" w:rsidRPr="00824F5D">
        <w:rPr>
          <w:rFonts w:hAnsi="ＭＳ 明朝" w:hint="eastAsia"/>
          <w:sz w:val="22"/>
          <w:szCs w:val="22"/>
        </w:rPr>
        <w:t>50</w:t>
      </w:r>
      <w:r w:rsidRPr="00824F5D">
        <w:rPr>
          <w:rFonts w:hAnsi="ＭＳ 明朝" w:hint="eastAsia"/>
          <w:sz w:val="22"/>
          <w:szCs w:val="22"/>
        </w:rPr>
        <w:t>億円で、前年度と比較して</w:t>
      </w:r>
      <w:r w:rsidR="003C099C" w:rsidRPr="00824F5D">
        <w:rPr>
          <w:rFonts w:hAnsi="ＭＳ 明朝" w:hint="eastAsia"/>
          <w:sz w:val="22"/>
          <w:szCs w:val="22"/>
        </w:rPr>
        <w:t>1</w:t>
      </w:r>
      <w:r w:rsidR="00E54DF4" w:rsidRPr="00824F5D">
        <w:rPr>
          <w:rFonts w:hAnsi="ＭＳ 明朝" w:hint="eastAsia"/>
          <w:sz w:val="22"/>
          <w:szCs w:val="22"/>
        </w:rPr>
        <w:t>,</w:t>
      </w:r>
      <w:r w:rsidR="003C099C" w:rsidRPr="00824F5D">
        <w:rPr>
          <w:rFonts w:hAnsi="ＭＳ 明朝" w:hint="eastAsia"/>
          <w:sz w:val="22"/>
          <w:szCs w:val="22"/>
        </w:rPr>
        <w:t>040</w:t>
      </w:r>
      <w:r w:rsidRPr="00824F5D">
        <w:rPr>
          <w:rFonts w:hAnsi="ＭＳ 明朝" w:hint="eastAsia"/>
          <w:sz w:val="22"/>
          <w:szCs w:val="22"/>
        </w:rPr>
        <w:t>億</w:t>
      </w:r>
      <w:r w:rsidR="003C099C" w:rsidRPr="00824F5D">
        <w:rPr>
          <w:rFonts w:hAnsi="ＭＳ 明朝" w:hint="eastAsia"/>
          <w:sz w:val="22"/>
          <w:szCs w:val="22"/>
        </w:rPr>
        <w:t>2</w:t>
      </w:r>
      <w:r w:rsidR="00E54DF4" w:rsidRPr="00824F5D">
        <w:rPr>
          <w:rFonts w:hAnsi="ＭＳ 明朝" w:hint="eastAsia"/>
          <w:sz w:val="22"/>
          <w:szCs w:val="22"/>
        </w:rPr>
        <w:t>,</w:t>
      </w:r>
      <w:r w:rsidR="003C099C" w:rsidRPr="00824F5D">
        <w:rPr>
          <w:rFonts w:hAnsi="ＭＳ 明朝" w:hint="eastAsia"/>
          <w:sz w:val="22"/>
          <w:szCs w:val="22"/>
        </w:rPr>
        <w:t>6</w:t>
      </w:r>
      <w:r w:rsidRPr="00824F5D">
        <w:rPr>
          <w:rFonts w:hAnsi="ＭＳ 明朝" w:hint="eastAsia"/>
          <w:sz w:val="22"/>
          <w:szCs w:val="22"/>
        </w:rPr>
        <w:t>00万円、</w:t>
      </w:r>
      <w:r w:rsidR="003C099C" w:rsidRPr="00824F5D">
        <w:rPr>
          <w:rFonts w:hAnsi="ＭＳ 明朝" w:hint="eastAsia"/>
          <w:sz w:val="22"/>
          <w:szCs w:val="22"/>
        </w:rPr>
        <w:t>2</w:t>
      </w:r>
      <w:r w:rsidR="00E54DF4" w:rsidRPr="00824F5D">
        <w:rPr>
          <w:rFonts w:hAnsi="ＭＳ 明朝" w:hint="eastAsia"/>
          <w:sz w:val="22"/>
          <w:szCs w:val="22"/>
        </w:rPr>
        <w:t>.</w:t>
      </w:r>
      <w:r w:rsidR="003C099C" w:rsidRPr="00824F5D">
        <w:rPr>
          <w:rFonts w:hAnsi="ＭＳ 明朝" w:hint="eastAsia"/>
          <w:sz w:val="22"/>
          <w:szCs w:val="22"/>
        </w:rPr>
        <w:t>72</w:t>
      </w:r>
      <w:r w:rsidR="00E54DF4" w:rsidRPr="00824F5D">
        <w:rPr>
          <w:rFonts w:hAnsi="ＭＳ 明朝" w:hint="eastAsia"/>
          <w:sz w:val="22"/>
          <w:szCs w:val="22"/>
        </w:rPr>
        <w:t>％の増加</w:t>
      </w:r>
      <w:r w:rsidRPr="00824F5D">
        <w:rPr>
          <w:rFonts w:hAnsi="ＭＳ 明朝" w:hint="eastAsia"/>
          <w:sz w:val="22"/>
          <w:szCs w:val="22"/>
        </w:rPr>
        <w:t>となっており、歳出純計額は３兆</w:t>
      </w:r>
      <w:r w:rsidR="003C099C" w:rsidRPr="00824F5D">
        <w:rPr>
          <w:rFonts w:hAnsi="ＭＳ 明朝" w:hint="eastAsia"/>
          <w:sz w:val="22"/>
          <w:szCs w:val="22"/>
        </w:rPr>
        <w:t>9</w:t>
      </w:r>
      <w:r w:rsidR="00E54DF4" w:rsidRPr="00824F5D">
        <w:rPr>
          <w:rFonts w:hAnsi="ＭＳ 明朝" w:hint="eastAsia"/>
          <w:sz w:val="22"/>
          <w:szCs w:val="22"/>
        </w:rPr>
        <w:t>,</w:t>
      </w:r>
      <w:r w:rsidR="003C099C" w:rsidRPr="00824F5D">
        <w:rPr>
          <w:rFonts w:hAnsi="ＭＳ 明朝" w:hint="eastAsia"/>
          <w:sz w:val="22"/>
          <w:szCs w:val="22"/>
        </w:rPr>
        <w:t>105</w:t>
      </w:r>
      <w:r w:rsidRPr="00824F5D">
        <w:rPr>
          <w:rFonts w:hAnsi="ＭＳ 明朝" w:hint="eastAsia"/>
          <w:sz w:val="22"/>
          <w:szCs w:val="22"/>
        </w:rPr>
        <w:t>億</w:t>
      </w:r>
      <w:r w:rsidR="003C099C" w:rsidRPr="00824F5D">
        <w:rPr>
          <w:rFonts w:hAnsi="ＭＳ 明朝" w:hint="eastAsia"/>
          <w:sz w:val="22"/>
          <w:szCs w:val="22"/>
        </w:rPr>
        <w:t>8</w:t>
      </w:r>
      <w:r w:rsidRPr="00824F5D">
        <w:rPr>
          <w:rFonts w:hAnsi="ＭＳ 明朝" w:hint="eastAsia"/>
          <w:sz w:val="22"/>
          <w:szCs w:val="22"/>
        </w:rPr>
        <w:t>,</w:t>
      </w:r>
      <w:r w:rsidR="003C099C" w:rsidRPr="00824F5D">
        <w:rPr>
          <w:rFonts w:hAnsi="ＭＳ 明朝" w:hint="eastAsia"/>
          <w:sz w:val="22"/>
          <w:szCs w:val="22"/>
        </w:rPr>
        <w:t>0</w:t>
      </w:r>
      <w:r w:rsidRPr="00824F5D">
        <w:rPr>
          <w:rFonts w:hAnsi="ＭＳ 明朝" w:hint="eastAsia"/>
          <w:sz w:val="22"/>
          <w:szCs w:val="22"/>
        </w:rPr>
        <w:t>00万円で、前年度と比較して</w:t>
      </w:r>
      <w:r w:rsidR="003C099C" w:rsidRPr="00824F5D">
        <w:rPr>
          <w:rFonts w:hAnsi="ＭＳ 明朝" w:hint="eastAsia"/>
          <w:sz w:val="22"/>
          <w:szCs w:val="22"/>
        </w:rPr>
        <w:t>1</w:t>
      </w:r>
      <w:r w:rsidR="00E54DF4" w:rsidRPr="00824F5D">
        <w:rPr>
          <w:rFonts w:hAnsi="ＭＳ 明朝" w:hint="eastAsia"/>
          <w:sz w:val="22"/>
          <w:szCs w:val="22"/>
        </w:rPr>
        <w:t>,</w:t>
      </w:r>
      <w:r w:rsidR="003C099C" w:rsidRPr="00824F5D">
        <w:rPr>
          <w:rFonts w:hAnsi="ＭＳ 明朝" w:hint="eastAsia"/>
          <w:sz w:val="22"/>
          <w:szCs w:val="22"/>
        </w:rPr>
        <w:t>300</w:t>
      </w:r>
      <w:r w:rsidRPr="00824F5D">
        <w:rPr>
          <w:rFonts w:hAnsi="ＭＳ 明朝" w:hint="eastAsia"/>
          <w:sz w:val="22"/>
          <w:szCs w:val="22"/>
        </w:rPr>
        <w:t>億</w:t>
      </w:r>
      <w:r w:rsidR="003C099C" w:rsidRPr="00824F5D">
        <w:rPr>
          <w:rFonts w:hAnsi="ＭＳ 明朝" w:hint="eastAsia"/>
          <w:sz w:val="22"/>
          <w:szCs w:val="22"/>
        </w:rPr>
        <w:t>8</w:t>
      </w:r>
      <w:r w:rsidR="00E54DF4" w:rsidRPr="00824F5D">
        <w:rPr>
          <w:rFonts w:hAnsi="ＭＳ 明朝" w:hint="eastAsia"/>
          <w:sz w:val="22"/>
          <w:szCs w:val="22"/>
        </w:rPr>
        <w:t>,</w:t>
      </w:r>
      <w:r w:rsidR="003C099C" w:rsidRPr="00824F5D">
        <w:rPr>
          <w:rFonts w:hAnsi="ＭＳ 明朝" w:hint="eastAsia"/>
          <w:sz w:val="22"/>
          <w:szCs w:val="22"/>
        </w:rPr>
        <w:t>5</w:t>
      </w:r>
      <w:r w:rsidRPr="00824F5D">
        <w:rPr>
          <w:rFonts w:hAnsi="ＭＳ 明朝" w:hint="eastAsia"/>
          <w:sz w:val="22"/>
          <w:szCs w:val="22"/>
        </w:rPr>
        <w:t>00万円、</w:t>
      </w:r>
      <w:r w:rsidR="003C099C" w:rsidRPr="00824F5D">
        <w:rPr>
          <w:rFonts w:hAnsi="ＭＳ 明朝" w:hint="eastAsia"/>
          <w:sz w:val="22"/>
          <w:szCs w:val="22"/>
        </w:rPr>
        <w:t>3</w:t>
      </w:r>
      <w:r w:rsidR="00E54DF4" w:rsidRPr="00824F5D">
        <w:rPr>
          <w:rFonts w:hAnsi="ＭＳ 明朝" w:hint="eastAsia"/>
          <w:sz w:val="22"/>
          <w:szCs w:val="22"/>
        </w:rPr>
        <w:t>.</w:t>
      </w:r>
      <w:r w:rsidR="003C099C" w:rsidRPr="00824F5D">
        <w:rPr>
          <w:rFonts w:hAnsi="ＭＳ 明朝" w:hint="eastAsia"/>
          <w:sz w:val="22"/>
          <w:szCs w:val="22"/>
        </w:rPr>
        <w:t>44</w:t>
      </w:r>
      <w:r w:rsidR="00E54DF4" w:rsidRPr="00824F5D">
        <w:rPr>
          <w:rFonts w:hAnsi="ＭＳ 明朝" w:hint="eastAsia"/>
          <w:sz w:val="22"/>
          <w:szCs w:val="22"/>
        </w:rPr>
        <w:t>％の増加</w:t>
      </w:r>
      <w:r w:rsidRPr="00824F5D">
        <w:rPr>
          <w:rFonts w:hAnsi="ＭＳ 明朝" w:hint="eastAsia"/>
          <w:sz w:val="22"/>
          <w:szCs w:val="22"/>
        </w:rPr>
        <w:t>となっている。</w:t>
      </w:r>
    </w:p>
    <w:p w:rsidR="00A14F65" w:rsidRPr="00B52315" w:rsidRDefault="00A14F65" w:rsidP="00A14F65">
      <w:pPr>
        <w:spacing w:line="360" w:lineRule="exact"/>
        <w:ind w:leftChars="410" w:left="792" w:firstLineChars="100" w:firstLine="203"/>
        <w:rPr>
          <w:rFonts w:hAnsi="ＭＳ 明朝"/>
          <w:sz w:val="22"/>
          <w:szCs w:val="22"/>
          <w:highlight w:val="yellow"/>
        </w:rPr>
      </w:pPr>
    </w:p>
    <w:p w:rsidR="00A14F65" w:rsidRPr="00B52315" w:rsidRDefault="00A14F65" w:rsidP="00A14F65">
      <w:pPr>
        <w:rPr>
          <w:highlight w:val="yellow"/>
        </w:rPr>
      </w:pPr>
    </w:p>
    <w:p w:rsidR="00A14F65" w:rsidRPr="00B52315" w:rsidRDefault="00A14F65" w:rsidP="00A14F65">
      <w:pPr>
        <w:widowControl/>
        <w:jc w:val="left"/>
        <w:rPr>
          <w:highlight w:val="yellow"/>
        </w:rPr>
      </w:pPr>
    </w:p>
    <w:p w:rsidR="00BF7232" w:rsidRPr="00E54DF4" w:rsidRDefault="00BF723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E54DF4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A14F65" w:rsidRPr="00B52315" w:rsidRDefault="00A14F65" w:rsidP="00A14F65">
      <w:pPr>
        <w:ind w:firstLineChars="200" w:firstLine="407"/>
        <w:rPr>
          <w:sz w:val="22"/>
          <w:szCs w:val="22"/>
          <w:highlight w:val="yellow"/>
        </w:rPr>
      </w:pPr>
      <w:r w:rsidRPr="00BF7232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(3)　</w:t>
      </w:r>
      <w:r w:rsidRPr="00BF7232">
        <w:rPr>
          <w:rFonts w:hint="eastAsia"/>
          <w:sz w:val="22"/>
          <w:szCs w:val="22"/>
        </w:rPr>
        <w:t>一般会計、特別会計の実質収支</w:t>
      </w:r>
    </w:p>
    <w:p w:rsidR="00DA2436" w:rsidRDefault="00DA2436" w:rsidP="00DA2436">
      <w:pPr>
        <w:ind w:leftChars="270" w:left="599" w:rightChars="53" w:right="102" w:hangingChars="40" w:hanging="77"/>
        <w:rPr>
          <w:sz w:val="22"/>
          <w:szCs w:val="22"/>
        </w:rPr>
      </w:pPr>
      <w:r w:rsidRPr="00DA2436">
        <w:rPr>
          <w:rFonts w:hint="eastAsia"/>
          <w:noProof/>
        </w:rPr>
        <w:drawing>
          <wp:inline distT="0" distB="0" distL="0" distR="0" wp14:anchorId="45B7F8A4" wp14:editId="3DCA7828">
            <wp:extent cx="5220000" cy="3604181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6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F65" w:rsidRPr="00B52315" w:rsidRDefault="00A14F65" w:rsidP="00DA2436">
      <w:pPr>
        <w:ind w:leftChars="270" w:left="603" w:rightChars="53" w:right="102" w:hangingChars="40" w:hanging="81"/>
        <w:rPr>
          <w:sz w:val="22"/>
          <w:szCs w:val="22"/>
          <w:highlight w:val="yellow"/>
        </w:rPr>
      </w:pPr>
    </w:p>
    <w:p w:rsidR="00DA2436" w:rsidRDefault="00DA2436" w:rsidP="00A14F65">
      <w:pPr>
        <w:ind w:leftChars="270" w:left="599" w:hangingChars="40" w:hanging="77"/>
        <w:rPr>
          <w:szCs w:val="20"/>
        </w:rPr>
      </w:pPr>
      <w:r w:rsidRPr="00DA2436">
        <w:rPr>
          <w:rFonts w:hint="eastAsia"/>
          <w:noProof/>
        </w:rPr>
        <w:drawing>
          <wp:inline distT="0" distB="0" distL="0" distR="0">
            <wp:extent cx="3564000" cy="222568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222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BE" w:rsidRPr="00B52315" w:rsidRDefault="00D751BE" w:rsidP="00A14F65">
      <w:pPr>
        <w:spacing w:line="360" w:lineRule="exact"/>
        <w:ind w:leftChars="270" w:left="522" w:firstLineChars="150" w:firstLine="305"/>
        <w:rPr>
          <w:rFonts w:hAnsi="ＭＳ 明朝"/>
          <w:sz w:val="22"/>
          <w:szCs w:val="22"/>
          <w:highlight w:val="yellow"/>
        </w:rPr>
      </w:pPr>
    </w:p>
    <w:p w:rsidR="00A14F65" w:rsidRPr="00824F5D" w:rsidRDefault="00A14F65" w:rsidP="00A14F65">
      <w:pPr>
        <w:spacing w:line="360" w:lineRule="exact"/>
        <w:ind w:leftChars="270" w:left="522" w:firstLineChars="150" w:firstLine="305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一般会計における歳入総額から歳出総額を差し引いた形式収支は、</w:t>
      </w:r>
      <w:r w:rsidR="00DA2436" w:rsidRPr="00824F5D">
        <w:rPr>
          <w:rFonts w:hAnsi="ＭＳ 明朝" w:hint="eastAsia"/>
          <w:sz w:val="22"/>
          <w:szCs w:val="22"/>
        </w:rPr>
        <w:t>131</w:t>
      </w:r>
      <w:r w:rsidRPr="00824F5D">
        <w:rPr>
          <w:rFonts w:hAnsi="ＭＳ 明朝" w:hint="eastAsia"/>
          <w:sz w:val="22"/>
          <w:szCs w:val="22"/>
        </w:rPr>
        <w:t>億</w:t>
      </w:r>
      <w:r w:rsidR="00BF7232" w:rsidRPr="00824F5D">
        <w:rPr>
          <w:rFonts w:hAnsi="ＭＳ 明朝" w:hint="eastAsia"/>
          <w:sz w:val="22"/>
          <w:szCs w:val="22"/>
        </w:rPr>
        <w:t>2,</w:t>
      </w:r>
      <w:r w:rsidR="00DA2436" w:rsidRPr="00824F5D">
        <w:rPr>
          <w:rFonts w:hAnsi="ＭＳ 明朝" w:hint="eastAsia"/>
          <w:sz w:val="22"/>
          <w:szCs w:val="22"/>
        </w:rPr>
        <w:t>6</w:t>
      </w:r>
      <w:r w:rsidRPr="00824F5D">
        <w:rPr>
          <w:rFonts w:hAnsi="ＭＳ 明朝" w:hint="eastAsia"/>
          <w:sz w:val="22"/>
          <w:szCs w:val="22"/>
        </w:rPr>
        <w:t>00万</w:t>
      </w:r>
    </w:p>
    <w:p w:rsidR="00A14F65" w:rsidRPr="00824F5D" w:rsidRDefault="00182DA8" w:rsidP="00A14F65">
      <w:pPr>
        <w:spacing w:line="360" w:lineRule="exact"/>
        <w:ind w:firstLineChars="300" w:firstLine="610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円の黒字で、</w:t>
      </w:r>
      <w:r w:rsidR="00DA2436" w:rsidRPr="00824F5D">
        <w:rPr>
          <w:rFonts w:hAnsi="ＭＳ 明朝" w:hint="eastAsia"/>
          <w:sz w:val="22"/>
          <w:szCs w:val="22"/>
        </w:rPr>
        <w:t>９</w:t>
      </w:r>
      <w:r w:rsidR="00A14F65" w:rsidRPr="00824F5D">
        <w:rPr>
          <w:rFonts w:hAnsi="ＭＳ 明朝" w:hint="eastAsia"/>
          <w:sz w:val="22"/>
          <w:szCs w:val="22"/>
        </w:rPr>
        <w:t>年連続の黒字となった。</w:t>
      </w:r>
    </w:p>
    <w:p w:rsidR="00A14F65" w:rsidRPr="00824F5D" w:rsidRDefault="00A14F65" w:rsidP="00A14F65">
      <w:pPr>
        <w:spacing w:line="360" w:lineRule="exact"/>
        <w:ind w:leftChars="322" w:left="622" w:firstLineChars="100" w:firstLine="203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歳入総額の中には翌年度へ繰り越すべき財源</w:t>
      </w:r>
      <w:r w:rsidR="002057DE" w:rsidRPr="00824F5D">
        <w:rPr>
          <w:rFonts w:hAnsi="ＭＳ 明朝" w:hint="eastAsia"/>
          <w:sz w:val="22"/>
          <w:szCs w:val="22"/>
        </w:rPr>
        <w:t>92</w:t>
      </w:r>
      <w:r w:rsidRPr="00824F5D">
        <w:rPr>
          <w:rFonts w:hAnsi="ＭＳ 明朝" w:hint="eastAsia"/>
          <w:sz w:val="22"/>
          <w:szCs w:val="22"/>
        </w:rPr>
        <w:t>億</w:t>
      </w:r>
      <w:r w:rsidR="002057DE" w:rsidRPr="00824F5D">
        <w:rPr>
          <w:rFonts w:hAnsi="ＭＳ 明朝" w:hint="eastAsia"/>
          <w:sz w:val="22"/>
          <w:szCs w:val="22"/>
        </w:rPr>
        <w:t>4</w:t>
      </w:r>
      <w:r w:rsidR="00993336" w:rsidRPr="00824F5D">
        <w:rPr>
          <w:rFonts w:hAnsi="ＭＳ 明朝" w:hint="eastAsia"/>
          <w:sz w:val="22"/>
          <w:szCs w:val="22"/>
        </w:rPr>
        <w:t>,</w:t>
      </w:r>
      <w:r w:rsidR="002057DE" w:rsidRPr="00824F5D">
        <w:rPr>
          <w:rFonts w:hAnsi="ＭＳ 明朝" w:hint="eastAsia"/>
          <w:sz w:val="22"/>
          <w:szCs w:val="22"/>
        </w:rPr>
        <w:t>4</w:t>
      </w:r>
      <w:r w:rsidRPr="00824F5D">
        <w:rPr>
          <w:rFonts w:hAnsi="ＭＳ 明朝" w:hint="eastAsia"/>
          <w:sz w:val="22"/>
          <w:szCs w:val="22"/>
        </w:rPr>
        <w:t>00万円が含まれており、形</w:t>
      </w:r>
    </w:p>
    <w:p w:rsidR="00A14F65" w:rsidRPr="00824F5D" w:rsidRDefault="00A14F65" w:rsidP="00A14F65">
      <w:pPr>
        <w:spacing w:line="360" w:lineRule="exact"/>
        <w:ind w:leftChars="322" w:left="622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式収支からこれを差し引いた実質収支は</w:t>
      </w:r>
      <w:r w:rsidR="002057DE" w:rsidRPr="00824F5D">
        <w:rPr>
          <w:rFonts w:hAnsi="ＭＳ 明朝" w:hint="eastAsia"/>
          <w:sz w:val="22"/>
          <w:szCs w:val="22"/>
        </w:rPr>
        <w:t>38</w:t>
      </w:r>
      <w:r w:rsidRPr="00824F5D">
        <w:rPr>
          <w:rFonts w:hAnsi="ＭＳ 明朝" w:hint="eastAsia"/>
          <w:sz w:val="22"/>
          <w:szCs w:val="22"/>
        </w:rPr>
        <w:t>億</w:t>
      </w:r>
      <w:r w:rsidR="002057DE" w:rsidRPr="00824F5D">
        <w:rPr>
          <w:rFonts w:hAnsi="ＭＳ 明朝" w:hint="eastAsia"/>
          <w:sz w:val="22"/>
          <w:szCs w:val="22"/>
        </w:rPr>
        <w:t>8</w:t>
      </w:r>
      <w:r w:rsidRPr="00824F5D">
        <w:rPr>
          <w:rFonts w:hAnsi="ＭＳ 明朝" w:hint="eastAsia"/>
          <w:sz w:val="22"/>
          <w:szCs w:val="22"/>
        </w:rPr>
        <w:t>,</w:t>
      </w:r>
      <w:r w:rsidR="00B16CB3" w:rsidRPr="00824F5D">
        <w:rPr>
          <w:rFonts w:hAnsi="ＭＳ 明朝" w:hint="eastAsia"/>
          <w:sz w:val="22"/>
          <w:szCs w:val="22"/>
        </w:rPr>
        <w:t>2</w:t>
      </w:r>
      <w:r w:rsidRPr="00824F5D">
        <w:rPr>
          <w:rFonts w:hAnsi="ＭＳ 明朝" w:hint="eastAsia"/>
          <w:sz w:val="22"/>
          <w:szCs w:val="22"/>
        </w:rPr>
        <w:t>00</w:t>
      </w:r>
      <w:r w:rsidR="00BD03B2" w:rsidRPr="00824F5D">
        <w:rPr>
          <w:rFonts w:hAnsi="ＭＳ 明朝" w:hint="eastAsia"/>
          <w:sz w:val="22"/>
          <w:szCs w:val="22"/>
        </w:rPr>
        <w:t>万円の黒字</w:t>
      </w:r>
      <w:r w:rsidRPr="00824F5D">
        <w:rPr>
          <w:rFonts w:hAnsi="ＭＳ 明朝" w:hint="eastAsia"/>
          <w:sz w:val="22"/>
          <w:szCs w:val="22"/>
        </w:rPr>
        <w:t>となっている。実質</w:t>
      </w:r>
    </w:p>
    <w:p w:rsidR="00A14F65" w:rsidRPr="00824F5D" w:rsidRDefault="00A14F65" w:rsidP="00A14F65">
      <w:pPr>
        <w:spacing w:line="360" w:lineRule="exact"/>
        <w:ind w:leftChars="322" w:left="622"/>
        <w:rPr>
          <w:rFonts w:hAnsi="ＭＳ 明朝"/>
          <w:sz w:val="22"/>
          <w:szCs w:val="22"/>
        </w:rPr>
      </w:pPr>
      <w:r w:rsidRPr="00824F5D">
        <w:rPr>
          <w:rFonts w:hAnsi="ＭＳ 明朝" w:hint="eastAsia"/>
          <w:sz w:val="22"/>
          <w:szCs w:val="22"/>
        </w:rPr>
        <w:t>収支は前年度に比べ、</w:t>
      </w:r>
      <w:r w:rsidR="002057DE" w:rsidRPr="00824F5D">
        <w:rPr>
          <w:rFonts w:hAnsi="ＭＳ 明朝" w:hint="eastAsia"/>
          <w:sz w:val="22"/>
          <w:szCs w:val="22"/>
        </w:rPr>
        <w:t>185</w:t>
      </w:r>
      <w:r w:rsidRPr="00824F5D">
        <w:rPr>
          <w:rFonts w:hAnsi="ＭＳ 明朝" w:hint="eastAsia"/>
          <w:sz w:val="22"/>
          <w:szCs w:val="22"/>
        </w:rPr>
        <w:t>億</w:t>
      </w:r>
      <w:r w:rsidR="002057DE" w:rsidRPr="00824F5D">
        <w:rPr>
          <w:rFonts w:hAnsi="ＭＳ 明朝" w:hint="eastAsia"/>
          <w:sz w:val="22"/>
          <w:szCs w:val="22"/>
        </w:rPr>
        <w:t>1</w:t>
      </w:r>
      <w:r w:rsidR="00415BD4" w:rsidRPr="00824F5D">
        <w:rPr>
          <w:rFonts w:hAnsi="ＭＳ 明朝" w:hint="eastAsia"/>
          <w:sz w:val="22"/>
          <w:szCs w:val="22"/>
        </w:rPr>
        <w:t>,</w:t>
      </w:r>
      <w:r w:rsidR="002057DE" w:rsidRPr="00824F5D">
        <w:rPr>
          <w:rFonts w:hAnsi="ＭＳ 明朝" w:hint="eastAsia"/>
          <w:sz w:val="22"/>
          <w:szCs w:val="22"/>
        </w:rPr>
        <w:t>0</w:t>
      </w:r>
      <w:r w:rsidRPr="00824F5D">
        <w:rPr>
          <w:rFonts w:hAnsi="ＭＳ 明朝" w:hint="eastAsia"/>
          <w:sz w:val="22"/>
          <w:szCs w:val="22"/>
        </w:rPr>
        <w:t>00</w:t>
      </w:r>
      <w:r w:rsidR="00B16CB3" w:rsidRPr="00824F5D">
        <w:rPr>
          <w:rFonts w:hAnsi="ＭＳ 明朝" w:hint="eastAsia"/>
          <w:sz w:val="22"/>
          <w:szCs w:val="22"/>
        </w:rPr>
        <w:t>万円</w:t>
      </w:r>
      <w:r w:rsidR="002057DE" w:rsidRPr="00824F5D">
        <w:rPr>
          <w:rFonts w:hAnsi="ＭＳ 明朝" w:hint="eastAsia"/>
          <w:sz w:val="22"/>
          <w:szCs w:val="22"/>
        </w:rPr>
        <w:t>悪化</w:t>
      </w:r>
      <w:r w:rsidR="00993336" w:rsidRPr="00824F5D">
        <w:rPr>
          <w:rFonts w:hAnsi="ＭＳ 明朝" w:hint="eastAsia"/>
          <w:sz w:val="22"/>
          <w:szCs w:val="22"/>
        </w:rPr>
        <w:t>し</w:t>
      </w:r>
      <w:r w:rsidR="00BF7232" w:rsidRPr="00824F5D">
        <w:rPr>
          <w:rFonts w:hAnsi="ＭＳ 明朝" w:hint="eastAsia"/>
          <w:sz w:val="22"/>
          <w:szCs w:val="22"/>
        </w:rPr>
        <w:t>ている</w:t>
      </w:r>
      <w:r w:rsidRPr="00824F5D">
        <w:rPr>
          <w:rFonts w:hAnsi="ＭＳ 明朝" w:hint="eastAsia"/>
          <w:sz w:val="22"/>
          <w:szCs w:val="22"/>
        </w:rPr>
        <w:t xml:space="preserve">。　</w:t>
      </w:r>
    </w:p>
    <w:p w:rsidR="00A65959" w:rsidRPr="00A14F65" w:rsidRDefault="00A14F65" w:rsidP="001A064F">
      <w:pPr>
        <w:spacing w:line="360" w:lineRule="exact"/>
        <w:ind w:leftChars="270" w:left="522" w:firstLineChars="150" w:firstLine="305"/>
      </w:pPr>
      <w:r w:rsidRPr="00824F5D">
        <w:rPr>
          <w:rFonts w:hAnsi="ＭＳ 明朝" w:hint="eastAsia"/>
          <w:sz w:val="22"/>
          <w:szCs w:val="22"/>
        </w:rPr>
        <w:t>一方、特別会計における実質収支は</w:t>
      </w:r>
      <w:r w:rsidR="00BF7232" w:rsidRPr="00824F5D">
        <w:rPr>
          <w:rFonts w:hAnsi="ＭＳ 明朝" w:hint="eastAsia"/>
          <w:sz w:val="22"/>
          <w:szCs w:val="22"/>
        </w:rPr>
        <w:t>8</w:t>
      </w:r>
      <w:r w:rsidR="002057DE" w:rsidRPr="00824F5D">
        <w:rPr>
          <w:rFonts w:hAnsi="ＭＳ 明朝" w:hint="eastAsia"/>
          <w:sz w:val="22"/>
          <w:szCs w:val="22"/>
        </w:rPr>
        <w:t>0</w:t>
      </w:r>
      <w:r w:rsidRPr="00824F5D">
        <w:rPr>
          <w:rFonts w:hAnsi="ＭＳ 明朝" w:hint="eastAsia"/>
          <w:sz w:val="22"/>
          <w:szCs w:val="22"/>
        </w:rPr>
        <w:t>億</w:t>
      </w:r>
      <w:r w:rsidR="002057DE" w:rsidRPr="00824F5D">
        <w:rPr>
          <w:rFonts w:hAnsi="ＭＳ 明朝" w:hint="eastAsia"/>
          <w:sz w:val="22"/>
          <w:szCs w:val="22"/>
        </w:rPr>
        <w:t>3</w:t>
      </w:r>
      <w:r w:rsidR="00993336" w:rsidRPr="00824F5D">
        <w:rPr>
          <w:rFonts w:hAnsi="ＭＳ 明朝" w:hint="eastAsia"/>
          <w:sz w:val="22"/>
          <w:szCs w:val="22"/>
        </w:rPr>
        <w:t>,</w:t>
      </w:r>
      <w:r w:rsidR="00B16CB3" w:rsidRPr="00824F5D">
        <w:rPr>
          <w:rFonts w:hAnsi="ＭＳ 明朝" w:hint="eastAsia"/>
          <w:sz w:val="22"/>
          <w:szCs w:val="22"/>
        </w:rPr>
        <w:t>3</w:t>
      </w:r>
      <w:r w:rsidR="00993336" w:rsidRPr="00824F5D">
        <w:rPr>
          <w:rFonts w:hAnsi="ＭＳ 明朝" w:hint="eastAsia"/>
          <w:sz w:val="22"/>
          <w:szCs w:val="22"/>
        </w:rPr>
        <w:t>00</w:t>
      </w:r>
      <w:r w:rsidR="00B16CB3" w:rsidRPr="00824F5D">
        <w:rPr>
          <w:rFonts w:hAnsi="ＭＳ 明朝" w:hint="eastAsia"/>
          <w:sz w:val="22"/>
          <w:szCs w:val="22"/>
        </w:rPr>
        <w:t>万円の黒字</w:t>
      </w:r>
      <w:r w:rsidRPr="00824F5D">
        <w:rPr>
          <w:rFonts w:hAnsi="ＭＳ 明朝" w:hint="eastAsia"/>
          <w:sz w:val="22"/>
          <w:szCs w:val="22"/>
        </w:rPr>
        <w:t>となっている。</w:t>
      </w:r>
    </w:p>
    <w:sectPr w:rsidR="00A65959" w:rsidRPr="00A14F65" w:rsidSect="007A6FAC">
      <w:footerReference w:type="default" r:id="rId13"/>
      <w:pgSz w:w="11906" w:h="16838"/>
      <w:pgMar w:top="1985" w:right="1701" w:bottom="1701" w:left="1701" w:header="851" w:footer="850" w:gutter="0"/>
      <w:pgNumType w:start="14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33" w:rsidRDefault="00444833" w:rsidP="00E95580">
      <w:r>
        <w:separator/>
      </w:r>
    </w:p>
  </w:endnote>
  <w:endnote w:type="continuationSeparator" w:id="0">
    <w:p w:rsidR="00444833" w:rsidRDefault="00444833" w:rsidP="00E9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C0" w:rsidRDefault="00CA2A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33" w:rsidRDefault="00444833" w:rsidP="00E95580">
      <w:r>
        <w:separator/>
      </w:r>
    </w:p>
  </w:footnote>
  <w:footnote w:type="continuationSeparator" w:id="0">
    <w:p w:rsidR="00444833" w:rsidRDefault="00444833" w:rsidP="00E9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5"/>
    <w:rsid w:val="000A104A"/>
    <w:rsid w:val="000C6B77"/>
    <w:rsid w:val="00180C5F"/>
    <w:rsid w:val="00182DA8"/>
    <w:rsid w:val="001A064F"/>
    <w:rsid w:val="002057DE"/>
    <w:rsid w:val="00216F56"/>
    <w:rsid w:val="00223AD7"/>
    <w:rsid w:val="00247EF8"/>
    <w:rsid w:val="00270585"/>
    <w:rsid w:val="003B527C"/>
    <w:rsid w:val="003C099C"/>
    <w:rsid w:val="00415BD4"/>
    <w:rsid w:val="00444833"/>
    <w:rsid w:val="0045220F"/>
    <w:rsid w:val="004A134E"/>
    <w:rsid w:val="0054276D"/>
    <w:rsid w:val="005E07F6"/>
    <w:rsid w:val="0060414D"/>
    <w:rsid w:val="006735BC"/>
    <w:rsid w:val="00697193"/>
    <w:rsid w:val="006C5D02"/>
    <w:rsid w:val="00767793"/>
    <w:rsid w:val="0079388D"/>
    <w:rsid w:val="007A6FAC"/>
    <w:rsid w:val="00824F5D"/>
    <w:rsid w:val="0085546B"/>
    <w:rsid w:val="00860799"/>
    <w:rsid w:val="00894838"/>
    <w:rsid w:val="008F715C"/>
    <w:rsid w:val="00931009"/>
    <w:rsid w:val="00954949"/>
    <w:rsid w:val="00993336"/>
    <w:rsid w:val="00A14F65"/>
    <w:rsid w:val="00A51A5D"/>
    <w:rsid w:val="00A65959"/>
    <w:rsid w:val="00A73681"/>
    <w:rsid w:val="00A82875"/>
    <w:rsid w:val="00B0314E"/>
    <w:rsid w:val="00B13132"/>
    <w:rsid w:val="00B16CB3"/>
    <w:rsid w:val="00B52315"/>
    <w:rsid w:val="00B528C0"/>
    <w:rsid w:val="00BD03B2"/>
    <w:rsid w:val="00BF7232"/>
    <w:rsid w:val="00C473E3"/>
    <w:rsid w:val="00CA2AC0"/>
    <w:rsid w:val="00CD21E7"/>
    <w:rsid w:val="00D13D93"/>
    <w:rsid w:val="00D751BE"/>
    <w:rsid w:val="00DA2436"/>
    <w:rsid w:val="00E050FC"/>
    <w:rsid w:val="00E122FB"/>
    <w:rsid w:val="00E14C65"/>
    <w:rsid w:val="00E5365F"/>
    <w:rsid w:val="00E54DF4"/>
    <w:rsid w:val="00E66B34"/>
    <w:rsid w:val="00E83DF3"/>
    <w:rsid w:val="00E94542"/>
    <w:rsid w:val="00E95580"/>
    <w:rsid w:val="00E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AF90F2-1949-44BA-9137-0CA52ED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6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F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580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95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580"/>
    <w:rPr>
      <w:rFonts w:ascii="ＭＳ 明朝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8F71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71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715C"/>
    <w:rPr>
      <w:rFonts w:ascii="ＭＳ 明朝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71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715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C6EB0-FFC9-40DB-8D4C-7F8BB9D30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5909E-CD9A-49CA-AB2E-D1A86EC9A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20B5F-0BE1-4D65-BAA2-57BE28567E3F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2</cp:revision>
  <cp:lastPrinted>2015-09-24T07:43:00Z</cp:lastPrinted>
  <dcterms:created xsi:type="dcterms:W3CDTF">2020-11-13T06:13:00Z</dcterms:created>
  <dcterms:modified xsi:type="dcterms:W3CDTF">2020-11-13T06:13:00Z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