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3DDD5" w14:textId="5D6E8471" w:rsidR="00014B04" w:rsidRPr="00D00FC0" w:rsidRDefault="005D4689" w:rsidP="00CE1ADE">
      <w:pPr>
        <w:spacing w:line="480" w:lineRule="exact"/>
        <w:jc w:val="center"/>
        <w:rPr>
          <w:rFonts w:ascii="ＭＳ Ｐ明朝" w:eastAsia="ＭＳ Ｐ明朝" w:hAnsi="ＭＳ Ｐ明朝" w:cstheme="minorBidi"/>
          <w:sz w:val="28"/>
          <w:szCs w:val="28"/>
        </w:rPr>
      </w:pPr>
      <w:r>
        <w:rPr>
          <w:rFonts w:ascii="ＭＳ Ｐ明朝" w:eastAsia="ＭＳ Ｐ明朝" w:hAnsi="ＭＳ Ｐ明朝" w:cstheme="minorBidi"/>
          <w:noProof/>
          <w:sz w:val="28"/>
          <w:szCs w:val="28"/>
        </w:rPr>
        <mc:AlternateContent>
          <mc:Choice Requires="wps">
            <w:drawing>
              <wp:anchor distT="0" distB="0" distL="114300" distR="114300" simplePos="0" relativeHeight="251684864" behindDoc="0" locked="0" layoutInCell="1" allowOverlap="1" wp14:editId="240BB378">
                <wp:simplePos x="0" y="0"/>
                <wp:positionH relativeFrom="column">
                  <wp:posOffset>4486478</wp:posOffset>
                </wp:positionH>
                <wp:positionV relativeFrom="paragraph">
                  <wp:posOffset>-477520</wp:posOffset>
                </wp:positionV>
                <wp:extent cx="1581163" cy="4318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63" cy="431800"/>
                        </a:xfrm>
                        <a:prstGeom prst="rect">
                          <a:avLst/>
                        </a:prstGeom>
                        <a:solidFill>
                          <a:srgbClr val="FFFFFF"/>
                        </a:solidFill>
                        <a:ln w="6350">
                          <a:solidFill>
                            <a:srgbClr val="000000"/>
                          </a:solidFill>
                          <a:miter lim="800000"/>
                          <a:headEnd/>
                          <a:tailEnd/>
                        </a:ln>
                      </wps:spPr>
                      <wps:txbx>
                        <w:txbxContent>
                          <w:p w14:paraId="55848985" w14:textId="2E3DD7D7" w:rsidR="005D4689" w:rsidRPr="00721C51" w:rsidRDefault="005D4689" w:rsidP="005D4689">
                            <w:pPr>
                              <w:jc w:val="center"/>
                              <w:rPr>
                                <w:sz w:val="44"/>
                                <w:szCs w:val="44"/>
                              </w:rPr>
                            </w:pPr>
                            <w:bookmarkStart w:id="0" w:name="_GoBack"/>
                            <w:r>
                              <w:rPr>
                                <w:rFonts w:hint="eastAsia"/>
                                <w:sz w:val="44"/>
                                <w:szCs w:val="44"/>
                              </w:rPr>
                              <w:t>参考資料１</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53.25pt;margin-top:-37.6pt;width:124.5pt;height: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" strokeweight=".5pt">
                <v:textbox inset="5.85pt,.7pt,5.85pt,.7pt">
                  <w:txbxContent>
                    <w:p w14:paraId="55848985" w14:textId="2E3DD7D7" w:rsidR="005D4689" w:rsidRPr="00721C51" w:rsidRDefault="005D4689" w:rsidP="005D4689">
                      <w:pPr>
                        <w:jc w:val="center"/>
                        <w:rPr>
                          <w:sz w:val="44"/>
                          <w:szCs w:val="44"/>
                        </w:rPr>
                      </w:pPr>
                      <w:bookmarkStart w:id="1" w:name="_GoBack"/>
                      <w:r>
                        <w:rPr>
                          <w:rFonts w:hint="eastAsia"/>
                          <w:sz w:val="44"/>
                          <w:szCs w:val="44"/>
                        </w:rPr>
                        <w:t>参考資料１</w:t>
                      </w:r>
                      <w:bookmarkEnd w:id="1"/>
                    </w:p>
                  </w:txbxContent>
                </v:textbox>
              </v:shape>
            </w:pict>
          </mc:Fallback>
        </mc:AlternateContent>
      </w:r>
    </w:p>
    <w:p w14:paraId="2EA1EB74" w14:textId="77777777" w:rsidR="00014B04" w:rsidRPr="00D00FC0" w:rsidRDefault="00014B04" w:rsidP="00CE1ADE">
      <w:pPr>
        <w:spacing w:line="480" w:lineRule="exact"/>
        <w:jc w:val="center"/>
        <w:rPr>
          <w:rFonts w:ascii="ＭＳ Ｐ明朝" w:eastAsia="ＭＳ Ｐ明朝" w:hAnsi="ＭＳ Ｐ明朝" w:cstheme="minorBidi"/>
          <w:sz w:val="28"/>
          <w:szCs w:val="28"/>
        </w:rPr>
      </w:pPr>
    </w:p>
    <w:p w14:paraId="14D28807" w14:textId="0A6D392B" w:rsidR="00CE1ADE" w:rsidRPr="00D00FC0" w:rsidRDefault="00CE1ADE" w:rsidP="00CE1ADE">
      <w:pPr>
        <w:spacing w:line="480" w:lineRule="exact"/>
        <w:jc w:val="center"/>
        <w:rPr>
          <w:rFonts w:ascii="ＭＳ Ｐ明朝" w:eastAsia="ＭＳ Ｐ明朝" w:hAnsi="ＭＳ Ｐ明朝" w:cstheme="minorBidi"/>
          <w:sz w:val="28"/>
          <w:szCs w:val="28"/>
        </w:rPr>
      </w:pPr>
      <w:r w:rsidRPr="00D00FC0">
        <w:rPr>
          <w:rFonts w:ascii="ＭＳ Ｐ明朝" w:eastAsia="ＭＳ Ｐ明朝" w:hAnsi="ＭＳ Ｐ明朝" w:cstheme="minorBidi" w:hint="eastAsia"/>
          <w:noProof/>
          <w:sz w:val="28"/>
          <w:szCs w:val="28"/>
        </w:rPr>
        <mc:AlternateContent>
          <mc:Choice Requires="wps">
            <w:drawing>
              <wp:anchor distT="0" distB="0" distL="114300" distR="114300" simplePos="0" relativeHeight="251671552" behindDoc="0" locked="0" layoutInCell="1" allowOverlap="1" wp14:anchorId="25B0A41C" wp14:editId="1B36E5CA">
                <wp:simplePos x="0" y="0"/>
                <wp:positionH relativeFrom="column">
                  <wp:posOffset>6515100</wp:posOffset>
                </wp:positionH>
                <wp:positionV relativeFrom="paragraph">
                  <wp:posOffset>219075</wp:posOffset>
                </wp:positionV>
                <wp:extent cx="790575" cy="44767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B5D7B4F" w14:textId="77777777" w:rsidR="007F34F6" w:rsidRPr="004874F6" w:rsidRDefault="007F34F6"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0A41C" id="テキスト ボックス 4" o:spid="_x0000_s1027" type="#_x0000_t202" style="position:absolute;left:0;text-align:left;margin-left:513pt;margin-top:17.25pt;width:62.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" strokeweight=".5pt">
                <v:textbox inset="5.85pt,.7pt,5.85pt,.7pt">
                  <w:txbxContent>
                    <w:p w14:paraId="2B5D7B4F" w14:textId="77777777" w:rsidR="007F34F6" w:rsidRPr="004874F6" w:rsidRDefault="007F34F6"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D00FC0">
        <w:rPr>
          <w:rFonts w:ascii="ＭＳ Ｐ明朝" w:eastAsia="ＭＳ Ｐ明朝" w:hAnsi="ＭＳ Ｐ明朝" w:cstheme="minorBidi" w:hint="eastAsia"/>
          <w:noProof/>
          <w:sz w:val="28"/>
          <w:szCs w:val="28"/>
        </w:rPr>
        <mc:AlternateContent>
          <mc:Choice Requires="wps">
            <w:drawing>
              <wp:anchor distT="0" distB="0" distL="114300" distR="114300" simplePos="0" relativeHeight="251670528" behindDoc="0" locked="0" layoutInCell="1" allowOverlap="1" wp14:anchorId="514A8D1C" wp14:editId="34145858">
                <wp:simplePos x="0" y="0"/>
                <wp:positionH relativeFrom="column">
                  <wp:posOffset>6515100</wp:posOffset>
                </wp:positionH>
                <wp:positionV relativeFrom="paragraph">
                  <wp:posOffset>219075</wp:posOffset>
                </wp:positionV>
                <wp:extent cx="790575" cy="4476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7220664B" w14:textId="77777777" w:rsidR="007F34F6" w:rsidRPr="004874F6" w:rsidRDefault="007F34F6"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8D1C" id="テキスト ボックス 3" o:spid="_x0000_s1028" type="#_x0000_t202" style="position:absolute;left:0;text-align:left;margin-left:513pt;margin-top:17.25pt;width:62.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" strokeweight=".5pt">
                <v:textbox inset="5.85pt,.7pt,5.85pt,.7pt">
                  <w:txbxContent>
                    <w:p w14:paraId="7220664B" w14:textId="77777777" w:rsidR="007F34F6" w:rsidRPr="004874F6" w:rsidRDefault="007F34F6"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D00FC0">
        <w:rPr>
          <w:rFonts w:ascii="ＭＳ Ｐ明朝" w:eastAsia="ＭＳ Ｐ明朝" w:hAnsi="ＭＳ Ｐ明朝" w:cstheme="minorBidi" w:hint="eastAsia"/>
          <w:sz w:val="28"/>
          <w:szCs w:val="28"/>
        </w:rPr>
        <w:t>地方独立行政法人　大阪健康安全基盤研究所</w:t>
      </w:r>
    </w:p>
    <w:p w14:paraId="6BB92193" w14:textId="63C76F37" w:rsidR="00CE1ADE" w:rsidRPr="00D00FC0" w:rsidRDefault="00CE1ADE" w:rsidP="00CE1ADE">
      <w:pPr>
        <w:spacing w:line="480" w:lineRule="exact"/>
        <w:jc w:val="center"/>
        <w:rPr>
          <w:rFonts w:ascii="ＭＳ Ｐ明朝" w:eastAsia="ＭＳ Ｐ明朝" w:hAnsi="ＭＳ Ｐ明朝" w:cstheme="minorBidi"/>
          <w:sz w:val="28"/>
          <w:szCs w:val="28"/>
        </w:rPr>
      </w:pPr>
      <w:r w:rsidRPr="00D00FC0">
        <w:rPr>
          <w:rFonts w:ascii="ＭＳ Ｐ明朝" w:eastAsia="ＭＳ Ｐ明朝" w:hAnsi="ＭＳ Ｐ明朝" w:cstheme="minorBidi" w:hint="eastAsia"/>
          <w:sz w:val="28"/>
          <w:szCs w:val="28"/>
        </w:rPr>
        <w:t>平成</w:t>
      </w:r>
      <w:r w:rsidR="00C84BC8" w:rsidRPr="00D00FC0">
        <w:rPr>
          <w:rFonts w:ascii="ＭＳ Ｐ明朝" w:eastAsia="ＭＳ Ｐ明朝" w:hAnsi="ＭＳ Ｐ明朝" w:cstheme="minorBidi" w:hint="eastAsia"/>
          <w:sz w:val="28"/>
          <w:szCs w:val="28"/>
        </w:rPr>
        <w:t>3</w:t>
      </w:r>
      <w:r w:rsidR="00C84BC8" w:rsidRPr="00D00FC0">
        <w:rPr>
          <w:rFonts w:ascii="ＭＳ Ｐ明朝" w:eastAsia="ＭＳ Ｐ明朝" w:hAnsi="ＭＳ Ｐ明朝" w:cstheme="minorBidi"/>
          <w:sz w:val="28"/>
          <w:szCs w:val="28"/>
        </w:rPr>
        <w:t>0</w:t>
      </w:r>
      <w:r w:rsidRPr="00D00FC0">
        <w:rPr>
          <w:rFonts w:ascii="ＭＳ Ｐ明朝" w:eastAsia="ＭＳ Ｐ明朝" w:hAnsi="ＭＳ Ｐ明朝" w:cstheme="minorBidi" w:hint="eastAsia"/>
          <w:sz w:val="28"/>
          <w:szCs w:val="28"/>
        </w:rPr>
        <w:t>事業年度にかかる業務の実績に関する報告書</w:t>
      </w:r>
    </w:p>
    <w:p w14:paraId="3849E49C" w14:textId="77777777" w:rsidR="00CE1ADE" w:rsidRPr="00D00FC0" w:rsidRDefault="006A77F1" w:rsidP="00CE1ADE">
      <w:pPr>
        <w:spacing w:line="480" w:lineRule="exact"/>
        <w:jc w:val="center"/>
        <w:rPr>
          <w:rFonts w:ascii="ＭＳ Ｐ明朝" w:eastAsia="ＭＳ Ｐ明朝" w:hAnsi="ＭＳ Ｐ明朝" w:cstheme="minorBidi"/>
          <w:sz w:val="28"/>
          <w:szCs w:val="28"/>
        </w:rPr>
      </w:pPr>
      <w:r w:rsidRPr="00D00FC0">
        <w:rPr>
          <w:rFonts w:ascii="ＭＳ Ｐ明朝" w:eastAsia="ＭＳ Ｐ明朝" w:hAnsi="ＭＳ Ｐ明朝" w:cstheme="minorBidi" w:hint="eastAsia"/>
          <w:sz w:val="28"/>
          <w:szCs w:val="28"/>
        </w:rPr>
        <w:t xml:space="preserve">　</w:t>
      </w:r>
      <w:r w:rsidR="00CE1ADE" w:rsidRPr="00D00FC0">
        <w:rPr>
          <w:rFonts w:ascii="ＭＳ Ｐ明朝" w:eastAsia="ＭＳ Ｐ明朝" w:hAnsi="ＭＳ Ｐ明朝" w:cstheme="minorBidi" w:hint="eastAsia"/>
          <w:sz w:val="28"/>
          <w:szCs w:val="28"/>
        </w:rPr>
        <w:t>資料集</w:t>
      </w:r>
    </w:p>
    <w:p w14:paraId="05D41735" w14:textId="77777777" w:rsidR="00CE1ADE" w:rsidRPr="00D00FC0" w:rsidRDefault="00CE1ADE" w:rsidP="00CE1ADE">
      <w:pPr>
        <w:rPr>
          <w:rFonts w:ascii="ＭＳ Ｐ明朝" w:eastAsia="ＭＳ Ｐ明朝" w:hAnsi="ＭＳ Ｐ明朝" w:cstheme="minorBidi"/>
          <w:szCs w:val="22"/>
        </w:rPr>
      </w:pPr>
    </w:p>
    <w:p w14:paraId="348AFA43" w14:textId="77777777" w:rsidR="00CE1ADE" w:rsidRPr="00D00FC0" w:rsidRDefault="00CE1ADE" w:rsidP="00CE1ADE">
      <w:pPr>
        <w:rPr>
          <w:rFonts w:ascii="ＭＳ Ｐ明朝" w:eastAsia="ＭＳ Ｐ明朝" w:hAnsi="ＭＳ Ｐ明朝" w:cstheme="minorBidi"/>
          <w:szCs w:val="22"/>
        </w:rPr>
      </w:pPr>
      <w:r w:rsidRPr="00D00FC0">
        <w:rPr>
          <w:rFonts w:ascii="ＭＳ Ｐ明朝" w:eastAsia="ＭＳ Ｐ明朝" w:hAnsi="ＭＳ Ｐ明朝" w:cstheme="minorBidi"/>
          <w:noProof/>
          <w:szCs w:val="22"/>
        </w:rPr>
        <mc:AlternateContent>
          <mc:Choice Requires="wps">
            <w:drawing>
              <wp:anchor distT="0" distB="0" distL="114300" distR="114300" simplePos="0" relativeHeight="251672576" behindDoc="0" locked="0" layoutInCell="1" allowOverlap="1" wp14:anchorId="0B8DF466" wp14:editId="5FE5AB05">
                <wp:simplePos x="0" y="0"/>
                <wp:positionH relativeFrom="column">
                  <wp:posOffset>6515100</wp:posOffset>
                </wp:positionH>
                <wp:positionV relativeFrom="paragraph">
                  <wp:posOffset>219075</wp:posOffset>
                </wp:positionV>
                <wp:extent cx="790575" cy="447675"/>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C1473F9" w14:textId="77777777" w:rsidR="007F34F6" w:rsidRPr="004874F6" w:rsidRDefault="007F34F6"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F466" id="テキスト ボックス 5" o:spid="_x0000_s1029" type="#_x0000_t202" style="position:absolute;margin-left:513pt;margin-top:17.25pt;width:62.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" strokeweight=".5pt">
                <v:textbox inset="5.85pt,.7pt,5.85pt,.7pt">
                  <w:txbxContent>
                    <w:p w14:paraId="2C1473F9" w14:textId="77777777" w:rsidR="007F34F6" w:rsidRPr="004874F6" w:rsidRDefault="007F34F6" w:rsidP="002F1CDD">
                      <w:pPr>
                        <w:spacing w:beforeLines="15" w:before="54"/>
                        <w:jc w:val="center"/>
                        <w:rPr>
                          <w:sz w:val="36"/>
                          <w:szCs w:val="36"/>
                        </w:rPr>
                      </w:pPr>
                      <w:r w:rsidRPr="004874F6">
                        <w:rPr>
                          <w:rFonts w:hint="eastAsia"/>
                          <w:sz w:val="36"/>
                          <w:szCs w:val="36"/>
                        </w:rPr>
                        <w:t>資料５</w:t>
                      </w:r>
                    </w:p>
                  </w:txbxContent>
                </v:textbox>
              </v:shape>
            </w:pict>
          </mc:Fallback>
        </mc:AlternateContent>
      </w:r>
    </w:p>
    <w:p w14:paraId="52AFA40C" w14:textId="77777777" w:rsidR="00CE1ADE" w:rsidRPr="00D00FC0" w:rsidRDefault="00CE1ADE" w:rsidP="00CE1ADE">
      <w:pPr>
        <w:rPr>
          <w:rFonts w:ascii="ＭＳ Ｐ明朝" w:eastAsia="ＭＳ Ｐ明朝" w:hAnsi="ＭＳ Ｐ明朝" w:cstheme="minorBidi"/>
          <w:szCs w:val="22"/>
        </w:rPr>
      </w:pPr>
    </w:p>
    <w:p w14:paraId="373533AE" w14:textId="77777777" w:rsidR="00CE1ADE" w:rsidRPr="00D00FC0" w:rsidRDefault="00CE1ADE" w:rsidP="00CE1ADE">
      <w:pPr>
        <w:rPr>
          <w:rFonts w:ascii="ＭＳ Ｐ明朝" w:eastAsia="ＭＳ Ｐ明朝" w:hAnsi="ＭＳ Ｐ明朝" w:cstheme="minorBidi"/>
          <w:szCs w:val="22"/>
        </w:rPr>
      </w:pPr>
    </w:p>
    <w:p w14:paraId="0F0C7374" w14:textId="77777777" w:rsidR="00CE1ADE" w:rsidRPr="00D00FC0" w:rsidRDefault="00CE1ADE" w:rsidP="00CE1ADE">
      <w:pPr>
        <w:rPr>
          <w:rFonts w:ascii="ＭＳ Ｐ明朝" w:eastAsia="ＭＳ Ｐ明朝" w:hAnsi="ＭＳ Ｐ明朝" w:cstheme="minorBidi"/>
          <w:szCs w:val="22"/>
        </w:rPr>
      </w:pPr>
    </w:p>
    <w:p w14:paraId="6BB5E96D" w14:textId="77777777" w:rsidR="00CE1ADE" w:rsidRPr="00D00FC0" w:rsidRDefault="00CE1ADE" w:rsidP="00CE1ADE">
      <w:pPr>
        <w:rPr>
          <w:rFonts w:ascii="ＭＳ Ｐ明朝" w:eastAsia="ＭＳ Ｐ明朝" w:hAnsi="ＭＳ Ｐ明朝" w:cstheme="minorBidi"/>
          <w:szCs w:val="22"/>
        </w:rPr>
      </w:pPr>
    </w:p>
    <w:p w14:paraId="3CC8F4F5" w14:textId="77777777" w:rsidR="00CE1ADE" w:rsidRPr="00D00FC0" w:rsidRDefault="00CE1ADE" w:rsidP="00CE1ADE">
      <w:pPr>
        <w:jc w:val="center"/>
        <w:rPr>
          <w:rFonts w:ascii="ＭＳ Ｐ明朝" w:eastAsia="ＭＳ Ｐ明朝" w:hAnsi="ＭＳ Ｐ明朝" w:cstheme="minorBidi"/>
          <w:szCs w:val="22"/>
        </w:rPr>
      </w:pPr>
      <w:r w:rsidRPr="00D00FC0">
        <w:rPr>
          <w:rFonts w:ascii="ＭＳ Ｐ明朝" w:eastAsia="ＭＳ Ｐ明朝" w:hAnsi="ＭＳ Ｐ明朝" w:cstheme="minorBidi" w:hint="eastAsia"/>
          <w:szCs w:val="22"/>
        </w:rPr>
        <w:t>目　次</w:t>
      </w:r>
    </w:p>
    <w:p w14:paraId="046A2650" w14:textId="77777777" w:rsidR="00CE1ADE" w:rsidRPr="00D00FC0" w:rsidRDefault="00CE1ADE" w:rsidP="00CE1ADE">
      <w:pPr>
        <w:rPr>
          <w:rFonts w:ascii="ＭＳ Ｐ明朝" w:eastAsia="ＭＳ Ｐ明朝" w:hAnsi="ＭＳ Ｐ明朝" w:cstheme="minorBidi"/>
          <w:szCs w:val="22"/>
        </w:rPr>
      </w:pPr>
    </w:p>
    <w:p w14:paraId="774C6D3A" w14:textId="77777777" w:rsidR="00CE1ADE" w:rsidRPr="00D00FC0" w:rsidRDefault="00CE1ADE" w:rsidP="00CE1ADE">
      <w:pPr>
        <w:rPr>
          <w:rFonts w:ascii="ＭＳ Ｐ明朝" w:eastAsia="ＭＳ Ｐ明朝" w:hAnsi="ＭＳ Ｐ明朝" w:cstheme="minorBidi"/>
          <w:szCs w:val="22"/>
        </w:rPr>
      </w:pPr>
      <w:r w:rsidRPr="00D00FC0">
        <w:rPr>
          <w:rFonts w:ascii="ＭＳ Ｐ明朝" w:eastAsia="ＭＳ Ｐ明朝" w:hAnsi="ＭＳ Ｐ明朝" w:cstheme="minorBidi" w:hint="eastAsia"/>
          <w:szCs w:val="22"/>
        </w:rPr>
        <w:t>１　調査研究課題</w:t>
      </w:r>
    </w:p>
    <w:p w14:paraId="4A0743AE" w14:textId="4364362D" w:rsidR="00CE1ADE" w:rsidRPr="00D00FC0" w:rsidRDefault="00CE1ADE" w:rsidP="001A58A8">
      <w:pPr>
        <w:ind w:firstLine="480"/>
        <w:rPr>
          <w:rFonts w:ascii="ＭＳ Ｐ明朝" w:eastAsia="ＭＳ Ｐ明朝" w:hAnsi="ＭＳ Ｐ明朝" w:cstheme="minorBidi"/>
          <w:szCs w:val="22"/>
        </w:rPr>
      </w:pPr>
      <w:r w:rsidRPr="00D00FC0">
        <w:rPr>
          <w:rFonts w:ascii="ＭＳ Ｐ明朝" w:eastAsia="ＭＳ Ｐ明朝" w:hAnsi="ＭＳ Ｐ明朝" w:cstheme="minorBidi" w:hint="eastAsia"/>
          <w:szCs w:val="22"/>
        </w:rPr>
        <w:t>１－１　調査研究課題一覧　　-----------------------------</w:t>
      </w:r>
      <w:r w:rsidR="00973D92">
        <w:rPr>
          <w:rFonts w:ascii="ＭＳ Ｐ明朝" w:eastAsia="ＭＳ Ｐ明朝" w:hAnsi="ＭＳ Ｐ明朝" w:cstheme="minorBidi"/>
          <w:szCs w:val="22"/>
        </w:rPr>
        <w:t>-</w:t>
      </w:r>
      <w:r w:rsidRPr="00D00FC0">
        <w:rPr>
          <w:rFonts w:ascii="ＭＳ Ｐ明朝" w:eastAsia="ＭＳ Ｐ明朝" w:hAnsi="ＭＳ Ｐ明朝" w:cstheme="minorBidi" w:hint="eastAsia"/>
          <w:szCs w:val="22"/>
        </w:rPr>
        <w:t>-</w:t>
      </w:r>
      <w:r w:rsidR="004D6DB8" w:rsidRPr="00D00FC0">
        <w:rPr>
          <w:rFonts w:ascii="ＭＳ Ｐ明朝" w:eastAsia="ＭＳ Ｐ明朝" w:hAnsi="ＭＳ Ｐ明朝" w:cstheme="minorBidi" w:hint="eastAsia"/>
          <w:szCs w:val="22"/>
        </w:rPr>
        <w:t>-</w:t>
      </w:r>
      <w:r w:rsidR="001A58A8" w:rsidRPr="00D00FC0">
        <w:rPr>
          <w:rFonts w:ascii="ＭＳ Ｐ明朝" w:eastAsia="ＭＳ Ｐ明朝" w:hAnsi="ＭＳ Ｐ明朝" w:cstheme="minorBidi" w:hint="eastAsia"/>
          <w:szCs w:val="22"/>
        </w:rPr>
        <w:t>-</w:t>
      </w:r>
      <w:r w:rsidR="00014B04" w:rsidRPr="00D00FC0">
        <w:rPr>
          <w:rFonts w:ascii="ＭＳ Ｐ明朝" w:eastAsia="ＭＳ Ｐ明朝" w:hAnsi="ＭＳ Ｐ明朝" w:cstheme="minorBidi" w:hint="eastAsia"/>
          <w:szCs w:val="22"/>
        </w:rPr>
        <w:t xml:space="preserve">　</w:t>
      </w:r>
      <w:r w:rsidRPr="00D00FC0">
        <w:rPr>
          <w:rFonts w:ascii="ＭＳ Ｐ明朝" w:eastAsia="ＭＳ Ｐ明朝" w:hAnsi="ＭＳ Ｐ明朝" w:cstheme="minorBidi" w:hint="eastAsia"/>
          <w:szCs w:val="22"/>
        </w:rPr>
        <w:t>１</w:t>
      </w:r>
    </w:p>
    <w:p w14:paraId="13BC3C8F" w14:textId="767F4804" w:rsidR="00CE1ADE" w:rsidRPr="00D00FC0" w:rsidRDefault="00CE1ADE" w:rsidP="001A58A8">
      <w:pPr>
        <w:ind w:firstLine="480"/>
        <w:rPr>
          <w:rFonts w:ascii="ＭＳ Ｐ明朝" w:eastAsia="ＭＳ Ｐ明朝" w:hAnsi="ＭＳ Ｐ明朝" w:cstheme="minorBidi"/>
          <w:szCs w:val="22"/>
        </w:rPr>
      </w:pPr>
      <w:r w:rsidRPr="00D00FC0">
        <w:rPr>
          <w:rFonts w:ascii="ＭＳ Ｐ明朝" w:eastAsia="ＭＳ Ｐ明朝" w:hAnsi="ＭＳ Ｐ明朝" w:cstheme="minorBidi" w:hint="eastAsia"/>
          <w:szCs w:val="22"/>
        </w:rPr>
        <w:t>１－２　調査研究評価委員会評価結果　-----------------------</w:t>
      </w:r>
      <w:r w:rsidR="001A58A8" w:rsidRPr="00D00FC0">
        <w:rPr>
          <w:rFonts w:ascii="ＭＳ Ｐ明朝" w:eastAsia="ＭＳ Ｐ明朝" w:hAnsi="ＭＳ Ｐ明朝" w:cstheme="minorBidi" w:hint="eastAsia"/>
          <w:szCs w:val="22"/>
        </w:rPr>
        <w:t>-</w:t>
      </w:r>
      <w:r w:rsidR="006A77F1" w:rsidRPr="00D00FC0">
        <w:rPr>
          <w:rFonts w:ascii="ＭＳ Ｐ明朝" w:eastAsia="ＭＳ Ｐ明朝" w:hAnsi="ＭＳ Ｐ明朝" w:cstheme="minorBidi" w:hint="eastAsia"/>
          <w:szCs w:val="22"/>
        </w:rPr>
        <w:t xml:space="preserve">　</w:t>
      </w:r>
      <w:r w:rsidR="00D23B0D">
        <w:rPr>
          <w:rFonts w:ascii="ＭＳ Ｐ明朝" w:eastAsia="ＭＳ Ｐ明朝" w:hAnsi="ＭＳ Ｐ明朝" w:cstheme="minorBidi"/>
          <w:szCs w:val="22"/>
        </w:rPr>
        <w:t>7</w:t>
      </w:r>
    </w:p>
    <w:p w14:paraId="376C0554" w14:textId="77777777" w:rsidR="00CE1ADE" w:rsidRPr="00D00FC0" w:rsidRDefault="00CE1ADE" w:rsidP="00CE1ADE">
      <w:pPr>
        <w:spacing w:beforeLines="50" w:before="180"/>
        <w:rPr>
          <w:rFonts w:ascii="ＭＳ Ｐ明朝" w:eastAsia="ＭＳ Ｐ明朝" w:hAnsi="ＭＳ Ｐ明朝" w:cstheme="minorBidi"/>
          <w:szCs w:val="22"/>
        </w:rPr>
      </w:pPr>
      <w:r w:rsidRPr="00D00FC0">
        <w:rPr>
          <w:rFonts w:ascii="ＭＳ Ｐ明朝" w:eastAsia="ＭＳ Ｐ明朝" w:hAnsi="ＭＳ Ｐ明朝" w:cstheme="minorBidi" w:hint="eastAsia"/>
          <w:szCs w:val="22"/>
        </w:rPr>
        <w:t>２　外部資金等への応募と採択結果</w:t>
      </w:r>
    </w:p>
    <w:p w14:paraId="46153704" w14:textId="0BFAC255" w:rsidR="00CE1ADE" w:rsidRPr="00D00FC0" w:rsidRDefault="00CE1ADE" w:rsidP="001A58A8">
      <w:pPr>
        <w:ind w:firstLine="480"/>
        <w:rPr>
          <w:rFonts w:ascii="ＭＳ Ｐ明朝" w:eastAsia="ＭＳ Ｐ明朝" w:hAnsi="ＭＳ Ｐ明朝" w:cstheme="minorBidi"/>
          <w:szCs w:val="22"/>
        </w:rPr>
      </w:pPr>
      <w:r w:rsidRPr="00D00FC0">
        <w:rPr>
          <w:rFonts w:ascii="ＭＳ Ｐ明朝" w:eastAsia="ＭＳ Ｐ明朝" w:hAnsi="ＭＳ Ｐ明朝" w:cstheme="minorBidi" w:hint="eastAsia"/>
          <w:szCs w:val="22"/>
        </w:rPr>
        <w:t>２－１　外部資金等応募状況　　------------------------------</w:t>
      </w:r>
      <w:r w:rsidR="001A58A8" w:rsidRPr="00D00FC0">
        <w:rPr>
          <w:rFonts w:ascii="ＭＳ Ｐ明朝" w:eastAsia="ＭＳ Ｐ明朝" w:hAnsi="ＭＳ Ｐ明朝" w:cstheme="minorBidi" w:hint="eastAsia"/>
          <w:szCs w:val="22"/>
        </w:rPr>
        <w:t>-</w:t>
      </w:r>
      <w:r w:rsidR="006A77F1" w:rsidRPr="00D00FC0">
        <w:rPr>
          <w:rFonts w:ascii="ＭＳ Ｐ明朝" w:eastAsia="ＭＳ Ｐ明朝" w:hAnsi="ＭＳ Ｐ明朝" w:cstheme="minorBidi" w:hint="eastAsia"/>
          <w:szCs w:val="22"/>
        </w:rPr>
        <w:t xml:space="preserve">　</w:t>
      </w:r>
      <w:r w:rsidRPr="00D00FC0">
        <w:rPr>
          <w:rFonts w:ascii="ＭＳ Ｐ明朝" w:eastAsia="ＭＳ Ｐ明朝" w:hAnsi="ＭＳ Ｐ明朝" w:cstheme="minorBidi" w:hint="eastAsia"/>
          <w:szCs w:val="22"/>
        </w:rPr>
        <w:t>１</w:t>
      </w:r>
      <w:r w:rsidR="00D23B0D">
        <w:rPr>
          <w:rFonts w:ascii="ＭＳ Ｐ明朝" w:eastAsia="ＭＳ Ｐ明朝" w:hAnsi="ＭＳ Ｐ明朝" w:cstheme="minorBidi"/>
          <w:szCs w:val="22"/>
        </w:rPr>
        <w:t>1</w:t>
      </w:r>
    </w:p>
    <w:p w14:paraId="0228FA6F" w14:textId="2DFDFA8A" w:rsidR="00973D92" w:rsidRDefault="00CE1ADE" w:rsidP="001A58A8">
      <w:pPr>
        <w:ind w:firstLine="480"/>
        <w:rPr>
          <w:rFonts w:ascii="ＭＳ Ｐ明朝" w:eastAsia="ＭＳ Ｐ明朝" w:hAnsi="ＭＳ Ｐ明朝" w:cstheme="minorBidi"/>
          <w:szCs w:val="22"/>
        </w:rPr>
      </w:pPr>
      <w:r w:rsidRPr="00D00FC0">
        <w:rPr>
          <w:rFonts w:ascii="ＭＳ Ｐ明朝" w:eastAsia="ＭＳ Ｐ明朝" w:hAnsi="ＭＳ Ｐ明朝" w:cstheme="minorBidi" w:hint="eastAsia"/>
          <w:szCs w:val="22"/>
        </w:rPr>
        <w:t>２－２　科研費</w:t>
      </w:r>
      <w:r w:rsidR="00973D92">
        <w:rPr>
          <w:rFonts w:ascii="ＭＳ Ｐ明朝" w:eastAsia="ＭＳ Ｐ明朝" w:hAnsi="ＭＳ Ｐ明朝" w:cstheme="minorBidi" w:hint="eastAsia"/>
          <w:szCs w:val="22"/>
        </w:rPr>
        <w:t xml:space="preserve">　</w:t>
      </w:r>
      <w:r w:rsidR="002F3FFB">
        <w:rPr>
          <w:rFonts w:ascii="ＭＳ Ｐ明朝" w:eastAsia="ＭＳ Ｐ明朝" w:hAnsi="ＭＳ Ｐ明朝" w:cstheme="minorBidi" w:hint="eastAsia"/>
          <w:szCs w:val="22"/>
        </w:rPr>
        <w:t>平成3</w:t>
      </w:r>
      <w:r w:rsidR="002F3FFB">
        <w:rPr>
          <w:rFonts w:ascii="ＭＳ Ｐ明朝" w:eastAsia="ＭＳ Ｐ明朝" w:hAnsi="ＭＳ Ｐ明朝" w:cstheme="minorBidi"/>
          <w:szCs w:val="22"/>
        </w:rPr>
        <w:t>0</w:t>
      </w:r>
      <w:r w:rsidR="002F3FFB">
        <w:rPr>
          <w:rFonts w:ascii="ＭＳ Ｐ明朝" w:eastAsia="ＭＳ Ｐ明朝" w:hAnsi="ＭＳ Ｐ明朝" w:cstheme="minorBidi" w:hint="eastAsia"/>
          <w:szCs w:val="22"/>
        </w:rPr>
        <w:t>年度新規</w:t>
      </w:r>
      <w:r w:rsidR="00973D92" w:rsidRPr="00973D92">
        <w:rPr>
          <w:rFonts w:ascii="ＭＳ Ｐ明朝" w:eastAsia="ＭＳ Ｐ明朝" w:hAnsi="ＭＳ Ｐ明朝" w:cstheme="minorBidi" w:hint="eastAsia"/>
          <w:szCs w:val="22"/>
        </w:rPr>
        <w:t>採択率　上位３０機関</w:t>
      </w:r>
      <w:r w:rsidR="00973D92">
        <w:rPr>
          <w:rFonts w:ascii="ＭＳ Ｐ明朝" w:eastAsia="ＭＳ Ｐ明朝" w:hAnsi="ＭＳ Ｐ明朝" w:cstheme="minorBidi" w:hint="eastAsia"/>
          <w:szCs w:val="22"/>
        </w:rPr>
        <w:t>-</w:t>
      </w:r>
      <w:r w:rsidR="00973D92">
        <w:rPr>
          <w:rFonts w:ascii="ＭＳ Ｐ明朝" w:eastAsia="ＭＳ Ｐ明朝" w:hAnsi="ＭＳ Ｐ明朝" w:cstheme="minorBidi"/>
          <w:szCs w:val="22"/>
        </w:rPr>
        <w:t>-</w:t>
      </w:r>
      <w:r w:rsidR="003A3B66" w:rsidRPr="00D00FC0">
        <w:rPr>
          <w:rFonts w:ascii="ＭＳ Ｐ明朝" w:eastAsia="ＭＳ Ｐ明朝" w:hAnsi="ＭＳ Ｐ明朝" w:cstheme="minorBidi" w:hint="eastAsia"/>
          <w:szCs w:val="22"/>
        </w:rPr>
        <w:t>-----</w:t>
      </w:r>
      <w:r w:rsidRPr="00D00FC0">
        <w:rPr>
          <w:rFonts w:ascii="ＭＳ Ｐ明朝" w:eastAsia="ＭＳ Ｐ明朝" w:hAnsi="ＭＳ Ｐ明朝" w:cstheme="minorBidi" w:hint="eastAsia"/>
          <w:szCs w:val="22"/>
        </w:rPr>
        <w:t>----</w:t>
      </w:r>
      <w:r w:rsidR="001A58A8" w:rsidRPr="00D00FC0">
        <w:rPr>
          <w:rFonts w:ascii="ＭＳ Ｐ明朝" w:eastAsia="ＭＳ Ｐ明朝" w:hAnsi="ＭＳ Ｐ明朝" w:cstheme="minorBidi" w:hint="eastAsia"/>
          <w:szCs w:val="22"/>
        </w:rPr>
        <w:t>-</w:t>
      </w:r>
      <w:r w:rsidR="006A77F1" w:rsidRPr="00D00FC0">
        <w:rPr>
          <w:rFonts w:ascii="ＭＳ Ｐ明朝" w:eastAsia="ＭＳ Ｐ明朝" w:hAnsi="ＭＳ Ｐ明朝" w:cstheme="minorBidi" w:hint="eastAsia"/>
          <w:szCs w:val="22"/>
        </w:rPr>
        <w:t xml:space="preserve"> </w:t>
      </w:r>
      <w:r w:rsidRPr="00D00FC0">
        <w:rPr>
          <w:rFonts w:ascii="ＭＳ Ｐ明朝" w:eastAsia="ＭＳ Ｐ明朝" w:hAnsi="ＭＳ Ｐ明朝" w:cstheme="minorBidi" w:hint="eastAsia"/>
          <w:szCs w:val="22"/>
        </w:rPr>
        <w:t>１</w:t>
      </w:r>
      <w:r w:rsidR="00D23B0D">
        <w:rPr>
          <w:rFonts w:ascii="ＭＳ Ｐ明朝" w:eastAsia="ＭＳ Ｐ明朝" w:hAnsi="ＭＳ Ｐ明朝" w:cstheme="minorBidi"/>
          <w:szCs w:val="22"/>
        </w:rPr>
        <w:t>2</w:t>
      </w:r>
    </w:p>
    <w:p w14:paraId="46FA0C94" w14:textId="03815ACD" w:rsidR="00014B04" w:rsidRPr="00D00FC0" w:rsidRDefault="00973D92" w:rsidP="001A58A8">
      <w:pPr>
        <w:ind w:firstLine="480"/>
        <w:rPr>
          <w:rFonts w:ascii="ＭＳ Ｐ明朝" w:eastAsia="ＭＳ Ｐ明朝" w:hAnsi="ＭＳ Ｐ明朝" w:cstheme="minorBidi"/>
          <w:szCs w:val="22"/>
        </w:rPr>
      </w:pPr>
      <w:r w:rsidRPr="00D00FC0">
        <w:rPr>
          <w:rFonts w:ascii="ＭＳ Ｐ明朝" w:eastAsia="ＭＳ Ｐ明朝" w:hAnsi="ＭＳ Ｐ明朝" w:cstheme="minorBidi" w:hint="eastAsia"/>
          <w:szCs w:val="22"/>
        </w:rPr>
        <w:t>２－</w:t>
      </w:r>
      <w:r>
        <w:rPr>
          <w:rFonts w:ascii="ＭＳ Ｐ明朝" w:eastAsia="ＭＳ Ｐ明朝" w:hAnsi="ＭＳ Ｐ明朝" w:cstheme="minorBidi" w:hint="eastAsia"/>
          <w:szCs w:val="22"/>
        </w:rPr>
        <w:t>３</w:t>
      </w:r>
      <w:r w:rsidRPr="00D00FC0">
        <w:rPr>
          <w:rFonts w:ascii="ＭＳ Ｐ明朝" w:eastAsia="ＭＳ Ｐ明朝" w:hAnsi="ＭＳ Ｐ明朝" w:cstheme="minorBidi" w:hint="eastAsia"/>
          <w:szCs w:val="22"/>
        </w:rPr>
        <w:t xml:space="preserve">　科研費</w:t>
      </w:r>
      <w:r>
        <w:rPr>
          <w:rFonts w:ascii="ＭＳ Ｐ明朝" w:eastAsia="ＭＳ Ｐ明朝" w:hAnsi="ＭＳ Ｐ明朝" w:cstheme="minorBidi" w:hint="eastAsia"/>
          <w:szCs w:val="22"/>
        </w:rPr>
        <w:t xml:space="preserve">　</w:t>
      </w:r>
      <w:r w:rsidR="002F3FFB">
        <w:rPr>
          <w:rFonts w:ascii="ＭＳ Ｐ明朝" w:eastAsia="ＭＳ Ｐ明朝" w:hAnsi="ＭＳ Ｐ明朝" w:cstheme="minorBidi" w:hint="eastAsia"/>
          <w:szCs w:val="22"/>
        </w:rPr>
        <w:t>平成3</w:t>
      </w:r>
      <w:r w:rsidR="002F3FFB">
        <w:rPr>
          <w:rFonts w:ascii="ＭＳ Ｐ明朝" w:eastAsia="ＭＳ Ｐ明朝" w:hAnsi="ＭＳ Ｐ明朝" w:cstheme="minorBidi"/>
          <w:szCs w:val="22"/>
        </w:rPr>
        <w:t>0</w:t>
      </w:r>
      <w:r w:rsidR="002F3FFB">
        <w:rPr>
          <w:rFonts w:ascii="ＭＳ Ｐ明朝" w:eastAsia="ＭＳ Ｐ明朝" w:hAnsi="ＭＳ Ｐ明朝" w:cstheme="minorBidi" w:hint="eastAsia"/>
          <w:szCs w:val="22"/>
        </w:rPr>
        <w:t>年度採択件数・配分額（地方衛生研究所等）</w:t>
      </w:r>
      <w:r w:rsidR="001A58A8" w:rsidRPr="00D00FC0">
        <w:rPr>
          <w:rFonts w:ascii="ＭＳ Ｐ明朝" w:eastAsia="ＭＳ Ｐ明朝" w:hAnsi="ＭＳ Ｐ明朝" w:cstheme="minorBidi" w:hint="eastAsia"/>
          <w:szCs w:val="22"/>
        </w:rPr>
        <w:t>-</w:t>
      </w:r>
      <w:r w:rsidRPr="00D00FC0">
        <w:rPr>
          <w:rFonts w:ascii="ＭＳ Ｐ明朝" w:eastAsia="ＭＳ Ｐ明朝" w:hAnsi="ＭＳ Ｐ明朝" w:cstheme="minorBidi" w:hint="eastAsia"/>
          <w:szCs w:val="22"/>
        </w:rPr>
        <w:t xml:space="preserve"> １</w:t>
      </w:r>
      <w:r w:rsidR="00D23B0D">
        <w:rPr>
          <w:rFonts w:ascii="ＭＳ Ｐ明朝" w:eastAsia="ＭＳ Ｐ明朝" w:hAnsi="ＭＳ Ｐ明朝" w:cstheme="minorBidi"/>
          <w:szCs w:val="22"/>
        </w:rPr>
        <w:t>3</w:t>
      </w:r>
      <w:r w:rsidR="00CE1ADE" w:rsidRPr="00D00FC0">
        <w:rPr>
          <w:rFonts w:ascii="ＭＳ Ｐ明朝" w:eastAsia="ＭＳ Ｐ明朝" w:hAnsi="ＭＳ Ｐ明朝"/>
        </w:rPr>
        <w:br w:type="page"/>
      </w:r>
    </w:p>
    <w:p w14:paraId="01C15F30" w14:textId="77777777" w:rsidR="00014B04" w:rsidRPr="00D00FC0" w:rsidRDefault="00014B04">
      <w:pPr>
        <w:rPr>
          <w:rFonts w:ascii="ＭＳ Ｐ明朝" w:eastAsia="ＭＳ Ｐ明朝" w:hAnsi="ＭＳ Ｐ明朝"/>
        </w:rPr>
        <w:sectPr w:rsidR="00014B04" w:rsidRPr="00D00FC0" w:rsidSect="00014B04">
          <w:footerReference w:type="default" r:id="rId8"/>
          <w:pgSz w:w="11906" w:h="16838" w:code="9"/>
          <w:pgMar w:top="1418" w:right="1701" w:bottom="1361" w:left="1701" w:header="851" w:footer="397" w:gutter="0"/>
          <w:pgNumType w:start="0"/>
          <w:cols w:space="425"/>
          <w:docGrid w:type="lines" w:linePitch="360"/>
        </w:sectPr>
      </w:pPr>
    </w:p>
    <w:p w14:paraId="726D6A9C" w14:textId="70A6FC4F" w:rsidR="00CE1ADE" w:rsidRPr="00D00FC0" w:rsidRDefault="000E4BE0">
      <w:pPr>
        <w:rPr>
          <w:rFonts w:ascii="ＭＳ Ｐ明朝" w:eastAsia="ＭＳ Ｐ明朝" w:hAnsi="ＭＳ Ｐ明朝"/>
        </w:rPr>
      </w:pPr>
      <w:r w:rsidRPr="00D00FC0">
        <w:rPr>
          <w:rFonts w:ascii="ＭＳ Ｐ明朝" w:eastAsia="ＭＳ Ｐ明朝" w:hAnsi="ＭＳ Ｐ明朝" w:hint="eastAsia"/>
          <w:noProof/>
        </w:rPr>
        <w:lastRenderedPageBreak/>
        <mc:AlternateContent>
          <mc:Choice Requires="wps">
            <w:drawing>
              <wp:anchor distT="0" distB="0" distL="114300" distR="114300" simplePos="0" relativeHeight="251668480" behindDoc="0" locked="0" layoutInCell="1" allowOverlap="1" wp14:anchorId="08DEC0FA" wp14:editId="6BDFEB3A">
                <wp:simplePos x="0" y="0"/>
                <wp:positionH relativeFrom="column">
                  <wp:posOffset>5517515</wp:posOffset>
                </wp:positionH>
                <wp:positionV relativeFrom="paragraph">
                  <wp:posOffset>-257810</wp:posOffset>
                </wp:positionV>
                <wp:extent cx="669957" cy="254000"/>
                <wp:effectExtent l="0" t="0" r="3175" b="0"/>
                <wp:wrapNone/>
                <wp:docPr id="1" name="テキスト ボックス 1"/>
                <wp:cNvGraphicFramePr/>
                <a:graphic xmlns:a="http://schemas.openxmlformats.org/drawingml/2006/main">
                  <a:graphicData uri="http://schemas.microsoft.com/office/word/2010/wordprocessingShape">
                    <wps:wsp>
                      <wps:cNvSpPr txBox="1"/>
                      <wps:spPr>
                        <a:xfrm>
                          <a:off x="0" y="0"/>
                          <a:ext cx="669957"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D8511" w14:textId="77777777" w:rsidR="007F34F6" w:rsidRPr="000D39E8" w:rsidRDefault="007F34F6"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1-1</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C0FA" id="テキスト ボックス 1" o:spid="_x0000_s1030" type="#_x0000_t202" style="position:absolute;margin-left:434.45pt;margin-top:-20.3pt;width:52.7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" fillcolor="white [3201]" stroked="f" strokeweight=".5pt">
                <v:textbox>
                  <w:txbxContent>
                    <w:p w14:paraId="6D7D8511" w14:textId="77777777" w:rsidR="007F34F6" w:rsidRPr="000D39E8" w:rsidRDefault="007F34F6"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1-1</w:t>
                      </w:r>
                      <w:r w:rsidRPr="000D39E8">
                        <w:rPr>
                          <w:rFonts w:asciiTheme="majorEastAsia" w:eastAsiaTheme="majorEastAsia" w:hAnsiTheme="majorEastAsia" w:hint="eastAsia"/>
                          <w:sz w:val="22"/>
                          <w:szCs w:val="22"/>
                        </w:rPr>
                        <w:t>〕</w:t>
                      </w:r>
                    </w:p>
                  </w:txbxContent>
                </v:textbox>
              </v:shape>
            </w:pict>
          </mc:Fallback>
        </mc:AlternateContent>
      </w:r>
    </w:p>
    <w:p w14:paraId="6A9FC906" w14:textId="1E77AFFB" w:rsidR="00FD109E" w:rsidRPr="00D00FC0" w:rsidRDefault="00FD109E" w:rsidP="00FD109E">
      <w:pPr>
        <w:spacing w:line="320" w:lineRule="exact"/>
        <w:jc w:val="center"/>
        <w:rPr>
          <w:rFonts w:ascii="ＭＳ Ｐ明朝" w:eastAsia="ＭＳ Ｐ明朝" w:hAnsi="ＭＳ Ｐ明朝"/>
          <w:b/>
          <w:sz w:val="28"/>
          <w:szCs w:val="28"/>
        </w:rPr>
      </w:pPr>
      <w:r w:rsidRPr="00D00FC0">
        <w:rPr>
          <w:rFonts w:ascii="ＭＳ Ｐ明朝" w:eastAsia="ＭＳ Ｐ明朝" w:hAnsi="ＭＳ Ｐ明朝" w:hint="eastAsia"/>
          <w:b/>
          <w:sz w:val="28"/>
          <w:szCs w:val="28"/>
        </w:rPr>
        <w:t>調査研究課題一覧</w:t>
      </w:r>
    </w:p>
    <w:p w14:paraId="0EEFE0BF" w14:textId="77777777" w:rsidR="0001171C" w:rsidRPr="00D00FC0" w:rsidRDefault="0001171C" w:rsidP="00FD109E">
      <w:pPr>
        <w:rPr>
          <w:rFonts w:ascii="ＭＳ Ｐ明朝" w:eastAsia="ＭＳ Ｐ明朝" w:hAnsi="ＭＳ Ｐ明朝"/>
        </w:rPr>
      </w:pPr>
    </w:p>
    <w:p w14:paraId="238DB2A4" w14:textId="77777777" w:rsidR="0001171C" w:rsidRPr="00C77507" w:rsidRDefault="0001171C" w:rsidP="0001171C">
      <w:pPr>
        <w:rPr>
          <w:rFonts w:ascii="ＭＳ Ｐ明朝" w:eastAsia="ＭＳ Ｐ明朝" w:hAnsi="ＭＳ Ｐ明朝"/>
          <w:sz w:val="22"/>
          <w:szCs w:val="22"/>
        </w:rPr>
      </w:pPr>
    </w:p>
    <w:p w14:paraId="0E0AFA59" w14:textId="77777777" w:rsidR="007D3110" w:rsidRPr="00C77507" w:rsidRDefault="007D3110" w:rsidP="00FD109E">
      <w:pPr>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社会的ニーズにより設定された調査研究課題に対し、以下のような調査研究を行った。</w:t>
      </w:r>
    </w:p>
    <w:p w14:paraId="5632E7B8" w14:textId="77777777" w:rsidR="00FB2330" w:rsidRPr="00C77507" w:rsidRDefault="00FB2330" w:rsidP="00FB2330">
      <w:pPr>
        <w:rPr>
          <w:rFonts w:asciiTheme="minorEastAsia" w:eastAsiaTheme="minorEastAsia" w:hAnsiTheme="minorEastAsia"/>
          <w:sz w:val="22"/>
          <w:szCs w:val="22"/>
        </w:rPr>
      </w:pPr>
    </w:p>
    <w:p w14:paraId="0157ADF3" w14:textId="71EBD9F2" w:rsidR="00C14347" w:rsidRPr="00C77507" w:rsidRDefault="00C14347" w:rsidP="00C14347">
      <w:pPr>
        <w:rPr>
          <w:rFonts w:asciiTheme="majorEastAsia" w:eastAsiaTheme="majorEastAsia" w:hAnsiTheme="majorEastAsia"/>
          <w:sz w:val="22"/>
          <w:szCs w:val="22"/>
        </w:rPr>
      </w:pPr>
      <w:r w:rsidRPr="00C77507">
        <w:rPr>
          <w:rFonts w:asciiTheme="majorEastAsia" w:eastAsiaTheme="majorEastAsia" w:hAnsiTheme="majorEastAsia"/>
          <w:sz w:val="22"/>
          <w:szCs w:val="22"/>
        </w:rPr>
        <w:t>1</w:t>
      </w:r>
      <w:r w:rsidRPr="00C77507">
        <w:rPr>
          <w:rFonts w:asciiTheme="majorEastAsia" w:eastAsiaTheme="majorEastAsia" w:hAnsiTheme="majorEastAsia" w:hint="eastAsia"/>
          <w:sz w:val="22"/>
          <w:szCs w:val="22"/>
        </w:rPr>
        <w:t xml:space="preserve">　疾病予防と健康増進に関する疫学解析研究</w:t>
      </w:r>
      <w:r w:rsidR="00E772E4" w:rsidRPr="00C77507">
        <w:rPr>
          <w:rFonts w:asciiTheme="minorEastAsia" w:eastAsiaTheme="minorEastAsia" w:hAnsiTheme="minorEastAsia" w:hint="eastAsia"/>
          <w:sz w:val="22"/>
          <w:szCs w:val="22"/>
        </w:rPr>
        <w:t>（疫解）</w:t>
      </w:r>
    </w:p>
    <w:p w14:paraId="1BB903DE"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23D62528" w14:textId="2FD8EDA8"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・RSウイルス感染症の発生動向に関する季節変動を疫学解析した。</w:t>
      </w:r>
    </w:p>
    <w:p w14:paraId="695C35C6" w14:textId="78A9410E"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・A型肝炎の感染様式に関</w:t>
      </w:r>
      <w:r w:rsidR="007D16B7" w:rsidRPr="00C77507">
        <w:rPr>
          <w:rFonts w:asciiTheme="minorEastAsia" w:eastAsiaTheme="minorEastAsia" w:hAnsiTheme="minorEastAsia" w:hint="eastAsia"/>
          <w:sz w:val="22"/>
          <w:szCs w:val="22"/>
        </w:rPr>
        <w:t>して</w:t>
      </w:r>
      <w:r w:rsidRPr="00C77507">
        <w:rPr>
          <w:rFonts w:asciiTheme="minorEastAsia" w:eastAsiaTheme="minorEastAsia" w:hAnsiTheme="minorEastAsia" w:hint="eastAsia"/>
          <w:sz w:val="22"/>
          <w:szCs w:val="22"/>
        </w:rPr>
        <w:t>疫学解析</w:t>
      </w:r>
      <w:r w:rsidR="00324220" w:rsidRPr="00C77507">
        <w:rPr>
          <w:rFonts w:asciiTheme="minorEastAsia" w:eastAsiaTheme="minorEastAsia" w:hAnsiTheme="minorEastAsia" w:hint="eastAsia"/>
          <w:sz w:val="22"/>
          <w:szCs w:val="22"/>
        </w:rPr>
        <w:t>を実施</w:t>
      </w:r>
      <w:r w:rsidRPr="00C77507">
        <w:rPr>
          <w:rFonts w:asciiTheme="minorEastAsia" w:eastAsiaTheme="minorEastAsia" w:hAnsiTheme="minorEastAsia" w:hint="eastAsia"/>
          <w:sz w:val="22"/>
          <w:szCs w:val="22"/>
        </w:rPr>
        <w:t>した。</w:t>
      </w:r>
    </w:p>
    <w:p w14:paraId="1187E501" w14:textId="248749B7"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・インフルエンザにおけるウイルス抗体価の経時・個人変動から感染率推定の疫学解析を実施した。</w:t>
      </w:r>
    </w:p>
    <w:p w14:paraId="25692118" w14:textId="33E107D4"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hint="eastAsia"/>
          <w:spacing w:val="-1"/>
          <w:sz w:val="22"/>
          <w:szCs w:val="22"/>
        </w:rPr>
        <w:t>配偶者の喫煙・運動習慣の変化が本人の健康行動の変化に与える影響を疫学解析した。</w:t>
      </w:r>
    </w:p>
    <w:p w14:paraId="4D27655E"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7B68A435" w14:textId="02093DEC" w:rsidR="00C14347" w:rsidRPr="00C77507" w:rsidRDefault="00C14347" w:rsidP="00C14347">
      <w:pPr>
        <w:ind w:leftChars="100" w:left="458" w:hangingChars="100" w:hanging="218"/>
        <w:rPr>
          <w:rFonts w:asciiTheme="minorEastAsia" w:eastAsiaTheme="minorEastAsia" w:hAnsiTheme="minorEastAsia"/>
          <w:sz w:val="22"/>
          <w:szCs w:val="22"/>
        </w:rPr>
      </w:pPr>
      <w:r w:rsidRPr="00C77507">
        <w:rPr>
          <w:rFonts w:asciiTheme="minorEastAsia" w:eastAsiaTheme="minorEastAsia" w:hAnsiTheme="minorEastAsia" w:hint="eastAsia"/>
          <w:spacing w:val="-1"/>
          <w:sz w:val="22"/>
          <w:szCs w:val="22"/>
        </w:rPr>
        <w:t>・RSウイルス感染症の流行</w:t>
      </w:r>
      <w:r w:rsidR="00E772E4" w:rsidRPr="00C77507">
        <w:rPr>
          <w:rFonts w:asciiTheme="minorEastAsia" w:eastAsiaTheme="minorEastAsia" w:hAnsiTheme="minorEastAsia" w:hint="eastAsia"/>
          <w:spacing w:val="-1"/>
          <w:sz w:val="22"/>
          <w:szCs w:val="22"/>
        </w:rPr>
        <w:t>期</w:t>
      </w:r>
      <w:r w:rsidR="00002FCD" w:rsidRPr="00C77507">
        <w:rPr>
          <w:rFonts w:asciiTheme="minorEastAsia" w:eastAsiaTheme="minorEastAsia" w:hAnsiTheme="minorEastAsia" w:hint="eastAsia"/>
          <w:spacing w:val="-1"/>
          <w:sz w:val="22"/>
          <w:szCs w:val="22"/>
        </w:rPr>
        <w:t>予測</w:t>
      </w:r>
      <w:r w:rsidR="00082D48" w:rsidRPr="00C77507">
        <w:rPr>
          <w:rFonts w:asciiTheme="minorEastAsia" w:eastAsiaTheme="minorEastAsia" w:hAnsiTheme="minorEastAsia" w:hint="eastAsia"/>
          <w:spacing w:val="-1"/>
          <w:sz w:val="22"/>
          <w:szCs w:val="22"/>
        </w:rPr>
        <w:t>は</w:t>
      </w:r>
      <w:r w:rsidR="005630C1" w:rsidRPr="00C77507">
        <w:rPr>
          <w:rFonts w:asciiTheme="minorEastAsia" w:eastAsiaTheme="minorEastAsia" w:hAnsiTheme="minorEastAsia" w:hint="eastAsia"/>
          <w:spacing w:val="-1"/>
          <w:sz w:val="22"/>
          <w:szCs w:val="22"/>
        </w:rPr>
        <w:t>、</w:t>
      </w:r>
      <w:r w:rsidR="00002FCD" w:rsidRPr="00C77507">
        <w:rPr>
          <w:rFonts w:asciiTheme="minorEastAsia" w:eastAsiaTheme="minorEastAsia" w:hAnsiTheme="minorEastAsia" w:hint="eastAsia"/>
          <w:spacing w:val="-1"/>
          <w:sz w:val="22"/>
          <w:szCs w:val="22"/>
        </w:rPr>
        <w:t>感染症の拡大防止に役立つ</w:t>
      </w:r>
      <w:r w:rsidRPr="00C77507">
        <w:rPr>
          <w:rFonts w:asciiTheme="minorEastAsia" w:eastAsiaTheme="minorEastAsia" w:hAnsiTheme="minorEastAsia" w:hint="eastAsia"/>
          <w:sz w:val="22"/>
          <w:szCs w:val="22"/>
        </w:rPr>
        <w:t>。（医対課、感対課、</w:t>
      </w:r>
      <w:r w:rsidRPr="00C77507">
        <w:rPr>
          <w:rFonts w:asciiTheme="minorEastAsia" w:eastAsiaTheme="minorEastAsia" w:hAnsiTheme="minorEastAsia" w:hint="eastAsia"/>
          <w:spacing w:val="-1"/>
          <w:sz w:val="22"/>
          <w:szCs w:val="22"/>
        </w:rPr>
        <w:t>保健所、大阪府医師会、C</w:t>
      </w:r>
      <w:r w:rsidRPr="00C77507">
        <w:rPr>
          <w:rFonts w:asciiTheme="minorEastAsia" w:eastAsiaTheme="minorEastAsia" w:hAnsiTheme="minorEastAsia" w:hint="eastAsia"/>
          <w:sz w:val="22"/>
          <w:szCs w:val="22"/>
        </w:rPr>
        <w:t>）</w:t>
      </w:r>
    </w:p>
    <w:p w14:paraId="78707605" w14:textId="0DFEA86A" w:rsidR="00C14347" w:rsidRPr="00C77507" w:rsidRDefault="00C14347" w:rsidP="00E0180F">
      <w:pPr>
        <w:ind w:leftChars="66" w:left="424" w:hangingChars="121" w:hanging="26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・A型肝炎の発生動向</w:t>
      </w:r>
      <w:r w:rsidR="005630C1" w:rsidRPr="00C77507">
        <w:rPr>
          <w:rFonts w:asciiTheme="minorEastAsia" w:eastAsiaTheme="minorEastAsia" w:hAnsiTheme="minorEastAsia" w:hint="eastAsia"/>
          <w:sz w:val="22"/>
          <w:szCs w:val="22"/>
        </w:rPr>
        <w:t>解析</w:t>
      </w:r>
      <w:r w:rsidR="00082D48" w:rsidRPr="00C77507">
        <w:rPr>
          <w:rFonts w:asciiTheme="minorEastAsia" w:eastAsiaTheme="minorEastAsia" w:hAnsiTheme="minorEastAsia" w:hint="eastAsia"/>
          <w:sz w:val="22"/>
          <w:szCs w:val="22"/>
        </w:rPr>
        <w:t>は</w:t>
      </w:r>
      <w:r w:rsidR="005630C1" w:rsidRPr="00C77507">
        <w:rPr>
          <w:rFonts w:asciiTheme="minorEastAsia" w:eastAsiaTheme="minorEastAsia" w:hAnsiTheme="minorEastAsia" w:hint="eastAsia"/>
          <w:sz w:val="22"/>
          <w:szCs w:val="22"/>
        </w:rPr>
        <w:t>、</w:t>
      </w:r>
      <w:r w:rsidR="00682D61" w:rsidRPr="00C77507">
        <w:rPr>
          <w:rFonts w:asciiTheme="minorEastAsia" w:eastAsiaTheme="minorEastAsia" w:hAnsiTheme="minorEastAsia" w:hint="eastAsia"/>
          <w:spacing w:val="-1"/>
          <w:sz w:val="22"/>
          <w:szCs w:val="22"/>
        </w:rPr>
        <w:t>感染症の拡大防止に役立つ</w:t>
      </w:r>
      <w:r w:rsidR="0075214D" w:rsidRPr="00C77507">
        <w:rPr>
          <w:rFonts w:asciiTheme="minorEastAsia" w:eastAsiaTheme="minorEastAsia" w:hAnsiTheme="minorEastAsia" w:hint="eastAsia"/>
          <w:sz w:val="22"/>
          <w:szCs w:val="22"/>
        </w:rPr>
        <w:t>。</w:t>
      </w:r>
      <w:r w:rsidRPr="00C77507">
        <w:rPr>
          <w:rFonts w:asciiTheme="minorEastAsia" w:eastAsiaTheme="minorEastAsia" w:hAnsiTheme="minorEastAsia" w:hint="eastAsia"/>
          <w:sz w:val="22"/>
          <w:szCs w:val="22"/>
        </w:rPr>
        <w:t>（医対課、感対課、</w:t>
      </w:r>
      <w:r w:rsidRPr="00C77507">
        <w:rPr>
          <w:rFonts w:asciiTheme="minorEastAsia" w:eastAsiaTheme="minorEastAsia" w:hAnsiTheme="minorEastAsia" w:hint="eastAsia"/>
          <w:spacing w:val="-1"/>
          <w:sz w:val="22"/>
          <w:szCs w:val="22"/>
        </w:rPr>
        <w:t>保健所、大阪府医師会、C</w:t>
      </w:r>
      <w:r w:rsidRPr="00C77507">
        <w:rPr>
          <w:rFonts w:asciiTheme="minorEastAsia" w:eastAsiaTheme="minorEastAsia" w:hAnsiTheme="minorEastAsia" w:hint="eastAsia"/>
          <w:sz w:val="22"/>
          <w:szCs w:val="22"/>
        </w:rPr>
        <w:t>）</w:t>
      </w:r>
    </w:p>
    <w:p w14:paraId="0DA12A3B" w14:textId="77777777" w:rsidR="007F7C45" w:rsidRPr="00C77507" w:rsidRDefault="007F7C45" w:rsidP="00682D61">
      <w:pPr>
        <w:ind w:leftChars="66" w:left="305" w:hangingChars="67" w:hanging="147"/>
        <w:rPr>
          <w:rFonts w:asciiTheme="minorEastAsia" w:eastAsiaTheme="minorEastAsia" w:hAnsiTheme="minorEastAsia"/>
          <w:sz w:val="22"/>
          <w:szCs w:val="22"/>
        </w:rPr>
      </w:pPr>
    </w:p>
    <w:p w14:paraId="01D10806" w14:textId="3386F89E" w:rsidR="00FB2330" w:rsidRPr="00C77507" w:rsidRDefault="00FB2330" w:rsidP="00FB2330">
      <w:pPr>
        <w:rPr>
          <w:rFonts w:asciiTheme="majorEastAsia" w:eastAsiaTheme="majorEastAsia" w:hAnsiTheme="majorEastAsia"/>
          <w:sz w:val="22"/>
          <w:szCs w:val="22"/>
        </w:rPr>
      </w:pPr>
      <w:r w:rsidRPr="00C77507">
        <w:rPr>
          <w:rFonts w:asciiTheme="majorEastAsia" w:eastAsiaTheme="majorEastAsia" w:hAnsiTheme="majorEastAsia"/>
          <w:sz w:val="22"/>
          <w:szCs w:val="22"/>
        </w:rPr>
        <w:t>2</w:t>
      </w:r>
      <w:r w:rsidRPr="00C77507">
        <w:rPr>
          <w:rFonts w:asciiTheme="majorEastAsia" w:eastAsiaTheme="majorEastAsia" w:hAnsiTheme="majorEastAsia" w:hint="eastAsia"/>
          <w:sz w:val="22"/>
          <w:szCs w:val="22"/>
        </w:rPr>
        <w:t xml:space="preserve">　腸管感染症に関する研究</w:t>
      </w:r>
      <w:r w:rsidR="00DE725A" w:rsidRPr="00C77507">
        <w:rPr>
          <w:rFonts w:asciiTheme="minorEastAsia" w:eastAsiaTheme="minorEastAsia" w:hAnsiTheme="minorEastAsia" w:hint="eastAsia"/>
          <w:sz w:val="22"/>
          <w:szCs w:val="22"/>
        </w:rPr>
        <w:t>（</w:t>
      </w:r>
      <w:r w:rsidR="007E5055" w:rsidRPr="00C77507">
        <w:rPr>
          <w:rFonts w:asciiTheme="minorEastAsia" w:eastAsiaTheme="minorEastAsia" w:hAnsiTheme="minorEastAsia" w:hint="eastAsia"/>
          <w:sz w:val="22"/>
          <w:szCs w:val="22"/>
        </w:rPr>
        <w:t>細菌、ウイ、微生）</w:t>
      </w:r>
    </w:p>
    <w:p w14:paraId="4B2D7D29" w14:textId="77777777" w:rsidR="00FB2330" w:rsidRPr="00C77507" w:rsidRDefault="00FB2330" w:rsidP="00FB2330">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5367777D" w14:textId="02597CA9" w:rsidR="001D1837" w:rsidRPr="00C77507" w:rsidRDefault="001D1837" w:rsidP="001D1837">
      <w:pPr>
        <w:ind w:leftChars="100" w:left="458" w:hangingChars="100" w:hanging="218"/>
        <w:rPr>
          <w:rFonts w:asciiTheme="minorEastAsia" w:eastAsiaTheme="minorEastAsia" w:hAnsiTheme="minorEastAsia"/>
          <w:sz w:val="22"/>
          <w:szCs w:val="22"/>
        </w:rPr>
      </w:pPr>
      <w:r w:rsidRPr="00C77507">
        <w:rPr>
          <w:rFonts w:asciiTheme="minorEastAsia" w:eastAsiaTheme="minorEastAsia" w:hAnsiTheme="minorEastAsia" w:hint="eastAsia"/>
          <w:spacing w:val="-1"/>
          <w:sz w:val="22"/>
          <w:szCs w:val="22"/>
        </w:rPr>
        <w:t>・</w:t>
      </w:r>
      <w:proofErr w:type="spellStart"/>
      <w:r w:rsidRPr="00C77507">
        <w:rPr>
          <w:rFonts w:asciiTheme="minorEastAsia" w:eastAsiaTheme="minorEastAsia" w:hAnsiTheme="minorEastAsia"/>
          <w:i/>
          <w:spacing w:val="-1"/>
          <w:sz w:val="22"/>
          <w:szCs w:val="22"/>
        </w:rPr>
        <w:t>Kudoa</w:t>
      </w:r>
      <w:proofErr w:type="spellEnd"/>
      <w:r w:rsidRPr="00C77507">
        <w:rPr>
          <w:rFonts w:asciiTheme="minorEastAsia" w:eastAsiaTheme="minorEastAsia" w:hAnsiTheme="minorEastAsia"/>
          <w:spacing w:val="-1"/>
          <w:sz w:val="22"/>
          <w:szCs w:val="22"/>
        </w:rPr>
        <w:t>属粘液胞子虫</w:t>
      </w:r>
      <w:r w:rsidRPr="00C77507">
        <w:rPr>
          <w:rFonts w:asciiTheme="minorEastAsia" w:eastAsiaTheme="minorEastAsia" w:hAnsiTheme="minorEastAsia" w:hint="eastAsia"/>
          <w:spacing w:val="-1"/>
          <w:sz w:val="22"/>
          <w:szCs w:val="22"/>
        </w:rPr>
        <w:t>の病原性</w:t>
      </w:r>
      <w:r w:rsidR="00684AFF" w:rsidRPr="00C77507">
        <w:rPr>
          <w:rFonts w:asciiTheme="minorEastAsia" w:eastAsiaTheme="minorEastAsia" w:hAnsiTheme="minorEastAsia" w:hint="eastAsia"/>
          <w:spacing w:val="-1"/>
          <w:sz w:val="22"/>
          <w:szCs w:val="22"/>
        </w:rPr>
        <w:t>に関する研究</w:t>
      </w:r>
      <w:r w:rsidRPr="00C77507">
        <w:rPr>
          <w:rFonts w:asciiTheme="minorEastAsia" w:eastAsiaTheme="minorEastAsia" w:hAnsiTheme="minorEastAsia" w:hint="eastAsia"/>
          <w:spacing w:val="-1"/>
          <w:sz w:val="22"/>
          <w:szCs w:val="22"/>
        </w:rPr>
        <w:t>及び</w:t>
      </w:r>
      <w:r w:rsidRPr="00C77507">
        <w:rPr>
          <w:rFonts w:asciiTheme="minorEastAsia" w:eastAsiaTheme="minorEastAsia" w:hAnsiTheme="minorEastAsia" w:hint="eastAsia"/>
          <w:sz w:val="22"/>
          <w:szCs w:val="22"/>
        </w:rPr>
        <w:t>粘液胞子虫の1種である</w:t>
      </w:r>
      <w:proofErr w:type="spellStart"/>
      <w:r w:rsidRPr="00C77507">
        <w:rPr>
          <w:rFonts w:asciiTheme="minorEastAsia" w:eastAsiaTheme="minorEastAsia" w:hAnsiTheme="minorEastAsia" w:hint="eastAsia"/>
          <w:i/>
          <w:spacing w:val="-1"/>
          <w:sz w:val="22"/>
          <w:szCs w:val="22"/>
        </w:rPr>
        <w:t>Kudoa</w:t>
      </w:r>
      <w:proofErr w:type="spellEnd"/>
      <w:r w:rsidRPr="00C77507">
        <w:rPr>
          <w:rFonts w:asciiTheme="minorEastAsia" w:eastAsiaTheme="minorEastAsia" w:hAnsiTheme="minorEastAsia" w:hint="eastAsia"/>
          <w:i/>
          <w:spacing w:val="-1"/>
          <w:sz w:val="22"/>
          <w:szCs w:val="22"/>
        </w:rPr>
        <w:t xml:space="preserve"> </w:t>
      </w:r>
      <w:proofErr w:type="spellStart"/>
      <w:r w:rsidRPr="00C77507">
        <w:rPr>
          <w:rFonts w:asciiTheme="minorEastAsia" w:eastAsiaTheme="minorEastAsia" w:hAnsiTheme="minorEastAsia" w:hint="eastAsia"/>
          <w:i/>
          <w:spacing w:val="-1"/>
          <w:sz w:val="22"/>
          <w:szCs w:val="22"/>
        </w:rPr>
        <w:t>iwatai</w:t>
      </w:r>
      <w:proofErr w:type="spellEnd"/>
      <w:r w:rsidRPr="00C77507">
        <w:rPr>
          <w:rFonts w:asciiTheme="minorEastAsia" w:eastAsiaTheme="minorEastAsia" w:hAnsiTheme="minorEastAsia" w:hint="eastAsia"/>
          <w:spacing w:val="-1"/>
          <w:sz w:val="22"/>
          <w:szCs w:val="22"/>
        </w:rPr>
        <w:t>の特異的遺伝子検出法（リアルタイムPCR法）の開発を実施した</w:t>
      </w:r>
      <w:r w:rsidR="007E5055" w:rsidRPr="00C77507">
        <w:rPr>
          <w:rFonts w:asciiTheme="minorEastAsia" w:eastAsiaTheme="minorEastAsia" w:hAnsiTheme="minorEastAsia" w:hint="eastAsia"/>
          <w:spacing w:val="-1"/>
          <w:sz w:val="22"/>
          <w:szCs w:val="22"/>
        </w:rPr>
        <w:t>。</w:t>
      </w:r>
    </w:p>
    <w:p w14:paraId="2B276377" w14:textId="3E10090E" w:rsidR="00FB2330" w:rsidRPr="00C77507" w:rsidRDefault="00FB2330" w:rsidP="00293EE1">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012166" w:rsidRPr="00C77507">
        <w:rPr>
          <w:rFonts w:asciiTheme="minorEastAsia" w:eastAsiaTheme="minorEastAsia" w:hAnsiTheme="minorEastAsia" w:hint="eastAsia"/>
          <w:spacing w:val="-1"/>
          <w:sz w:val="22"/>
          <w:szCs w:val="22"/>
        </w:rPr>
        <w:t>腸管出血性大腸菌の遺伝子型別法</w:t>
      </w:r>
      <w:r w:rsidR="00B7083F" w:rsidRPr="00C77507">
        <w:rPr>
          <w:rFonts w:asciiTheme="minorEastAsia" w:eastAsiaTheme="minorEastAsia" w:hAnsiTheme="minorEastAsia" w:hint="eastAsia"/>
          <w:spacing w:val="-1"/>
          <w:sz w:val="22"/>
          <w:szCs w:val="22"/>
        </w:rPr>
        <w:t>（</w:t>
      </w:r>
      <w:r w:rsidR="00012166" w:rsidRPr="00C77507">
        <w:rPr>
          <w:rFonts w:asciiTheme="minorEastAsia" w:eastAsiaTheme="minorEastAsia" w:hAnsiTheme="minorEastAsia" w:hint="eastAsia"/>
          <w:spacing w:val="-1"/>
          <w:sz w:val="22"/>
          <w:szCs w:val="22"/>
        </w:rPr>
        <w:t>MLVA</w:t>
      </w:r>
      <w:r w:rsidR="00293EE1" w:rsidRPr="00C77507">
        <w:rPr>
          <w:rFonts w:asciiTheme="minorEastAsia" w:eastAsiaTheme="minorEastAsia" w:hAnsiTheme="minorEastAsia" w:hint="eastAsia"/>
          <w:spacing w:val="-1"/>
          <w:sz w:val="22"/>
          <w:szCs w:val="22"/>
        </w:rPr>
        <w:t>法</w:t>
      </w:r>
      <w:r w:rsidR="00B7083F" w:rsidRPr="00C77507">
        <w:rPr>
          <w:rFonts w:asciiTheme="minorEastAsia" w:eastAsiaTheme="minorEastAsia" w:hAnsiTheme="minorEastAsia" w:hint="eastAsia"/>
          <w:spacing w:val="-1"/>
          <w:sz w:val="22"/>
          <w:szCs w:val="22"/>
        </w:rPr>
        <w:t>）の改良と</w:t>
      </w:r>
      <w:r w:rsidR="00012166" w:rsidRPr="00C77507">
        <w:rPr>
          <w:rFonts w:asciiTheme="minorEastAsia" w:eastAsiaTheme="minorEastAsia" w:hAnsiTheme="minorEastAsia" w:hint="eastAsia"/>
          <w:sz w:val="22"/>
          <w:szCs w:val="22"/>
        </w:rPr>
        <w:t>その評価を</w:t>
      </w:r>
      <w:r w:rsidR="00B7083F" w:rsidRPr="00C77507">
        <w:rPr>
          <w:rFonts w:asciiTheme="minorEastAsia" w:eastAsiaTheme="minorEastAsia" w:hAnsiTheme="minorEastAsia" w:hint="eastAsia"/>
          <w:sz w:val="22"/>
          <w:szCs w:val="22"/>
        </w:rPr>
        <w:t>実施した</w:t>
      </w:r>
      <w:r w:rsidR="00012166" w:rsidRPr="00C77507">
        <w:rPr>
          <w:rFonts w:asciiTheme="minorEastAsia" w:eastAsiaTheme="minorEastAsia" w:hAnsiTheme="minorEastAsia" w:hint="eastAsia"/>
          <w:sz w:val="22"/>
          <w:szCs w:val="22"/>
        </w:rPr>
        <w:t>。</w:t>
      </w:r>
    </w:p>
    <w:p w14:paraId="1D1AAEEB" w14:textId="4AD3F164" w:rsidR="00074D45" w:rsidRPr="00C77507" w:rsidRDefault="00074D45" w:rsidP="00074D45">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hint="eastAsia"/>
          <w:spacing w:val="-1"/>
          <w:sz w:val="22"/>
          <w:szCs w:val="22"/>
        </w:rPr>
        <w:t>ノロウイルス</w:t>
      </w:r>
      <w:r w:rsidRPr="00C77507">
        <w:rPr>
          <w:rFonts w:asciiTheme="minorEastAsia" w:eastAsiaTheme="minorEastAsia" w:hAnsiTheme="minorEastAsia" w:hint="eastAsia"/>
          <w:sz w:val="22"/>
          <w:szCs w:val="22"/>
        </w:rPr>
        <w:t>の遺伝子型の解析</w:t>
      </w:r>
      <w:r w:rsidRPr="00C77507">
        <w:rPr>
          <w:rFonts w:asciiTheme="minorEastAsia" w:eastAsiaTheme="minorEastAsia" w:hAnsiTheme="minorEastAsia"/>
          <w:sz w:val="22"/>
          <w:szCs w:val="22"/>
        </w:rPr>
        <w:t>及び</w:t>
      </w:r>
      <w:r w:rsidRPr="00C77507">
        <w:rPr>
          <w:rFonts w:asciiTheme="minorEastAsia" w:eastAsiaTheme="minorEastAsia" w:hAnsiTheme="minorEastAsia" w:hint="eastAsia"/>
          <w:sz w:val="22"/>
          <w:szCs w:val="22"/>
        </w:rPr>
        <w:t>疫学研究、アストロウイルス、サポウイルス、ロタウイルス、</w:t>
      </w:r>
      <w:r w:rsidRPr="00C77507">
        <w:rPr>
          <w:rFonts w:asciiTheme="minorEastAsia" w:eastAsiaTheme="minorEastAsia" w:hAnsiTheme="minorEastAsia"/>
          <w:sz w:val="22"/>
          <w:szCs w:val="22"/>
        </w:rPr>
        <w:t>A</w:t>
      </w:r>
      <w:r w:rsidRPr="00C77507">
        <w:rPr>
          <w:rFonts w:asciiTheme="minorEastAsia" w:eastAsiaTheme="minorEastAsia" w:hAnsiTheme="minorEastAsia" w:hint="eastAsia"/>
          <w:sz w:val="22"/>
          <w:szCs w:val="22"/>
        </w:rPr>
        <w:t>型肝炎</w:t>
      </w:r>
      <w:r w:rsidR="003612BD" w:rsidRPr="00C77507">
        <w:rPr>
          <w:rFonts w:asciiTheme="minorEastAsia" w:eastAsiaTheme="minorEastAsia" w:hAnsiTheme="minorEastAsia" w:hint="eastAsia"/>
          <w:sz w:val="22"/>
          <w:szCs w:val="22"/>
        </w:rPr>
        <w:t>ウイルス</w:t>
      </w:r>
      <w:r w:rsidRPr="00C77507">
        <w:rPr>
          <w:rFonts w:asciiTheme="minorEastAsia" w:eastAsiaTheme="minorEastAsia" w:hAnsiTheme="minorEastAsia" w:hint="eastAsia"/>
          <w:sz w:val="22"/>
          <w:szCs w:val="22"/>
        </w:rPr>
        <w:t>、</w:t>
      </w:r>
      <w:r w:rsidRPr="00C77507">
        <w:rPr>
          <w:rFonts w:asciiTheme="minorEastAsia" w:eastAsiaTheme="minorEastAsia" w:hAnsiTheme="minorEastAsia"/>
          <w:sz w:val="22"/>
          <w:szCs w:val="22"/>
        </w:rPr>
        <w:t>E</w:t>
      </w:r>
      <w:r w:rsidRPr="00C77507">
        <w:rPr>
          <w:rFonts w:asciiTheme="minorEastAsia" w:eastAsiaTheme="minorEastAsia" w:hAnsiTheme="minorEastAsia" w:hint="eastAsia"/>
          <w:sz w:val="22"/>
          <w:szCs w:val="22"/>
        </w:rPr>
        <w:t>型肝炎</w:t>
      </w:r>
      <w:r w:rsidR="003612BD" w:rsidRPr="00C77507">
        <w:rPr>
          <w:rFonts w:asciiTheme="minorEastAsia" w:eastAsiaTheme="minorEastAsia" w:hAnsiTheme="minorEastAsia" w:hint="eastAsia"/>
          <w:sz w:val="22"/>
          <w:szCs w:val="22"/>
        </w:rPr>
        <w:t>ウイルス</w:t>
      </w:r>
      <w:r w:rsidRPr="00C77507">
        <w:rPr>
          <w:rFonts w:asciiTheme="minorEastAsia" w:eastAsiaTheme="minorEastAsia" w:hAnsiTheme="minorEastAsia" w:hint="eastAsia"/>
          <w:sz w:val="22"/>
          <w:szCs w:val="22"/>
        </w:rPr>
        <w:t>の検出、次世代シークエンサーを用いて患者や環境水からの多様なエンテロウイルスの検出・解析を実施した。</w:t>
      </w:r>
    </w:p>
    <w:p w14:paraId="6CD966FF" w14:textId="083837A2" w:rsidR="00085832" w:rsidRPr="00C77507" w:rsidRDefault="00293EE1" w:rsidP="001D1837">
      <w:pPr>
        <w:ind w:leftChars="100" w:left="460" w:hangingChars="100" w:hanging="220"/>
        <w:rPr>
          <w:rFonts w:asciiTheme="minorEastAsia" w:eastAsiaTheme="minorEastAsia" w:hAnsiTheme="minorEastAsia"/>
          <w:spacing w:val="-1"/>
          <w:sz w:val="22"/>
          <w:szCs w:val="22"/>
        </w:rPr>
      </w:pPr>
      <w:r w:rsidRPr="00C77507">
        <w:rPr>
          <w:rFonts w:asciiTheme="minorEastAsia" w:eastAsiaTheme="minorEastAsia" w:hAnsiTheme="minorEastAsia" w:hint="eastAsia"/>
          <w:sz w:val="22"/>
          <w:szCs w:val="22"/>
        </w:rPr>
        <w:t>・新規食中毒原因菌である</w:t>
      </w:r>
      <w:r w:rsidRPr="00C77507">
        <w:rPr>
          <w:rFonts w:asciiTheme="minorEastAsia" w:eastAsiaTheme="minorEastAsia" w:hAnsiTheme="minorEastAsia" w:hint="eastAsia"/>
          <w:i/>
          <w:spacing w:val="-1"/>
          <w:sz w:val="22"/>
          <w:szCs w:val="22"/>
        </w:rPr>
        <w:t xml:space="preserve">Escherichia </w:t>
      </w:r>
      <w:proofErr w:type="spellStart"/>
      <w:r w:rsidRPr="00C77507">
        <w:rPr>
          <w:rFonts w:asciiTheme="minorEastAsia" w:eastAsiaTheme="minorEastAsia" w:hAnsiTheme="minorEastAsia" w:hint="eastAsia"/>
          <w:i/>
          <w:spacing w:val="-1"/>
          <w:sz w:val="22"/>
          <w:szCs w:val="22"/>
        </w:rPr>
        <w:t>albertii</w:t>
      </w:r>
      <w:proofErr w:type="spellEnd"/>
      <w:r w:rsidRPr="00C77507">
        <w:rPr>
          <w:rFonts w:asciiTheme="minorEastAsia" w:eastAsiaTheme="minorEastAsia" w:hAnsiTheme="minorEastAsia" w:hint="eastAsia"/>
          <w:spacing w:val="-1"/>
          <w:sz w:val="22"/>
          <w:szCs w:val="22"/>
        </w:rPr>
        <w:t>の選択的増菌培養法</w:t>
      </w:r>
      <w:r w:rsidR="00B7083F" w:rsidRPr="00C77507">
        <w:rPr>
          <w:rFonts w:asciiTheme="minorEastAsia" w:eastAsiaTheme="minorEastAsia" w:hAnsiTheme="minorEastAsia" w:hint="eastAsia"/>
          <w:spacing w:val="-1"/>
          <w:sz w:val="22"/>
          <w:szCs w:val="22"/>
        </w:rPr>
        <w:t>の</w:t>
      </w:r>
      <w:r w:rsidRPr="00C77507">
        <w:rPr>
          <w:rFonts w:asciiTheme="minorEastAsia" w:eastAsiaTheme="minorEastAsia" w:hAnsiTheme="minorEastAsia" w:hint="eastAsia"/>
          <w:spacing w:val="-1"/>
          <w:sz w:val="22"/>
          <w:szCs w:val="22"/>
        </w:rPr>
        <w:t>開発</w:t>
      </w:r>
      <w:r w:rsidR="00B7083F" w:rsidRPr="00C77507">
        <w:rPr>
          <w:rFonts w:asciiTheme="minorEastAsia" w:eastAsiaTheme="minorEastAsia" w:hAnsiTheme="minorEastAsia" w:hint="eastAsia"/>
          <w:spacing w:val="-1"/>
          <w:sz w:val="22"/>
          <w:szCs w:val="22"/>
        </w:rPr>
        <w:t>を実施</w:t>
      </w:r>
      <w:r w:rsidRPr="00C77507">
        <w:rPr>
          <w:rFonts w:asciiTheme="minorEastAsia" w:eastAsiaTheme="minorEastAsia" w:hAnsiTheme="minorEastAsia" w:hint="eastAsia"/>
          <w:spacing w:val="-1"/>
          <w:sz w:val="22"/>
          <w:szCs w:val="22"/>
        </w:rPr>
        <w:t>した。</w:t>
      </w:r>
    </w:p>
    <w:p w14:paraId="2F7DB926" w14:textId="6FBAE84A" w:rsidR="005062DE" w:rsidRPr="00C77507" w:rsidRDefault="005062DE" w:rsidP="005062D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・カンピロバクター食中毒の発生実態の解析、イムノクロマト法を利用したカンピロバクター検査法の開発、リステリア菌の病原性評価手法の開発をそれぞれ実施した。</w:t>
      </w:r>
    </w:p>
    <w:p w14:paraId="6072685B" w14:textId="706E3FB0" w:rsidR="005062DE" w:rsidRPr="00C77507" w:rsidRDefault="005062DE" w:rsidP="001D183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spacing w:val="-1"/>
          <w:sz w:val="22"/>
          <w:szCs w:val="22"/>
        </w:rPr>
        <w:t>BEC産生性ウェルシュ菌の</w:t>
      </w:r>
      <w:r w:rsidRPr="00C77507">
        <w:rPr>
          <w:rFonts w:asciiTheme="minorEastAsia" w:eastAsiaTheme="minorEastAsia" w:hAnsiTheme="minorEastAsia" w:hint="eastAsia"/>
          <w:spacing w:val="-1"/>
          <w:sz w:val="22"/>
          <w:szCs w:val="22"/>
        </w:rPr>
        <w:t>検査法の普及及び</w:t>
      </w:r>
      <w:r w:rsidRPr="00C77507">
        <w:rPr>
          <w:rFonts w:asciiTheme="minorEastAsia" w:eastAsiaTheme="minorEastAsia" w:hAnsiTheme="minorEastAsia"/>
          <w:spacing w:val="-1"/>
          <w:sz w:val="22"/>
          <w:szCs w:val="22"/>
        </w:rPr>
        <w:t>BECの病原性に関する</w:t>
      </w:r>
      <w:r w:rsidRPr="00C77507">
        <w:rPr>
          <w:rFonts w:asciiTheme="minorEastAsia" w:eastAsiaTheme="minorEastAsia" w:hAnsiTheme="minorEastAsia" w:hint="eastAsia"/>
          <w:spacing w:val="-1"/>
          <w:sz w:val="22"/>
          <w:szCs w:val="22"/>
        </w:rPr>
        <w:t>研究を実施</w:t>
      </w:r>
      <w:r w:rsidRPr="00C77507">
        <w:rPr>
          <w:rFonts w:asciiTheme="minorEastAsia" w:eastAsiaTheme="minorEastAsia" w:hAnsiTheme="minorEastAsia" w:hint="eastAsia"/>
          <w:sz w:val="22"/>
          <w:szCs w:val="22"/>
        </w:rPr>
        <w:t>した</w:t>
      </w:r>
      <w:r w:rsidRPr="00C77507">
        <w:rPr>
          <w:rFonts w:asciiTheme="minorEastAsia" w:eastAsiaTheme="minorEastAsia" w:hAnsiTheme="minorEastAsia" w:hint="eastAsia"/>
          <w:spacing w:val="-1"/>
          <w:sz w:val="22"/>
          <w:szCs w:val="22"/>
        </w:rPr>
        <w:t>。</w:t>
      </w:r>
    </w:p>
    <w:p w14:paraId="71F30AE1" w14:textId="508E36DA" w:rsidR="001D1837" w:rsidRPr="00C77507" w:rsidRDefault="001D1837" w:rsidP="001D1837">
      <w:pPr>
        <w:ind w:leftChars="100" w:left="458" w:hangingChars="100" w:hanging="218"/>
        <w:rPr>
          <w:rFonts w:asciiTheme="minorEastAsia" w:eastAsiaTheme="minorEastAsia" w:hAnsiTheme="minorEastAsia"/>
          <w:sz w:val="22"/>
          <w:szCs w:val="22"/>
        </w:rPr>
      </w:pPr>
      <w:r w:rsidRPr="00C77507">
        <w:rPr>
          <w:rFonts w:asciiTheme="minorEastAsia" w:eastAsiaTheme="minorEastAsia" w:hAnsiTheme="minorEastAsia" w:hint="eastAsia"/>
          <w:spacing w:val="-1"/>
          <w:sz w:val="22"/>
          <w:szCs w:val="22"/>
        </w:rPr>
        <w:t>・新規</w:t>
      </w:r>
      <w:r w:rsidRPr="00C77507">
        <w:rPr>
          <w:rFonts w:asciiTheme="minorEastAsia" w:eastAsiaTheme="minorEastAsia" w:hAnsiTheme="minorEastAsia" w:hint="eastAsia"/>
          <w:sz w:val="22"/>
          <w:szCs w:val="22"/>
        </w:rPr>
        <w:t>の食中毒原因菌の可能性がある</w:t>
      </w:r>
      <w:r w:rsidRPr="00C77507">
        <w:rPr>
          <w:rFonts w:asciiTheme="minorEastAsia" w:eastAsiaTheme="minorEastAsia" w:hAnsiTheme="minorEastAsia" w:cs="Helvetica"/>
          <w:i/>
          <w:sz w:val="22"/>
          <w:szCs w:val="22"/>
        </w:rPr>
        <w:t>Staphylococcus argenteus</w:t>
      </w:r>
      <w:r w:rsidRPr="00C77507">
        <w:rPr>
          <w:rFonts w:asciiTheme="minorEastAsia" w:eastAsiaTheme="minorEastAsia" w:hAnsiTheme="minorEastAsia" w:cs="Helvetica" w:hint="eastAsia"/>
          <w:sz w:val="22"/>
          <w:szCs w:val="22"/>
        </w:rPr>
        <w:t>の</w:t>
      </w:r>
      <w:r w:rsidRPr="00C77507">
        <w:rPr>
          <w:rFonts w:asciiTheme="minorEastAsia" w:eastAsiaTheme="minorEastAsia" w:hAnsiTheme="minorEastAsia" w:hint="eastAsia"/>
          <w:sz w:val="22"/>
          <w:szCs w:val="22"/>
        </w:rPr>
        <w:t>汚染実態調査を実施した</w:t>
      </w:r>
      <w:r w:rsidR="00684AFF" w:rsidRPr="00C77507">
        <w:rPr>
          <w:rFonts w:asciiTheme="minorEastAsia" w:eastAsiaTheme="minorEastAsia" w:hAnsiTheme="minorEastAsia" w:hint="eastAsia"/>
          <w:sz w:val="22"/>
          <w:szCs w:val="22"/>
        </w:rPr>
        <w:t>。</w:t>
      </w:r>
    </w:p>
    <w:p w14:paraId="1C9D19CF" w14:textId="7ADB2308" w:rsidR="00684AFF" w:rsidRPr="00C77507" w:rsidRDefault="00684AFF" w:rsidP="00684AFF">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・食品や環境中で「生きているが培養できない（VBNC）状態」となって存在する食中毒細菌を効率的に検出する方法の開発を実施した。</w:t>
      </w:r>
    </w:p>
    <w:p w14:paraId="211FA758" w14:textId="77777777" w:rsidR="00FB2330" w:rsidRPr="00C77507" w:rsidRDefault="00FB2330" w:rsidP="00FB2330">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5AE7E654" w14:textId="68416195" w:rsidR="001D1837" w:rsidRPr="00C77507" w:rsidRDefault="001D1837" w:rsidP="001D1837">
      <w:pPr>
        <w:ind w:leftChars="100" w:left="458" w:hangingChars="100" w:hanging="218"/>
        <w:rPr>
          <w:rFonts w:asciiTheme="minorEastAsia" w:eastAsiaTheme="minorEastAsia" w:hAnsiTheme="minorEastAsia"/>
          <w:sz w:val="22"/>
          <w:szCs w:val="22"/>
        </w:rPr>
      </w:pPr>
      <w:r w:rsidRPr="00C77507">
        <w:rPr>
          <w:rFonts w:asciiTheme="minorEastAsia" w:eastAsiaTheme="minorEastAsia" w:hAnsiTheme="minorEastAsia" w:hint="eastAsia"/>
          <w:spacing w:val="-1"/>
          <w:sz w:val="22"/>
          <w:szCs w:val="22"/>
        </w:rPr>
        <w:t>・</w:t>
      </w:r>
      <w:r w:rsidRPr="00C77507">
        <w:rPr>
          <w:rFonts w:asciiTheme="minorEastAsia" w:eastAsiaTheme="minorEastAsia" w:hAnsiTheme="minorEastAsia" w:hint="eastAsia"/>
          <w:sz w:val="22"/>
          <w:szCs w:val="22"/>
        </w:rPr>
        <w:t>粘液胞子虫による</w:t>
      </w:r>
      <w:r w:rsidRPr="00C77507">
        <w:rPr>
          <w:rFonts w:asciiTheme="minorEastAsia" w:eastAsiaTheme="minorEastAsia" w:hAnsiTheme="minorEastAsia" w:hint="eastAsia"/>
          <w:spacing w:val="-1"/>
          <w:sz w:val="22"/>
          <w:szCs w:val="22"/>
          <w:lang w:bidi="x-none"/>
        </w:rPr>
        <w:t>食中毒事例あるいは有症苦情事例の</w:t>
      </w:r>
      <w:r w:rsidRPr="00C77507">
        <w:rPr>
          <w:rFonts w:asciiTheme="minorEastAsia" w:eastAsiaTheme="minorEastAsia" w:hAnsiTheme="minorEastAsia" w:hint="eastAsia"/>
          <w:sz w:val="22"/>
          <w:szCs w:val="22"/>
        </w:rPr>
        <w:t>原因究明に役立つ。〔食安課、</w:t>
      </w:r>
      <w:r w:rsidRPr="00C77507">
        <w:rPr>
          <w:rFonts w:asciiTheme="minorEastAsia" w:eastAsiaTheme="minorEastAsia" w:hAnsiTheme="minorEastAsia"/>
          <w:sz w:val="22"/>
          <w:szCs w:val="22"/>
        </w:rPr>
        <w:t>C</w:t>
      </w:r>
      <w:r w:rsidRPr="00C77507">
        <w:rPr>
          <w:rFonts w:asciiTheme="minorEastAsia" w:eastAsiaTheme="minorEastAsia" w:hAnsiTheme="minorEastAsia" w:hint="eastAsia"/>
          <w:sz w:val="22"/>
          <w:szCs w:val="22"/>
        </w:rPr>
        <w:t>〕</w:t>
      </w:r>
    </w:p>
    <w:p w14:paraId="5663B003" w14:textId="2F49851F" w:rsidR="00FB2330" w:rsidRPr="00C77507" w:rsidRDefault="00FB2330" w:rsidP="00FB2330">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012166" w:rsidRPr="00C77507">
        <w:rPr>
          <w:rFonts w:asciiTheme="minorEastAsia" w:eastAsiaTheme="minorEastAsia" w:hAnsiTheme="minorEastAsia" w:hint="eastAsia"/>
          <w:spacing w:val="-1"/>
          <w:sz w:val="22"/>
          <w:szCs w:val="22"/>
        </w:rPr>
        <w:t>腸管出血性大腸菌</w:t>
      </w:r>
      <w:r w:rsidR="00166ED5" w:rsidRPr="00C77507">
        <w:rPr>
          <w:rFonts w:asciiTheme="minorEastAsia" w:eastAsiaTheme="minorEastAsia" w:hAnsiTheme="minorEastAsia" w:hint="eastAsia"/>
          <w:spacing w:val="-1"/>
          <w:sz w:val="22"/>
          <w:szCs w:val="22"/>
        </w:rPr>
        <w:t>による</w:t>
      </w:r>
      <w:r w:rsidR="00012166" w:rsidRPr="00C77507">
        <w:rPr>
          <w:rFonts w:asciiTheme="minorEastAsia" w:eastAsiaTheme="minorEastAsia" w:hAnsiTheme="minorEastAsia" w:hint="eastAsia"/>
          <w:spacing w:val="-1"/>
          <w:sz w:val="22"/>
          <w:szCs w:val="22"/>
        </w:rPr>
        <w:t>広域</w:t>
      </w:r>
      <w:r w:rsidR="00012166" w:rsidRPr="00C77507">
        <w:rPr>
          <w:rFonts w:asciiTheme="minorEastAsia" w:eastAsiaTheme="minorEastAsia" w:hAnsiTheme="minorEastAsia" w:hint="eastAsia"/>
          <w:sz w:val="22"/>
          <w:szCs w:val="22"/>
        </w:rPr>
        <w:t>食中毒事例発生時の迅速な原因究明に</w:t>
      </w:r>
      <w:r w:rsidR="007E7EA2" w:rsidRPr="00C77507">
        <w:rPr>
          <w:rFonts w:asciiTheme="minorEastAsia" w:eastAsiaTheme="minorEastAsia" w:hAnsiTheme="minorEastAsia" w:hint="eastAsia"/>
          <w:sz w:val="22"/>
          <w:szCs w:val="22"/>
        </w:rPr>
        <w:t>役立つ。</w:t>
      </w:r>
      <w:r w:rsidR="00012166" w:rsidRPr="00C77507">
        <w:rPr>
          <w:rFonts w:asciiTheme="minorEastAsia" w:eastAsiaTheme="minorEastAsia" w:hAnsiTheme="minorEastAsia" w:hint="eastAsia"/>
          <w:sz w:val="22"/>
          <w:szCs w:val="22"/>
        </w:rPr>
        <w:t>〔食安課、B〕</w:t>
      </w:r>
    </w:p>
    <w:p w14:paraId="4C6A49AB" w14:textId="7932164C" w:rsidR="00965419" w:rsidRPr="00C77507" w:rsidRDefault="00965419" w:rsidP="00965419">
      <w:pPr>
        <w:ind w:leftChars="100" w:left="458" w:hangingChars="100" w:hanging="218"/>
        <w:rPr>
          <w:rFonts w:asciiTheme="minorEastAsia" w:eastAsiaTheme="minorEastAsia" w:hAnsiTheme="minorEastAsia"/>
          <w:sz w:val="22"/>
          <w:szCs w:val="22"/>
        </w:rPr>
      </w:pPr>
      <w:r w:rsidRPr="00C77507">
        <w:rPr>
          <w:rFonts w:asciiTheme="minorEastAsia" w:eastAsiaTheme="minorEastAsia" w:hAnsiTheme="minorEastAsia" w:hint="eastAsia"/>
          <w:spacing w:val="-1"/>
          <w:sz w:val="22"/>
          <w:szCs w:val="22"/>
        </w:rPr>
        <w:t>・</w:t>
      </w:r>
      <w:r w:rsidR="00DF535F" w:rsidRPr="00C77507">
        <w:rPr>
          <w:rFonts w:asciiTheme="minorEastAsia" w:eastAsiaTheme="minorEastAsia" w:hAnsiTheme="minorEastAsia" w:hint="eastAsia"/>
          <w:spacing w:val="-1"/>
          <w:sz w:val="22"/>
          <w:szCs w:val="22"/>
        </w:rPr>
        <w:t>ウイルス性感染症の遺伝子型・原因ウイルスや毒素の検出結果は、</w:t>
      </w:r>
      <w:r w:rsidRPr="00C77507">
        <w:rPr>
          <w:rFonts w:asciiTheme="minorEastAsia" w:eastAsiaTheme="minorEastAsia" w:hAnsiTheme="minorEastAsia" w:hint="eastAsia"/>
          <w:sz w:val="22"/>
          <w:szCs w:val="22"/>
        </w:rPr>
        <w:t>情報還元され行政対応に生かされた。また、流行予測調査事業として結果が報告され、国の施策に貢献した。〔医対課、保健所、厚労省、D〕</w:t>
      </w:r>
    </w:p>
    <w:p w14:paraId="2BD65CAC" w14:textId="01E862B0" w:rsidR="00074D45" w:rsidRPr="00C77507" w:rsidRDefault="00074D45" w:rsidP="00074D45">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lastRenderedPageBreak/>
        <w:t>・原因不明の細菌性食中毒事例の解明、検査の迅速化、新規検査法の開発に繋がる。〔食安課、</w:t>
      </w:r>
      <w:r w:rsidRPr="00C77507">
        <w:rPr>
          <w:rFonts w:asciiTheme="minorEastAsia" w:eastAsiaTheme="minorEastAsia" w:hAnsiTheme="minorEastAsia"/>
          <w:sz w:val="22"/>
          <w:szCs w:val="22"/>
        </w:rPr>
        <w:t>A</w:t>
      </w:r>
      <w:r w:rsidRPr="00C77507">
        <w:rPr>
          <w:rFonts w:asciiTheme="minorEastAsia" w:eastAsiaTheme="minorEastAsia" w:hAnsiTheme="minorEastAsia" w:hint="eastAsia"/>
          <w:sz w:val="22"/>
          <w:szCs w:val="22"/>
        </w:rPr>
        <w:t>、</w:t>
      </w:r>
      <w:r w:rsidRPr="00C77507">
        <w:rPr>
          <w:rFonts w:asciiTheme="minorEastAsia" w:eastAsiaTheme="minorEastAsia" w:hAnsiTheme="minorEastAsia"/>
          <w:sz w:val="22"/>
          <w:szCs w:val="22"/>
        </w:rPr>
        <w:t>B</w:t>
      </w:r>
      <w:r w:rsidRPr="00C77507">
        <w:rPr>
          <w:rFonts w:asciiTheme="minorEastAsia" w:eastAsiaTheme="minorEastAsia" w:hAnsiTheme="minorEastAsia" w:hint="eastAsia"/>
          <w:sz w:val="22"/>
          <w:szCs w:val="22"/>
        </w:rPr>
        <w:t>、</w:t>
      </w:r>
      <w:r w:rsidRPr="00C77507">
        <w:rPr>
          <w:rFonts w:asciiTheme="minorEastAsia" w:eastAsiaTheme="minorEastAsia" w:hAnsiTheme="minorEastAsia"/>
          <w:sz w:val="22"/>
          <w:szCs w:val="22"/>
        </w:rPr>
        <w:t>C</w:t>
      </w:r>
      <w:r w:rsidRPr="00C77507">
        <w:rPr>
          <w:rFonts w:asciiTheme="minorEastAsia" w:eastAsiaTheme="minorEastAsia" w:hAnsiTheme="minorEastAsia" w:hint="eastAsia"/>
          <w:sz w:val="22"/>
          <w:szCs w:val="22"/>
        </w:rPr>
        <w:t>〕</w:t>
      </w:r>
    </w:p>
    <w:p w14:paraId="7000091B" w14:textId="77777777" w:rsidR="00965419" w:rsidRPr="00C77507" w:rsidRDefault="00965419" w:rsidP="005062DE">
      <w:pPr>
        <w:ind w:leftChars="100" w:left="460" w:hangingChars="100" w:hanging="220"/>
        <w:rPr>
          <w:rFonts w:asciiTheme="minorEastAsia" w:eastAsiaTheme="minorEastAsia" w:hAnsiTheme="minorEastAsia"/>
          <w:sz w:val="22"/>
          <w:szCs w:val="22"/>
        </w:rPr>
      </w:pPr>
    </w:p>
    <w:p w14:paraId="49644326" w14:textId="32815BD4" w:rsidR="00FB2330" w:rsidRPr="00C77507" w:rsidRDefault="00FB2330" w:rsidP="00FB2330">
      <w:pPr>
        <w:rPr>
          <w:rFonts w:asciiTheme="minorEastAsia" w:eastAsiaTheme="minorEastAsia" w:hAnsiTheme="minorEastAsia"/>
          <w:sz w:val="22"/>
          <w:szCs w:val="22"/>
        </w:rPr>
      </w:pPr>
      <w:r w:rsidRPr="00C77507">
        <w:rPr>
          <w:rFonts w:asciiTheme="majorEastAsia" w:eastAsiaTheme="majorEastAsia" w:hAnsiTheme="majorEastAsia"/>
          <w:sz w:val="22"/>
          <w:szCs w:val="22"/>
        </w:rPr>
        <w:t>3</w:t>
      </w:r>
      <w:r w:rsidRPr="00C77507">
        <w:rPr>
          <w:rFonts w:asciiTheme="majorEastAsia" w:eastAsiaTheme="majorEastAsia" w:hAnsiTheme="majorEastAsia" w:hint="eastAsia"/>
          <w:sz w:val="22"/>
          <w:szCs w:val="22"/>
        </w:rPr>
        <w:t xml:space="preserve">　呼吸器感染症に関する研究</w:t>
      </w:r>
      <w:r w:rsidR="007E5055" w:rsidRPr="00C77507">
        <w:rPr>
          <w:rFonts w:asciiTheme="minorEastAsia" w:eastAsiaTheme="minorEastAsia" w:hAnsiTheme="minorEastAsia" w:hint="eastAsia"/>
          <w:sz w:val="22"/>
          <w:szCs w:val="22"/>
        </w:rPr>
        <w:t>（細菌、ウイ、微生）</w:t>
      </w:r>
    </w:p>
    <w:p w14:paraId="2670DD67" w14:textId="77777777" w:rsidR="00FB2330" w:rsidRPr="00C77507" w:rsidRDefault="00FB2330" w:rsidP="00FB2330">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52EA6EAA" w14:textId="24B4CB83" w:rsidR="00FB2330" w:rsidRPr="00C77507" w:rsidRDefault="00FB2330" w:rsidP="002F1CDD">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3C281A" w:rsidRPr="00C77507">
        <w:rPr>
          <w:rFonts w:asciiTheme="minorEastAsia" w:eastAsiaTheme="minorEastAsia" w:hAnsiTheme="minorEastAsia" w:hint="eastAsia"/>
          <w:spacing w:val="-1"/>
          <w:sz w:val="22"/>
          <w:szCs w:val="22"/>
        </w:rPr>
        <w:t>薬剤耐性結核菌</w:t>
      </w:r>
      <w:r w:rsidR="003C281A" w:rsidRPr="00C77507">
        <w:rPr>
          <w:rFonts w:asciiTheme="minorEastAsia" w:eastAsiaTheme="minorEastAsia" w:hAnsiTheme="minorEastAsia" w:hint="eastAsia"/>
          <w:sz w:val="22"/>
          <w:szCs w:val="22"/>
        </w:rPr>
        <w:t>のモニタリング及び結核菌の分子疫学調査</w:t>
      </w:r>
      <w:r w:rsidR="003C281A" w:rsidRPr="00C77507">
        <w:rPr>
          <w:rFonts w:asciiTheme="minorEastAsia" w:eastAsiaTheme="minorEastAsia" w:hAnsiTheme="minorEastAsia" w:cs="HiraKakuPro-W6" w:hint="eastAsia"/>
          <w:sz w:val="22"/>
          <w:szCs w:val="22"/>
          <w:lang w:bidi="en-US"/>
        </w:rPr>
        <w:t>を実施</w:t>
      </w:r>
      <w:r w:rsidR="003C281A" w:rsidRPr="00C77507">
        <w:rPr>
          <w:rFonts w:asciiTheme="minorEastAsia" w:eastAsiaTheme="minorEastAsia" w:hAnsiTheme="minorEastAsia" w:hint="eastAsia"/>
          <w:sz w:val="22"/>
          <w:szCs w:val="22"/>
        </w:rPr>
        <w:t>した</w:t>
      </w:r>
      <w:r w:rsidR="003C281A" w:rsidRPr="00C77507">
        <w:rPr>
          <w:rFonts w:asciiTheme="minorEastAsia" w:eastAsiaTheme="minorEastAsia" w:hAnsiTheme="minorEastAsia" w:cs="HiraKakuPro-W6" w:hint="eastAsia"/>
          <w:sz w:val="22"/>
          <w:szCs w:val="22"/>
          <w:lang w:bidi="en-US"/>
        </w:rPr>
        <w:t>。</w:t>
      </w:r>
    </w:p>
    <w:p w14:paraId="73586D20" w14:textId="38D9558E" w:rsidR="002F1CDD" w:rsidRPr="00C77507" w:rsidRDefault="002F1CDD" w:rsidP="00C07E95">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・百日咳菌</w:t>
      </w:r>
      <w:r w:rsidR="00B7083F" w:rsidRPr="00C77507">
        <w:rPr>
          <w:rFonts w:asciiTheme="minorEastAsia" w:eastAsiaTheme="minorEastAsia" w:hAnsiTheme="minorEastAsia" w:hint="eastAsia"/>
          <w:sz w:val="22"/>
          <w:szCs w:val="22"/>
        </w:rPr>
        <w:t>及び肺炎球菌</w:t>
      </w:r>
      <w:r w:rsidRPr="00C77507">
        <w:rPr>
          <w:rFonts w:asciiTheme="minorEastAsia" w:eastAsiaTheme="minorEastAsia" w:hAnsiTheme="minorEastAsia" w:hint="eastAsia"/>
          <w:sz w:val="22"/>
          <w:szCs w:val="22"/>
        </w:rPr>
        <w:t>の流行</w:t>
      </w:r>
      <w:r w:rsidR="00B7083F" w:rsidRPr="00C77507">
        <w:rPr>
          <w:rFonts w:asciiTheme="minorEastAsia" w:eastAsiaTheme="minorEastAsia" w:hAnsiTheme="minorEastAsia" w:hint="eastAsia"/>
          <w:sz w:val="22"/>
          <w:szCs w:val="22"/>
        </w:rPr>
        <w:t>菌株の解析を実施した。</w:t>
      </w:r>
    </w:p>
    <w:p w14:paraId="5F2C0072" w14:textId="6584ACF3" w:rsidR="00C07E95" w:rsidRPr="00C77507" w:rsidRDefault="00C07E95" w:rsidP="00C07E95">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・府内で分離された薬剤耐性菌の遺伝子型別及び耐性遺伝子の詳細な解析を実施した。</w:t>
      </w:r>
    </w:p>
    <w:p w14:paraId="1C68B5D1" w14:textId="46F01EDB" w:rsidR="00965419" w:rsidRPr="00C77507" w:rsidRDefault="00965419" w:rsidP="00965419">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・流行</w:t>
      </w:r>
      <w:r w:rsidRPr="00C77507">
        <w:rPr>
          <w:rFonts w:asciiTheme="minorEastAsia" w:eastAsiaTheme="minorEastAsia" w:hAnsiTheme="minorEastAsia" w:hint="eastAsia"/>
          <w:spacing w:val="-1"/>
          <w:sz w:val="22"/>
          <w:szCs w:val="22"/>
        </w:rPr>
        <w:t>シーズン後</w:t>
      </w:r>
      <w:r w:rsidRPr="00C77507">
        <w:rPr>
          <w:rFonts w:asciiTheme="minorEastAsia" w:eastAsiaTheme="minorEastAsia" w:hAnsiTheme="minorEastAsia" w:hint="eastAsia"/>
          <w:sz w:val="22"/>
          <w:szCs w:val="22"/>
        </w:rPr>
        <w:t>のインフルエンザウイルス亜型の追跡、薬剤耐性株の解析、アデノウイルス、RSウイルスの遺伝子解析を実施した。</w:t>
      </w:r>
    </w:p>
    <w:p w14:paraId="06A45D15" w14:textId="77777777" w:rsidR="00FB2330" w:rsidRPr="00C77507" w:rsidRDefault="00FB2330" w:rsidP="00FB2330">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6A93A2A0" w14:textId="59CA55A3" w:rsidR="00FB2330" w:rsidRPr="00C77507" w:rsidRDefault="00FB2330" w:rsidP="00FB2330">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144212" w:rsidRPr="00C77507">
        <w:rPr>
          <w:rFonts w:asciiTheme="minorEastAsia" w:eastAsiaTheme="minorEastAsia" w:hAnsiTheme="minorEastAsia" w:hint="eastAsia"/>
          <w:spacing w:val="-1"/>
          <w:sz w:val="22"/>
          <w:szCs w:val="22"/>
        </w:rPr>
        <w:t>結核菌による</w:t>
      </w:r>
      <w:r w:rsidR="003C281A" w:rsidRPr="00C77507">
        <w:rPr>
          <w:rFonts w:asciiTheme="minorEastAsia" w:eastAsiaTheme="minorEastAsia" w:hAnsiTheme="minorEastAsia" w:cs="HiraKakuPro-W6" w:hint="eastAsia"/>
          <w:sz w:val="22"/>
          <w:szCs w:val="22"/>
          <w:lang w:bidi="en-US"/>
        </w:rPr>
        <w:t>集団</w:t>
      </w:r>
      <w:r w:rsidR="00144212" w:rsidRPr="00C77507">
        <w:rPr>
          <w:rFonts w:asciiTheme="minorEastAsia" w:eastAsiaTheme="minorEastAsia" w:hAnsiTheme="minorEastAsia" w:cs="HiraKakuPro-W6" w:hint="eastAsia"/>
          <w:sz w:val="22"/>
          <w:szCs w:val="22"/>
          <w:lang w:bidi="en-US"/>
        </w:rPr>
        <w:t>感染</w:t>
      </w:r>
      <w:r w:rsidR="003C281A" w:rsidRPr="00C77507">
        <w:rPr>
          <w:rFonts w:asciiTheme="minorEastAsia" w:eastAsiaTheme="minorEastAsia" w:hAnsiTheme="minorEastAsia" w:cs="HiraKakuPro-W6" w:hint="eastAsia"/>
          <w:sz w:val="22"/>
          <w:szCs w:val="22"/>
          <w:lang w:bidi="en-US"/>
        </w:rPr>
        <w:t>事例の掘り起こしや多剤耐性</w:t>
      </w:r>
      <w:r w:rsidR="00144212" w:rsidRPr="00C77507">
        <w:rPr>
          <w:rFonts w:asciiTheme="minorEastAsia" w:eastAsiaTheme="minorEastAsia" w:hAnsiTheme="minorEastAsia" w:hint="eastAsia"/>
          <w:spacing w:val="-1"/>
          <w:sz w:val="22"/>
          <w:szCs w:val="22"/>
        </w:rPr>
        <w:t>結核菌</w:t>
      </w:r>
      <w:r w:rsidR="003C281A" w:rsidRPr="00C77507">
        <w:rPr>
          <w:rFonts w:asciiTheme="minorEastAsia" w:eastAsiaTheme="minorEastAsia" w:hAnsiTheme="minorEastAsia" w:cs="HiraKakuPro-W6" w:hint="eastAsia"/>
          <w:sz w:val="22"/>
          <w:szCs w:val="22"/>
          <w:lang w:bidi="en-US"/>
        </w:rPr>
        <w:t>のまん延防止に役立つ</w:t>
      </w:r>
      <w:r w:rsidR="003C281A" w:rsidRPr="00C77507">
        <w:rPr>
          <w:rFonts w:asciiTheme="minorEastAsia" w:eastAsiaTheme="minorEastAsia" w:hAnsiTheme="minorEastAsia" w:hint="eastAsia"/>
          <w:sz w:val="22"/>
          <w:szCs w:val="22"/>
        </w:rPr>
        <w:t>。〔医対課、</w:t>
      </w:r>
      <w:r w:rsidR="003C281A" w:rsidRPr="00C77507">
        <w:rPr>
          <w:rFonts w:asciiTheme="minorEastAsia" w:eastAsiaTheme="minorEastAsia" w:hAnsiTheme="minorEastAsia"/>
          <w:sz w:val="22"/>
          <w:szCs w:val="22"/>
        </w:rPr>
        <w:t>B</w:t>
      </w:r>
      <w:r w:rsidR="003C281A" w:rsidRPr="00C77507">
        <w:rPr>
          <w:rFonts w:asciiTheme="minorEastAsia" w:eastAsiaTheme="minorEastAsia" w:hAnsiTheme="minorEastAsia" w:hint="eastAsia"/>
          <w:sz w:val="22"/>
          <w:szCs w:val="22"/>
        </w:rPr>
        <w:t>〕</w:t>
      </w:r>
    </w:p>
    <w:p w14:paraId="67145247" w14:textId="42443398" w:rsidR="002F1CDD" w:rsidRPr="00C77507" w:rsidRDefault="002F1CDD" w:rsidP="00FB2330">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・百日咳菌や肺炎球菌による感染症の拡大防止に役立つ。〔医対課、</w:t>
      </w:r>
      <w:r w:rsidRPr="00C77507">
        <w:rPr>
          <w:rFonts w:asciiTheme="minorEastAsia" w:eastAsiaTheme="minorEastAsia" w:hAnsiTheme="minorEastAsia"/>
          <w:sz w:val="22"/>
          <w:szCs w:val="22"/>
        </w:rPr>
        <w:t>C</w:t>
      </w:r>
      <w:r w:rsidRPr="00C77507">
        <w:rPr>
          <w:rFonts w:asciiTheme="minorEastAsia" w:eastAsiaTheme="minorEastAsia" w:hAnsiTheme="minorEastAsia" w:hint="eastAsia"/>
          <w:sz w:val="22"/>
          <w:szCs w:val="22"/>
        </w:rPr>
        <w:t>〕</w:t>
      </w:r>
    </w:p>
    <w:p w14:paraId="539C0739" w14:textId="4D7C1ED7" w:rsidR="007E7EA2" w:rsidRPr="00C77507" w:rsidRDefault="007E7EA2" w:rsidP="00FB2330">
      <w:pPr>
        <w:ind w:leftChars="100" w:left="460" w:hangingChars="100" w:hanging="220"/>
        <w:rPr>
          <w:rFonts w:asciiTheme="minorEastAsia" w:eastAsiaTheme="minorEastAsia" w:hAnsiTheme="minorEastAsia"/>
          <w:spacing w:val="-1"/>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hint="eastAsia"/>
          <w:spacing w:val="-1"/>
          <w:sz w:val="22"/>
          <w:szCs w:val="22"/>
        </w:rPr>
        <w:t>保健所を通して地域の医療機関に情報提供することにより、院内感染の拡大防止に役立つ。〔医対課、保健所、府内医療機関、</w:t>
      </w:r>
      <w:r w:rsidRPr="00C77507">
        <w:rPr>
          <w:rFonts w:asciiTheme="minorEastAsia" w:eastAsiaTheme="minorEastAsia" w:hAnsiTheme="minorEastAsia"/>
          <w:spacing w:val="-1"/>
          <w:sz w:val="22"/>
          <w:szCs w:val="22"/>
        </w:rPr>
        <w:t>B</w:t>
      </w:r>
      <w:r w:rsidRPr="00C77507">
        <w:rPr>
          <w:rFonts w:asciiTheme="minorEastAsia" w:eastAsiaTheme="minorEastAsia" w:hAnsiTheme="minorEastAsia" w:hint="eastAsia"/>
          <w:spacing w:val="-1"/>
          <w:sz w:val="22"/>
          <w:szCs w:val="22"/>
        </w:rPr>
        <w:t>〕</w:t>
      </w:r>
    </w:p>
    <w:p w14:paraId="05CA2121" w14:textId="77777777" w:rsidR="00965419" w:rsidRPr="00C77507" w:rsidRDefault="00965419" w:rsidP="00965419">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cs="ＭＳ 明朝" w:hint="eastAsia"/>
          <w:sz w:val="22"/>
          <w:szCs w:val="22"/>
        </w:rPr>
        <w:t>解析結果を</w:t>
      </w:r>
      <w:r w:rsidRPr="00C77507">
        <w:rPr>
          <w:rFonts w:asciiTheme="minorEastAsia" w:eastAsiaTheme="minorEastAsia" w:hAnsiTheme="minorEastAsia" w:hint="eastAsia"/>
          <w:sz w:val="22"/>
          <w:szCs w:val="22"/>
        </w:rPr>
        <w:t>府（医療対策課）・府内保健所に情報還元した。さらに研究成果が国立感染研究所に情報還元されて国レベルでの流行状態把握、ワクチン株の選定などの行政施策に生かされた。〔国感研、D〕</w:t>
      </w:r>
    </w:p>
    <w:p w14:paraId="2910D50D" w14:textId="77777777" w:rsidR="00965419" w:rsidRPr="00C77507" w:rsidRDefault="00965419" w:rsidP="00FB2330">
      <w:pPr>
        <w:ind w:leftChars="100" w:left="460" w:hangingChars="100" w:hanging="220"/>
        <w:rPr>
          <w:rFonts w:asciiTheme="minorEastAsia" w:eastAsiaTheme="minorEastAsia" w:hAnsiTheme="minorEastAsia"/>
          <w:sz w:val="22"/>
          <w:szCs w:val="22"/>
        </w:rPr>
      </w:pPr>
    </w:p>
    <w:p w14:paraId="3CD2D693" w14:textId="67183EDA" w:rsidR="00FB2330" w:rsidRPr="00C77507" w:rsidRDefault="00FB2330" w:rsidP="00FB2330">
      <w:pPr>
        <w:rPr>
          <w:rFonts w:asciiTheme="minorEastAsia" w:eastAsiaTheme="minorEastAsia" w:hAnsiTheme="minorEastAsia"/>
          <w:sz w:val="22"/>
          <w:szCs w:val="22"/>
        </w:rPr>
      </w:pPr>
      <w:r w:rsidRPr="00C77507">
        <w:rPr>
          <w:rFonts w:asciiTheme="majorEastAsia" w:eastAsiaTheme="majorEastAsia" w:hAnsiTheme="majorEastAsia"/>
          <w:sz w:val="22"/>
          <w:szCs w:val="22"/>
        </w:rPr>
        <w:t>4</w:t>
      </w:r>
      <w:r w:rsidRPr="00C77507">
        <w:rPr>
          <w:rFonts w:asciiTheme="majorEastAsia" w:eastAsiaTheme="majorEastAsia" w:hAnsiTheme="majorEastAsia" w:hint="eastAsia"/>
          <w:sz w:val="22"/>
          <w:szCs w:val="22"/>
        </w:rPr>
        <w:t xml:space="preserve">　HIVおよびその他の性感染症に関する研究</w:t>
      </w:r>
      <w:r w:rsidR="00391700" w:rsidRPr="00C77507">
        <w:rPr>
          <w:rFonts w:asciiTheme="minorEastAsia" w:eastAsiaTheme="minorEastAsia" w:hAnsiTheme="minorEastAsia" w:hint="eastAsia"/>
          <w:sz w:val="22"/>
          <w:szCs w:val="22"/>
        </w:rPr>
        <w:t>（ウイ）</w:t>
      </w:r>
    </w:p>
    <w:p w14:paraId="7F7EA84E" w14:textId="77777777" w:rsidR="00FB2330" w:rsidRPr="00C77507" w:rsidRDefault="00FB2330" w:rsidP="00FB2330">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71FCF915" w14:textId="2830239D" w:rsidR="00965419" w:rsidRPr="00C77507" w:rsidRDefault="00965419" w:rsidP="00965419">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sz w:val="22"/>
          <w:szCs w:val="22"/>
        </w:rPr>
        <w:t>HIV</w:t>
      </w:r>
      <w:r w:rsidRPr="00C77507">
        <w:rPr>
          <w:rFonts w:asciiTheme="minorEastAsia" w:eastAsiaTheme="minorEastAsia" w:hAnsiTheme="minorEastAsia" w:hint="eastAsia"/>
          <w:sz w:val="22"/>
          <w:szCs w:val="22"/>
        </w:rPr>
        <w:t>感染者の継続的な確認検査</w:t>
      </w:r>
      <w:r w:rsidRPr="00C77507">
        <w:rPr>
          <w:rFonts w:asciiTheme="minorEastAsia" w:eastAsiaTheme="minorEastAsia" w:hAnsiTheme="minorEastAsia"/>
          <w:sz w:val="22"/>
          <w:szCs w:val="22"/>
        </w:rPr>
        <w:t>及び</w:t>
      </w:r>
      <w:r w:rsidRPr="00C77507">
        <w:rPr>
          <w:rFonts w:asciiTheme="minorEastAsia" w:eastAsiaTheme="minorEastAsia" w:hAnsiTheme="minorEastAsia" w:hint="eastAsia"/>
          <w:sz w:val="22"/>
          <w:szCs w:val="22"/>
        </w:rPr>
        <w:t>フォローアップ、検査受験者増加対策に関する研究、性感染症としての</w:t>
      </w:r>
      <w:r w:rsidRPr="00C77507">
        <w:rPr>
          <w:rFonts w:asciiTheme="minorEastAsia" w:eastAsiaTheme="minorEastAsia" w:hAnsiTheme="minorEastAsia"/>
          <w:sz w:val="22"/>
          <w:szCs w:val="22"/>
        </w:rPr>
        <w:t>B</w:t>
      </w:r>
      <w:r w:rsidRPr="00C77507">
        <w:rPr>
          <w:rFonts w:asciiTheme="minorEastAsia" w:eastAsiaTheme="minorEastAsia" w:hAnsiTheme="minorEastAsia" w:hint="eastAsia"/>
          <w:sz w:val="22"/>
          <w:szCs w:val="22"/>
        </w:rPr>
        <w:t>型肝炎・梅毒の検査を実施した。</w:t>
      </w:r>
    </w:p>
    <w:p w14:paraId="105A6767" w14:textId="77777777" w:rsidR="00FB2330" w:rsidRPr="00C77507" w:rsidRDefault="00FB2330" w:rsidP="00FB2330">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606CCA28" w14:textId="77777777" w:rsidR="00965419" w:rsidRPr="00C77507" w:rsidRDefault="00965419" w:rsidP="00965419">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・迅速な医療機関及び府（医療対策課）への情報還元、新たな患者の発掘及び実態把握を通じてエイズ対策に貢献した。〔医対課、医療機関、B〕</w:t>
      </w:r>
    </w:p>
    <w:p w14:paraId="7ADDE076" w14:textId="77777777" w:rsidR="007F7C45" w:rsidRPr="00C77507" w:rsidRDefault="007F7C45" w:rsidP="00965419">
      <w:pPr>
        <w:ind w:leftChars="100" w:left="460" w:hangingChars="100" w:hanging="220"/>
        <w:rPr>
          <w:rFonts w:asciiTheme="minorEastAsia" w:eastAsiaTheme="minorEastAsia" w:hAnsiTheme="minorEastAsia"/>
          <w:sz w:val="22"/>
          <w:szCs w:val="22"/>
        </w:rPr>
      </w:pPr>
    </w:p>
    <w:p w14:paraId="7FB1E113" w14:textId="1AE42AAA" w:rsidR="00391700" w:rsidRPr="00C77507" w:rsidRDefault="00FB2330" w:rsidP="007B2D08">
      <w:pPr>
        <w:rPr>
          <w:rFonts w:asciiTheme="minorEastAsia" w:eastAsiaTheme="minorEastAsia" w:hAnsiTheme="minorEastAsia"/>
          <w:sz w:val="22"/>
          <w:szCs w:val="22"/>
        </w:rPr>
      </w:pPr>
      <w:r w:rsidRPr="00C77507">
        <w:rPr>
          <w:rFonts w:asciiTheme="majorEastAsia" w:eastAsiaTheme="majorEastAsia" w:hAnsiTheme="majorEastAsia"/>
          <w:sz w:val="22"/>
          <w:szCs w:val="22"/>
        </w:rPr>
        <w:t>5</w:t>
      </w:r>
      <w:r w:rsidRPr="00C77507">
        <w:rPr>
          <w:rFonts w:asciiTheme="majorEastAsia" w:eastAsiaTheme="majorEastAsia" w:hAnsiTheme="majorEastAsia" w:hint="eastAsia"/>
          <w:sz w:val="22"/>
          <w:szCs w:val="22"/>
        </w:rPr>
        <w:t xml:space="preserve">　寄生虫感染症に関する研究</w:t>
      </w:r>
      <w:r w:rsidR="00391700" w:rsidRPr="00C77507">
        <w:rPr>
          <w:rFonts w:asciiTheme="minorEastAsia" w:eastAsiaTheme="minorEastAsia" w:hAnsiTheme="minorEastAsia" w:hint="eastAsia"/>
          <w:sz w:val="22"/>
          <w:szCs w:val="22"/>
        </w:rPr>
        <w:t>（微生）</w:t>
      </w:r>
    </w:p>
    <w:p w14:paraId="716C3D1B" w14:textId="661481A6" w:rsidR="007B2D08" w:rsidRPr="00C77507" w:rsidRDefault="007B2D08" w:rsidP="007B2D08">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68BDC897" w14:textId="64FBB150" w:rsidR="00206789" w:rsidRPr="00C77507" w:rsidRDefault="00206789" w:rsidP="00206789">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cs="Kozuka Mincho Pro L" w:hint="eastAsia"/>
          <w:sz w:val="22"/>
          <w:szCs w:val="22"/>
          <w:lang w:val="ja-JP"/>
        </w:rPr>
        <w:t>臨床、動物等に由来する寄生虫と食品等に認める寄生虫または寄生虫様の異物について、その同定法の技術向上に努めた。</w:t>
      </w:r>
    </w:p>
    <w:p w14:paraId="53C539EC" w14:textId="77777777" w:rsidR="00206789" w:rsidRPr="00C77507" w:rsidRDefault="00206789" w:rsidP="00206789">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504BF03F" w14:textId="77777777" w:rsidR="00206789" w:rsidRPr="00C77507" w:rsidRDefault="00206789" w:rsidP="00206789">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・顕微鏡下で形態が不明瞭な事例でのPCR法の有用性を確認した。〔生衛課、感対課、A〕</w:t>
      </w:r>
    </w:p>
    <w:p w14:paraId="2CF91690" w14:textId="77777777" w:rsidR="007F7C45" w:rsidRPr="00C77507" w:rsidRDefault="007F7C45" w:rsidP="00206789">
      <w:pPr>
        <w:ind w:leftChars="100" w:left="460" w:hangingChars="100" w:hanging="220"/>
        <w:rPr>
          <w:rFonts w:asciiTheme="minorEastAsia" w:eastAsiaTheme="minorEastAsia" w:hAnsiTheme="minorEastAsia"/>
          <w:sz w:val="22"/>
          <w:szCs w:val="22"/>
        </w:rPr>
      </w:pPr>
    </w:p>
    <w:p w14:paraId="763D0FC3" w14:textId="18B8B7C5" w:rsidR="00FB2330" w:rsidRPr="00C77507" w:rsidRDefault="00FB2330" w:rsidP="00FB2330">
      <w:pPr>
        <w:rPr>
          <w:rFonts w:asciiTheme="minorEastAsia" w:eastAsiaTheme="minorEastAsia" w:hAnsiTheme="minorEastAsia"/>
          <w:sz w:val="22"/>
          <w:szCs w:val="22"/>
        </w:rPr>
      </w:pPr>
      <w:r w:rsidRPr="00C77507">
        <w:rPr>
          <w:rFonts w:asciiTheme="majorEastAsia" w:eastAsiaTheme="majorEastAsia" w:hAnsiTheme="majorEastAsia" w:hint="eastAsia"/>
          <w:sz w:val="22"/>
          <w:szCs w:val="22"/>
        </w:rPr>
        <w:t>6　動物由来感染症に関する研究</w:t>
      </w:r>
      <w:r w:rsidR="00391700" w:rsidRPr="00C77507">
        <w:rPr>
          <w:rFonts w:asciiTheme="minorEastAsia" w:eastAsiaTheme="minorEastAsia" w:hAnsiTheme="minorEastAsia" w:hint="eastAsia"/>
          <w:sz w:val="22"/>
          <w:szCs w:val="22"/>
        </w:rPr>
        <w:t>（</w:t>
      </w:r>
      <w:r w:rsidR="00785F41" w:rsidRPr="00C77507">
        <w:rPr>
          <w:rFonts w:asciiTheme="minorEastAsia" w:eastAsiaTheme="minorEastAsia" w:hAnsiTheme="minorEastAsia" w:hint="eastAsia"/>
          <w:sz w:val="22"/>
          <w:szCs w:val="22"/>
        </w:rPr>
        <w:t>ウイ、</w:t>
      </w:r>
      <w:r w:rsidR="00391700" w:rsidRPr="00C77507">
        <w:rPr>
          <w:rFonts w:asciiTheme="minorEastAsia" w:eastAsiaTheme="minorEastAsia" w:hAnsiTheme="minorEastAsia" w:hint="eastAsia"/>
          <w:sz w:val="22"/>
          <w:szCs w:val="22"/>
        </w:rPr>
        <w:t>微生）</w:t>
      </w:r>
    </w:p>
    <w:p w14:paraId="77F18953" w14:textId="70B60ABC" w:rsidR="008A3BFF" w:rsidRPr="00C77507" w:rsidRDefault="008A3BFF" w:rsidP="008A3BFF">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2328D0DE" w14:textId="3E123A14" w:rsidR="00206789" w:rsidRPr="00C77507" w:rsidRDefault="00206789" w:rsidP="00206789">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・大阪市動物管理センターと共同で大阪市のイヌ・ネコにおける猫ひっかき病原因菌保有調査を行った。</w:t>
      </w:r>
    </w:p>
    <w:p w14:paraId="7A7EB572" w14:textId="62BA0026" w:rsidR="00965419" w:rsidRPr="00C77507" w:rsidRDefault="00965419" w:rsidP="00206789">
      <w:pPr>
        <w:ind w:leftChars="100" w:left="458" w:hangingChars="100" w:hanging="218"/>
        <w:rPr>
          <w:rFonts w:asciiTheme="minorEastAsia" w:eastAsiaTheme="minorEastAsia" w:hAnsiTheme="minorEastAsia"/>
          <w:sz w:val="22"/>
          <w:szCs w:val="22"/>
        </w:rPr>
      </w:pPr>
      <w:r w:rsidRPr="00C77507">
        <w:rPr>
          <w:rFonts w:asciiTheme="minorEastAsia" w:eastAsiaTheme="minorEastAsia" w:hAnsiTheme="minorEastAsia" w:hint="eastAsia"/>
          <w:spacing w:val="-1"/>
          <w:sz w:val="22"/>
          <w:szCs w:val="22"/>
        </w:rPr>
        <w:lastRenderedPageBreak/>
        <w:t>・デング熱、ジカウイルス感染症、チクングニア熱などの輸入感染症、日本紅斑熱、ツツガムシ病な</w:t>
      </w:r>
      <w:r w:rsidR="00DF2126" w:rsidRPr="00C77507">
        <w:rPr>
          <w:rFonts w:asciiTheme="minorEastAsia" w:eastAsiaTheme="minorEastAsia" w:hAnsiTheme="minorEastAsia" w:hint="eastAsia"/>
          <w:spacing w:val="-1"/>
          <w:sz w:val="22"/>
          <w:szCs w:val="22"/>
        </w:rPr>
        <w:t>どのリケッチア症、ダニを媒介とする重症熱性血小板減少症候群の</w:t>
      </w:r>
      <w:r w:rsidRPr="00C77507">
        <w:rPr>
          <w:rFonts w:asciiTheme="minorEastAsia" w:eastAsiaTheme="minorEastAsia" w:hAnsiTheme="minorEastAsia" w:hint="eastAsia"/>
          <w:spacing w:val="-1"/>
          <w:sz w:val="22"/>
          <w:szCs w:val="22"/>
        </w:rPr>
        <w:t>診断、媒介者である蚊・マダニ</w:t>
      </w:r>
      <w:r w:rsidRPr="00C77507">
        <w:rPr>
          <w:rFonts w:asciiTheme="minorEastAsia" w:eastAsiaTheme="minorEastAsia" w:hAnsiTheme="minorEastAsia"/>
          <w:spacing w:val="-1"/>
          <w:sz w:val="22"/>
          <w:szCs w:val="22"/>
        </w:rPr>
        <w:t>及び</w:t>
      </w:r>
      <w:r w:rsidRPr="00C77507">
        <w:rPr>
          <w:rFonts w:asciiTheme="minorEastAsia" w:eastAsiaTheme="minorEastAsia" w:hAnsiTheme="minorEastAsia" w:hint="eastAsia"/>
          <w:spacing w:val="-1"/>
          <w:sz w:val="22"/>
          <w:szCs w:val="22"/>
        </w:rPr>
        <w:t>それらが保有する病原体の環境調査を実施した。</w:t>
      </w:r>
    </w:p>
    <w:p w14:paraId="6FE19B61" w14:textId="77777777" w:rsidR="00206789" w:rsidRPr="00C77507" w:rsidRDefault="00206789" w:rsidP="00206789">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3D12C410" w14:textId="6C53B624" w:rsidR="00206789" w:rsidRPr="00C77507" w:rsidRDefault="00206789" w:rsidP="00206789">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9D7881" w:rsidRPr="00C77507">
        <w:rPr>
          <w:rFonts w:asciiTheme="minorEastAsia" w:eastAsiaTheme="minorEastAsia" w:hAnsiTheme="minorEastAsia" w:hint="eastAsia"/>
          <w:sz w:val="22"/>
          <w:szCs w:val="22"/>
        </w:rPr>
        <w:t>大阪市内の</w:t>
      </w:r>
      <w:r w:rsidRPr="00C77507">
        <w:rPr>
          <w:rFonts w:asciiTheme="minorEastAsia" w:eastAsiaTheme="minorEastAsia" w:hAnsiTheme="minorEastAsia" w:hint="eastAsia"/>
          <w:sz w:val="22"/>
          <w:szCs w:val="22"/>
        </w:rPr>
        <w:t>猫ひっかき病を含めた動物由来感染症予防や動物との適切な関わり方に関する啓発活動に活用する。〔生衛課、C〕</w:t>
      </w:r>
    </w:p>
    <w:p w14:paraId="20CF3858" w14:textId="6856D69E" w:rsidR="00965419" w:rsidRPr="00C77507" w:rsidRDefault="00E0180F" w:rsidP="00965419">
      <w:pPr>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D7881" w:rsidRPr="00C77507">
        <w:rPr>
          <w:rFonts w:asciiTheme="minorEastAsia" w:eastAsiaTheme="minorEastAsia" w:hAnsiTheme="minorEastAsia" w:hint="eastAsia"/>
          <w:sz w:val="22"/>
          <w:szCs w:val="22"/>
        </w:rPr>
        <w:t>病原体の保有調査は、</w:t>
      </w:r>
      <w:r w:rsidR="00965419" w:rsidRPr="00C77507">
        <w:rPr>
          <w:rFonts w:asciiTheme="minorEastAsia" w:eastAsiaTheme="minorEastAsia" w:hAnsiTheme="minorEastAsia" w:hint="eastAsia"/>
          <w:spacing w:val="-1"/>
          <w:sz w:val="22"/>
          <w:szCs w:val="22"/>
        </w:rPr>
        <w:t>迅速に府（医療対策課）に情報還元され、海外からの輸入感染症例の把握</w:t>
      </w:r>
      <w:r w:rsidR="00965419" w:rsidRPr="00C77507">
        <w:rPr>
          <w:rFonts w:asciiTheme="minorEastAsia" w:eastAsiaTheme="minorEastAsia" w:hAnsiTheme="minorEastAsia"/>
          <w:spacing w:val="-1"/>
          <w:sz w:val="22"/>
          <w:szCs w:val="22"/>
        </w:rPr>
        <w:t>及び</w:t>
      </w:r>
      <w:r w:rsidR="00965419" w:rsidRPr="00C77507">
        <w:rPr>
          <w:rFonts w:asciiTheme="minorEastAsia" w:eastAsiaTheme="minorEastAsia" w:hAnsiTheme="minorEastAsia" w:hint="eastAsia"/>
          <w:spacing w:val="-1"/>
          <w:sz w:val="22"/>
          <w:szCs w:val="22"/>
        </w:rPr>
        <w:t>その対応に役立てられた。また、蚊媒介性ウイルスのサーベイランスにおける府（環境衛生課）・</w:t>
      </w:r>
      <w:r w:rsidR="00965419" w:rsidRPr="00C77507">
        <w:rPr>
          <w:rFonts w:asciiTheme="minorEastAsia" w:eastAsiaTheme="minorEastAsia" w:hAnsiTheme="minorEastAsia"/>
          <w:spacing w:val="-1"/>
          <w:sz w:val="22"/>
          <w:szCs w:val="22"/>
        </w:rPr>
        <w:t>府内</w:t>
      </w:r>
      <w:r w:rsidR="00965419" w:rsidRPr="00C77507">
        <w:rPr>
          <w:rFonts w:asciiTheme="minorEastAsia" w:eastAsiaTheme="minorEastAsia" w:hAnsiTheme="minorEastAsia" w:hint="eastAsia"/>
          <w:spacing w:val="-1"/>
          <w:sz w:val="22"/>
          <w:szCs w:val="22"/>
        </w:rPr>
        <w:t>保健所への情報還元、アライグマの日本紅斑熱リケッチアの保有状況調査による動</w:t>
      </w:r>
      <w:r w:rsidR="00965419" w:rsidRPr="00C77507">
        <w:rPr>
          <w:rFonts w:asciiTheme="minorEastAsia" w:eastAsiaTheme="minorEastAsia" w:hAnsiTheme="minorEastAsia" w:hint="eastAsia"/>
          <w:sz w:val="22"/>
          <w:szCs w:val="22"/>
        </w:rPr>
        <w:t>愛課への情報還元を通じて府の衛生監視に貢献した。〔医対課、環衛課、保健所、動愛課、</w:t>
      </w:r>
      <w:r w:rsidR="00965419" w:rsidRPr="00C77507">
        <w:rPr>
          <w:rFonts w:asciiTheme="minorEastAsia" w:eastAsiaTheme="minorEastAsia" w:hAnsiTheme="minorEastAsia"/>
          <w:sz w:val="22"/>
          <w:szCs w:val="22"/>
        </w:rPr>
        <w:t>D</w:t>
      </w:r>
      <w:r w:rsidR="00965419" w:rsidRPr="00C77507">
        <w:rPr>
          <w:rFonts w:asciiTheme="minorEastAsia" w:eastAsiaTheme="minorEastAsia" w:hAnsiTheme="minorEastAsia" w:hint="eastAsia"/>
          <w:sz w:val="22"/>
          <w:szCs w:val="22"/>
        </w:rPr>
        <w:t>〕</w:t>
      </w:r>
    </w:p>
    <w:p w14:paraId="2E2D7431" w14:textId="77777777" w:rsidR="00965419" w:rsidRPr="00C77507" w:rsidRDefault="00965419" w:rsidP="00206789">
      <w:pPr>
        <w:ind w:leftChars="100" w:left="460" w:hangingChars="100" w:hanging="220"/>
        <w:rPr>
          <w:rFonts w:asciiTheme="minorEastAsia" w:eastAsiaTheme="minorEastAsia" w:hAnsiTheme="minorEastAsia"/>
          <w:sz w:val="22"/>
          <w:szCs w:val="22"/>
        </w:rPr>
      </w:pPr>
    </w:p>
    <w:p w14:paraId="661E4E2D" w14:textId="2553B648" w:rsidR="006C1ABE" w:rsidRPr="00C77507" w:rsidRDefault="006C1ABE" w:rsidP="006C1ABE">
      <w:pPr>
        <w:rPr>
          <w:rFonts w:asciiTheme="minorEastAsia" w:eastAsiaTheme="minorEastAsia" w:hAnsiTheme="minorEastAsia"/>
          <w:sz w:val="22"/>
          <w:szCs w:val="22"/>
        </w:rPr>
      </w:pPr>
      <w:r w:rsidRPr="00C77507">
        <w:rPr>
          <w:rFonts w:asciiTheme="majorEastAsia" w:eastAsiaTheme="majorEastAsia" w:hAnsiTheme="majorEastAsia" w:hint="eastAsia"/>
          <w:sz w:val="22"/>
          <w:szCs w:val="22"/>
        </w:rPr>
        <w:t>7　器具・容器包装等に関する衛生学的研究</w:t>
      </w:r>
      <w:r w:rsidR="00B23360" w:rsidRPr="00C77507">
        <w:rPr>
          <w:rFonts w:asciiTheme="minorEastAsia" w:eastAsiaTheme="minorEastAsia" w:hAnsiTheme="minorEastAsia" w:hint="eastAsia"/>
          <w:sz w:val="22"/>
          <w:szCs w:val="22"/>
        </w:rPr>
        <w:t>（食</w:t>
      </w:r>
      <w:r w:rsidR="00B23360" w:rsidRPr="00C77507">
        <w:rPr>
          <w:rFonts w:asciiTheme="minorEastAsia" w:eastAsiaTheme="minorEastAsia" w:hAnsiTheme="minorEastAsia"/>
          <w:sz w:val="22"/>
          <w:szCs w:val="22"/>
        </w:rPr>
        <w:t>1</w:t>
      </w:r>
      <w:r w:rsidR="00B23360" w:rsidRPr="00C77507">
        <w:rPr>
          <w:rFonts w:asciiTheme="minorEastAsia" w:eastAsiaTheme="minorEastAsia" w:hAnsiTheme="minorEastAsia" w:hint="eastAsia"/>
          <w:sz w:val="22"/>
          <w:szCs w:val="22"/>
        </w:rPr>
        <w:t>、食2）</w:t>
      </w:r>
    </w:p>
    <w:p w14:paraId="33A9F29C"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19CD117B" w14:textId="2AA665BC"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hint="eastAsia"/>
          <w:spacing w:val="-1"/>
          <w:sz w:val="22"/>
          <w:szCs w:val="22"/>
        </w:rPr>
        <w:t>市販製品に残存する化学物質に関する研究を実施した。</w:t>
      </w:r>
    </w:p>
    <w:p w14:paraId="6B24681C"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6EBADE80" w14:textId="4586CE69"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9D7881" w:rsidRPr="00C77507">
        <w:rPr>
          <w:rFonts w:asciiTheme="minorEastAsia" w:eastAsiaTheme="minorEastAsia" w:hAnsiTheme="minorEastAsia" w:hint="eastAsia"/>
          <w:sz w:val="22"/>
          <w:szCs w:val="22"/>
        </w:rPr>
        <w:t>ペットボトル入りミネラルウォーターにおける</w:t>
      </w:r>
      <w:r w:rsidRPr="00C77507">
        <w:rPr>
          <w:rFonts w:asciiTheme="minorEastAsia" w:eastAsiaTheme="minorEastAsia" w:hAnsiTheme="minorEastAsia" w:hint="eastAsia"/>
          <w:sz w:val="22"/>
          <w:szCs w:val="22"/>
        </w:rPr>
        <w:t>化学物質</w:t>
      </w:r>
      <w:r w:rsidR="00A36C94" w:rsidRPr="00C77507">
        <w:rPr>
          <w:rFonts w:asciiTheme="minorEastAsia" w:eastAsiaTheme="minorEastAsia" w:hAnsiTheme="minorEastAsia" w:hint="eastAsia"/>
          <w:sz w:val="22"/>
          <w:szCs w:val="22"/>
        </w:rPr>
        <w:t>の</w:t>
      </w:r>
      <w:r w:rsidRPr="00C77507">
        <w:rPr>
          <w:rFonts w:asciiTheme="minorEastAsia" w:eastAsiaTheme="minorEastAsia" w:hAnsiTheme="minorEastAsia" w:hint="eastAsia"/>
          <w:sz w:val="22"/>
          <w:szCs w:val="22"/>
        </w:rPr>
        <w:t>溶出を確認し,</w:t>
      </w:r>
      <w:r w:rsidR="00E0180F">
        <w:rPr>
          <w:rFonts w:asciiTheme="minorEastAsia" w:eastAsiaTheme="minorEastAsia" w:hAnsiTheme="minorEastAsia" w:hint="eastAsia"/>
          <w:sz w:val="22"/>
          <w:szCs w:val="22"/>
        </w:rPr>
        <w:t>行政施策への一助となる。</w:t>
      </w:r>
      <w:r w:rsidRPr="00C77507">
        <w:rPr>
          <w:rFonts w:asciiTheme="minorEastAsia" w:eastAsiaTheme="minorEastAsia" w:hAnsiTheme="minorEastAsia" w:hint="eastAsia"/>
          <w:sz w:val="22"/>
          <w:szCs w:val="22"/>
        </w:rPr>
        <w:t>〔生衛課、</w:t>
      </w:r>
      <w:r w:rsidRPr="00C77507">
        <w:rPr>
          <w:rFonts w:asciiTheme="minorEastAsia" w:eastAsiaTheme="minorEastAsia" w:hAnsiTheme="minorEastAsia"/>
          <w:sz w:val="22"/>
          <w:szCs w:val="22"/>
        </w:rPr>
        <w:t>C</w:t>
      </w:r>
      <w:r w:rsidRPr="00C77507">
        <w:rPr>
          <w:rFonts w:asciiTheme="minorEastAsia" w:eastAsiaTheme="minorEastAsia" w:hAnsiTheme="minorEastAsia" w:hint="eastAsia"/>
          <w:sz w:val="22"/>
          <w:szCs w:val="22"/>
        </w:rPr>
        <w:t>〕</w:t>
      </w:r>
    </w:p>
    <w:p w14:paraId="11F6B6BC" w14:textId="77777777" w:rsidR="006C1ABE" w:rsidRPr="00C77507" w:rsidRDefault="006C1ABE" w:rsidP="006C1ABE">
      <w:pPr>
        <w:ind w:leftChars="100" w:left="460" w:hangingChars="100" w:hanging="220"/>
        <w:rPr>
          <w:rFonts w:asciiTheme="minorEastAsia" w:eastAsiaTheme="minorEastAsia" w:hAnsiTheme="minorEastAsia"/>
          <w:sz w:val="22"/>
          <w:szCs w:val="22"/>
        </w:rPr>
      </w:pPr>
    </w:p>
    <w:p w14:paraId="40CD02DE" w14:textId="0009F1DB" w:rsidR="006C1ABE" w:rsidRPr="00C77507" w:rsidRDefault="006C1ABE" w:rsidP="006C1ABE">
      <w:pPr>
        <w:rPr>
          <w:rFonts w:asciiTheme="minorEastAsia" w:eastAsiaTheme="minorEastAsia" w:hAnsiTheme="minorEastAsia"/>
          <w:sz w:val="22"/>
          <w:szCs w:val="22"/>
        </w:rPr>
      </w:pPr>
      <w:r w:rsidRPr="00C77507">
        <w:rPr>
          <w:rFonts w:asciiTheme="majorEastAsia" w:eastAsiaTheme="majorEastAsia" w:hAnsiTheme="majorEastAsia"/>
          <w:sz w:val="22"/>
          <w:szCs w:val="22"/>
        </w:rPr>
        <w:t>8</w:t>
      </w:r>
      <w:r w:rsidRPr="00C77507">
        <w:rPr>
          <w:rFonts w:asciiTheme="majorEastAsia" w:eastAsiaTheme="majorEastAsia" w:hAnsiTheme="majorEastAsia" w:hint="eastAsia"/>
          <w:sz w:val="22"/>
          <w:szCs w:val="22"/>
        </w:rPr>
        <w:t xml:space="preserve">　食品に含まれる健康危害物質に関する衛生学的研究</w:t>
      </w:r>
      <w:r w:rsidR="007F7C45" w:rsidRPr="00C77507">
        <w:rPr>
          <w:rFonts w:asciiTheme="minorEastAsia" w:eastAsiaTheme="minorEastAsia" w:hAnsiTheme="minorEastAsia" w:hint="eastAsia"/>
          <w:sz w:val="22"/>
          <w:szCs w:val="22"/>
        </w:rPr>
        <w:t>（食</w:t>
      </w:r>
      <w:r w:rsidR="007F7C45" w:rsidRPr="00C77507">
        <w:rPr>
          <w:rFonts w:asciiTheme="minorEastAsia" w:eastAsiaTheme="minorEastAsia" w:hAnsiTheme="minorEastAsia"/>
          <w:sz w:val="22"/>
          <w:szCs w:val="22"/>
        </w:rPr>
        <w:t>1</w:t>
      </w:r>
      <w:r w:rsidR="007F7C45" w:rsidRPr="00C77507">
        <w:rPr>
          <w:rFonts w:asciiTheme="minorEastAsia" w:eastAsiaTheme="minorEastAsia" w:hAnsiTheme="minorEastAsia" w:hint="eastAsia"/>
          <w:sz w:val="22"/>
          <w:szCs w:val="22"/>
        </w:rPr>
        <w:t>、食2）</w:t>
      </w:r>
    </w:p>
    <w:p w14:paraId="13F3DDCF"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0D911BE7" w14:textId="45E1B45E"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hint="eastAsia"/>
          <w:spacing w:val="-1"/>
          <w:sz w:val="22"/>
          <w:szCs w:val="22"/>
        </w:rPr>
        <w:t>生理活性アミン類の分析法を改良して食品中の生理活性アミン類含有量の実態調査を行った。</w:t>
      </w:r>
    </w:p>
    <w:p w14:paraId="12E82E42" w14:textId="7ED164C5"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Pr="00C77507">
        <w:rPr>
          <w:rFonts w:asciiTheme="minorEastAsia" w:eastAsiaTheme="minorEastAsia" w:hAnsiTheme="minorEastAsia"/>
          <w:spacing w:val="-1"/>
          <w:sz w:val="22"/>
          <w:szCs w:val="22"/>
        </w:rPr>
        <w:t>LC-MS/MS</w:t>
      </w:r>
      <w:r w:rsidRPr="00C77507">
        <w:rPr>
          <w:rFonts w:asciiTheme="minorEastAsia" w:eastAsiaTheme="minorEastAsia" w:hAnsiTheme="minorEastAsia" w:hint="eastAsia"/>
          <w:spacing w:val="-1"/>
          <w:sz w:val="22"/>
          <w:szCs w:val="22"/>
        </w:rPr>
        <w:t>を用いて食品中のメチル水銀の毒性に拮抗作用のある有機セレンの分析法を確立した。</w:t>
      </w:r>
    </w:p>
    <w:p w14:paraId="70435C6F" w14:textId="4213C59D" w:rsidR="006C1ABE" w:rsidRPr="00C77507" w:rsidRDefault="006C1ABE" w:rsidP="006C1ABE">
      <w:pPr>
        <w:ind w:leftChars="100" w:left="460" w:hangingChars="100" w:hanging="220"/>
        <w:rPr>
          <w:rFonts w:asciiTheme="minorEastAsia" w:eastAsiaTheme="minorEastAsia" w:hAnsiTheme="minorEastAsia"/>
          <w:spacing w:val="-1"/>
          <w:sz w:val="22"/>
          <w:szCs w:val="22"/>
        </w:rPr>
      </w:pPr>
      <w:r w:rsidRPr="00C77507">
        <w:rPr>
          <w:rFonts w:asciiTheme="minorEastAsia" w:eastAsiaTheme="minorEastAsia" w:hAnsiTheme="minorEastAsia" w:hint="eastAsia"/>
          <w:sz w:val="22"/>
          <w:szCs w:val="22"/>
        </w:rPr>
        <w:t>・有毒キノコの迅速鑑別法、食中毒の原因物質究明の分析法、食中毒細菌および毒素の機器分析法を開発した。</w:t>
      </w:r>
    </w:p>
    <w:p w14:paraId="633E12F2" w14:textId="0B90EF2E"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・食品を対象としたピロリジンアルカロイド類（PA/PANO）の分析法の構築に向け、LC条件の確立等基礎的な検討を行った。</w:t>
      </w:r>
    </w:p>
    <w:p w14:paraId="5F69BB3C" w14:textId="523474B4"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・LC-MS/MSを用いたトリコテセン系カビ毒の検出法を確立し、穀物を中心に実地調査を行った。</w:t>
      </w:r>
    </w:p>
    <w:p w14:paraId="7640C728"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2E254BFC" w14:textId="7DA93F59" w:rsidR="006C1ABE" w:rsidRPr="00C77507" w:rsidRDefault="006C1ABE" w:rsidP="002C5325">
      <w:pPr>
        <w:tabs>
          <w:tab w:val="left" w:pos="284"/>
        </w:tabs>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2C5325" w:rsidRPr="00C77507">
        <w:rPr>
          <w:rFonts w:asciiTheme="minorEastAsia" w:eastAsiaTheme="minorEastAsia" w:hAnsiTheme="minorEastAsia" w:hint="eastAsia"/>
          <w:sz w:val="22"/>
          <w:szCs w:val="22"/>
        </w:rPr>
        <w:t>生理活性アミン類の調査は、</w:t>
      </w:r>
      <w:r w:rsidRPr="00C77507">
        <w:rPr>
          <w:rFonts w:asciiTheme="minorEastAsia" w:eastAsiaTheme="minorEastAsia" w:hAnsiTheme="minorEastAsia" w:hint="eastAsia"/>
          <w:sz w:val="22"/>
          <w:szCs w:val="22"/>
        </w:rPr>
        <w:t>府市民の健康維持に関する貴重な情報を行政に提供できる。[食安課、C]</w:t>
      </w:r>
    </w:p>
    <w:p w14:paraId="67E0BF29" w14:textId="7DA4BBAC"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2C5325" w:rsidRPr="00C77507">
        <w:rPr>
          <w:rFonts w:asciiTheme="minorEastAsia" w:eastAsiaTheme="minorEastAsia" w:hAnsiTheme="minorEastAsia" w:hint="eastAsia"/>
          <w:sz w:val="22"/>
          <w:szCs w:val="22"/>
        </w:rPr>
        <w:t>健康危害物質の鑑別法・分析法の開発は、</w:t>
      </w:r>
      <w:r w:rsidRPr="00C77507">
        <w:rPr>
          <w:rFonts w:asciiTheme="minorEastAsia" w:eastAsiaTheme="minorEastAsia" w:hAnsiTheme="minorEastAsia" w:hint="eastAsia"/>
          <w:sz w:val="22"/>
          <w:szCs w:val="22"/>
        </w:rPr>
        <w:t>食中毒への迅速な行政対応に役立つ。 [食安課、C]</w:t>
      </w:r>
    </w:p>
    <w:p w14:paraId="34128613" w14:textId="0254BAB5"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・これから問題となるであろうPA/PANOの分析法確立は行政に対する情報提供になりうる。[生衛課、C]</w:t>
      </w:r>
    </w:p>
    <w:p w14:paraId="45AE5C3F" w14:textId="6C092B5E"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4D313E" w:rsidRPr="00C77507">
        <w:rPr>
          <w:rFonts w:asciiTheme="minorEastAsia" w:eastAsiaTheme="minorEastAsia" w:hAnsiTheme="minorEastAsia" w:hint="eastAsia"/>
          <w:sz w:val="22"/>
          <w:szCs w:val="22"/>
        </w:rPr>
        <w:t>カビ毒検出法の開発は</w:t>
      </w:r>
      <w:r w:rsidRPr="00C77507">
        <w:rPr>
          <w:rFonts w:asciiTheme="minorEastAsia" w:eastAsiaTheme="minorEastAsia" w:hAnsiTheme="minorEastAsia" w:hint="eastAsia"/>
          <w:sz w:val="22"/>
          <w:szCs w:val="22"/>
        </w:rPr>
        <w:t>収去検査の迅速化</w:t>
      </w:r>
      <w:r w:rsidR="004D313E" w:rsidRPr="00C77507">
        <w:rPr>
          <w:rFonts w:asciiTheme="minorEastAsia" w:eastAsiaTheme="minorEastAsia" w:hAnsiTheme="minorEastAsia" w:hint="eastAsia"/>
          <w:sz w:val="22"/>
          <w:szCs w:val="22"/>
        </w:rPr>
        <w:t>を可能とし</w:t>
      </w:r>
      <w:r w:rsidRPr="00C77507">
        <w:rPr>
          <w:rFonts w:asciiTheme="minorEastAsia" w:eastAsiaTheme="minorEastAsia" w:hAnsiTheme="minorEastAsia" w:hint="eastAsia"/>
          <w:sz w:val="22"/>
          <w:szCs w:val="22"/>
        </w:rPr>
        <w:t>、実地調査</w:t>
      </w:r>
      <w:r w:rsidR="004D313E" w:rsidRPr="00C77507">
        <w:rPr>
          <w:rFonts w:asciiTheme="minorEastAsia" w:eastAsiaTheme="minorEastAsia" w:hAnsiTheme="minorEastAsia" w:hint="eastAsia"/>
          <w:sz w:val="22"/>
          <w:szCs w:val="22"/>
        </w:rPr>
        <w:t>は</w:t>
      </w:r>
      <w:r w:rsidRPr="00C77507">
        <w:rPr>
          <w:rFonts w:asciiTheme="minorEastAsia" w:eastAsiaTheme="minorEastAsia" w:hAnsiTheme="minorEastAsia" w:hint="eastAsia"/>
          <w:sz w:val="22"/>
          <w:szCs w:val="22"/>
        </w:rPr>
        <w:t>行政に対する情報提供となる。[生衛課、A]</w:t>
      </w:r>
    </w:p>
    <w:p w14:paraId="4D15B274" w14:textId="77777777" w:rsidR="006C1ABE" w:rsidRPr="00C77507" w:rsidRDefault="006C1ABE" w:rsidP="006C1ABE">
      <w:pPr>
        <w:ind w:leftChars="100" w:left="460" w:hangingChars="100" w:hanging="220"/>
        <w:rPr>
          <w:rFonts w:asciiTheme="minorEastAsia" w:eastAsiaTheme="minorEastAsia" w:hAnsiTheme="minorEastAsia"/>
          <w:sz w:val="22"/>
          <w:szCs w:val="22"/>
        </w:rPr>
      </w:pPr>
    </w:p>
    <w:p w14:paraId="546BF69D" w14:textId="189020CC" w:rsidR="006C1ABE" w:rsidRPr="00C77507" w:rsidRDefault="006C1ABE" w:rsidP="006C1ABE">
      <w:pPr>
        <w:rPr>
          <w:rFonts w:asciiTheme="minorEastAsia" w:eastAsiaTheme="minorEastAsia" w:hAnsiTheme="minorEastAsia"/>
          <w:sz w:val="22"/>
          <w:szCs w:val="22"/>
        </w:rPr>
      </w:pPr>
      <w:r w:rsidRPr="00C77507">
        <w:rPr>
          <w:rFonts w:asciiTheme="majorEastAsia" w:eastAsiaTheme="majorEastAsia" w:hAnsiTheme="majorEastAsia" w:hint="eastAsia"/>
          <w:sz w:val="22"/>
          <w:szCs w:val="22"/>
        </w:rPr>
        <w:t>9　食品中の残留農薬等に関する研究</w:t>
      </w:r>
      <w:r w:rsidR="007F7C45" w:rsidRPr="00C77507">
        <w:rPr>
          <w:rFonts w:asciiTheme="minorEastAsia" w:eastAsiaTheme="minorEastAsia" w:hAnsiTheme="minorEastAsia" w:hint="eastAsia"/>
          <w:sz w:val="22"/>
          <w:szCs w:val="22"/>
        </w:rPr>
        <w:t>（食</w:t>
      </w:r>
      <w:r w:rsidR="007F7C45" w:rsidRPr="00C77507">
        <w:rPr>
          <w:rFonts w:asciiTheme="minorEastAsia" w:eastAsiaTheme="minorEastAsia" w:hAnsiTheme="minorEastAsia"/>
          <w:sz w:val="22"/>
          <w:szCs w:val="22"/>
        </w:rPr>
        <w:t>1</w:t>
      </w:r>
      <w:r w:rsidR="007F7C45" w:rsidRPr="00C77507">
        <w:rPr>
          <w:rFonts w:asciiTheme="minorEastAsia" w:eastAsiaTheme="minorEastAsia" w:hAnsiTheme="minorEastAsia" w:hint="eastAsia"/>
          <w:sz w:val="22"/>
          <w:szCs w:val="22"/>
        </w:rPr>
        <w:t>、食2）</w:t>
      </w:r>
    </w:p>
    <w:p w14:paraId="4CE0C325"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65AB41AC" w14:textId="5FA97546"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・茶葉中の残留農薬、畜水産物中のネオニコチノイド系農薬について妥当性評価を実施し検査体制を整えた。</w:t>
      </w:r>
    </w:p>
    <w:p w14:paraId="76035E83" w14:textId="77777777"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lastRenderedPageBreak/>
        <w:t>・ミツロウ中の殺ダニ剤の分析法の検討をおこなった。</w:t>
      </w:r>
    </w:p>
    <w:p w14:paraId="7A4DD188" w14:textId="0304E430"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・動物用医薬品一斉分析法およびアミノグリコシド系抗生物質分析法を用い、微生物学的試験法での陽性試料の理化学分析を行った。</w:t>
      </w:r>
    </w:p>
    <w:p w14:paraId="166C37AF"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50A0EFFE" w14:textId="6DD48B71"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w:t>
      </w:r>
      <w:r w:rsidR="008938D6" w:rsidRPr="00C77507">
        <w:rPr>
          <w:rFonts w:asciiTheme="minorEastAsia" w:eastAsiaTheme="minorEastAsia" w:hAnsiTheme="minorEastAsia" w:hint="eastAsia"/>
          <w:sz w:val="22"/>
          <w:szCs w:val="22"/>
        </w:rPr>
        <w:t>農薬類の妥当性評価</w:t>
      </w:r>
      <w:r w:rsidR="002C5325" w:rsidRPr="00C77507">
        <w:rPr>
          <w:rFonts w:asciiTheme="minorEastAsia" w:eastAsiaTheme="minorEastAsia" w:hAnsiTheme="minorEastAsia" w:hint="eastAsia"/>
          <w:sz w:val="22"/>
          <w:szCs w:val="22"/>
        </w:rPr>
        <w:t>等</w:t>
      </w:r>
      <w:r w:rsidR="008938D6" w:rsidRPr="00C77507">
        <w:rPr>
          <w:rFonts w:asciiTheme="minorEastAsia" w:eastAsiaTheme="minorEastAsia" w:hAnsiTheme="minorEastAsia" w:hint="eastAsia"/>
          <w:sz w:val="22"/>
          <w:szCs w:val="22"/>
        </w:rPr>
        <w:t>は、</w:t>
      </w:r>
      <w:r w:rsidRPr="00C77507">
        <w:rPr>
          <w:rFonts w:asciiTheme="minorEastAsia" w:eastAsiaTheme="minorEastAsia" w:hAnsiTheme="minorEastAsia" w:hint="eastAsia"/>
          <w:sz w:val="22"/>
          <w:szCs w:val="22"/>
        </w:rPr>
        <w:t>収去検査の拡充につながるため、保健衛生行政に直接</w:t>
      </w:r>
      <w:r w:rsidR="008938D6" w:rsidRPr="00C77507">
        <w:rPr>
          <w:rFonts w:asciiTheme="minorEastAsia" w:eastAsiaTheme="minorEastAsia" w:hAnsiTheme="minorEastAsia" w:hint="eastAsia"/>
          <w:sz w:val="22"/>
          <w:szCs w:val="22"/>
        </w:rPr>
        <w:t>寄与する</w:t>
      </w:r>
      <w:r w:rsidRPr="00C77507">
        <w:rPr>
          <w:rFonts w:asciiTheme="minorEastAsia" w:eastAsiaTheme="minorEastAsia" w:hAnsiTheme="minorEastAsia" w:hint="eastAsia"/>
          <w:sz w:val="22"/>
          <w:szCs w:val="22"/>
        </w:rPr>
        <w:t>。[食安課、A]</w:t>
      </w:r>
    </w:p>
    <w:p w14:paraId="4923BEB0" w14:textId="77777777"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・大阪市食肉検査所と共同で行っており、行政施策に直接つながる。[生衛課、A]</w:t>
      </w:r>
    </w:p>
    <w:p w14:paraId="7B57307D" w14:textId="77777777" w:rsidR="006C1ABE" w:rsidRPr="00C77507" w:rsidRDefault="006C1ABE" w:rsidP="006C1ABE">
      <w:pPr>
        <w:rPr>
          <w:rFonts w:asciiTheme="minorEastAsia" w:eastAsiaTheme="minorEastAsia" w:hAnsiTheme="minorEastAsia"/>
          <w:sz w:val="22"/>
          <w:szCs w:val="22"/>
        </w:rPr>
      </w:pPr>
    </w:p>
    <w:p w14:paraId="5AEC2159" w14:textId="6C46FB77" w:rsidR="006C1ABE" w:rsidRPr="00C77507" w:rsidRDefault="006C1ABE" w:rsidP="006C1ABE">
      <w:pPr>
        <w:rPr>
          <w:rFonts w:asciiTheme="minorEastAsia" w:eastAsiaTheme="minorEastAsia" w:hAnsiTheme="minorEastAsia"/>
          <w:sz w:val="22"/>
          <w:szCs w:val="22"/>
        </w:rPr>
      </w:pPr>
      <w:r w:rsidRPr="00C77507">
        <w:rPr>
          <w:rFonts w:asciiTheme="majorEastAsia" w:eastAsiaTheme="majorEastAsia" w:hAnsiTheme="majorEastAsia"/>
          <w:sz w:val="22"/>
          <w:szCs w:val="22"/>
        </w:rPr>
        <w:t>10</w:t>
      </w:r>
      <w:r w:rsidRPr="00C77507">
        <w:rPr>
          <w:rFonts w:asciiTheme="majorEastAsia" w:eastAsiaTheme="majorEastAsia" w:hAnsiTheme="majorEastAsia" w:hint="eastAsia"/>
          <w:sz w:val="22"/>
          <w:szCs w:val="22"/>
        </w:rPr>
        <w:t xml:space="preserve">　食品の安全性、機能性および品質に関する研究</w:t>
      </w:r>
      <w:r w:rsidR="007F7C45" w:rsidRPr="00C77507">
        <w:rPr>
          <w:rFonts w:asciiTheme="minorEastAsia" w:eastAsiaTheme="minorEastAsia" w:hAnsiTheme="minorEastAsia" w:hint="eastAsia"/>
          <w:sz w:val="22"/>
          <w:szCs w:val="22"/>
        </w:rPr>
        <w:t>（食</w:t>
      </w:r>
      <w:r w:rsidR="007F7C45" w:rsidRPr="00C77507">
        <w:rPr>
          <w:rFonts w:asciiTheme="minorEastAsia" w:eastAsiaTheme="minorEastAsia" w:hAnsiTheme="minorEastAsia"/>
          <w:sz w:val="22"/>
          <w:szCs w:val="22"/>
        </w:rPr>
        <w:t>1</w:t>
      </w:r>
      <w:r w:rsidR="007F7C45" w:rsidRPr="00C77507">
        <w:rPr>
          <w:rFonts w:asciiTheme="minorEastAsia" w:eastAsiaTheme="minorEastAsia" w:hAnsiTheme="minorEastAsia" w:hint="eastAsia"/>
          <w:sz w:val="22"/>
          <w:szCs w:val="22"/>
        </w:rPr>
        <w:t>、食2）</w:t>
      </w:r>
    </w:p>
    <w:p w14:paraId="2FC82993"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2CEFC8DE" w14:textId="416DF1AF"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・固相抽出法による前処理を用い、パラヒドロキシ安息香酸メチルを含めた保存料9種類のHPLCによる一斉分析を検討した。</w:t>
      </w:r>
    </w:p>
    <w:p w14:paraId="05F9A5AC" w14:textId="31DDADAD"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・放射線照射食品、種々アレルゲンの検知法の開発を実施した。</w:t>
      </w:r>
    </w:p>
    <w:p w14:paraId="555573BA" w14:textId="205C9D4B"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・食品中の人工甘味料について、試料マトリックスによらない迅速かつ安定した透析条件の最適化を図り、信頼性の高い一斉分析法を確立した。</w:t>
      </w:r>
    </w:p>
    <w:p w14:paraId="4A4581E8" w14:textId="1C0AF8C0"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・高齢者向け多機能食品の機能評価としてクリープメータを用いた酵素処理肉および通常調理肉の特性比較を行った。</w:t>
      </w:r>
    </w:p>
    <w:p w14:paraId="67958B3A"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1A5C09B5" w14:textId="5DFD6F4C"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・保存料の一斉分析法は、収去検査の迅速化につながる。（食安課、A）</w:t>
      </w:r>
    </w:p>
    <w:p w14:paraId="1887F080" w14:textId="630F5359" w:rsidR="008938D6" w:rsidRPr="00C77507" w:rsidRDefault="008938D6" w:rsidP="008938D6">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・放射線照射の検知法は府市民への適正な情報提供に、アレルゲンの検知法は検査法の拡充、迅速化につながる。（食安課、C）</w:t>
      </w:r>
    </w:p>
    <w:p w14:paraId="57ED36CD" w14:textId="77777777"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・10種の人工甘味料の一斉分析法は、収去検査の迅速化につながる。（生衛課、A）</w:t>
      </w:r>
    </w:p>
    <w:p w14:paraId="425C2C57" w14:textId="77777777"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・消費者庁が管轄するこの特別用途食品制度の維持につながる。〔消費者庁、</w:t>
      </w:r>
      <w:r w:rsidRPr="00C77507">
        <w:rPr>
          <w:rFonts w:asciiTheme="minorEastAsia" w:eastAsiaTheme="minorEastAsia" w:hAnsiTheme="minorEastAsia"/>
          <w:sz w:val="22"/>
          <w:szCs w:val="22"/>
        </w:rPr>
        <w:t>A</w:t>
      </w:r>
      <w:r w:rsidRPr="00C77507">
        <w:rPr>
          <w:rFonts w:asciiTheme="minorEastAsia" w:eastAsiaTheme="minorEastAsia" w:hAnsiTheme="minorEastAsia" w:hint="eastAsia"/>
          <w:sz w:val="22"/>
          <w:szCs w:val="22"/>
        </w:rPr>
        <w:t>〕</w:t>
      </w:r>
    </w:p>
    <w:p w14:paraId="651DE596" w14:textId="77777777" w:rsidR="006C1ABE" w:rsidRPr="00C77507" w:rsidRDefault="006C1ABE" w:rsidP="006C1ABE">
      <w:pPr>
        <w:ind w:leftChars="100" w:left="460" w:hangingChars="100" w:hanging="220"/>
        <w:rPr>
          <w:rFonts w:asciiTheme="minorEastAsia" w:eastAsiaTheme="minorEastAsia" w:hAnsiTheme="minorEastAsia"/>
          <w:sz w:val="22"/>
          <w:szCs w:val="22"/>
        </w:rPr>
      </w:pPr>
    </w:p>
    <w:p w14:paraId="46FD9F7B" w14:textId="34453635" w:rsidR="006C1ABE" w:rsidRPr="00C77507" w:rsidRDefault="006C1ABE" w:rsidP="006C1ABE">
      <w:pPr>
        <w:rPr>
          <w:rFonts w:asciiTheme="minorEastAsia" w:eastAsiaTheme="minorEastAsia" w:hAnsiTheme="minorEastAsia"/>
          <w:sz w:val="22"/>
          <w:szCs w:val="22"/>
        </w:rPr>
      </w:pPr>
      <w:r w:rsidRPr="00C77507">
        <w:rPr>
          <w:rFonts w:asciiTheme="majorEastAsia" w:eastAsiaTheme="majorEastAsia" w:hAnsiTheme="majorEastAsia" w:hint="eastAsia"/>
          <w:sz w:val="22"/>
          <w:szCs w:val="22"/>
        </w:rPr>
        <w:t>1</w:t>
      </w:r>
      <w:r w:rsidRPr="00C77507">
        <w:rPr>
          <w:rFonts w:asciiTheme="majorEastAsia" w:eastAsiaTheme="majorEastAsia" w:hAnsiTheme="majorEastAsia"/>
          <w:sz w:val="22"/>
          <w:szCs w:val="22"/>
        </w:rPr>
        <w:t>1</w:t>
      </w:r>
      <w:r w:rsidRPr="00C77507">
        <w:rPr>
          <w:rFonts w:asciiTheme="majorEastAsia" w:eastAsiaTheme="majorEastAsia" w:hAnsiTheme="majorEastAsia" w:hint="eastAsia"/>
          <w:sz w:val="22"/>
          <w:szCs w:val="22"/>
        </w:rPr>
        <w:t xml:space="preserve">　食品等に存在する化学物質と生体影響に関する研究</w:t>
      </w:r>
      <w:r w:rsidR="007F7C45" w:rsidRPr="00C77507">
        <w:rPr>
          <w:rFonts w:asciiTheme="minorEastAsia" w:eastAsiaTheme="minorEastAsia" w:hAnsiTheme="minorEastAsia" w:hint="eastAsia"/>
          <w:sz w:val="22"/>
          <w:szCs w:val="22"/>
        </w:rPr>
        <w:t>（食</w:t>
      </w:r>
      <w:r w:rsidR="007F7C45" w:rsidRPr="00C77507">
        <w:rPr>
          <w:rFonts w:asciiTheme="minorEastAsia" w:eastAsiaTheme="minorEastAsia" w:hAnsiTheme="minorEastAsia"/>
          <w:sz w:val="22"/>
          <w:szCs w:val="22"/>
        </w:rPr>
        <w:t>1</w:t>
      </w:r>
      <w:r w:rsidR="007F7C45" w:rsidRPr="00C77507">
        <w:rPr>
          <w:rFonts w:asciiTheme="minorEastAsia" w:eastAsiaTheme="minorEastAsia" w:hAnsiTheme="minorEastAsia" w:hint="eastAsia"/>
          <w:sz w:val="22"/>
          <w:szCs w:val="22"/>
        </w:rPr>
        <w:t>）</w:t>
      </w:r>
    </w:p>
    <w:p w14:paraId="0ADC126B"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37BB5974" w14:textId="5E3D6D4A"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・塩素化多環芳香族、残留性有機汚染物質等の化学物質の汚染実態、毒性評価を実施した。</w:t>
      </w:r>
    </w:p>
    <w:p w14:paraId="29639507" w14:textId="77777777" w:rsidR="006C1ABE" w:rsidRPr="00C77507" w:rsidRDefault="006C1ABE" w:rsidP="006C1ABE">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6C58F7DF" w14:textId="77777777" w:rsidR="006C1ABE" w:rsidRPr="00C77507" w:rsidRDefault="006C1ABE" w:rsidP="006C1ABE">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・ヒトへの健康影響の可能性が高い化学物質の汚染実態の解明のための基礎的知見となる。[食安課、C]</w:t>
      </w:r>
    </w:p>
    <w:p w14:paraId="2C2A070C" w14:textId="77777777" w:rsidR="006C1ABE" w:rsidRPr="00C77507" w:rsidRDefault="006C1ABE" w:rsidP="006C1ABE">
      <w:pPr>
        <w:ind w:leftChars="100" w:left="460" w:hangingChars="100" w:hanging="220"/>
        <w:rPr>
          <w:rFonts w:asciiTheme="minorEastAsia" w:eastAsiaTheme="minorEastAsia" w:hAnsiTheme="minorEastAsia"/>
          <w:sz w:val="22"/>
          <w:szCs w:val="22"/>
        </w:rPr>
      </w:pPr>
    </w:p>
    <w:p w14:paraId="27F1BFD4" w14:textId="5E76DF70" w:rsidR="007F7C45" w:rsidRPr="00C77507" w:rsidRDefault="00590358" w:rsidP="007F7C45">
      <w:pPr>
        <w:rPr>
          <w:rFonts w:asciiTheme="minorEastAsia" w:eastAsiaTheme="minorEastAsia" w:hAnsiTheme="minorEastAsia"/>
          <w:sz w:val="22"/>
          <w:szCs w:val="22"/>
        </w:rPr>
      </w:pPr>
      <w:r w:rsidRPr="00C77507">
        <w:rPr>
          <w:rFonts w:asciiTheme="majorEastAsia" w:eastAsiaTheme="majorEastAsia" w:hAnsiTheme="majorEastAsia"/>
          <w:sz w:val="22"/>
          <w:szCs w:val="22"/>
        </w:rPr>
        <w:t>12</w:t>
      </w:r>
      <w:r w:rsidRPr="00C77507">
        <w:rPr>
          <w:rFonts w:asciiTheme="majorEastAsia" w:eastAsiaTheme="majorEastAsia" w:hAnsiTheme="majorEastAsia" w:hint="eastAsia"/>
          <w:sz w:val="22"/>
          <w:szCs w:val="22"/>
        </w:rPr>
        <w:t xml:space="preserve">　医薬品等の品質確保及び健康被害防止に関する研究</w:t>
      </w:r>
      <w:r w:rsidR="007F7C45" w:rsidRPr="00C77507">
        <w:rPr>
          <w:rFonts w:asciiTheme="minorEastAsia" w:eastAsiaTheme="minorEastAsia" w:hAnsiTheme="minorEastAsia" w:hint="eastAsia"/>
          <w:sz w:val="22"/>
          <w:szCs w:val="22"/>
        </w:rPr>
        <w:t>（医薬）</w:t>
      </w:r>
    </w:p>
    <w:p w14:paraId="0F856525" w14:textId="0058ECE1" w:rsidR="00590358" w:rsidRPr="00C77507" w:rsidRDefault="00590358" w:rsidP="007F7C45">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0B85FB16" w14:textId="77777777" w:rsidR="00590358" w:rsidRPr="00C77507" w:rsidRDefault="00590358" w:rsidP="00590358">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・医薬品の品質管理（製剤試験）に試薬として使用されるポリソルベート80の品質について調査を行った。</w:t>
      </w:r>
    </w:p>
    <w:p w14:paraId="2DFE28C6" w14:textId="77777777" w:rsidR="00590358" w:rsidRPr="00C77507" w:rsidRDefault="00590358" w:rsidP="00590358">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sz w:val="22"/>
          <w:szCs w:val="22"/>
        </w:rPr>
        <w:t>・大阪府および大阪市の試買調査で健康食品から検出された強壮系医薬品の構造を決定した。</w:t>
      </w:r>
    </w:p>
    <w:p w14:paraId="0A6F0D19" w14:textId="77777777" w:rsidR="00590358" w:rsidRPr="00C77507" w:rsidRDefault="00590358" w:rsidP="00590358">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61563167" w14:textId="77777777" w:rsidR="00590358" w:rsidRPr="00C77507" w:rsidRDefault="00590358" w:rsidP="00590358">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・行政試験（溶出試験）で得られたデータの信頼性を高める。〔薬務課、</w:t>
      </w:r>
      <w:r w:rsidRPr="00C77507">
        <w:rPr>
          <w:rFonts w:asciiTheme="minorEastAsia" w:eastAsiaTheme="minorEastAsia" w:hAnsiTheme="minorEastAsia"/>
          <w:sz w:val="22"/>
          <w:szCs w:val="22"/>
        </w:rPr>
        <w:t>A</w:t>
      </w:r>
      <w:r w:rsidRPr="00C77507">
        <w:rPr>
          <w:rFonts w:asciiTheme="minorEastAsia" w:eastAsiaTheme="minorEastAsia" w:hAnsiTheme="minorEastAsia" w:hint="eastAsia"/>
          <w:sz w:val="22"/>
          <w:szCs w:val="22"/>
        </w:rPr>
        <w:t>〕</w:t>
      </w:r>
    </w:p>
    <w:p w14:paraId="42B21489" w14:textId="77777777" w:rsidR="00590358" w:rsidRPr="00C77507" w:rsidRDefault="00590358" w:rsidP="00590358">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・国、大阪府や大阪市に無承認無許可医薬品に関する有益な情報を提供できる。〔薬務課、</w:t>
      </w:r>
      <w:r w:rsidRPr="00C77507">
        <w:rPr>
          <w:rFonts w:asciiTheme="minorEastAsia" w:eastAsiaTheme="minorEastAsia" w:hAnsiTheme="minorEastAsia"/>
          <w:sz w:val="22"/>
          <w:szCs w:val="22"/>
        </w:rPr>
        <w:t>Ｂ</w:t>
      </w:r>
      <w:r w:rsidRPr="00C77507">
        <w:rPr>
          <w:rFonts w:asciiTheme="minorEastAsia" w:eastAsiaTheme="minorEastAsia" w:hAnsiTheme="minorEastAsia" w:hint="eastAsia"/>
          <w:sz w:val="22"/>
          <w:szCs w:val="22"/>
        </w:rPr>
        <w:t>〕〔生衛課、</w:t>
      </w:r>
      <w:r w:rsidRPr="00C77507">
        <w:rPr>
          <w:rFonts w:asciiTheme="minorEastAsia" w:eastAsiaTheme="minorEastAsia" w:hAnsiTheme="minorEastAsia"/>
          <w:sz w:val="22"/>
          <w:szCs w:val="22"/>
        </w:rPr>
        <w:t>Ｂ</w:t>
      </w:r>
      <w:r w:rsidRPr="00C77507">
        <w:rPr>
          <w:rFonts w:asciiTheme="minorEastAsia" w:eastAsiaTheme="minorEastAsia" w:hAnsiTheme="minorEastAsia" w:hint="eastAsia"/>
          <w:sz w:val="22"/>
          <w:szCs w:val="22"/>
        </w:rPr>
        <w:t>〕</w:t>
      </w:r>
    </w:p>
    <w:p w14:paraId="44CA969F" w14:textId="77777777" w:rsidR="00590358" w:rsidRPr="00C77507" w:rsidRDefault="00590358" w:rsidP="00590358">
      <w:pPr>
        <w:rPr>
          <w:rFonts w:asciiTheme="minorEastAsia" w:eastAsiaTheme="minorEastAsia" w:hAnsiTheme="minorEastAsia"/>
          <w:sz w:val="22"/>
          <w:szCs w:val="22"/>
        </w:rPr>
      </w:pPr>
    </w:p>
    <w:p w14:paraId="2B013D36" w14:textId="5E3627D8" w:rsidR="00590358" w:rsidRPr="00C77507" w:rsidRDefault="00590358" w:rsidP="00590358">
      <w:pPr>
        <w:rPr>
          <w:rFonts w:asciiTheme="minorEastAsia" w:eastAsiaTheme="minorEastAsia" w:hAnsiTheme="minorEastAsia"/>
          <w:sz w:val="22"/>
          <w:szCs w:val="22"/>
        </w:rPr>
      </w:pPr>
      <w:r w:rsidRPr="00C77507">
        <w:rPr>
          <w:rFonts w:asciiTheme="majorEastAsia" w:eastAsiaTheme="majorEastAsia" w:hAnsiTheme="majorEastAsia"/>
          <w:sz w:val="22"/>
          <w:szCs w:val="22"/>
        </w:rPr>
        <w:t>13</w:t>
      </w:r>
      <w:r w:rsidRPr="00C77507">
        <w:rPr>
          <w:rFonts w:asciiTheme="majorEastAsia" w:eastAsiaTheme="majorEastAsia" w:hAnsiTheme="majorEastAsia" w:hint="eastAsia"/>
          <w:sz w:val="22"/>
          <w:szCs w:val="22"/>
        </w:rPr>
        <w:t xml:space="preserve">　危険ドラッグに関する研究</w:t>
      </w:r>
      <w:r w:rsidR="007F7C45" w:rsidRPr="00C77507">
        <w:rPr>
          <w:rFonts w:asciiTheme="minorEastAsia" w:eastAsiaTheme="minorEastAsia" w:hAnsiTheme="minorEastAsia" w:hint="eastAsia"/>
          <w:sz w:val="22"/>
          <w:szCs w:val="22"/>
        </w:rPr>
        <w:t>（医薬）</w:t>
      </w:r>
    </w:p>
    <w:p w14:paraId="69960639" w14:textId="77777777" w:rsidR="00590358" w:rsidRPr="00C77507" w:rsidRDefault="00590358" w:rsidP="00590358">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3B79AF18" w14:textId="77777777" w:rsidR="00590358" w:rsidRPr="00C77507" w:rsidRDefault="00590358" w:rsidP="00590358">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・カチノン系の指定薬物と位置異性体を対象とし、LC-QTOF/MSを用いた識別分析法を構築した。</w:t>
      </w:r>
    </w:p>
    <w:p w14:paraId="463F0542" w14:textId="77777777" w:rsidR="00590358" w:rsidRPr="00C77507" w:rsidRDefault="00590358" w:rsidP="00590358">
      <w:pPr>
        <w:ind w:leftChars="100" w:left="460" w:hangingChars="100" w:hanging="220"/>
        <w:rPr>
          <w:rFonts w:asciiTheme="minorEastAsia" w:eastAsiaTheme="minorEastAsia" w:hAnsiTheme="minorEastAsia" w:cstheme="majorHAnsi"/>
          <w:sz w:val="22"/>
          <w:szCs w:val="22"/>
        </w:rPr>
      </w:pPr>
      <w:r w:rsidRPr="00C77507">
        <w:rPr>
          <w:rFonts w:asciiTheme="minorEastAsia" w:eastAsiaTheme="minorEastAsia" w:hAnsiTheme="minorEastAsia" w:hint="eastAsia"/>
          <w:sz w:val="22"/>
          <w:szCs w:val="22"/>
        </w:rPr>
        <w:t>・2017年に</w:t>
      </w:r>
      <w:r w:rsidRPr="00C77507">
        <w:rPr>
          <w:rFonts w:asciiTheme="minorEastAsia" w:eastAsiaTheme="minorEastAsia" w:hAnsiTheme="minorEastAsia" w:cstheme="majorHAnsi"/>
          <w:sz w:val="22"/>
          <w:szCs w:val="22"/>
        </w:rPr>
        <w:t>新たに指定薬物となったN-</w:t>
      </w:r>
      <w:proofErr w:type="spellStart"/>
      <w:r w:rsidRPr="00C77507">
        <w:rPr>
          <w:rFonts w:asciiTheme="minorEastAsia" w:eastAsiaTheme="minorEastAsia" w:hAnsiTheme="minorEastAsia" w:cstheme="majorHAnsi"/>
          <w:sz w:val="22"/>
          <w:szCs w:val="22"/>
        </w:rPr>
        <w:t>tert</w:t>
      </w:r>
      <w:proofErr w:type="spellEnd"/>
      <w:r w:rsidRPr="00C77507">
        <w:rPr>
          <w:rFonts w:asciiTheme="minorEastAsia" w:eastAsiaTheme="minorEastAsia" w:hAnsiTheme="minorEastAsia" w:cstheme="majorHAnsi"/>
          <w:sz w:val="22"/>
          <w:szCs w:val="22"/>
        </w:rPr>
        <w:t>-</w:t>
      </w:r>
      <w:proofErr w:type="spellStart"/>
      <w:r w:rsidRPr="00C77507">
        <w:rPr>
          <w:rFonts w:asciiTheme="minorEastAsia" w:eastAsiaTheme="minorEastAsia" w:hAnsiTheme="minorEastAsia" w:cstheme="majorHAnsi"/>
          <w:sz w:val="22"/>
          <w:szCs w:val="22"/>
        </w:rPr>
        <w:t>butoxycarbonyl</w:t>
      </w:r>
      <w:proofErr w:type="spellEnd"/>
      <w:r w:rsidRPr="00C77507">
        <w:rPr>
          <w:rFonts w:asciiTheme="minorEastAsia" w:eastAsiaTheme="minorEastAsia" w:hAnsiTheme="minorEastAsia" w:cstheme="majorHAnsi"/>
          <w:sz w:val="22"/>
          <w:szCs w:val="22"/>
        </w:rPr>
        <w:t xml:space="preserve"> methamphetamineをラットに投与し、代謝物を確認した。</w:t>
      </w:r>
    </w:p>
    <w:p w14:paraId="7AB99123" w14:textId="77777777" w:rsidR="00590358" w:rsidRPr="00C77507" w:rsidRDefault="00590358" w:rsidP="004E29C0">
      <w:pPr>
        <w:ind w:left="425" w:hangingChars="193" w:hanging="425"/>
        <w:rPr>
          <w:rFonts w:asciiTheme="minorEastAsia" w:eastAsiaTheme="minorEastAsia" w:hAnsiTheme="minorEastAsia"/>
          <w:sz w:val="22"/>
          <w:szCs w:val="22"/>
        </w:rPr>
      </w:pPr>
      <w:r w:rsidRPr="00C77507">
        <w:rPr>
          <w:rFonts w:asciiTheme="minorEastAsia" w:eastAsiaTheme="minorEastAsia" w:hAnsiTheme="minorEastAsia" w:cstheme="majorHAnsi" w:hint="eastAsia"/>
          <w:sz w:val="22"/>
          <w:szCs w:val="22"/>
        </w:rPr>
        <w:t xml:space="preserve">　・</w:t>
      </w:r>
      <w:r w:rsidRPr="00C77507">
        <w:rPr>
          <w:rFonts w:asciiTheme="minorEastAsia" w:eastAsiaTheme="minorEastAsia" w:hAnsiTheme="minorEastAsia" w:cstheme="majorHAnsi"/>
          <w:sz w:val="22"/>
          <w:szCs w:val="22"/>
        </w:rPr>
        <w:t>合成カンナビノイド系薬物の評価系について、外部委託により実施している従来法との比較を行った。</w:t>
      </w:r>
    </w:p>
    <w:p w14:paraId="3C01D597" w14:textId="77777777" w:rsidR="00590358" w:rsidRPr="00C77507" w:rsidRDefault="00590358" w:rsidP="00590358">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2D6BCEA9" w14:textId="77777777" w:rsidR="00590358" w:rsidRPr="00C77507" w:rsidRDefault="00590358" w:rsidP="00590358">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・今後、問題となる化合物の検索に役に立ち、行政に有益な情報を提供することが可能となる。〔薬務課、</w:t>
      </w:r>
      <w:r w:rsidRPr="00C77507">
        <w:rPr>
          <w:rFonts w:asciiTheme="minorEastAsia" w:eastAsiaTheme="minorEastAsia" w:hAnsiTheme="minorEastAsia"/>
          <w:sz w:val="22"/>
          <w:szCs w:val="22"/>
        </w:rPr>
        <w:t>C</w:t>
      </w:r>
      <w:r w:rsidRPr="00C77507">
        <w:rPr>
          <w:rFonts w:asciiTheme="minorEastAsia" w:eastAsiaTheme="minorEastAsia" w:hAnsiTheme="minorEastAsia" w:hint="eastAsia"/>
          <w:sz w:val="22"/>
          <w:szCs w:val="22"/>
        </w:rPr>
        <w:t>〕</w:t>
      </w:r>
    </w:p>
    <w:p w14:paraId="56DAECBF" w14:textId="08B732AD" w:rsidR="008938D6" w:rsidRPr="00C77507" w:rsidRDefault="008938D6" w:rsidP="008938D6">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・検査項目の拡充に繋がる。〔薬務課、Ａ、</w:t>
      </w:r>
      <w:r w:rsidRPr="00C77507">
        <w:rPr>
          <w:rFonts w:asciiTheme="minorEastAsia" w:eastAsiaTheme="minorEastAsia" w:hAnsiTheme="minorEastAsia"/>
          <w:sz w:val="22"/>
          <w:szCs w:val="22"/>
        </w:rPr>
        <w:t>Ｂ</w:t>
      </w:r>
      <w:r w:rsidRPr="00C77507">
        <w:rPr>
          <w:rFonts w:asciiTheme="minorEastAsia" w:eastAsiaTheme="minorEastAsia" w:hAnsiTheme="minorEastAsia" w:hint="eastAsia"/>
          <w:sz w:val="22"/>
          <w:szCs w:val="22"/>
        </w:rPr>
        <w:t>〕</w:t>
      </w:r>
    </w:p>
    <w:p w14:paraId="1BE3E3D7" w14:textId="77777777" w:rsidR="00590358" w:rsidRPr="00C77507" w:rsidRDefault="00590358" w:rsidP="00590358">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・検査の迅速化が図られ、低コスト化にも繋がる。〔薬務課、Ａ、</w:t>
      </w:r>
      <w:r w:rsidRPr="00C77507">
        <w:rPr>
          <w:rFonts w:asciiTheme="minorEastAsia" w:eastAsiaTheme="minorEastAsia" w:hAnsiTheme="minorEastAsia"/>
          <w:sz w:val="22"/>
          <w:szCs w:val="22"/>
        </w:rPr>
        <w:t>Ｂ、Ｃ</w:t>
      </w:r>
      <w:r w:rsidRPr="00C77507">
        <w:rPr>
          <w:rFonts w:asciiTheme="minorEastAsia" w:eastAsiaTheme="minorEastAsia" w:hAnsiTheme="minorEastAsia" w:hint="eastAsia"/>
          <w:sz w:val="22"/>
          <w:szCs w:val="22"/>
        </w:rPr>
        <w:t>〕</w:t>
      </w:r>
    </w:p>
    <w:p w14:paraId="42200B3D" w14:textId="77777777" w:rsidR="007F7C45" w:rsidRPr="00C77507" w:rsidRDefault="007F7C45" w:rsidP="00590358">
      <w:pPr>
        <w:ind w:leftChars="100" w:left="460" w:hangingChars="100" w:hanging="220"/>
        <w:rPr>
          <w:rFonts w:asciiTheme="minorEastAsia" w:eastAsiaTheme="minorEastAsia" w:hAnsiTheme="minorEastAsia"/>
          <w:sz w:val="22"/>
          <w:szCs w:val="22"/>
        </w:rPr>
      </w:pPr>
    </w:p>
    <w:p w14:paraId="66E49800" w14:textId="6AE36A5A" w:rsidR="00C14347" w:rsidRPr="00C77507" w:rsidRDefault="00C14347" w:rsidP="007F7C45">
      <w:pPr>
        <w:tabs>
          <w:tab w:val="left" w:pos="6220"/>
        </w:tabs>
        <w:rPr>
          <w:rFonts w:asciiTheme="minorEastAsia" w:eastAsiaTheme="minorEastAsia" w:hAnsiTheme="minorEastAsia"/>
          <w:sz w:val="22"/>
          <w:szCs w:val="22"/>
        </w:rPr>
      </w:pPr>
      <w:r w:rsidRPr="00C77507">
        <w:rPr>
          <w:rFonts w:asciiTheme="majorEastAsia" w:eastAsiaTheme="majorEastAsia" w:hAnsiTheme="majorEastAsia" w:hint="eastAsia"/>
          <w:sz w:val="22"/>
          <w:szCs w:val="22"/>
        </w:rPr>
        <w:t>1</w:t>
      </w:r>
      <w:r w:rsidRPr="00C77507">
        <w:rPr>
          <w:rFonts w:asciiTheme="majorEastAsia" w:eastAsiaTheme="majorEastAsia" w:hAnsiTheme="majorEastAsia"/>
          <w:sz w:val="22"/>
          <w:szCs w:val="22"/>
        </w:rPr>
        <w:t>4</w:t>
      </w:r>
      <w:r w:rsidRPr="00C77507">
        <w:rPr>
          <w:rFonts w:asciiTheme="majorEastAsia" w:eastAsiaTheme="majorEastAsia" w:hAnsiTheme="majorEastAsia" w:hint="eastAsia"/>
          <w:sz w:val="22"/>
          <w:szCs w:val="22"/>
        </w:rPr>
        <w:t xml:space="preserve">　家庭用品に関する衛生学的研究</w:t>
      </w:r>
      <w:r w:rsidR="007F7C45" w:rsidRPr="00C77507">
        <w:rPr>
          <w:rFonts w:asciiTheme="minorEastAsia" w:eastAsiaTheme="minorEastAsia" w:hAnsiTheme="minorEastAsia" w:hint="eastAsia"/>
          <w:sz w:val="22"/>
          <w:szCs w:val="22"/>
        </w:rPr>
        <w:t>（生環）</w:t>
      </w:r>
      <w:r w:rsidR="007F7C45" w:rsidRPr="00C77507">
        <w:rPr>
          <w:rFonts w:asciiTheme="minorEastAsia" w:eastAsiaTheme="minorEastAsia" w:hAnsiTheme="minorEastAsia"/>
          <w:sz w:val="22"/>
          <w:szCs w:val="22"/>
        </w:rPr>
        <w:tab/>
      </w:r>
    </w:p>
    <w:p w14:paraId="6AA83248"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519DDEC7" w14:textId="1737CA75"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・規制対象となっている防炎加工剤の分析法を検討した。</w:t>
      </w:r>
    </w:p>
    <w:p w14:paraId="30786457" w14:textId="525EADDD"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・抗菌加工繊維製品で使用されている規制抗菌剤に対する分析法の検討及び使用実態調査を行った。</w:t>
      </w:r>
    </w:p>
    <w:p w14:paraId="15AE349A"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5724A700" w14:textId="77777777"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・現状に沿った試験法の開発及びその迅速化に繋がる。〔環衛課、B〕〔厚労省、A〕</w:t>
      </w:r>
    </w:p>
    <w:p w14:paraId="3427878A" w14:textId="77777777"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・抗菌加工繊維製品における規制抗菌剤の使用実態が明らかになり、行政施策に資することができる。〔生衛課、B〕</w:t>
      </w:r>
    </w:p>
    <w:p w14:paraId="625BEE76" w14:textId="77777777" w:rsidR="007F7C45" w:rsidRPr="00C77507" w:rsidRDefault="007F7C45" w:rsidP="00C14347">
      <w:pPr>
        <w:ind w:leftChars="100" w:left="460" w:hangingChars="100" w:hanging="220"/>
        <w:rPr>
          <w:rFonts w:asciiTheme="minorEastAsia" w:eastAsiaTheme="minorEastAsia" w:hAnsiTheme="minorEastAsia"/>
          <w:sz w:val="22"/>
          <w:szCs w:val="22"/>
        </w:rPr>
      </w:pPr>
    </w:p>
    <w:p w14:paraId="6B87791F" w14:textId="1FD04336" w:rsidR="00C14347" w:rsidRPr="00C77507" w:rsidRDefault="00C14347" w:rsidP="00C14347">
      <w:pPr>
        <w:rPr>
          <w:rFonts w:asciiTheme="minorEastAsia" w:eastAsiaTheme="minorEastAsia" w:hAnsiTheme="minorEastAsia"/>
          <w:sz w:val="22"/>
          <w:szCs w:val="22"/>
        </w:rPr>
      </w:pPr>
      <w:r w:rsidRPr="00C77507">
        <w:rPr>
          <w:rFonts w:asciiTheme="majorEastAsia" w:eastAsiaTheme="majorEastAsia" w:hAnsiTheme="majorEastAsia"/>
          <w:sz w:val="22"/>
          <w:szCs w:val="22"/>
        </w:rPr>
        <w:t>15</w:t>
      </w:r>
      <w:r w:rsidRPr="00C77507">
        <w:rPr>
          <w:rFonts w:asciiTheme="majorEastAsia" w:eastAsiaTheme="majorEastAsia" w:hAnsiTheme="majorEastAsia" w:hint="eastAsia"/>
          <w:sz w:val="22"/>
          <w:szCs w:val="22"/>
        </w:rPr>
        <w:t xml:space="preserve">　環境微生物に関する調査研究</w:t>
      </w:r>
      <w:r w:rsidR="007F7C45" w:rsidRPr="00C77507">
        <w:rPr>
          <w:rFonts w:asciiTheme="minorEastAsia" w:eastAsiaTheme="minorEastAsia" w:hAnsiTheme="minorEastAsia" w:hint="eastAsia"/>
          <w:sz w:val="22"/>
          <w:szCs w:val="22"/>
        </w:rPr>
        <w:t>（生環）</w:t>
      </w:r>
    </w:p>
    <w:p w14:paraId="473E78BF"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42AB132D" w14:textId="490507AD"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・水環境中の危害微生物の迅速検出法や糞便汚染の高感度測定法を検討した</w:t>
      </w:r>
      <w:r w:rsidR="0088666F" w:rsidRPr="00C77507">
        <w:rPr>
          <w:rFonts w:asciiTheme="minorEastAsia" w:eastAsiaTheme="minorEastAsia" w:hAnsiTheme="minorEastAsia" w:hint="eastAsia"/>
          <w:sz w:val="22"/>
          <w:szCs w:val="22"/>
        </w:rPr>
        <w:t>。</w:t>
      </w:r>
    </w:p>
    <w:p w14:paraId="380B6C61"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2949A692" w14:textId="77777777"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・現状に沿った試験法の開発及びその迅速化に繋がる。〔環衛課、B〕</w:t>
      </w:r>
    </w:p>
    <w:p w14:paraId="7BD813C2" w14:textId="77777777" w:rsidR="007F7C45" w:rsidRPr="00C77507" w:rsidRDefault="007F7C45" w:rsidP="00C14347">
      <w:pPr>
        <w:ind w:leftChars="100" w:left="460" w:hangingChars="100" w:hanging="220"/>
        <w:rPr>
          <w:rFonts w:asciiTheme="minorEastAsia" w:eastAsiaTheme="minorEastAsia" w:hAnsiTheme="minorEastAsia"/>
          <w:sz w:val="22"/>
          <w:szCs w:val="22"/>
        </w:rPr>
      </w:pPr>
    </w:p>
    <w:p w14:paraId="09880702" w14:textId="13AF37AD" w:rsidR="00C14347" w:rsidRPr="00C77507" w:rsidRDefault="00C14347" w:rsidP="00C14347">
      <w:pPr>
        <w:rPr>
          <w:rFonts w:asciiTheme="minorEastAsia" w:eastAsiaTheme="minorEastAsia" w:hAnsiTheme="minorEastAsia"/>
          <w:sz w:val="22"/>
          <w:szCs w:val="22"/>
        </w:rPr>
      </w:pPr>
      <w:r w:rsidRPr="00C77507">
        <w:rPr>
          <w:rFonts w:asciiTheme="majorEastAsia" w:eastAsiaTheme="majorEastAsia" w:hAnsiTheme="majorEastAsia"/>
          <w:sz w:val="22"/>
          <w:szCs w:val="22"/>
        </w:rPr>
        <w:t>16</w:t>
      </w:r>
      <w:r w:rsidRPr="00C77507">
        <w:rPr>
          <w:rFonts w:asciiTheme="majorEastAsia" w:eastAsiaTheme="majorEastAsia" w:hAnsiTheme="majorEastAsia" w:hint="eastAsia"/>
          <w:sz w:val="22"/>
          <w:szCs w:val="22"/>
        </w:rPr>
        <w:t xml:space="preserve">　水道水と生活排水の安全性に関する総合研究</w:t>
      </w:r>
      <w:r w:rsidR="007F7C45" w:rsidRPr="00C77507">
        <w:rPr>
          <w:rFonts w:asciiTheme="minorEastAsia" w:eastAsiaTheme="minorEastAsia" w:hAnsiTheme="minorEastAsia" w:hint="eastAsia"/>
          <w:sz w:val="22"/>
          <w:szCs w:val="22"/>
        </w:rPr>
        <w:t>（生環）</w:t>
      </w:r>
    </w:p>
    <w:p w14:paraId="428194A5"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00304B46" w14:textId="61045714"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・水道水中に含まれる有害物質に関する検査法開発を行った。</w:t>
      </w:r>
    </w:p>
    <w:p w14:paraId="57C45AED" w14:textId="7E8D954B"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・水道原水・浄水中における有害物質の汚染実態調査及び精度管理事業を実施した。</w:t>
      </w:r>
    </w:p>
    <w:p w14:paraId="22E10D2B"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2EC2EF08" w14:textId="77777777"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・現状に沿った試験法の開発及びその迅速化に繋がる。〔環衛課、A、B、C〕</w:t>
      </w:r>
    </w:p>
    <w:p w14:paraId="0758D988" w14:textId="77777777"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・水道原水・浄水中における有害物質の汚染実態が明らかになり、行政施策に資することができる。〔生衛課、B、C〕</w:t>
      </w:r>
    </w:p>
    <w:p w14:paraId="2B7AF316" w14:textId="77777777" w:rsidR="007F7C45" w:rsidRPr="00C77507" w:rsidRDefault="007F7C45" w:rsidP="00C14347">
      <w:pPr>
        <w:ind w:leftChars="100" w:left="460" w:hangingChars="100" w:hanging="220"/>
        <w:rPr>
          <w:rFonts w:asciiTheme="minorEastAsia" w:eastAsiaTheme="minorEastAsia" w:hAnsiTheme="minorEastAsia"/>
          <w:sz w:val="22"/>
          <w:szCs w:val="22"/>
        </w:rPr>
      </w:pPr>
    </w:p>
    <w:p w14:paraId="769DDECA" w14:textId="43F79F25" w:rsidR="00C14347" w:rsidRPr="00C77507" w:rsidRDefault="00C14347" w:rsidP="00C14347">
      <w:pPr>
        <w:rPr>
          <w:rFonts w:asciiTheme="minorEastAsia" w:eastAsiaTheme="minorEastAsia" w:hAnsiTheme="minorEastAsia"/>
          <w:sz w:val="22"/>
          <w:szCs w:val="22"/>
        </w:rPr>
      </w:pPr>
      <w:r w:rsidRPr="00C77507">
        <w:rPr>
          <w:rFonts w:asciiTheme="majorEastAsia" w:eastAsiaTheme="majorEastAsia" w:hAnsiTheme="majorEastAsia"/>
          <w:sz w:val="22"/>
          <w:szCs w:val="22"/>
        </w:rPr>
        <w:t>17</w:t>
      </w:r>
      <w:r w:rsidRPr="00C77507">
        <w:rPr>
          <w:rFonts w:asciiTheme="majorEastAsia" w:eastAsiaTheme="majorEastAsia" w:hAnsiTheme="majorEastAsia" w:hint="eastAsia"/>
          <w:sz w:val="22"/>
          <w:szCs w:val="22"/>
        </w:rPr>
        <w:t xml:space="preserve">　大気汚染、住居及び職場環境における有害物質による健康影響に関する研究</w:t>
      </w:r>
      <w:r w:rsidR="007F7C45" w:rsidRPr="00C77507">
        <w:rPr>
          <w:rFonts w:asciiTheme="minorEastAsia" w:eastAsiaTheme="minorEastAsia" w:hAnsiTheme="minorEastAsia" w:hint="eastAsia"/>
          <w:sz w:val="22"/>
          <w:szCs w:val="22"/>
        </w:rPr>
        <w:t>（生環）</w:t>
      </w:r>
    </w:p>
    <w:p w14:paraId="2178E7EA"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【研究内容】</w:t>
      </w:r>
    </w:p>
    <w:p w14:paraId="3665D1A7" w14:textId="18A56831"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lastRenderedPageBreak/>
        <w:t>・住居環境において有害物質の汚染実態調査を実施した。</w:t>
      </w:r>
    </w:p>
    <w:p w14:paraId="7B28BEBE" w14:textId="77777777" w:rsidR="00C14347" w:rsidRPr="00C77507" w:rsidRDefault="00C14347" w:rsidP="00C14347">
      <w:pPr>
        <w:rPr>
          <w:rFonts w:asciiTheme="minorEastAsia" w:eastAsiaTheme="minorEastAsia" w:hAnsiTheme="minorEastAsia"/>
          <w:sz w:val="22"/>
          <w:szCs w:val="22"/>
        </w:rPr>
      </w:pPr>
      <w:r w:rsidRPr="00C77507">
        <w:rPr>
          <w:rFonts w:asciiTheme="minorEastAsia" w:eastAsiaTheme="minorEastAsia" w:hAnsiTheme="minorEastAsia" w:cs="ＭＳ 明朝"/>
          <w:sz w:val="22"/>
          <w:szCs w:val="22"/>
        </w:rPr>
        <w:t>【成果】</w:t>
      </w:r>
    </w:p>
    <w:p w14:paraId="652A7F60" w14:textId="77777777" w:rsidR="00C14347" w:rsidRPr="00C77507" w:rsidRDefault="00C14347" w:rsidP="00C14347">
      <w:pPr>
        <w:ind w:leftChars="100" w:left="460" w:hangingChars="100" w:hanging="220"/>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・住居における化学物質への曝露実態が明らかになり、行政施策に資することができる。〔生衛課、B、C〕</w:t>
      </w:r>
    </w:p>
    <w:p w14:paraId="64D8C27F" w14:textId="77777777" w:rsidR="00226CE1" w:rsidRPr="00C77507" w:rsidRDefault="00226CE1">
      <w:pPr>
        <w:rPr>
          <w:rFonts w:asciiTheme="minorEastAsia" w:eastAsiaTheme="minorEastAsia" w:hAnsiTheme="minorEastAsia"/>
          <w:sz w:val="22"/>
          <w:szCs w:val="22"/>
        </w:rPr>
      </w:pPr>
    </w:p>
    <w:p w14:paraId="6AAA5E39" w14:textId="77777777" w:rsidR="00FD109E" w:rsidRPr="00C77507" w:rsidRDefault="00FD109E" w:rsidP="00FD109E">
      <w:pPr>
        <w:spacing w:afterLines="30" w:after="108"/>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〔主な大阪府・大阪市の行政還元先と略称〕</w:t>
      </w:r>
    </w:p>
    <w:p w14:paraId="24ED939D" w14:textId="77777777" w:rsidR="00FD109E" w:rsidRPr="00C77507" w:rsidRDefault="00FD109E" w:rsidP="00FD109E">
      <w:pPr>
        <w:spacing w:line="320" w:lineRule="exact"/>
        <w:ind w:leftChars="202" w:left="485" w:firstLine="41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府・医療対策課（医対課）</w:t>
      </w:r>
    </w:p>
    <w:p w14:paraId="4944BEE2" w14:textId="77777777" w:rsidR="00FD109E" w:rsidRPr="00C77507" w:rsidRDefault="00FD109E" w:rsidP="00FD109E">
      <w:pPr>
        <w:spacing w:line="320" w:lineRule="exact"/>
        <w:ind w:leftChars="202" w:left="485" w:firstLine="41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府・食の安全推進課（食安課）</w:t>
      </w:r>
    </w:p>
    <w:p w14:paraId="6D5BBD90" w14:textId="77777777" w:rsidR="00FD109E" w:rsidRPr="00C77507" w:rsidRDefault="00FD109E" w:rsidP="00FD109E">
      <w:pPr>
        <w:spacing w:line="320" w:lineRule="exact"/>
        <w:ind w:leftChars="202" w:left="485" w:firstLine="41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府・環境衛生課（環衛課）</w:t>
      </w:r>
    </w:p>
    <w:p w14:paraId="738438DE" w14:textId="77777777" w:rsidR="00FD109E" w:rsidRPr="00C77507" w:rsidRDefault="00FD109E" w:rsidP="00FD109E">
      <w:pPr>
        <w:spacing w:line="320" w:lineRule="exact"/>
        <w:ind w:leftChars="202" w:left="485" w:firstLine="41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府・薬務課</w:t>
      </w:r>
    </w:p>
    <w:p w14:paraId="32868AB8" w14:textId="77777777" w:rsidR="00FD109E" w:rsidRPr="00C77507" w:rsidRDefault="00FD109E" w:rsidP="00FD109E">
      <w:pPr>
        <w:spacing w:line="320" w:lineRule="exact"/>
        <w:ind w:leftChars="202" w:left="485" w:firstLine="41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府・動物愛護畜産課（動愛課）</w:t>
      </w:r>
    </w:p>
    <w:p w14:paraId="6E84883D" w14:textId="77777777" w:rsidR="00FD109E" w:rsidRPr="00C77507" w:rsidRDefault="00FD109E" w:rsidP="00FD109E">
      <w:pPr>
        <w:spacing w:line="320" w:lineRule="exact"/>
        <w:ind w:leftChars="202" w:left="485" w:firstLine="41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市・感染症対策課（感対課）</w:t>
      </w:r>
    </w:p>
    <w:p w14:paraId="6D6B6C5E" w14:textId="77777777" w:rsidR="00FD109E" w:rsidRPr="00C77507" w:rsidRDefault="00FD109E" w:rsidP="00FD109E">
      <w:pPr>
        <w:spacing w:line="320" w:lineRule="exact"/>
        <w:ind w:leftChars="202" w:left="485" w:firstLine="41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市・生活衛生課（生衛課）</w:t>
      </w:r>
    </w:p>
    <w:p w14:paraId="4D2934AE" w14:textId="77777777" w:rsidR="00FD109E" w:rsidRPr="00C77507" w:rsidRDefault="00FD109E" w:rsidP="00FD109E">
      <w:pPr>
        <w:spacing w:line="320" w:lineRule="exact"/>
        <w:ind w:leftChars="202" w:left="485" w:firstLine="416"/>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府内保健所・大阪市保健所（保健所）</w:t>
      </w:r>
    </w:p>
    <w:p w14:paraId="40D6CBA8" w14:textId="77777777" w:rsidR="00FD2DD4" w:rsidRPr="00C77507" w:rsidRDefault="00FD2DD4">
      <w:pPr>
        <w:rPr>
          <w:rFonts w:asciiTheme="minorEastAsia" w:eastAsiaTheme="minorEastAsia" w:hAnsiTheme="minorEastAsia"/>
          <w:sz w:val="22"/>
          <w:szCs w:val="22"/>
        </w:rPr>
      </w:pPr>
    </w:p>
    <w:p w14:paraId="0B4FBAB6" w14:textId="77777777" w:rsidR="00FD109E" w:rsidRPr="00C77507" w:rsidRDefault="00FD109E" w:rsidP="00FD109E">
      <w:pPr>
        <w:spacing w:afterLines="30" w:after="108"/>
        <w:rPr>
          <w:rFonts w:asciiTheme="minorEastAsia" w:eastAsiaTheme="minorEastAsia" w:hAnsiTheme="minorEastAsia"/>
          <w:sz w:val="22"/>
          <w:szCs w:val="22"/>
        </w:rPr>
      </w:pPr>
      <w:r w:rsidRPr="00C77507">
        <w:rPr>
          <w:rFonts w:asciiTheme="minorEastAsia" w:eastAsiaTheme="minorEastAsia" w:hAnsiTheme="minorEastAsia" w:hint="eastAsia"/>
          <w:sz w:val="22"/>
          <w:szCs w:val="22"/>
        </w:rPr>
        <w:t>〔行政還元の方法〕</w:t>
      </w:r>
    </w:p>
    <w:p w14:paraId="0CBA80F5" w14:textId="77777777" w:rsidR="00FD109E" w:rsidRPr="00C77507" w:rsidRDefault="00FD109E" w:rsidP="00FD109E">
      <w:pPr>
        <w:spacing w:line="320" w:lineRule="exact"/>
        <w:ind w:firstLine="840"/>
        <w:rPr>
          <w:rFonts w:asciiTheme="minorEastAsia" w:eastAsiaTheme="minorEastAsia" w:hAnsiTheme="minorEastAsia"/>
          <w:sz w:val="22"/>
          <w:szCs w:val="22"/>
        </w:rPr>
      </w:pPr>
      <w:r w:rsidRPr="00C77507">
        <w:rPr>
          <w:rFonts w:asciiTheme="minorEastAsia" w:eastAsiaTheme="minorEastAsia" w:hAnsiTheme="minorEastAsia"/>
          <w:sz w:val="22"/>
          <w:szCs w:val="22"/>
        </w:rPr>
        <w:t>A</w:t>
      </w:r>
      <w:r w:rsidRPr="00C77507">
        <w:rPr>
          <w:rFonts w:asciiTheme="minorEastAsia" w:eastAsiaTheme="minorEastAsia" w:hAnsiTheme="minorEastAsia" w:hint="eastAsia"/>
          <w:sz w:val="22"/>
          <w:szCs w:val="22"/>
        </w:rPr>
        <w:t xml:space="preserve">　現行の行政検査等の迅速化、精度向上など（検査方法の開発等）</w:t>
      </w:r>
    </w:p>
    <w:p w14:paraId="69F1EA41" w14:textId="77777777" w:rsidR="00FD109E" w:rsidRPr="00C77507" w:rsidRDefault="00FD109E" w:rsidP="00FD109E">
      <w:pPr>
        <w:spacing w:line="320" w:lineRule="exact"/>
        <w:ind w:firstLine="840"/>
        <w:rPr>
          <w:rFonts w:asciiTheme="minorEastAsia" w:eastAsiaTheme="minorEastAsia" w:hAnsiTheme="minorEastAsia"/>
          <w:sz w:val="22"/>
          <w:szCs w:val="22"/>
        </w:rPr>
      </w:pPr>
      <w:r w:rsidRPr="00C77507">
        <w:rPr>
          <w:rFonts w:asciiTheme="minorEastAsia" w:eastAsiaTheme="minorEastAsia" w:hAnsiTheme="minorEastAsia"/>
          <w:sz w:val="22"/>
          <w:szCs w:val="22"/>
        </w:rPr>
        <w:t>B</w:t>
      </w:r>
      <w:r w:rsidRPr="00C77507">
        <w:rPr>
          <w:rFonts w:asciiTheme="minorEastAsia" w:eastAsiaTheme="minorEastAsia" w:hAnsiTheme="minorEastAsia" w:hint="eastAsia"/>
          <w:sz w:val="22"/>
          <w:szCs w:val="22"/>
        </w:rPr>
        <w:t xml:space="preserve">　現在、問題となっている行政での課題への対応</w:t>
      </w:r>
    </w:p>
    <w:p w14:paraId="00B4A2BF" w14:textId="77777777" w:rsidR="00FD109E" w:rsidRPr="00C77507" w:rsidRDefault="00FD109E" w:rsidP="00FD109E">
      <w:pPr>
        <w:spacing w:line="320" w:lineRule="exact"/>
        <w:ind w:firstLine="840"/>
        <w:rPr>
          <w:rFonts w:asciiTheme="minorEastAsia" w:eastAsiaTheme="minorEastAsia" w:hAnsiTheme="minorEastAsia"/>
          <w:sz w:val="22"/>
          <w:szCs w:val="22"/>
        </w:rPr>
      </w:pPr>
      <w:r w:rsidRPr="00C77507">
        <w:rPr>
          <w:rFonts w:asciiTheme="minorEastAsia" w:eastAsiaTheme="minorEastAsia" w:hAnsiTheme="minorEastAsia"/>
          <w:sz w:val="22"/>
          <w:szCs w:val="22"/>
        </w:rPr>
        <w:t>C</w:t>
      </w:r>
      <w:r w:rsidRPr="00C77507">
        <w:rPr>
          <w:rFonts w:asciiTheme="minorEastAsia" w:eastAsiaTheme="minorEastAsia" w:hAnsiTheme="minorEastAsia" w:hint="eastAsia"/>
          <w:sz w:val="22"/>
          <w:szCs w:val="22"/>
        </w:rPr>
        <w:t xml:space="preserve">　今後、問題となってくる行政での課題への事前対応、準備対応</w:t>
      </w:r>
    </w:p>
    <w:p w14:paraId="09E84A71" w14:textId="7E5CF398" w:rsidR="000D39E8" w:rsidRPr="00C77507" w:rsidRDefault="00FD109E" w:rsidP="00CC6B63">
      <w:pPr>
        <w:spacing w:line="320" w:lineRule="exact"/>
        <w:ind w:firstLine="840"/>
        <w:rPr>
          <w:rFonts w:asciiTheme="minorEastAsia" w:eastAsiaTheme="minorEastAsia" w:hAnsiTheme="minorEastAsia"/>
          <w:sz w:val="22"/>
          <w:szCs w:val="22"/>
        </w:rPr>
      </w:pPr>
      <w:r w:rsidRPr="00C77507">
        <w:rPr>
          <w:rFonts w:asciiTheme="minorEastAsia" w:eastAsiaTheme="minorEastAsia" w:hAnsiTheme="minorEastAsia"/>
          <w:sz w:val="22"/>
          <w:szCs w:val="22"/>
        </w:rPr>
        <w:t>D</w:t>
      </w:r>
      <w:r w:rsidRPr="00C77507">
        <w:rPr>
          <w:rFonts w:asciiTheme="minorEastAsia" w:eastAsiaTheme="minorEastAsia" w:hAnsiTheme="minorEastAsia" w:hint="eastAsia"/>
          <w:sz w:val="22"/>
          <w:szCs w:val="22"/>
        </w:rPr>
        <w:t xml:space="preserve">　説明会などによる行政等への情報提供</w:t>
      </w:r>
    </w:p>
    <w:p w14:paraId="4EF9F924" w14:textId="66D7BBB5" w:rsidR="00D93A7F" w:rsidRPr="00C77507" w:rsidRDefault="00D93A7F">
      <w:pPr>
        <w:rPr>
          <w:rFonts w:asciiTheme="minorEastAsia" w:eastAsiaTheme="minorEastAsia" w:hAnsiTheme="minorEastAsia"/>
          <w:sz w:val="22"/>
          <w:szCs w:val="22"/>
        </w:rPr>
      </w:pPr>
      <w:r w:rsidRPr="00C77507">
        <w:rPr>
          <w:rFonts w:asciiTheme="minorEastAsia" w:eastAsiaTheme="minorEastAsia" w:hAnsiTheme="minorEastAsia"/>
          <w:sz w:val="22"/>
          <w:szCs w:val="22"/>
        </w:rPr>
        <w:br w:type="page"/>
      </w:r>
    </w:p>
    <w:p w14:paraId="74F55403" w14:textId="2FE47508" w:rsidR="00D93A7F" w:rsidRPr="00D00FC0" w:rsidRDefault="001A41B8" w:rsidP="00D93A7F">
      <w:pPr>
        <w:jc w:val="center"/>
        <w:rPr>
          <w:rFonts w:ascii="ＭＳ Ｐ明朝" w:eastAsia="ＭＳ Ｐ明朝" w:hAnsi="ＭＳ Ｐ明朝"/>
          <w:sz w:val="28"/>
          <w:szCs w:val="28"/>
        </w:rPr>
      </w:pPr>
      <w:r w:rsidRPr="00D00FC0">
        <w:rPr>
          <w:rFonts w:ascii="ＭＳ Ｐ明朝" w:eastAsia="ＭＳ Ｐ明朝" w:hAnsi="ＭＳ Ｐ明朝" w:hint="eastAsia"/>
          <w:noProof/>
        </w:rPr>
        <w:lastRenderedPageBreak/>
        <mc:AlternateContent>
          <mc:Choice Requires="wps">
            <w:drawing>
              <wp:anchor distT="0" distB="0" distL="114300" distR="114300" simplePos="0" relativeHeight="251675648" behindDoc="0" locked="0" layoutInCell="1" allowOverlap="1" wp14:anchorId="6A6A8CB2" wp14:editId="423307A0">
                <wp:simplePos x="0" y="0"/>
                <wp:positionH relativeFrom="column">
                  <wp:posOffset>5499615</wp:posOffset>
                </wp:positionH>
                <wp:positionV relativeFrom="paragraph">
                  <wp:posOffset>-257810</wp:posOffset>
                </wp:positionV>
                <wp:extent cx="724277"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4277"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E8507" w14:textId="5CCEEA6E" w:rsidR="007F34F6" w:rsidRPr="000D39E8" w:rsidRDefault="007F34F6" w:rsidP="001A41B8">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A8CB2" id="テキスト ボックス 2" o:spid="_x0000_s1031" type="#_x0000_t202" style="position:absolute;left:0;text-align:left;margin-left:433.05pt;margin-top:-20.3pt;width:57.0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" fillcolor="white [3201]" stroked="f" strokeweight=".5pt">
                <v:textbox>
                  <w:txbxContent>
                    <w:p w14:paraId="566E8507" w14:textId="5CCEEA6E" w:rsidR="007F34F6" w:rsidRPr="000D39E8" w:rsidRDefault="007F34F6" w:rsidP="001A41B8">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0D39E8">
                        <w:rPr>
                          <w:rFonts w:asciiTheme="majorEastAsia" w:eastAsiaTheme="majorEastAsia" w:hAnsiTheme="majorEastAsia" w:hint="eastAsia"/>
                          <w:sz w:val="22"/>
                          <w:szCs w:val="22"/>
                        </w:rPr>
                        <w:t>〕</w:t>
                      </w:r>
                    </w:p>
                  </w:txbxContent>
                </v:textbox>
              </v:shape>
            </w:pict>
          </mc:Fallback>
        </mc:AlternateContent>
      </w:r>
      <w:r w:rsidR="00D93A7F" w:rsidRPr="00D00FC0">
        <w:rPr>
          <w:rFonts w:ascii="ＭＳ Ｐ明朝" w:eastAsia="ＭＳ Ｐ明朝" w:hAnsi="ＭＳ Ｐ明朝" w:hint="eastAsia"/>
          <w:sz w:val="28"/>
          <w:szCs w:val="28"/>
        </w:rPr>
        <w:t>平成</w:t>
      </w:r>
      <w:r w:rsidR="00D93A7F" w:rsidRPr="00D00FC0">
        <w:rPr>
          <w:rFonts w:ascii="ＭＳ Ｐ明朝" w:eastAsia="ＭＳ Ｐ明朝" w:hAnsi="ＭＳ Ｐ明朝"/>
          <w:sz w:val="28"/>
          <w:szCs w:val="28"/>
        </w:rPr>
        <w:t>30</w:t>
      </w:r>
      <w:r w:rsidR="00D93A7F" w:rsidRPr="00D00FC0">
        <w:rPr>
          <w:rFonts w:ascii="ＭＳ Ｐ明朝" w:eastAsia="ＭＳ Ｐ明朝" w:hAnsi="ＭＳ Ｐ明朝" w:hint="eastAsia"/>
          <w:sz w:val="28"/>
          <w:szCs w:val="28"/>
        </w:rPr>
        <w:t>年度　調査研究評価委員会評価結果</w:t>
      </w:r>
    </w:p>
    <w:p w14:paraId="02A4EC5B" w14:textId="77777777" w:rsidR="00D93A7F" w:rsidRPr="00D00FC0" w:rsidRDefault="00D93A7F" w:rsidP="00D93A7F">
      <w:pPr>
        <w:rPr>
          <w:rFonts w:asciiTheme="minorHAnsi" w:eastAsiaTheme="minorHAnsi" w:hAnsiTheme="minorHAnsi"/>
          <w:sz w:val="22"/>
          <w:szCs w:val="22"/>
        </w:rPr>
      </w:pPr>
    </w:p>
    <w:p w14:paraId="0C0C1CE1" w14:textId="77777777" w:rsidR="00D93A7F" w:rsidRPr="00D00FC0" w:rsidRDefault="00D93A7F" w:rsidP="00D93A7F">
      <w:pPr>
        <w:rPr>
          <w:rFonts w:ascii="ＭＳ Ｐ明朝" w:eastAsia="ＭＳ Ｐ明朝" w:hAnsi="ＭＳ Ｐ明朝"/>
          <w:sz w:val="22"/>
          <w:szCs w:val="22"/>
        </w:rPr>
      </w:pPr>
      <w:r w:rsidRPr="00D00FC0">
        <w:rPr>
          <w:rFonts w:ascii="ＭＳ Ｐ明朝" w:eastAsia="ＭＳ Ｐ明朝" w:hAnsi="ＭＳ Ｐ明朝" w:hint="eastAsia"/>
          <w:sz w:val="22"/>
          <w:szCs w:val="22"/>
        </w:rPr>
        <w:t>平成3</w:t>
      </w:r>
      <w:r w:rsidRPr="00D00FC0">
        <w:rPr>
          <w:rFonts w:ascii="ＭＳ Ｐ明朝" w:eastAsia="ＭＳ Ｐ明朝" w:hAnsi="ＭＳ Ｐ明朝"/>
          <w:sz w:val="22"/>
          <w:szCs w:val="22"/>
        </w:rPr>
        <w:t>0</w:t>
      </w:r>
      <w:r w:rsidRPr="00D00FC0">
        <w:rPr>
          <w:rFonts w:ascii="ＭＳ Ｐ明朝" w:eastAsia="ＭＳ Ｐ明朝" w:hAnsi="ＭＳ Ｐ明朝" w:hint="eastAsia"/>
          <w:sz w:val="22"/>
          <w:szCs w:val="22"/>
        </w:rPr>
        <w:t>年1</w:t>
      </w:r>
      <w:r w:rsidRPr="00D00FC0">
        <w:rPr>
          <w:rFonts w:ascii="ＭＳ Ｐ明朝" w:eastAsia="ＭＳ Ｐ明朝" w:hAnsi="ＭＳ Ｐ明朝"/>
          <w:sz w:val="22"/>
          <w:szCs w:val="22"/>
        </w:rPr>
        <w:t>2</w:t>
      </w:r>
      <w:r w:rsidRPr="00D00FC0">
        <w:rPr>
          <w:rFonts w:ascii="ＭＳ Ｐ明朝" w:eastAsia="ＭＳ Ｐ明朝" w:hAnsi="ＭＳ Ｐ明朝" w:hint="eastAsia"/>
          <w:sz w:val="22"/>
          <w:szCs w:val="22"/>
        </w:rPr>
        <w:t>月2</w:t>
      </w:r>
      <w:r w:rsidRPr="00D00FC0">
        <w:rPr>
          <w:rFonts w:ascii="ＭＳ Ｐ明朝" w:eastAsia="ＭＳ Ｐ明朝" w:hAnsi="ＭＳ Ｐ明朝"/>
          <w:sz w:val="22"/>
          <w:szCs w:val="22"/>
        </w:rPr>
        <w:t>6</w:t>
      </w:r>
      <w:r w:rsidRPr="00D00FC0">
        <w:rPr>
          <w:rFonts w:ascii="ＭＳ Ｐ明朝" w:eastAsia="ＭＳ Ｐ明朝" w:hAnsi="ＭＳ Ｐ明朝" w:hint="eastAsia"/>
          <w:sz w:val="22"/>
          <w:szCs w:val="22"/>
        </w:rPr>
        <w:t>日（水）午後1時3</w:t>
      </w:r>
      <w:r w:rsidRPr="00D00FC0">
        <w:rPr>
          <w:rFonts w:ascii="ＭＳ Ｐ明朝" w:eastAsia="ＭＳ Ｐ明朝" w:hAnsi="ＭＳ Ｐ明朝"/>
          <w:sz w:val="22"/>
          <w:szCs w:val="22"/>
        </w:rPr>
        <w:t>0</w:t>
      </w:r>
      <w:r w:rsidRPr="00D00FC0">
        <w:rPr>
          <w:rFonts w:ascii="ＭＳ Ｐ明朝" w:eastAsia="ＭＳ Ｐ明朝" w:hAnsi="ＭＳ Ｐ明朝" w:hint="eastAsia"/>
          <w:sz w:val="22"/>
          <w:szCs w:val="22"/>
        </w:rPr>
        <w:t>分から5時3</w:t>
      </w:r>
      <w:r w:rsidRPr="00D00FC0">
        <w:rPr>
          <w:rFonts w:ascii="ＭＳ Ｐ明朝" w:eastAsia="ＭＳ Ｐ明朝" w:hAnsi="ＭＳ Ｐ明朝"/>
          <w:sz w:val="22"/>
          <w:szCs w:val="22"/>
        </w:rPr>
        <w:t>0</w:t>
      </w:r>
      <w:r w:rsidRPr="00D00FC0">
        <w:rPr>
          <w:rFonts w:ascii="ＭＳ Ｐ明朝" w:eastAsia="ＭＳ Ｐ明朝" w:hAnsi="ＭＳ Ｐ明朝" w:hint="eastAsia"/>
          <w:sz w:val="22"/>
          <w:szCs w:val="22"/>
        </w:rPr>
        <w:t>分　　本館4階　講堂</w:t>
      </w:r>
    </w:p>
    <w:p w14:paraId="47BC9199" w14:textId="77777777" w:rsidR="00D93A7F" w:rsidRPr="00D00FC0" w:rsidRDefault="00D93A7F" w:rsidP="00D93A7F">
      <w:pPr>
        <w:rPr>
          <w:rFonts w:ascii="ＭＳ Ｐ明朝" w:eastAsia="ＭＳ Ｐ明朝" w:hAnsi="ＭＳ Ｐ明朝"/>
          <w:sz w:val="22"/>
          <w:szCs w:val="22"/>
        </w:rPr>
      </w:pPr>
    </w:p>
    <w:p w14:paraId="282A6B59" w14:textId="77777777" w:rsidR="00D93A7F" w:rsidRPr="00D00FC0" w:rsidRDefault="00D93A7F" w:rsidP="00D93A7F">
      <w:pPr>
        <w:rPr>
          <w:rFonts w:ascii="ＭＳ Ｐ明朝" w:eastAsia="ＭＳ Ｐ明朝" w:hAnsi="ＭＳ Ｐ明朝"/>
          <w:sz w:val="22"/>
          <w:szCs w:val="22"/>
        </w:rPr>
      </w:pPr>
      <w:r w:rsidRPr="00D00FC0">
        <w:rPr>
          <w:rFonts w:ascii="ＭＳ Ｐ明朝" w:eastAsia="ＭＳ Ｐ明朝" w:hAnsi="ＭＳ Ｐ明朝" w:hint="eastAsia"/>
          <w:sz w:val="22"/>
          <w:szCs w:val="22"/>
        </w:rPr>
        <w:t>○評価委員</w:t>
      </w:r>
    </w:p>
    <w:tbl>
      <w:tblPr>
        <w:tblW w:w="0" w:type="auto"/>
        <w:tblInd w:w="2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56"/>
        <w:gridCol w:w="1431"/>
        <w:gridCol w:w="4149"/>
        <w:gridCol w:w="1083"/>
      </w:tblGrid>
      <w:tr w:rsidR="00D00FC0" w:rsidRPr="00D00FC0" w14:paraId="43B26B30" w14:textId="77777777" w:rsidTr="003A3B66">
        <w:trPr>
          <w:trHeight w:val="20"/>
        </w:trPr>
        <w:tc>
          <w:tcPr>
            <w:tcW w:w="556" w:type="dxa"/>
            <w:tcBorders>
              <w:top w:val="single" w:sz="4" w:space="0" w:color="auto"/>
              <w:bottom w:val="single" w:sz="4" w:space="0" w:color="auto"/>
            </w:tcBorders>
          </w:tcPr>
          <w:p w14:paraId="7E64F88A" w14:textId="77777777" w:rsidR="00D93A7F" w:rsidRPr="00D00FC0" w:rsidRDefault="00D93A7F" w:rsidP="003A3B66">
            <w:pPr>
              <w:jc w:val="center"/>
              <w:rPr>
                <w:rFonts w:ascii="ＭＳ Ｐ明朝" w:eastAsia="ＭＳ Ｐ明朝" w:hAnsi="ＭＳ Ｐ明朝"/>
                <w:sz w:val="22"/>
                <w:szCs w:val="22"/>
              </w:rPr>
            </w:pPr>
          </w:p>
        </w:tc>
        <w:tc>
          <w:tcPr>
            <w:tcW w:w="1431" w:type="dxa"/>
            <w:tcBorders>
              <w:top w:val="single" w:sz="4" w:space="0" w:color="auto"/>
              <w:bottom w:val="single" w:sz="4" w:space="0" w:color="auto"/>
            </w:tcBorders>
            <w:shd w:val="clear" w:color="auto" w:fill="auto"/>
            <w:noWrap/>
            <w:hideMark/>
          </w:tcPr>
          <w:p w14:paraId="029FC3B7"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氏　名</w:t>
            </w:r>
          </w:p>
        </w:tc>
        <w:tc>
          <w:tcPr>
            <w:tcW w:w="4149" w:type="dxa"/>
            <w:tcBorders>
              <w:top w:val="single" w:sz="4" w:space="0" w:color="auto"/>
              <w:bottom w:val="single" w:sz="4" w:space="0" w:color="auto"/>
            </w:tcBorders>
          </w:tcPr>
          <w:p w14:paraId="46240771"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所　属</w:t>
            </w:r>
          </w:p>
        </w:tc>
        <w:tc>
          <w:tcPr>
            <w:tcW w:w="1083" w:type="dxa"/>
            <w:tcBorders>
              <w:top w:val="single" w:sz="4" w:space="0" w:color="auto"/>
              <w:bottom w:val="single" w:sz="4" w:space="0" w:color="auto"/>
            </w:tcBorders>
          </w:tcPr>
          <w:p w14:paraId="6F3E4A3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職名等</w:t>
            </w:r>
          </w:p>
        </w:tc>
      </w:tr>
      <w:tr w:rsidR="00D00FC0" w:rsidRPr="00D00FC0" w14:paraId="3FB3E1DD" w14:textId="77777777" w:rsidTr="003A3B66">
        <w:trPr>
          <w:trHeight w:val="20"/>
        </w:trPr>
        <w:tc>
          <w:tcPr>
            <w:tcW w:w="556" w:type="dxa"/>
            <w:tcBorders>
              <w:top w:val="single" w:sz="4" w:space="0" w:color="auto"/>
            </w:tcBorders>
          </w:tcPr>
          <w:p w14:paraId="2EC6DB4B" w14:textId="77777777" w:rsidR="00D93A7F" w:rsidRPr="00D00FC0" w:rsidRDefault="00D93A7F" w:rsidP="003A3B66">
            <w:pPr>
              <w:jc w:val="center"/>
              <w:rPr>
                <w:rFonts w:ascii="ＭＳ Ｐ明朝" w:eastAsia="ＭＳ Ｐ明朝" w:hAnsi="ＭＳ Ｐ明朝"/>
                <w:sz w:val="22"/>
                <w:szCs w:val="22"/>
              </w:rPr>
            </w:pPr>
          </w:p>
        </w:tc>
        <w:tc>
          <w:tcPr>
            <w:tcW w:w="1431" w:type="dxa"/>
            <w:tcBorders>
              <w:top w:val="single" w:sz="4" w:space="0" w:color="auto"/>
            </w:tcBorders>
            <w:shd w:val="clear" w:color="auto" w:fill="auto"/>
            <w:noWrap/>
            <w:hideMark/>
          </w:tcPr>
          <w:p w14:paraId="1DD79155"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井之上</w:t>
            </w:r>
            <w:r w:rsidRPr="00D00FC0">
              <w:rPr>
                <w:rFonts w:ascii="ＭＳ Ｐ明朝" w:eastAsia="ＭＳ Ｐ明朝" w:hAnsi="ＭＳ Ｐ明朝"/>
                <w:sz w:val="22"/>
                <w:szCs w:val="22"/>
              </w:rPr>
              <w:t xml:space="preserve"> </w:t>
            </w:r>
            <w:r w:rsidRPr="00D00FC0">
              <w:rPr>
                <w:rFonts w:ascii="ＭＳ Ｐ明朝" w:eastAsia="ＭＳ Ｐ明朝" w:hAnsi="ＭＳ Ｐ明朝" w:hint="eastAsia"/>
                <w:sz w:val="22"/>
                <w:szCs w:val="22"/>
              </w:rPr>
              <w:t>浩一</w:t>
            </w:r>
          </w:p>
        </w:tc>
        <w:tc>
          <w:tcPr>
            <w:tcW w:w="4149" w:type="dxa"/>
            <w:tcBorders>
              <w:top w:val="single" w:sz="4" w:space="0" w:color="auto"/>
            </w:tcBorders>
          </w:tcPr>
          <w:p w14:paraId="71EF2F7C"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立命館大学</w:t>
            </w:r>
            <w:r w:rsidRPr="00D00FC0">
              <w:rPr>
                <w:rFonts w:ascii="ＭＳ Ｐ明朝" w:eastAsia="ＭＳ Ｐ明朝" w:hAnsi="ＭＳ Ｐ明朝"/>
                <w:sz w:val="22"/>
                <w:szCs w:val="22"/>
              </w:rPr>
              <w:t xml:space="preserve"> </w:t>
            </w:r>
            <w:r w:rsidRPr="00D00FC0">
              <w:rPr>
                <w:rFonts w:ascii="ＭＳ Ｐ明朝" w:eastAsia="ＭＳ Ｐ明朝" w:hAnsi="ＭＳ Ｐ明朝" w:hint="eastAsia"/>
                <w:sz w:val="22"/>
                <w:szCs w:val="22"/>
              </w:rPr>
              <w:t>薬学部</w:t>
            </w:r>
          </w:p>
        </w:tc>
        <w:tc>
          <w:tcPr>
            <w:tcW w:w="1083" w:type="dxa"/>
            <w:tcBorders>
              <w:top w:val="single" w:sz="4" w:space="0" w:color="auto"/>
            </w:tcBorders>
          </w:tcPr>
          <w:p w14:paraId="7FFD9E6E"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准教授</w:t>
            </w:r>
          </w:p>
        </w:tc>
      </w:tr>
      <w:tr w:rsidR="00D00FC0" w:rsidRPr="00D00FC0" w14:paraId="151EAD49" w14:textId="77777777" w:rsidTr="003A3B66">
        <w:trPr>
          <w:trHeight w:val="20"/>
        </w:trPr>
        <w:tc>
          <w:tcPr>
            <w:tcW w:w="556" w:type="dxa"/>
          </w:tcPr>
          <w:p w14:paraId="72ECB785" w14:textId="77777777" w:rsidR="00D93A7F" w:rsidRPr="00D00FC0" w:rsidRDefault="00D93A7F" w:rsidP="003A3B66">
            <w:pPr>
              <w:rPr>
                <w:rFonts w:ascii="ＭＳ Ｐ明朝" w:eastAsia="ＭＳ Ｐ明朝" w:hAnsi="ＭＳ Ｐ明朝"/>
                <w:sz w:val="22"/>
                <w:szCs w:val="22"/>
              </w:rPr>
            </w:pPr>
          </w:p>
        </w:tc>
        <w:tc>
          <w:tcPr>
            <w:tcW w:w="1431" w:type="dxa"/>
            <w:shd w:val="clear" w:color="auto" w:fill="auto"/>
            <w:noWrap/>
            <w:hideMark/>
          </w:tcPr>
          <w:p w14:paraId="7E495A28"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津村 ゆかり</w:t>
            </w:r>
          </w:p>
        </w:tc>
        <w:tc>
          <w:tcPr>
            <w:tcW w:w="4149" w:type="dxa"/>
          </w:tcPr>
          <w:p w14:paraId="5F149FA6"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近畿厚生局</w:t>
            </w:r>
            <w:r w:rsidRPr="00D00FC0">
              <w:rPr>
                <w:rFonts w:ascii="ＭＳ Ｐ明朝" w:eastAsia="ＭＳ Ｐ明朝" w:hAnsi="ＭＳ Ｐ明朝"/>
                <w:sz w:val="22"/>
                <w:szCs w:val="22"/>
              </w:rPr>
              <w:t xml:space="preserve"> </w:t>
            </w:r>
            <w:r w:rsidRPr="00D00FC0">
              <w:rPr>
                <w:rFonts w:ascii="ＭＳ Ｐ明朝" w:eastAsia="ＭＳ Ｐ明朝" w:hAnsi="ＭＳ Ｐ明朝" w:hint="eastAsia"/>
                <w:sz w:val="22"/>
                <w:szCs w:val="22"/>
              </w:rPr>
              <w:t>麻薬取締部鑑定課</w:t>
            </w:r>
          </w:p>
        </w:tc>
        <w:tc>
          <w:tcPr>
            <w:tcW w:w="1083" w:type="dxa"/>
          </w:tcPr>
          <w:p w14:paraId="353D8B8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課長</w:t>
            </w:r>
          </w:p>
        </w:tc>
      </w:tr>
      <w:tr w:rsidR="00D00FC0" w:rsidRPr="00D00FC0" w14:paraId="244B6EAB" w14:textId="77777777" w:rsidTr="003A3B66">
        <w:trPr>
          <w:trHeight w:val="20"/>
        </w:trPr>
        <w:tc>
          <w:tcPr>
            <w:tcW w:w="556" w:type="dxa"/>
          </w:tcPr>
          <w:p w14:paraId="54EA8AEE"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w:t>
            </w:r>
          </w:p>
        </w:tc>
        <w:tc>
          <w:tcPr>
            <w:tcW w:w="1431" w:type="dxa"/>
            <w:shd w:val="clear" w:color="auto" w:fill="auto"/>
            <w:noWrap/>
            <w:hideMark/>
          </w:tcPr>
          <w:p w14:paraId="44E0BC41"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朝野 和典</w:t>
            </w:r>
          </w:p>
        </w:tc>
        <w:tc>
          <w:tcPr>
            <w:tcW w:w="4149" w:type="dxa"/>
          </w:tcPr>
          <w:p w14:paraId="7CA2E3C0"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大阪大学 医学部</w:t>
            </w:r>
          </w:p>
        </w:tc>
        <w:tc>
          <w:tcPr>
            <w:tcW w:w="1083" w:type="dxa"/>
          </w:tcPr>
          <w:p w14:paraId="10082A4C"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教授</w:t>
            </w:r>
          </w:p>
        </w:tc>
      </w:tr>
      <w:tr w:rsidR="00D00FC0" w:rsidRPr="00D00FC0" w14:paraId="50CF4551" w14:textId="77777777" w:rsidTr="003A3B66">
        <w:trPr>
          <w:trHeight w:val="20"/>
        </w:trPr>
        <w:tc>
          <w:tcPr>
            <w:tcW w:w="556" w:type="dxa"/>
          </w:tcPr>
          <w:p w14:paraId="7CE14D6A" w14:textId="77777777" w:rsidR="00D93A7F" w:rsidRPr="00D00FC0" w:rsidRDefault="00D93A7F" w:rsidP="003A3B66">
            <w:pPr>
              <w:rPr>
                <w:rFonts w:ascii="ＭＳ Ｐ明朝" w:eastAsia="ＭＳ Ｐ明朝" w:hAnsi="ＭＳ Ｐ明朝"/>
                <w:sz w:val="22"/>
                <w:szCs w:val="22"/>
              </w:rPr>
            </w:pPr>
          </w:p>
        </w:tc>
        <w:tc>
          <w:tcPr>
            <w:tcW w:w="1431" w:type="dxa"/>
            <w:shd w:val="clear" w:color="auto" w:fill="auto"/>
            <w:noWrap/>
            <w:hideMark/>
          </w:tcPr>
          <w:p w14:paraId="6A63DDA8"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福島 若葉</w:t>
            </w:r>
          </w:p>
        </w:tc>
        <w:tc>
          <w:tcPr>
            <w:tcW w:w="4149" w:type="dxa"/>
          </w:tcPr>
          <w:p w14:paraId="143B6381"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大阪市立大学</w:t>
            </w:r>
            <w:r w:rsidRPr="00D00FC0">
              <w:rPr>
                <w:rFonts w:ascii="ＭＳ Ｐ明朝" w:eastAsia="ＭＳ Ｐ明朝" w:hAnsi="ＭＳ Ｐ明朝"/>
                <w:sz w:val="22"/>
                <w:szCs w:val="22"/>
              </w:rPr>
              <w:t xml:space="preserve"> </w:t>
            </w:r>
            <w:r w:rsidRPr="00D00FC0">
              <w:rPr>
                <w:rFonts w:ascii="ＭＳ Ｐ明朝" w:eastAsia="ＭＳ Ｐ明朝" w:hAnsi="ＭＳ Ｐ明朝" w:hint="eastAsia"/>
                <w:sz w:val="22"/>
                <w:szCs w:val="22"/>
              </w:rPr>
              <w:t>大学院医学研究科</w:t>
            </w:r>
          </w:p>
        </w:tc>
        <w:tc>
          <w:tcPr>
            <w:tcW w:w="1083" w:type="dxa"/>
          </w:tcPr>
          <w:p w14:paraId="45650DC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教授</w:t>
            </w:r>
          </w:p>
        </w:tc>
      </w:tr>
      <w:tr w:rsidR="00D00FC0" w:rsidRPr="00D00FC0" w14:paraId="48FE858D" w14:textId="77777777" w:rsidTr="003A3B66">
        <w:trPr>
          <w:trHeight w:val="20"/>
        </w:trPr>
        <w:tc>
          <w:tcPr>
            <w:tcW w:w="556" w:type="dxa"/>
          </w:tcPr>
          <w:p w14:paraId="3AA31815" w14:textId="77777777" w:rsidR="00D93A7F" w:rsidRPr="00D00FC0" w:rsidRDefault="00D93A7F" w:rsidP="003A3B66">
            <w:pPr>
              <w:rPr>
                <w:rFonts w:ascii="ＭＳ Ｐ明朝" w:eastAsia="ＭＳ Ｐ明朝" w:hAnsi="ＭＳ Ｐ明朝"/>
                <w:sz w:val="22"/>
                <w:szCs w:val="22"/>
              </w:rPr>
            </w:pPr>
          </w:p>
        </w:tc>
        <w:tc>
          <w:tcPr>
            <w:tcW w:w="1431" w:type="dxa"/>
            <w:shd w:val="clear" w:color="auto" w:fill="auto"/>
            <w:noWrap/>
            <w:hideMark/>
          </w:tcPr>
          <w:p w14:paraId="1DDFA770"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三宅 眞実</w:t>
            </w:r>
          </w:p>
        </w:tc>
        <w:tc>
          <w:tcPr>
            <w:tcW w:w="4149" w:type="dxa"/>
          </w:tcPr>
          <w:p w14:paraId="282723F1"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大阪府立大学</w:t>
            </w:r>
            <w:r w:rsidRPr="00D00FC0">
              <w:rPr>
                <w:rFonts w:ascii="ＭＳ Ｐ明朝" w:eastAsia="ＭＳ Ｐ明朝" w:hAnsi="ＭＳ Ｐ明朝"/>
                <w:sz w:val="22"/>
                <w:szCs w:val="22"/>
              </w:rPr>
              <w:t xml:space="preserve"> </w:t>
            </w:r>
            <w:r w:rsidRPr="00D00FC0">
              <w:rPr>
                <w:rFonts w:ascii="ＭＳ Ｐ明朝" w:eastAsia="ＭＳ Ｐ明朝" w:hAnsi="ＭＳ Ｐ明朝" w:hint="eastAsia"/>
                <w:sz w:val="22"/>
                <w:szCs w:val="22"/>
              </w:rPr>
              <w:t>生命環境科学部獣医学科</w:t>
            </w:r>
          </w:p>
        </w:tc>
        <w:tc>
          <w:tcPr>
            <w:tcW w:w="1083" w:type="dxa"/>
          </w:tcPr>
          <w:p w14:paraId="009AAD7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教授</w:t>
            </w:r>
          </w:p>
        </w:tc>
      </w:tr>
      <w:tr w:rsidR="00D00FC0" w:rsidRPr="00D00FC0" w14:paraId="66363D41" w14:textId="77777777" w:rsidTr="003A3B66">
        <w:trPr>
          <w:trHeight w:val="20"/>
        </w:trPr>
        <w:tc>
          <w:tcPr>
            <w:tcW w:w="556" w:type="dxa"/>
          </w:tcPr>
          <w:p w14:paraId="675656B3" w14:textId="77777777" w:rsidR="00D93A7F" w:rsidRPr="00D00FC0" w:rsidRDefault="00D93A7F" w:rsidP="003A3B66">
            <w:pPr>
              <w:rPr>
                <w:rFonts w:ascii="ＭＳ Ｐ明朝" w:eastAsia="ＭＳ Ｐ明朝" w:hAnsi="ＭＳ Ｐ明朝"/>
                <w:sz w:val="22"/>
                <w:szCs w:val="22"/>
              </w:rPr>
            </w:pPr>
          </w:p>
        </w:tc>
        <w:tc>
          <w:tcPr>
            <w:tcW w:w="1431" w:type="dxa"/>
            <w:shd w:val="clear" w:color="auto" w:fill="auto"/>
            <w:noWrap/>
            <w:hideMark/>
          </w:tcPr>
          <w:p w14:paraId="76490C95"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山﨑 裕康</w:t>
            </w:r>
          </w:p>
        </w:tc>
        <w:tc>
          <w:tcPr>
            <w:tcW w:w="4149" w:type="dxa"/>
          </w:tcPr>
          <w:p w14:paraId="6B749E1F"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神戸学院大学</w:t>
            </w:r>
            <w:r w:rsidRPr="00D00FC0">
              <w:rPr>
                <w:rFonts w:ascii="ＭＳ Ｐ明朝" w:eastAsia="ＭＳ Ｐ明朝" w:hAnsi="ＭＳ Ｐ明朝"/>
                <w:sz w:val="22"/>
                <w:szCs w:val="22"/>
              </w:rPr>
              <w:t xml:space="preserve"> </w:t>
            </w:r>
            <w:r w:rsidRPr="00D00FC0">
              <w:rPr>
                <w:rFonts w:ascii="ＭＳ Ｐ明朝" w:eastAsia="ＭＳ Ｐ明朝" w:hAnsi="ＭＳ Ｐ明朝" w:hint="eastAsia"/>
                <w:sz w:val="22"/>
                <w:szCs w:val="22"/>
              </w:rPr>
              <w:t>薬学部</w:t>
            </w:r>
          </w:p>
        </w:tc>
        <w:tc>
          <w:tcPr>
            <w:tcW w:w="1083" w:type="dxa"/>
          </w:tcPr>
          <w:p w14:paraId="73E2FDF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教授</w:t>
            </w:r>
          </w:p>
        </w:tc>
      </w:tr>
    </w:tbl>
    <w:p w14:paraId="49D8D3EF" w14:textId="77777777" w:rsidR="00D93A7F" w:rsidRPr="00D00FC0" w:rsidRDefault="00D93A7F" w:rsidP="00D93A7F">
      <w:pPr>
        <w:tabs>
          <w:tab w:val="left" w:pos="7900"/>
        </w:tabs>
        <w:ind w:firstLineChars="200" w:firstLine="440"/>
        <w:rPr>
          <w:rFonts w:ascii="ＭＳ Ｐ明朝" w:eastAsia="ＭＳ Ｐ明朝" w:hAnsi="ＭＳ Ｐ明朝"/>
          <w:sz w:val="22"/>
          <w:szCs w:val="22"/>
        </w:rPr>
      </w:pPr>
      <w:r w:rsidRPr="00D00FC0">
        <w:rPr>
          <w:rFonts w:ascii="ＭＳ Ｐ明朝" w:eastAsia="ＭＳ Ｐ明朝" w:hAnsi="ＭＳ Ｐ明朝" w:hint="eastAsia"/>
          <w:sz w:val="22"/>
          <w:szCs w:val="22"/>
        </w:rPr>
        <w:t>◎委員長　　　　　　　　　　　　　　　　　　　　　　　（五十音順）</w:t>
      </w:r>
    </w:p>
    <w:p w14:paraId="1E475231" w14:textId="77777777" w:rsidR="00D93A7F" w:rsidRPr="00D00FC0" w:rsidRDefault="00D93A7F" w:rsidP="00D93A7F">
      <w:pPr>
        <w:rPr>
          <w:rFonts w:ascii="ＭＳ Ｐ明朝" w:eastAsia="ＭＳ Ｐ明朝" w:hAnsi="ＭＳ Ｐ明朝"/>
          <w:sz w:val="22"/>
          <w:szCs w:val="22"/>
        </w:rPr>
      </w:pPr>
    </w:p>
    <w:p w14:paraId="3128D787" w14:textId="77777777" w:rsidR="00D93A7F" w:rsidRPr="00D00FC0" w:rsidRDefault="00D93A7F" w:rsidP="00D93A7F">
      <w:pPr>
        <w:rPr>
          <w:rFonts w:ascii="ＭＳ Ｐ明朝" w:eastAsia="ＭＳ Ｐ明朝" w:hAnsi="ＭＳ Ｐ明朝"/>
          <w:sz w:val="22"/>
          <w:szCs w:val="22"/>
        </w:rPr>
      </w:pPr>
    </w:p>
    <w:p w14:paraId="06E11297" w14:textId="77777777" w:rsidR="00D93A7F" w:rsidRPr="00D00FC0" w:rsidRDefault="00D93A7F" w:rsidP="00D93A7F">
      <w:pPr>
        <w:rPr>
          <w:rFonts w:ascii="ＭＳ Ｐ明朝" w:eastAsia="ＭＳ Ｐ明朝" w:hAnsi="ＭＳ Ｐ明朝"/>
          <w:sz w:val="22"/>
          <w:szCs w:val="22"/>
        </w:rPr>
      </w:pPr>
      <w:r w:rsidRPr="00D00FC0">
        <w:rPr>
          <w:rFonts w:ascii="ＭＳ Ｐ明朝" w:eastAsia="ＭＳ Ｐ明朝" w:hAnsi="ＭＳ Ｐ明朝" w:hint="eastAsia"/>
          <w:sz w:val="22"/>
          <w:szCs w:val="22"/>
        </w:rPr>
        <w:t>○評価基準</w:t>
      </w:r>
    </w:p>
    <w:tbl>
      <w:tblPr>
        <w:tblStyle w:val="ac"/>
        <w:tblW w:w="8286" w:type="dxa"/>
        <w:tblInd w:w="243" w:type="dxa"/>
        <w:tblBorders>
          <w:insideH w:val="dashed" w:sz="4" w:space="0" w:color="auto"/>
          <w:insideV w:val="dashed" w:sz="4" w:space="0" w:color="auto"/>
        </w:tblBorders>
        <w:tblLook w:val="04A0" w:firstRow="1" w:lastRow="0" w:firstColumn="1" w:lastColumn="0" w:noHBand="0" w:noVBand="1"/>
      </w:tblPr>
      <w:tblGrid>
        <w:gridCol w:w="869"/>
        <w:gridCol w:w="1659"/>
        <w:gridCol w:w="2110"/>
        <w:gridCol w:w="1611"/>
        <w:gridCol w:w="2037"/>
      </w:tblGrid>
      <w:tr w:rsidR="00D00FC0" w:rsidRPr="00D00FC0" w14:paraId="4A70D8EC" w14:textId="77777777" w:rsidTr="003A3B66">
        <w:trPr>
          <w:trHeight w:val="20"/>
        </w:trPr>
        <w:tc>
          <w:tcPr>
            <w:tcW w:w="869" w:type="dxa"/>
            <w:tcBorders>
              <w:top w:val="single" w:sz="4" w:space="0" w:color="auto"/>
              <w:bottom w:val="single" w:sz="4" w:space="0" w:color="auto"/>
              <w:right w:val="single" w:sz="4" w:space="0" w:color="auto"/>
            </w:tcBorders>
          </w:tcPr>
          <w:p w14:paraId="0392D55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評点</w:t>
            </w:r>
          </w:p>
        </w:tc>
        <w:tc>
          <w:tcPr>
            <w:tcW w:w="1659" w:type="dxa"/>
            <w:tcBorders>
              <w:top w:val="single" w:sz="4" w:space="0" w:color="auto"/>
              <w:left w:val="single" w:sz="4" w:space="0" w:color="auto"/>
              <w:bottom w:val="single" w:sz="4" w:space="0" w:color="auto"/>
              <w:right w:val="dashed" w:sz="4" w:space="0" w:color="auto"/>
            </w:tcBorders>
          </w:tcPr>
          <w:p w14:paraId="330F4412"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研究の必要性</w:t>
            </w:r>
          </w:p>
        </w:tc>
        <w:tc>
          <w:tcPr>
            <w:tcW w:w="2110" w:type="dxa"/>
            <w:tcBorders>
              <w:top w:val="single" w:sz="4" w:space="0" w:color="auto"/>
              <w:left w:val="dashed" w:sz="4" w:space="0" w:color="auto"/>
              <w:bottom w:val="single" w:sz="4" w:space="0" w:color="auto"/>
              <w:right w:val="dashed" w:sz="4" w:space="0" w:color="auto"/>
            </w:tcBorders>
          </w:tcPr>
          <w:p w14:paraId="6BB33BBB"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研究の内容</w:t>
            </w:r>
          </w:p>
        </w:tc>
        <w:tc>
          <w:tcPr>
            <w:tcW w:w="1611" w:type="dxa"/>
            <w:tcBorders>
              <w:top w:val="single" w:sz="4" w:space="0" w:color="auto"/>
              <w:left w:val="dashed" w:sz="4" w:space="0" w:color="auto"/>
              <w:bottom w:val="single" w:sz="4" w:space="0" w:color="auto"/>
              <w:right w:val="dashed" w:sz="4" w:space="0" w:color="auto"/>
            </w:tcBorders>
          </w:tcPr>
          <w:p w14:paraId="560762E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研究の成果</w:t>
            </w:r>
          </w:p>
        </w:tc>
        <w:tc>
          <w:tcPr>
            <w:tcW w:w="2037" w:type="dxa"/>
            <w:tcBorders>
              <w:top w:val="single" w:sz="4" w:space="0" w:color="auto"/>
              <w:left w:val="dashed" w:sz="4" w:space="0" w:color="auto"/>
              <w:bottom w:val="single" w:sz="4" w:space="0" w:color="auto"/>
            </w:tcBorders>
          </w:tcPr>
          <w:p w14:paraId="746B10C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総合評価</w:t>
            </w:r>
          </w:p>
        </w:tc>
      </w:tr>
      <w:tr w:rsidR="00D00FC0" w:rsidRPr="00D00FC0" w14:paraId="3A5A5C61" w14:textId="77777777" w:rsidTr="003A3B66">
        <w:trPr>
          <w:trHeight w:val="20"/>
        </w:trPr>
        <w:tc>
          <w:tcPr>
            <w:tcW w:w="869" w:type="dxa"/>
            <w:tcBorders>
              <w:top w:val="single" w:sz="4" w:space="0" w:color="auto"/>
              <w:bottom w:val="dashed" w:sz="4" w:space="0" w:color="auto"/>
              <w:right w:val="single" w:sz="4" w:space="0" w:color="auto"/>
            </w:tcBorders>
          </w:tcPr>
          <w:p w14:paraId="663EBC2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1</w:t>
            </w:r>
          </w:p>
        </w:tc>
        <w:tc>
          <w:tcPr>
            <w:tcW w:w="1659" w:type="dxa"/>
            <w:tcBorders>
              <w:top w:val="single" w:sz="4" w:space="0" w:color="auto"/>
              <w:left w:val="single" w:sz="4" w:space="0" w:color="auto"/>
              <w:bottom w:val="dashed" w:sz="4" w:space="0" w:color="auto"/>
              <w:right w:val="dashed" w:sz="4" w:space="0" w:color="auto"/>
            </w:tcBorders>
          </w:tcPr>
          <w:p w14:paraId="0FC5565A"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欠ける</w:t>
            </w:r>
          </w:p>
        </w:tc>
        <w:tc>
          <w:tcPr>
            <w:tcW w:w="2110" w:type="dxa"/>
            <w:tcBorders>
              <w:top w:val="single" w:sz="4" w:space="0" w:color="auto"/>
              <w:left w:val="dashed" w:sz="4" w:space="0" w:color="auto"/>
              <w:bottom w:val="dashed" w:sz="4" w:space="0" w:color="auto"/>
              <w:right w:val="dashed" w:sz="4" w:space="0" w:color="auto"/>
            </w:tcBorders>
          </w:tcPr>
          <w:p w14:paraId="208E6BED"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劣る</w:t>
            </w:r>
          </w:p>
        </w:tc>
        <w:tc>
          <w:tcPr>
            <w:tcW w:w="1611" w:type="dxa"/>
            <w:tcBorders>
              <w:top w:val="single" w:sz="4" w:space="0" w:color="auto"/>
              <w:left w:val="dashed" w:sz="4" w:space="0" w:color="auto"/>
              <w:bottom w:val="dashed" w:sz="4" w:space="0" w:color="auto"/>
              <w:right w:val="dashed" w:sz="4" w:space="0" w:color="auto"/>
            </w:tcBorders>
          </w:tcPr>
          <w:p w14:paraId="12CF238A"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乏しい</w:t>
            </w:r>
          </w:p>
        </w:tc>
        <w:tc>
          <w:tcPr>
            <w:tcW w:w="2037" w:type="dxa"/>
            <w:tcBorders>
              <w:top w:val="single" w:sz="4" w:space="0" w:color="auto"/>
              <w:left w:val="dashed" w:sz="4" w:space="0" w:color="auto"/>
              <w:bottom w:val="dashed" w:sz="4" w:space="0" w:color="auto"/>
            </w:tcBorders>
          </w:tcPr>
          <w:p w14:paraId="2F9320B4"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再考すべき</w:t>
            </w:r>
          </w:p>
        </w:tc>
      </w:tr>
      <w:tr w:rsidR="00D00FC0" w:rsidRPr="00D00FC0" w14:paraId="1A3C09A4" w14:textId="77777777" w:rsidTr="003A3B66">
        <w:trPr>
          <w:trHeight w:val="20"/>
        </w:trPr>
        <w:tc>
          <w:tcPr>
            <w:tcW w:w="869" w:type="dxa"/>
            <w:tcBorders>
              <w:top w:val="dashed" w:sz="4" w:space="0" w:color="auto"/>
              <w:bottom w:val="dashed" w:sz="4" w:space="0" w:color="auto"/>
              <w:right w:val="single" w:sz="4" w:space="0" w:color="auto"/>
            </w:tcBorders>
          </w:tcPr>
          <w:p w14:paraId="3796B78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2</w:t>
            </w:r>
          </w:p>
        </w:tc>
        <w:tc>
          <w:tcPr>
            <w:tcW w:w="1659" w:type="dxa"/>
            <w:tcBorders>
              <w:top w:val="dashed" w:sz="4" w:space="0" w:color="auto"/>
              <w:left w:val="single" w:sz="4" w:space="0" w:color="auto"/>
              <w:bottom w:val="dashed" w:sz="4" w:space="0" w:color="auto"/>
              <w:right w:val="dashed" w:sz="4" w:space="0" w:color="auto"/>
            </w:tcBorders>
          </w:tcPr>
          <w:p w14:paraId="2C0C6C8C"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低い</w:t>
            </w:r>
          </w:p>
        </w:tc>
        <w:tc>
          <w:tcPr>
            <w:tcW w:w="2110" w:type="dxa"/>
            <w:tcBorders>
              <w:top w:val="dashed" w:sz="4" w:space="0" w:color="auto"/>
              <w:left w:val="dashed" w:sz="4" w:space="0" w:color="auto"/>
              <w:bottom w:val="dashed" w:sz="4" w:space="0" w:color="auto"/>
              <w:right w:val="dashed" w:sz="4" w:space="0" w:color="auto"/>
            </w:tcBorders>
          </w:tcPr>
          <w:p w14:paraId="73AD05E8"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やや劣る</w:t>
            </w:r>
          </w:p>
        </w:tc>
        <w:tc>
          <w:tcPr>
            <w:tcW w:w="1611" w:type="dxa"/>
            <w:tcBorders>
              <w:top w:val="dashed" w:sz="4" w:space="0" w:color="auto"/>
              <w:left w:val="dashed" w:sz="4" w:space="0" w:color="auto"/>
              <w:bottom w:val="dashed" w:sz="4" w:space="0" w:color="auto"/>
              <w:right w:val="dashed" w:sz="4" w:space="0" w:color="auto"/>
            </w:tcBorders>
          </w:tcPr>
          <w:p w14:paraId="4FC88752"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十分でない</w:t>
            </w:r>
          </w:p>
        </w:tc>
        <w:tc>
          <w:tcPr>
            <w:tcW w:w="2037" w:type="dxa"/>
            <w:tcBorders>
              <w:top w:val="dashed" w:sz="4" w:space="0" w:color="auto"/>
              <w:left w:val="dashed" w:sz="4" w:space="0" w:color="auto"/>
              <w:bottom w:val="dashed" w:sz="4" w:space="0" w:color="auto"/>
            </w:tcBorders>
          </w:tcPr>
          <w:p w14:paraId="5AFC404F"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改善を要する</w:t>
            </w:r>
          </w:p>
        </w:tc>
      </w:tr>
      <w:tr w:rsidR="00D00FC0" w:rsidRPr="00D00FC0" w14:paraId="6EF71976" w14:textId="77777777" w:rsidTr="003A3B66">
        <w:trPr>
          <w:trHeight w:val="20"/>
        </w:trPr>
        <w:tc>
          <w:tcPr>
            <w:tcW w:w="869" w:type="dxa"/>
            <w:tcBorders>
              <w:top w:val="dashed" w:sz="4" w:space="0" w:color="auto"/>
              <w:bottom w:val="dashed" w:sz="4" w:space="0" w:color="auto"/>
              <w:right w:val="single" w:sz="4" w:space="0" w:color="auto"/>
            </w:tcBorders>
          </w:tcPr>
          <w:p w14:paraId="0C4AA47C"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3</w:t>
            </w:r>
          </w:p>
        </w:tc>
        <w:tc>
          <w:tcPr>
            <w:tcW w:w="1659" w:type="dxa"/>
            <w:tcBorders>
              <w:top w:val="dashed" w:sz="4" w:space="0" w:color="auto"/>
              <w:left w:val="single" w:sz="4" w:space="0" w:color="auto"/>
              <w:bottom w:val="dashed" w:sz="4" w:space="0" w:color="auto"/>
              <w:right w:val="dashed" w:sz="4" w:space="0" w:color="auto"/>
            </w:tcBorders>
          </w:tcPr>
          <w:p w14:paraId="2694DC99"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妥当である</w:t>
            </w:r>
          </w:p>
        </w:tc>
        <w:tc>
          <w:tcPr>
            <w:tcW w:w="2110" w:type="dxa"/>
            <w:tcBorders>
              <w:top w:val="dashed" w:sz="4" w:space="0" w:color="auto"/>
              <w:left w:val="dashed" w:sz="4" w:space="0" w:color="auto"/>
              <w:bottom w:val="dashed" w:sz="4" w:space="0" w:color="auto"/>
              <w:right w:val="dashed" w:sz="4" w:space="0" w:color="auto"/>
            </w:tcBorders>
          </w:tcPr>
          <w:p w14:paraId="37DFB239"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標準的である</w:t>
            </w:r>
          </w:p>
        </w:tc>
        <w:tc>
          <w:tcPr>
            <w:tcW w:w="1611" w:type="dxa"/>
            <w:tcBorders>
              <w:top w:val="dashed" w:sz="4" w:space="0" w:color="auto"/>
              <w:left w:val="dashed" w:sz="4" w:space="0" w:color="auto"/>
              <w:bottom w:val="dashed" w:sz="4" w:space="0" w:color="auto"/>
              <w:right w:val="dashed" w:sz="4" w:space="0" w:color="auto"/>
            </w:tcBorders>
          </w:tcPr>
          <w:p w14:paraId="1BC509FA"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標準的である</w:t>
            </w:r>
          </w:p>
        </w:tc>
        <w:tc>
          <w:tcPr>
            <w:tcW w:w="2037" w:type="dxa"/>
            <w:tcBorders>
              <w:top w:val="dashed" w:sz="4" w:space="0" w:color="auto"/>
              <w:left w:val="dashed" w:sz="4" w:space="0" w:color="auto"/>
              <w:bottom w:val="dashed" w:sz="4" w:space="0" w:color="auto"/>
            </w:tcBorders>
          </w:tcPr>
          <w:p w14:paraId="711C8A6B"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標準的である</w:t>
            </w:r>
          </w:p>
        </w:tc>
      </w:tr>
      <w:tr w:rsidR="00D00FC0" w:rsidRPr="00D00FC0" w14:paraId="646C000B" w14:textId="77777777" w:rsidTr="003A3B66">
        <w:trPr>
          <w:trHeight w:val="20"/>
        </w:trPr>
        <w:tc>
          <w:tcPr>
            <w:tcW w:w="869" w:type="dxa"/>
            <w:tcBorders>
              <w:top w:val="dashed" w:sz="4" w:space="0" w:color="auto"/>
              <w:bottom w:val="dashed" w:sz="4" w:space="0" w:color="auto"/>
              <w:right w:val="single" w:sz="4" w:space="0" w:color="auto"/>
            </w:tcBorders>
          </w:tcPr>
          <w:p w14:paraId="1898C7F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4</w:t>
            </w:r>
          </w:p>
        </w:tc>
        <w:tc>
          <w:tcPr>
            <w:tcW w:w="1659" w:type="dxa"/>
            <w:tcBorders>
              <w:top w:val="dashed" w:sz="4" w:space="0" w:color="auto"/>
              <w:left w:val="single" w:sz="4" w:space="0" w:color="auto"/>
              <w:bottom w:val="dashed" w:sz="4" w:space="0" w:color="auto"/>
              <w:right w:val="dashed" w:sz="4" w:space="0" w:color="auto"/>
            </w:tcBorders>
          </w:tcPr>
          <w:p w14:paraId="383C3190"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高い</w:t>
            </w:r>
          </w:p>
        </w:tc>
        <w:tc>
          <w:tcPr>
            <w:tcW w:w="2110" w:type="dxa"/>
            <w:tcBorders>
              <w:top w:val="dashed" w:sz="4" w:space="0" w:color="auto"/>
              <w:left w:val="dashed" w:sz="4" w:space="0" w:color="auto"/>
              <w:bottom w:val="dashed" w:sz="4" w:space="0" w:color="auto"/>
              <w:right w:val="dashed" w:sz="4" w:space="0" w:color="auto"/>
            </w:tcBorders>
          </w:tcPr>
          <w:p w14:paraId="78462B30"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優れている</w:t>
            </w:r>
          </w:p>
        </w:tc>
        <w:tc>
          <w:tcPr>
            <w:tcW w:w="1611" w:type="dxa"/>
            <w:tcBorders>
              <w:top w:val="dashed" w:sz="4" w:space="0" w:color="auto"/>
              <w:left w:val="dashed" w:sz="4" w:space="0" w:color="auto"/>
              <w:bottom w:val="dashed" w:sz="4" w:space="0" w:color="auto"/>
              <w:right w:val="dashed" w:sz="4" w:space="0" w:color="auto"/>
            </w:tcBorders>
          </w:tcPr>
          <w:p w14:paraId="36F3D463"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標準以上</w:t>
            </w:r>
          </w:p>
        </w:tc>
        <w:tc>
          <w:tcPr>
            <w:tcW w:w="2037" w:type="dxa"/>
            <w:tcBorders>
              <w:top w:val="dashed" w:sz="4" w:space="0" w:color="auto"/>
              <w:left w:val="dashed" w:sz="4" w:space="0" w:color="auto"/>
              <w:bottom w:val="dashed" w:sz="4" w:space="0" w:color="auto"/>
            </w:tcBorders>
          </w:tcPr>
          <w:p w14:paraId="4327AEDC"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優れている</w:t>
            </w:r>
          </w:p>
        </w:tc>
      </w:tr>
      <w:tr w:rsidR="00D93A7F" w:rsidRPr="00D00FC0" w14:paraId="27A3EA62" w14:textId="77777777" w:rsidTr="003A3B66">
        <w:trPr>
          <w:trHeight w:val="20"/>
        </w:trPr>
        <w:tc>
          <w:tcPr>
            <w:tcW w:w="869" w:type="dxa"/>
            <w:tcBorders>
              <w:top w:val="dashed" w:sz="4" w:space="0" w:color="auto"/>
              <w:bottom w:val="single" w:sz="4" w:space="0" w:color="auto"/>
              <w:right w:val="single" w:sz="4" w:space="0" w:color="auto"/>
            </w:tcBorders>
          </w:tcPr>
          <w:p w14:paraId="1E4A82D6"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5</w:t>
            </w:r>
          </w:p>
        </w:tc>
        <w:tc>
          <w:tcPr>
            <w:tcW w:w="1659" w:type="dxa"/>
            <w:tcBorders>
              <w:top w:val="dashed" w:sz="4" w:space="0" w:color="auto"/>
              <w:left w:val="single" w:sz="4" w:space="0" w:color="auto"/>
              <w:bottom w:val="single" w:sz="4" w:space="0" w:color="auto"/>
              <w:right w:val="dashed" w:sz="4" w:space="0" w:color="auto"/>
            </w:tcBorders>
          </w:tcPr>
          <w:p w14:paraId="2B8A013E"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非常に高い</w:t>
            </w:r>
          </w:p>
        </w:tc>
        <w:tc>
          <w:tcPr>
            <w:tcW w:w="2110" w:type="dxa"/>
            <w:tcBorders>
              <w:top w:val="dashed" w:sz="4" w:space="0" w:color="auto"/>
              <w:left w:val="dashed" w:sz="4" w:space="0" w:color="auto"/>
              <w:bottom w:val="single" w:sz="4" w:space="0" w:color="auto"/>
              <w:right w:val="dashed" w:sz="4" w:space="0" w:color="auto"/>
            </w:tcBorders>
          </w:tcPr>
          <w:p w14:paraId="685E7586"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非常に優れている</w:t>
            </w:r>
          </w:p>
        </w:tc>
        <w:tc>
          <w:tcPr>
            <w:tcW w:w="1611" w:type="dxa"/>
            <w:tcBorders>
              <w:top w:val="dashed" w:sz="4" w:space="0" w:color="auto"/>
              <w:left w:val="dashed" w:sz="4" w:space="0" w:color="auto"/>
              <w:bottom w:val="single" w:sz="4" w:space="0" w:color="auto"/>
              <w:right w:val="dashed" w:sz="4" w:space="0" w:color="auto"/>
            </w:tcBorders>
          </w:tcPr>
          <w:p w14:paraId="0ACF72E5"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優れた成果</w:t>
            </w:r>
          </w:p>
        </w:tc>
        <w:tc>
          <w:tcPr>
            <w:tcW w:w="2037" w:type="dxa"/>
            <w:tcBorders>
              <w:top w:val="dashed" w:sz="4" w:space="0" w:color="auto"/>
              <w:left w:val="dashed" w:sz="4" w:space="0" w:color="auto"/>
              <w:bottom w:val="single" w:sz="4" w:space="0" w:color="auto"/>
            </w:tcBorders>
          </w:tcPr>
          <w:p w14:paraId="53776D2B" w14:textId="77777777" w:rsidR="00D93A7F" w:rsidRPr="00D00FC0" w:rsidRDefault="00D93A7F" w:rsidP="003A3B66">
            <w:pPr>
              <w:rPr>
                <w:rFonts w:ascii="ＭＳ Ｐ明朝" w:eastAsia="ＭＳ Ｐ明朝" w:hAnsi="ＭＳ Ｐ明朝"/>
                <w:sz w:val="22"/>
                <w:szCs w:val="22"/>
              </w:rPr>
            </w:pPr>
            <w:r w:rsidRPr="00D00FC0">
              <w:rPr>
                <w:rFonts w:ascii="ＭＳ Ｐ明朝" w:eastAsia="ＭＳ Ｐ明朝" w:hAnsi="ＭＳ Ｐ明朝" w:hint="eastAsia"/>
                <w:sz w:val="22"/>
                <w:szCs w:val="22"/>
              </w:rPr>
              <w:t>非常に優れている</w:t>
            </w:r>
          </w:p>
        </w:tc>
      </w:tr>
    </w:tbl>
    <w:p w14:paraId="56636A52" w14:textId="77777777" w:rsidR="00D93A7F" w:rsidRPr="00D00FC0" w:rsidRDefault="00D93A7F" w:rsidP="00D93A7F">
      <w:pPr>
        <w:rPr>
          <w:rFonts w:ascii="ＭＳ Ｐ明朝" w:eastAsia="ＭＳ Ｐ明朝" w:hAnsi="ＭＳ Ｐ明朝"/>
          <w:sz w:val="22"/>
          <w:szCs w:val="22"/>
        </w:rPr>
      </w:pPr>
    </w:p>
    <w:p w14:paraId="3EF2B8E3" w14:textId="77777777" w:rsidR="00D93A7F" w:rsidRPr="00D00FC0" w:rsidRDefault="00D93A7F" w:rsidP="00D93A7F">
      <w:pPr>
        <w:rPr>
          <w:rFonts w:ascii="ＭＳ Ｐ明朝" w:eastAsia="ＭＳ Ｐ明朝" w:hAnsi="ＭＳ Ｐ明朝"/>
          <w:sz w:val="22"/>
          <w:szCs w:val="22"/>
        </w:rPr>
      </w:pPr>
    </w:p>
    <w:p w14:paraId="00ABA1ED" w14:textId="77777777" w:rsidR="00D93A7F" w:rsidRPr="00D00FC0" w:rsidRDefault="00D93A7F" w:rsidP="00D93A7F">
      <w:pPr>
        <w:rPr>
          <w:rFonts w:ascii="ＭＳ Ｐ明朝" w:eastAsia="ＭＳ Ｐ明朝" w:hAnsi="ＭＳ Ｐ明朝"/>
          <w:sz w:val="22"/>
          <w:szCs w:val="22"/>
        </w:rPr>
      </w:pPr>
      <w:r w:rsidRPr="00D00FC0">
        <w:rPr>
          <w:rFonts w:ascii="ＭＳ Ｐ明朝" w:eastAsia="ＭＳ Ｐ明朝" w:hAnsi="ＭＳ Ｐ明朝" w:hint="eastAsia"/>
          <w:sz w:val="22"/>
          <w:szCs w:val="22"/>
        </w:rPr>
        <w:t>○評価結果</w:t>
      </w: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D00FC0" w:rsidRPr="00D00FC0" w14:paraId="019FC3DC" w14:textId="77777777" w:rsidTr="003A3B66">
        <w:trPr>
          <w:trHeight w:val="20"/>
        </w:trPr>
        <w:tc>
          <w:tcPr>
            <w:tcW w:w="9675" w:type="dxa"/>
            <w:gridSpan w:val="5"/>
            <w:tcBorders>
              <w:bottom w:val="single" w:sz="4" w:space="0" w:color="auto"/>
            </w:tcBorders>
            <w:vAlign w:val="center"/>
          </w:tcPr>
          <w:p w14:paraId="536FC32F" w14:textId="77777777" w:rsidR="00D93A7F" w:rsidRPr="00D00FC0" w:rsidRDefault="00D93A7F" w:rsidP="003A3B66">
            <w:pPr>
              <w:snapToGrid w:val="0"/>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課題1</w:t>
            </w:r>
          </w:p>
        </w:tc>
      </w:tr>
      <w:tr w:rsidR="00D00FC0" w:rsidRPr="00D00FC0" w14:paraId="27D67973" w14:textId="77777777" w:rsidTr="003A3B66">
        <w:trPr>
          <w:trHeight w:val="20"/>
        </w:trPr>
        <w:tc>
          <w:tcPr>
            <w:tcW w:w="1126" w:type="dxa"/>
            <w:tcBorders>
              <w:bottom w:val="single" w:sz="4" w:space="0" w:color="auto"/>
            </w:tcBorders>
            <w:vAlign w:val="center"/>
          </w:tcPr>
          <w:p w14:paraId="69298F6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課題名</w:t>
            </w:r>
          </w:p>
        </w:tc>
        <w:tc>
          <w:tcPr>
            <w:tcW w:w="8549" w:type="dxa"/>
            <w:gridSpan w:val="4"/>
            <w:tcBorders>
              <w:bottom w:val="single" w:sz="4" w:space="0" w:color="auto"/>
            </w:tcBorders>
          </w:tcPr>
          <w:p w14:paraId="7A707E39"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細菌性腸管感染症及び食中毒に関する研究</w:t>
            </w:r>
            <w:r w:rsidRPr="00D00FC0">
              <w:rPr>
                <w:rFonts w:ascii="ＭＳ Ｐ明朝" w:eastAsia="ＭＳ Ｐ明朝" w:hAnsi="ＭＳ Ｐ明朝" w:hint="eastAsia"/>
                <w:sz w:val="22"/>
                <w:szCs w:val="22"/>
              </w:rPr>
              <w:tab/>
            </w:r>
          </w:p>
          <w:p w14:paraId="48A74166"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新興下痢症起因菌</w:t>
            </w:r>
            <w:r w:rsidRPr="00D00FC0">
              <w:rPr>
                <w:rFonts w:ascii="ＭＳ Ｐ明朝" w:eastAsia="ＭＳ Ｐ明朝" w:hAnsi="ＭＳ Ｐ明朝" w:hint="eastAsia"/>
                <w:i/>
                <w:sz w:val="22"/>
                <w:szCs w:val="22"/>
              </w:rPr>
              <w:t xml:space="preserve">Escherichia </w:t>
            </w:r>
            <w:proofErr w:type="spellStart"/>
            <w:r w:rsidRPr="00D00FC0">
              <w:rPr>
                <w:rFonts w:ascii="ＭＳ Ｐ明朝" w:eastAsia="ＭＳ Ｐ明朝" w:hAnsi="ＭＳ Ｐ明朝" w:hint="eastAsia"/>
                <w:i/>
                <w:sz w:val="22"/>
                <w:szCs w:val="22"/>
              </w:rPr>
              <w:t>albertii</w:t>
            </w:r>
            <w:proofErr w:type="spellEnd"/>
            <w:r w:rsidRPr="00D00FC0">
              <w:rPr>
                <w:rFonts w:ascii="ＭＳ Ｐ明朝" w:eastAsia="ＭＳ Ｐ明朝" w:hAnsi="ＭＳ Ｐ明朝" w:hint="eastAsia"/>
                <w:sz w:val="22"/>
                <w:szCs w:val="22"/>
              </w:rPr>
              <w:t>の検査法の開発</w:t>
            </w:r>
          </w:p>
          <w:p w14:paraId="5384C716"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（微生物部　細菌課）</w:t>
            </w:r>
          </w:p>
        </w:tc>
      </w:tr>
      <w:tr w:rsidR="00D00FC0" w:rsidRPr="00D00FC0" w14:paraId="706C6ECE" w14:textId="77777777" w:rsidTr="004566FF">
        <w:trPr>
          <w:trHeight w:val="406"/>
        </w:trPr>
        <w:tc>
          <w:tcPr>
            <w:tcW w:w="1126" w:type="dxa"/>
            <w:tcBorders>
              <w:bottom w:val="single" w:sz="4" w:space="0" w:color="auto"/>
              <w:right w:val="single" w:sz="4" w:space="0" w:color="auto"/>
            </w:tcBorders>
          </w:tcPr>
          <w:p w14:paraId="69FDFE2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評価項目</w:t>
            </w:r>
          </w:p>
        </w:tc>
        <w:tc>
          <w:tcPr>
            <w:tcW w:w="2135" w:type="dxa"/>
            <w:tcBorders>
              <w:left w:val="single" w:sz="4" w:space="0" w:color="auto"/>
              <w:bottom w:val="single" w:sz="4" w:space="0" w:color="auto"/>
              <w:right w:val="dashed" w:sz="4" w:space="0" w:color="auto"/>
            </w:tcBorders>
          </w:tcPr>
          <w:p w14:paraId="500CF68A"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研究の必要性</w:t>
            </w:r>
          </w:p>
        </w:tc>
        <w:tc>
          <w:tcPr>
            <w:tcW w:w="1985" w:type="dxa"/>
            <w:tcBorders>
              <w:left w:val="dashed" w:sz="4" w:space="0" w:color="auto"/>
              <w:bottom w:val="single" w:sz="4" w:space="0" w:color="auto"/>
              <w:right w:val="dashed" w:sz="4" w:space="0" w:color="auto"/>
            </w:tcBorders>
          </w:tcPr>
          <w:p w14:paraId="1C5ADF15"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研究の内容</w:t>
            </w:r>
          </w:p>
        </w:tc>
        <w:tc>
          <w:tcPr>
            <w:tcW w:w="2126" w:type="dxa"/>
            <w:tcBorders>
              <w:left w:val="dashed" w:sz="4" w:space="0" w:color="auto"/>
              <w:bottom w:val="single" w:sz="4" w:space="0" w:color="auto"/>
              <w:right w:val="dashed" w:sz="4" w:space="0" w:color="auto"/>
            </w:tcBorders>
          </w:tcPr>
          <w:p w14:paraId="652CDF06"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研究の成果</w:t>
            </w:r>
          </w:p>
        </w:tc>
        <w:tc>
          <w:tcPr>
            <w:tcW w:w="2303" w:type="dxa"/>
            <w:tcBorders>
              <w:left w:val="dashed" w:sz="4" w:space="0" w:color="auto"/>
              <w:bottom w:val="single" w:sz="4" w:space="0" w:color="auto"/>
            </w:tcBorders>
          </w:tcPr>
          <w:p w14:paraId="0574E471"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総合評価</w:t>
            </w:r>
          </w:p>
        </w:tc>
      </w:tr>
      <w:tr w:rsidR="00D00FC0" w:rsidRPr="00D00FC0" w14:paraId="7025B2C2" w14:textId="77777777" w:rsidTr="003A3B66">
        <w:trPr>
          <w:trHeight w:val="370"/>
        </w:trPr>
        <w:tc>
          <w:tcPr>
            <w:tcW w:w="1126" w:type="dxa"/>
            <w:tcBorders>
              <w:top w:val="single" w:sz="4" w:space="0" w:color="auto"/>
              <w:right w:val="single" w:sz="4" w:space="0" w:color="auto"/>
            </w:tcBorders>
          </w:tcPr>
          <w:p w14:paraId="0AE3D80A"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結果</w:t>
            </w:r>
          </w:p>
        </w:tc>
        <w:tc>
          <w:tcPr>
            <w:tcW w:w="2135" w:type="dxa"/>
            <w:tcBorders>
              <w:top w:val="single" w:sz="4" w:space="0" w:color="auto"/>
              <w:left w:val="single" w:sz="4" w:space="0" w:color="auto"/>
              <w:right w:val="dashed" w:sz="4" w:space="0" w:color="auto"/>
            </w:tcBorders>
          </w:tcPr>
          <w:p w14:paraId="61E3AD34"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3.6</w:t>
            </w:r>
          </w:p>
        </w:tc>
        <w:tc>
          <w:tcPr>
            <w:tcW w:w="1985" w:type="dxa"/>
            <w:tcBorders>
              <w:top w:val="single" w:sz="4" w:space="0" w:color="auto"/>
              <w:left w:val="dashed" w:sz="4" w:space="0" w:color="auto"/>
              <w:right w:val="dashed" w:sz="4" w:space="0" w:color="auto"/>
            </w:tcBorders>
          </w:tcPr>
          <w:p w14:paraId="76789F3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3.8</w:t>
            </w:r>
          </w:p>
        </w:tc>
        <w:tc>
          <w:tcPr>
            <w:tcW w:w="2126" w:type="dxa"/>
            <w:tcBorders>
              <w:top w:val="single" w:sz="4" w:space="0" w:color="auto"/>
              <w:left w:val="dashed" w:sz="4" w:space="0" w:color="auto"/>
              <w:right w:val="dashed" w:sz="4" w:space="0" w:color="auto"/>
            </w:tcBorders>
          </w:tcPr>
          <w:p w14:paraId="0C8126C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3.8</w:t>
            </w:r>
          </w:p>
        </w:tc>
        <w:tc>
          <w:tcPr>
            <w:tcW w:w="2303" w:type="dxa"/>
            <w:tcBorders>
              <w:top w:val="single" w:sz="4" w:space="0" w:color="auto"/>
              <w:left w:val="dashed" w:sz="4" w:space="0" w:color="auto"/>
            </w:tcBorders>
          </w:tcPr>
          <w:p w14:paraId="51BA38E6"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3.6</w:t>
            </w:r>
          </w:p>
        </w:tc>
      </w:tr>
      <w:tr w:rsidR="00D00FC0" w:rsidRPr="00D00FC0" w14:paraId="59AA9DFD" w14:textId="77777777" w:rsidTr="003A3B66">
        <w:trPr>
          <w:trHeight w:val="1761"/>
        </w:trPr>
        <w:tc>
          <w:tcPr>
            <w:tcW w:w="1126" w:type="dxa"/>
            <w:vAlign w:val="center"/>
          </w:tcPr>
          <w:p w14:paraId="7147A932"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委員</w:t>
            </w:r>
          </w:p>
          <w:p w14:paraId="6532D295"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コメント</w:t>
            </w:r>
          </w:p>
        </w:tc>
        <w:tc>
          <w:tcPr>
            <w:tcW w:w="8549" w:type="dxa"/>
            <w:gridSpan w:val="4"/>
          </w:tcPr>
          <w:p w14:paraId="69C57BDD"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○新興感染症の病原体を的確に検査できる方法を開発することは、感染症研究の核心部分と思われる。研究を継続し、実際の検査体制の確立が望まれる。</w:t>
            </w:r>
          </w:p>
          <w:p w14:paraId="582DB00A"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○選択的増菌法開発の必要性は、選択培地（</w:t>
            </w:r>
            <w:proofErr w:type="spellStart"/>
            <w:r w:rsidRPr="00D00FC0">
              <w:rPr>
                <w:rFonts w:ascii="ＭＳ Ｐ明朝" w:eastAsia="ＭＳ Ｐ明朝" w:hAnsi="ＭＳ Ｐ明朝"/>
                <w:sz w:val="22"/>
                <w:szCs w:val="22"/>
              </w:rPr>
              <w:t>Maheux</w:t>
            </w:r>
            <w:proofErr w:type="spellEnd"/>
            <w:r w:rsidRPr="00D00FC0">
              <w:rPr>
                <w:rFonts w:ascii="ＭＳ Ｐ明朝" w:eastAsia="ＭＳ Ｐ明朝" w:hAnsi="ＭＳ Ｐ明朝" w:hint="eastAsia"/>
                <w:sz w:val="22"/>
                <w:szCs w:val="22"/>
              </w:rPr>
              <w:t>）で感度と特異度が十分な検出ができないことが前提である。選択培地の感度、特異度は、増菌法と比較して十分か？</w:t>
            </w:r>
          </w:p>
          <w:p w14:paraId="6BC758E8"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○研究手法も工夫を繰り返されており、他の細菌の分離にも応用できる技術の確立と思われる。株数を増やして、論文化が期待される。</w:t>
            </w:r>
          </w:p>
        </w:tc>
      </w:tr>
      <w:tr w:rsidR="00D93A7F" w:rsidRPr="00D00FC0" w14:paraId="4244330F" w14:textId="77777777" w:rsidTr="003A3B66">
        <w:trPr>
          <w:trHeight w:val="937"/>
        </w:trPr>
        <w:tc>
          <w:tcPr>
            <w:tcW w:w="1126" w:type="dxa"/>
            <w:vAlign w:val="center"/>
          </w:tcPr>
          <w:p w14:paraId="017BC75C"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担当者</w:t>
            </w:r>
          </w:p>
          <w:p w14:paraId="049BBCB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回答</w:t>
            </w:r>
          </w:p>
        </w:tc>
        <w:tc>
          <w:tcPr>
            <w:tcW w:w="8549" w:type="dxa"/>
            <w:gridSpan w:val="4"/>
          </w:tcPr>
          <w:p w14:paraId="65A4477F"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○今後、実検体を用いた評価を進めるとともに、再現性の確認を実施する予定である。</w:t>
            </w:r>
          </w:p>
          <w:p w14:paraId="6A57B83F"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w:t>
            </w:r>
            <w:proofErr w:type="spellStart"/>
            <w:r w:rsidRPr="00D00FC0">
              <w:rPr>
                <w:rFonts w:ascii="ＭＳ Ｐ明朝" w:eastAsia="ＭＳ Ｐ明朝" w:hAnsi="ＭＳ Ｐ明朝"/>
                <w:sz w:val="22"/>
                <w:szCs w:val="22"/>
              </w:rPr>
              <w:t>Maheux</w:t>
            </w:r>
            <w:proofErr w:type="spellEnd"/>
            <w:r w:rsidRPr="00D00FC0">
              <w:rPr>
                <w:rFonts w:ascii="ＭＳ Ｐ明朝" w:eastAsia="ＭＳ Ｐ明朝" w:hAnsi="ＭＳ Ｐ明朝" w:hint="eastAsia"/>
                <w:sz w:val="22"/>
                <w:szCs w:val="22"/>
              </w:rPr>
              <w:t>の論文では選択培地の感度についての検討結果はなかった。また選択培地は特異度は高くなく、夾雑菌の発育を抑制できないが、開発中の増菌培養法は夾雑菌の発育を抑制できるため特異度が高く、有効であると考えられる。</w:t>
            </w:r>
          </w:p>
        </w:tc>
      </w:tr>
    </w:tbl>
    <w:p w14:paraId="4D67AF0C" w14:textId="77777777" w:rsidR="00D93A7F" w:rsidRPr="00D00FC0" w:rsidRDefault="00D93A7F" w:rsidP="00D93A7F">
      <w:pPr>
        <w:rPr>
          <w:rFonts w:ascii="ＭＳ Ｐ明朝" w:eastAsia="ＭＳ Ｐ明朝" w:hAnsi="ＭＳ Ｐ明朝"/>
          <w:sz w:val="22"/>
          <w:szCs w:val="22"/>
        </w:rPr>
      </w:pPr>
    </w:p>
    <w:p w14:paraId="1DB34F14" w14:textId="77777777" w:rsidR="00D93A7F" w:rsidRPr="00D00FC0" w:rsidRDefault="00D93A7F" w:rsidP="00D93A7F">
      <w:pPr>
        <w:rPr>
          <w:rFonts w:ascii="ＭＳ Ｐ明朝" w:eastAsia="ＭＳ Ｐ明朝" w:hAnsi="ＭＳ Ｐ明朝"/>
          <w:sz w:val="22"/>
          <w:szCs w:val="22"/>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D00FC0" w:rsidRPr="00D00FC0" w14:paraId="6D24E4FD" w14:textId="77777777" w:rsidTr="003A3B66">
        <w:trPr>
          <w:trHeight w:val="20"/>
        </w:trPr>
        <w:tc>
          <w:tcPr>
            <w:tcW w:w="9675" w:type="dxa"/>
            <w:gridSpan w:val="5"/>
            <w:tcBorders>
              <w:bottom w:val="single" w:sz="4" w:space="0" w:color="auto"/>
            </w:tcBorders>
            <w:vAlign w:val="center"/>
          </w:tcPr>
          <w:p w14:paraId="02ED8571" w14:textId="77777777" w:rsidR="00D93A7F" w:rsidRPr="00D00FC0" w:rsidRDefault="00D93A7F" w:rsidP="003A3B66">
            <w:pPr>
              <w:snapToGrid w:val="0"/>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課題2</w:t>
            </w:r>
          </w:p>
        </w:tc>
      </w:tr>
      <w:tr w:rsidR="00D00FC0" w:rsidRPr="00D00FC0" w14:paraId="727C5796" w14:textId="77777777" w:rsidTr="003A3B66">
        <w:trPr>
          <w:trHeight w:val="20"/>
        </w:trPr>
        <w:tc>
          <w:tcPr>
            <w:tcW w:w="1126" w:type="dxa"/>
            <w:tcBorders>
              <w:bottom w:val="single" w:sz="4" w:space="0" w:color="auto"/>
            </w:tcBorders>
            <w:vAlign w:val="center"/>
          </w:tcPr>
          <w:p w14:paraId="3B71ACC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課題名</w:t>
            </w:r>
          </w:p>
        </w:tc>
        <w:tc>
          <w:tcPr>
            <w:tcW w:w="8549" w:type="dxa"/>
            <w:gridSpan w:val="4"/>
            <w:tcBorders>
              <w:bottom w:val="single" w:sz="4" w:space="0" w:color="auto"/>
            </w:tcBorders>
          </w:tcPr>
          <w:p w14:paraId="12FF452A"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ウイルス性呼吸器感染症の研究</w:t>
            </w:r>
          </w:p>
          <w:p w14:paraId="660D0611"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アデノウイルス感染症に関する研究</w:t>
            </w:r>
          </w:p>
          <w:p w14:paraId="1CAEA1A7"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（微生物部　ウイルス課）</w:t>
            </w:r>
          </w:p>
        </w:tc>
      </w:tr>
      <w:tr w:rsidR="00D00FC0" w:rsidRPr="00D00FC0" w14:paraId="1DB5551C" w14:textId="77777777" w:rsidTr="003A3B66">
        <w:trPr>
          <w:trHeight w:val="370"/>
        </w:trPr>
        <w:tc>
          <w:tcPr>
            <w:tcW w:w="1126" w:type="dxa"/>
            <w:tcBorders>
              <w:bottom w:val="single" w:sz="4" w:space="0" w:color="auto"/>
              <w:right w:val="single" w:sz="4" w:space="0" w:color="auto"/>
            </w:tcBorders>
          </w:tcPr>
          <w:p w14:paraId="2739001E"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評価項目</w:t>
            </w:r>
          </w:p>
        </w:tc>
        <w:tc>
          <w:tcPr>
            <w:tcW w:w="2135" w:type="dxa"/>
            <w:tcBorders>
              <w:left w:val="single" w:sz="4" w:space="0" w:color="auto"/>
              <w:bottom w:val="single" w:sz="4" w:space="0" w:color="auto"/>
              <w:right w:val="dashed" w:sz="4" w:space="0" w:color="auto"/>
            </w:tcBorders>
          </w:tcPr>
          <w:p w14:paraId="50C644A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研究の必要性</w:t>
            </w:r>
          </w:p>
        </w:tc>
        <w:tc>
          <w:tcPr>
            <w:tcW w:w="1985" w:type="dxa"/>
            <w:tcBorders>
              <w:left w:val="dashed" w:sz="4" w:space="0" w:color="auto"/>
              <w:bottom w:val="single" w:sz="4" w:space="0" w:color="auto"/>
              <w:right w:val="dashed" w:sz="4" w:space="0" w:color="auto"/>
            </w:tcBorders>
          </w:tcPr>
          <w:p w14:paraId="6144BEF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研究の内容</w:t>
            </w:r>
          </w:p>
        </w:tc>
        <w:tc>
          <w:tcPr>
            <w:tcW w:w="2126" w:type="dxa"/>
            <w:tcBorders>
              <w:left w:val="dashed" w:sz="4" w:space="0" w:color="auto"/>
              <w:bottom w:val="single" w:sz="4" w:space="0" w:color="auto"/>
              <w:right w:val="dashed" w:sz="4" w:space="0" w:color="auto"/>
            </w:tcBorders>
          </w:tcPr>
          <w:p w14:paraId="255FE793"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研究の成果</w:t>
            </w:r>
          </w:p>
        </w:tc>
        <w:tc>
          <w:tcPr>
            <w:tcW w:w="2303" w:type="dxa"/>
            <w:tcBorders>
              <w:left w:val="dashed" w:sz="4" w:space="0" w:color="auto"/>
              <w:bottom w:val="single" w:sz="4" w:space="0" w:color="auto"/>
            </w:tcBorders>
          </w:tcPr>
          <w:p w14:paraId="6B43A8F3"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総合評価</w:t>
            </w:r>
          </w:p>
        </w:tc>
      </w:tr>
      <w:tr w:rsidR="00D00FC0" w:rsidRPr="00D00FC0" w14:paraId="4E162C9E" w14:textId="77777777" w:rsidTr="003A3B66">
        <w:trPr>
          <w:trHeight w:val="370"/>
        </w:trPr>
        <w:tc>
          <w:tcPr>
            <w:tcW w:w="1126" w:type="dxa"/>
            <w:tcBorders>
              <w:top w:val="single" w:sz="4" w:space="0" w:color="auto"/>
              <w:right w:val="single" w:sz="4" w:space="0" w:color="auto"/>
            </w:tcBorders>
          </w:tcPr>
          <w:p w14:paraId="508EDD20"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結果</w:t>
            </w:r>
          </w:p>
        </w:tc>
        <w:tc>
          <w:tcPr>
            <w:tcW w:w="2135" w:type="dxa"/>
            <w:tcBorders>
              <w:top w:val="single" w:sz="4" w:space="0" w:color="auto"/>
              <w:left w:val="single" w:sz="4" w:space="0" w:color="auto"/>
              <w:right w:val="dashed" w:sz="4" w:space="0" w:color="auto"/>
            </w:tcBorders>
          </w:tcPr>
          <w:p w14:paraId="13C5F92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3.3</w:t>
            </w:r>
          </w:p>
        </w:tc>
        <w:tc>
          <w:tcPr>
            <w:tcW w:w="1985" w:type="dxa"/>
            <w:tcBorders>
              <w:top w:val="single" w:sz="4" w:space="0" w:color="auto"/>
              <w:left w:val="dashed" w:sz="4" w:space="0" w:color="auto"/>
              <w:right w:val="dashed" w:sz="4" w:space="0" w:color="auto"/>
            </w:tcBorders>
          </w:tcPr>
          <w:p w14:paraId="2CF52A6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3.0</w:t>
            </w:r>
          </w:p>
        </w:tc>
        <w:tc>
          <w:tcPr>
            <w:tcW w:w="2126" w:type="dxa"/>
            <w:tcBorders>
              <w:top w:val="single" w:sz="4" w:space="0" w:color="auto"/>
              <w:left w:val="dashed" w:sz="4" w:space="0" w:color="auto"/>
              <w:right w:val="dashed" w:sz="4" w:space="0" w:color="auto"/>
            </w:tcBorders>
          </w:tcPr>
          <w:p w14:paraId="5468C9AC"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3.3</w:t>
            </w:r>
          </w:p>
        </w:tc>
        <w:tc>
          <w:tcPr>
            <w:tcW w:w="2303" w:type="dxa"/>
            <w:tcBorders>
              <w:top w:val="single" w:sz="4" w:space="0" w:color="auto"/>
              <w:left w:val="dashed" w:sz="4" w:space="0" w:color="auto"/>
            </w:tcBorders>
          </w:tcPr>
          <w:p w14:paraId="530DA8EB"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3.1</w:t>
            </w:r>
          </w:p>
        </w:tc>
      </w:tr>
      <w:tr w:rsidR="00D00FC0" w:rsidRPr="00D00FC0" w14:paraId="6783C685" w14:textId="77777777" w:rsidTr="003A3B66">
        <w:trPr>
          <w:trHeight w:val="1622"/>
        </w:trPr>
        <w:tc>
          <w:tcPr>
            <w:tcW w:w="1126" w:type="dxa"/>
            <w:vAlign w:val="center"/>
          </w:tcPr>
          <w:p w14:paraId="43BA7CCB"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委員</w:t>
            </w:r>
          </w:p>
          <w:p w14:paraId="645257F4"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コメント</w:t>
            </w:r>
          </w:p>
        </w:tc>
        <w:tc>
          <w:tcPr>
            <w:tcW w:w="8549" w:type="dxa"/>
            <w:gridSpan w:val="4"/>
            <w:vAlign w:val="center"/>
          </w:tcPr>
          <w:p w14:paraId="46050E2C"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尿道炎の患者からアデノ56型を初めて検出したのが大安研であり、それを発端として進められている研究である。性感染症であるため検体数が得られにくい、という限界点はあるが、今後の研究継続が必要と思われる。</w:t>
            </w:r>
          </w:p>
          <w:p w14:paraId="4AFD825A"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○疫学的な情報収集という意味では評価できるが、得られた情報をどのように社会へ還元するのか明確にすべきと思われる。</w:t>
            </w:r>
          </w:p>
          <w:p w14:paraId="7A7EA4C3"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当該研究の成果自体は地味と考えられがちである。研究所としてウイルスの同定能力を維持発展させること自体が将来の重篤な感染症対応への備えとなることを、機会を捉えてアピールすると良いと考える。</w:t>
            </w:r>
          </w:p>
        </w:tc>
      </w:tr>
      <w:tr w:rsidR="00D93A7F" w:rsidRPr="00D00FC0" w14:paraId="0AAE1F55" w14:textId="77777777" w:rsidTr="003A3B66">
        <w:trPr>
          <w:trHeight w:val="636"/>
        </w:trPr>
        <w:tc>
          <w:tcPr>
            <w:tcW w:w="1126" w:type="dxa"/>
          </w:tcPr>
          <w:p w14:paraId="4563DBEB"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担当者</w:t>
            </w:r>
          </w:p>
          <w:p w14:paraId="22F8AD06"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回答</w:t>
            </w:r>
          </w:p>
        </w:tc>
        <w:tc>
          <w:tcPr>
            <w:tcW w:w="8549" w:type="dxa"/>
            <w:gridSpan w:val="4"/>
          </w:tcPr>
          <w:p w14:paraId="3912932D"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○咽頭結膜熱や結膜炎の原因ウイルスが、性的接触により感染し、尿道炎の原因となる可能性があることを情報発信し、アデノウイルス性尿道炎の認知、検査に繋げたい。</w:t>
            </w:r>
          </w:p>
          <w:p w14:paraId="18A4F094"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新型アデノウイルスや国内未検出のアデノウイルスを判別できる地方衛生研究所は限られているため、当所で輸入例や変異株等の検出、解析が可能な点についても大安研のホームページを活用して発信していきたい。</w:t>
            </w:r>
          </w:p>
        </w:tc>
      </w:tr>
    </w:tbl>
    <w:p w14:paraId="54F4B0E2" w14:textId="77777777" w:rsidR="00D93A7F" w:rsidRPr="00D00FC0" w:rsidRDefault="00D93A7F" w:rsidP="00D93A7F">
      <w:pPr>
        <w:rPr>
          <w:rFonts w:ascii="ＭＳ Ｐ明朝" w:eastAsia="ＭＳ Ｐ明朝" w:hAnsi="ＭＳ Ｐ明朝"/>
          <w:sz w:val="22"/>
          <w:szCs w:val="22"/>
        </w:rPr>
      </w:pPr>
    </w:p>
    <w:p w14:paraId="4A329FFF" w14:textId="77777777" w:rsidR="00D93A7F" w:rsidRPr="00D00FC0" w:rsidRDefault="00D93A7F" w:rsidP="00D93A7F">
      <w:pPr>
        <w:rPr>
          <w:rFonts w:ascii="ＭＳ Ｐ明朝" w:eastAsia="ＭＳ Ｐ明朝" w:hAnsi="ＭＳ Ｐ明朝"/>
          <w:sz w:val="22"/>
          <w:szCs w:val="22"/>
        </w:rPr>
      </w:pPr>
    </w:p>
    <w:p w14:paraId="1330E7EF" w14:textId="77777777" w:rsidR="00D93A7F" w:rsidRPr="00D00FC0" w:rsidRDefault="00D93A7F" w:rsidP="00D93A7F">
      <w:pPr>
        <w:rPr>
          <w:rFonts w:ascii="ＭＳ Ｐ明朝" w:eastAsia="ＭＳ Ｐ明朝" w:hAnsi="ＭＳ Ｐ明朝"/>
          <w:sz w:val="22"/>
          <w:szCs w:val="22"/>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D00FC0" w:rsidRPr="00D00FC0" w14:paraId="366895D1" w14:textId="77777777" w:rsidTr="003A3B66">
        <w:trPr>
          <w:trHeight w:val="20"/>
        </w:trPr>
        <w:tc>
          <w:tcPr>
            <w:tcW w:w="9675" w:type="dxa"/>
            <w:gridSpan w:val="5"/>
            <w:tcBorders>
              <w:bottom w:val="single" w:sz="4" w:space="0" w:color="auto"/>
            </w:tcBorders>
            <w:vAlign w:val="center"/>
          </w:tcPr>
          <w:p w14:paraId="563E7DAF" w14:textId="77777777" w:rsidR="00D93A7F" w:rsidRPr="00D00FC0" w:rsidRDefault="00D93A7F" w:rsidP="003A3B66">
            <w:pPr>
              <w:snapToGrid w:val="0"/>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課題3</w:t>
            </w:r>
          </w:p>
        </w:tc>
      </w:tr>
      <w:tr w:rsidR="00D00FC0" w:rsidRPr="00D00FC0" w14:paraId="50EB946C" w14:textId="77777777" w:rsidTr="003A3B66">
        <w:trPr>
          <w:trHeight w:val="20"/>
        </w:trPr>
        <w:tc>
          <w:tcPr>
            <w:tcW w:w="1126" w:type="dxa"/>
            <w:tcBorders>
              <w:bottom w:val="single" w:sz="4" w:space="0" w:color="auto"/>
            </w:tcBorders>
            <w:vAlign w:val="center"/>
          </w:tcPr>
          <w:p w14:paraId="65483456"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課題名</w:t>
            </w:r>
          </w:p>
        </w:tc>
        <w:tc>
          <w:tcPr>
            <w:tcW w:w="8549" w:type="dxa"/>
            <w:gridSpan w:val="4"/>
            <w:tcBorders>
              <w:bottom w:val="single" w:sz="4" w:space="0" w:color="auto"/>
            </w:tcBorders>
          </w:tcPr>
          <w:p w14:paraId="1E0CB70A"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感染症の予防に関する研究</w:t>
            </w:r>
          </w:p>
          <w:p w14:paraId="68D6AE68"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結核菌分子疫学を用いたあいりん地域における結核蔓延状況の実態把握</w:t>
            </w:r>
          </w:p>
          <w:p w14:paraId="0EEDB954"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（微生物部　微生物課）</w:t>
            </w:r>
          </w:p>
        </w:tc>
      </w:tr>
      <w:tr w:rsidR="00D00FC0" w:rsidRPr="00D00FC0" w14:paraId="5071CB6D" w14:textId="77777777" w:rsidTr="003A3B66">
        <w:trPr>
          <w:trHeight w:val="370"/>
        </w:trPr>
        <w:tc>
          <w:tcPr>
            <w:tcW w:w="1126" w:type="dxa"/>
            <w:tcBorders>
              <w:bottom w:val="single" w:sz="4" w:space="0" w:color="auto"/>
              <w:right w:val="single" w:sz="4" w:space="0" w:color="auto"/>
            </w:tcBorders>
          </w:tcPr>
          <w:p w14:paraId="78A9C2F4"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評価項目</w:t>
            </w:r>
          </w:p>
        </w:tc>
        <w:tc>
          <w:tcPr>
            <w:tcW w:w="2135" w:type="dxa"/>
            <w:tcBorders>
              <w:left w:val="single" w:sz="4" w:space="0" w:color="auto"/>
              <w:bottom w:val="single" w:sz="4" w:space="0" w:color="auto"/>
              <w:right w:val="dashed" w:sz="4" w:space="0" w:color="auto"/>
            </w:tcBorders>
          </w:tcPr>
          <w:p w14:paraId="23A9150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研究の必要性</w:t>
            </w:r>
          </w:p>
        </w:tc>
        <w:tc>
          <w:tcPr>
            <w:tcW w:w="1985" w:type="dxa"/>
            <w:tcBorders>
              <w:left w:val="dashed" w:sz="4" w:space="0" w:color="auto"/>
              <w:bottom w:val="single" w:sz="4" w:space="0" w:color="auto"/>
              <w:right w:val="dashed" w:sz="4" w:space="0" w:color="auto"/>
            </w:tcBorders>
          </w:tcPr>
          <w:p w14:paraId="2898C0A1"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研究の内容</w:t>
            </w:r>
          </w:p>
        </w:tc>
        <w:tc>
          <w:tcPr>
            <w:tcW w:w="2126" w:type="dxa"/>
            <w:tcBorders>
              <w:left w:val="dashed" w:sz="4" w:space="0" w:color="auto"/>
              <w:bottom w:val="single" w:sz="4" w:space="0" w:color="auto"/>
              <w:right w:val="dashed" w:sz="4" w:space="0" w:color="auto"/>
            </w:tcBorders>
          </w:tcPr>
          <w:p w14:paraId="0722A97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研究の成果</w:t>
            </w:r>
          </w:p>
        </w:tc>
        <w:tc>
          <w:tcPr>
            <w:tcW w:w="2303" w:type="dxa"/>
            <w:tcBorders>
              <w:left w:val="dashed" w:sz="4" w:space="0" w:color="auto"/>
              <w:bottom w:val="single" w:sz="4" w:space="0" w:color="auto"/>
            </w:tcBorders>
          </w:tcPr>
          <w:p w14:paraId="57CC374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総合評価</w:t>
            </w:r>
          </w:p>
        </w:tc>
      </w:tr>
      <w:tr w:rsidR="00D00FC0" w:rsidRPr="00D00FC0" w14:paraId="2FED44A2" w14:textId="77777777" w:rsidTr="003A3B66">
        <w:trPr>
          <w:trHeight w:val="370"/>
        </w:trPr>
        <w:tc>
          <w:tcPr>
            <w:tcW w:w="1126" w:type="dxa"/>
            <w:tcBorders>
              <w:top w:val="single" w:sz="4" w:space="0" w:color="auto"/>
              <w:right w:val="single" w:sz="4" w:space="0" w:color="auto"/>
            </w:tcBorders>
          </w:tcPr>
          <w:p w14:paraId="3896019E"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結果</w:t>
            </w:r>
          </w:p>
        </w:tc>
        <w:tc>
          <w:tcPr>
            <w:tcW w:w="2135" w:type="dxa"/>
            <w:tcBorders>
              <w:top w:val="single" w:sz="4" w:space="0" w:color="auto"/>
              <w:left w:val="single" w:sz="4" w:space="0" w:color="auto"/>
              <w:right w:val="dashed" w:sz="4" w:space="0" w:color="auto"/>
            </w:tcBorders>
          </w:tcPr>
          <w:p w14:paraId="6DC8EF40"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4.8</w:t>
            </w:r>
          </w:p>
        </w:tc>
        <w:tc>
          <w:tcPr>
            <w:tcW w:w="1985" w:type="dxa"/>
            <w:tcBorders>
              <w:top w:val="single" w:sz="4" w:space="0" w:color="auto"/>
              <w:left w:val="dashed" w:sz="4" w:space="0" w:color="auto"/>
              <w:right w:val="dashed" w:sz="4" w:space="0" w:color="auto"/>
            </w:tcBorders>
          </w:tcPr>
          <w:p w14:paraId="508F56D2"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4.1</w:t>
            </w:r>
          </w:p>
        </w:tc>
        <w:tc>
          <w:tcPr>
            <w:tcW w:w="2126" w:type="dxa"/>
            <w:tcBorders>
              <w:top w:val="single" w:sz="4" w:space="0" w:color="auto"/>
              <w:left w:val="dashed" w:sz="4" w:space="0" w:color="auto"/>
              <w:right w:val="dashed" w:sz="4" w:space="0" w:color="auto"/>
            </w:tcBorders>
          </w:tcPr>
          <w:p w14:paraId="260297C6"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4.3</w:t>
            </w:r>
          </w:p>
        </w:tc>
        <w:tc>
          <w:tcPr>
            <w:tcW w:w="2303" w:type="dxa"/>
            <w:tcBorders>
              <w:top w:val="single" w:sz="4" w:space="0" w:color="auto"/>
              <w:left w:val="dashed" w:sz="4" w:space="0" w:color="auto"/>
            </w:tcBorders>
          </w:tcPr>
          <w:p w14:paraId="4C85467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4.3</w:t>
            </w:r>
          </w:p>
        </w:tc>
      </w:tr>
      <w:tr w:rsidR="00D00FC0" w:rsidRPr="00D00FC0" w14:paraId="50790CB4" w14:textId="77777777" w:rsidTr="003A3B66">
        <w:trPr>
          <w:trHeight w:val="1761"/>
        </w:trPr>
        <w:tc>
          <w:tcPr>
            <w:tcW w:w="1126" w:type="dxa"/>
            <w:vAlign w:val="center"/>
          </w:tcPr>
          <w:p w14:paraId="3C6EC8E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委員</w:t>
            </w:r>
          </w:p>
          <w:p w14:paraId="011F104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コメント</w:t>
            </w:r>
          </w:p>
        </w:tc>
        <w:tc>
          <w:tcPr>
            <w:tcW w:w="8549" w:type="dxa"/>
            <w:gridSpan w:val="4"/>
            <w:vAlign w:val="center"/>
          </w:tcPr>
          <w:p w14:paraId="1FC04804"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当該地区の結核調査、研究は貴重な公衆衛生上のフィールドである。特に分子疫学を用いた解析研究は有益であり、得られた情報は今後の外国人結核の増加や途上国の結核対策にも応用できると考えられるため、継続して高いレベルの研究が期待される。</w:t>
            </w:r>
          </w:p>
          <w:p w14:paraId="2E977B3A"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○社会的背景も視野に入れ、感染症対策（地域的）の重点地域における感染動向（人の流れ）の調査が必要と思われる。</w:t>
            </w:r>
          </w:p>
          <w:p w14:paraId="045F20C6"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地域内の感染伝播状況（クラスタ率を指標とした評価）の推移について、当該地区以外の周辺地域でも検討されることが望まれる。また、今後も保健所とのコラボレーションを推進し、総合的な研究の推進が期待される。</w:t>
            </w:r>
          </w:p>
        </w:tc>
      </w:tr>
      <w:tr w:rsidR="00D93A7F" w:rsidRPr="00D00FC0" w14:paraId="2AE20414" w14:textId="77777777" w:rsidTr="003A3B66">
        <w:trPr>
          <w:trHeight w:val="937"/>
        </w:trPr>
        <w:tc>
          <w:tcPr>
            <w:tcW w:w="1126" w:type="dxa"/>
          </w:tcPr>
          <w:p w14:paraId="4EE9437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担当者</w:t>
            </w:r>
          </w:p>
          <w:p w14:paraId="65CF4915"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回答</w:t>
            </w:r>
          </w:p>
        </w:tc>
        <w:tc>
          <w:tcPr>
            <w:tcW w:w="8549" w:type="dxa"/>
            <w:gridSpan w:val="4"/>
          </w:tcPr>
          <w:p w14:paraId="5C33A4B0"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○2</w:t>
            </w:r>
            <w:r w:rsidRPr="00D00FC0">
              <w:rPr>
                <w:rFonts w:ascii="ＭＳ Ｐ明朝" w:eastAsia="ＭＳ Ｐ明朝" w:hAnsi="ＭＳ Ｐ明朝"/>
                <w:sz w:val="22"/>
                <w:szCs w:val="22"/>
              </w:rPr>
              <w:t>013</w:t>
            </w:r>
            <w:r w:rsidRPr="00D00FC0">
              <w:rPr>
                <w:rFonts w:ascii="ＭＳ Ｐ明朝" w:eastAsia="ＭＳ Ｐ明朝" w:hAnsi="ＭＳ Ｐ明朝" w:hint="eastAsia"/>
                <w:sz w:val="22"/>
                <w:szCs w:val="22"/>
              </w:rPr>
              <w:t>年以降、地域での居住歴を記録しており、今後は地域内の発症状況をより詳細に検討する予定である。</w:t>
            </w:r>
          </w:p>
          <w:p w14:paraId="4441C9A8"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○地域内の感染伝播状況の推移については、今後周辺地域も含めて検討する予定。保健所との協力は必要不可欠であるため、今後も相互協力のもと研究実施する。</w:t>
            </w:r>
          </w:p>
        </w:tc>
      </w:tr>
    </w:tbl>
    <w:p w14:paraId="3BC34922" w14:textId="77777777" w:rsidR="00D93A7F" w:rsidRPr="00D00FC0" w:rsidRDefault="00D93A7F" w:rsidP="00D93A7F">
      <w:pPr>
        <w:rPr>
          <w:rFonts w:ascii="ＭＳ Ｐ明朝" w:eastAsia="ＭＳ Ｐ明朝" w:hAnsi="ＭＳ Ｐ明朝"/>
          <w:sz w:val="22"/>
          <w:szCs w:val="22"/>
        </w:rPr>
      </w:pPr>
    </w:p>
    <w:p w14:paraId="4DD97D56" w14:textId="77777777" w:rsidR="00D93A7F" w:rsidRPr="00D00FC0" w:rsidRDefault="00D93A7F" w:rsidP="00D93A7F">
      <w:pPr>
        <w:rPr>
          <w:rFonts w:ascii="ＭＳ Ｐ明朝" w:eastAsia="ＭＳ Ｐ明朝" w:hAnsi="ＭＳ Ｐ明朝"/>
          <w:sz w:val="22"/>
          <w:szCs w:val="22"/>
        </w:rPr>
      </w:pPr>
    </w:p>
    <w:p w14:paraId="2BAA19DF" w14:textId="77777777" w:rsidR="00D93A7F" w:rsidRPr="00D00FC0" w:rsidRDefault="00D93A7F" w:rsidP="00D93A7F">
      <w:pPr>
        <w:rPr>
          <w:rFonts w:ascii="ＭＳ Ｐ明朝" w:eastAsia="ＭＳ Ｐ明朝" w:hAnsi="ＭＳ Ｐ明朝"/>
          <w:sz w:val="22"/>
          <w:szCs w:val="22"/>
        </w:rPr>
      </w:pPr>
    </w:p>
    <w:p w14:paraId="37AF3A62" w14:textId="77777777" w:rsidR="00D93A7F" w:rsidRPr="00D00FC0" w:rsidRDefault="00D93A7F" w:rsidP="00D93A7F">
      <w:pPr>
        <w:rPr>
          <w:rFonts w:ascii="ＭＳ Ｐ明朝" w:eastAsia="ＭＳ Ｐ明朝" w:hAnsi="ＭＳ Ｐ明朝"/>
          <w:sz w:val="22"/>
          <w:szCs w:val="22"/>
        </w:rPr>
      </w:pPr>
    </w:p>
    <w:p w14:paraId="585F882F" w14:textId="77777777" w:rsidR="00D93A7F" w:rsidRPr="00D00FC0" w:rsidRDefault="00D93A7F" w:rsidP="00D93A7F">
      <w:pPr>
        <w:rPr>
          <w:rFonts w:ascii="ＭＳ Ｐ明朝" w:eastAsia="ＭＳ Ｐ明朝" w:hAnsi="ＭＳ Ｐ明朝"/>
          <w:sz w:val="22"/>
          <w:szCs w:val="22"/>
        </w:rPr>
      </w:pPr>
    </w:p>
    <w:p w14:paraId="63F850F5" w14:textId="77777777" w:rsidR="00D93A7F" w:rsidRPr="00D00FC0" w:rsidRDefault="00D93A7F" w:rsidP="00D93A7F">
      <w:pPr>
        <w:rPr>
          <w:rFonts w:ascii="ＭＳ Ｐ明朝" w:eastAsia="ＭＳ Ｐ明朝" w:hAnsi="ＭＳ Ｐ明朝"/>
          <w:sz w:val="22"/>
          <w:szCs w:val="22"/>
        </w:rPr>
      </w:pPr>
    </w:p>
    <w:p w14:paraId="4846B7B2" w14:textId="77777777" w:rsidR="00D93A7F" w:rsidRPr="00D00FC0" w:rsidRDefault="00D93A7F" w:rsidP="00D93A7F">
      <w:pPr>
        <w:rPr>
          <w:rFonts w:ascii="ＭＳ Ｐ明朝" w:eastAsia="ＭＳ Ｐ明朝" w:hAnsi="ＭＳ Ｐ明朝"/>
          <w:sz w:val="22"/>
          <w:szCs w:val="22"/>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D00FC0" w:rsidRPr="00D00FC0" w14:paraId="5514771E" w14:textId="77777777" w:rsidTr="003A3B66">
        <w:trPr>
          <w:trHeight w:val="20"/>
        </w:trPr>
        <w:tc>
          <w:tcPr>
            <w:tcW w:w="9675" w:type="dxa"/>
            <w:gridSpan w:val="5"/>
            <w:tcBorders>
              <w:bottom w:val="single" w:sz="4" w:space="0" w:color="auto"/>
            </w:tcBorders>
            <w:vAlign w:val="center"/>
          </w:tcPr>
          <w:p w14:paraId="5C0208B2" w14:textId="77777777" w:rsidR="00D93A7F" w:rsidRPr="00D00FC0" w:rsidRDefault="00D93A7F" w:rsidP="003A3B66">
            <w:pPr>
              <w:snapToGrid w:val="0"/>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課題4</w:t>
            </w:r>
          </w:p>
        </w:tc>
      </w:tr>
      <w:tr w:rsidR="00D00FC0" w:rsidRPr="00D00FC0" w14:paraId="050B0CAD" w14:textId="77777777" w:rsidTr="003A3B66">
        <w:trPr>
          <w:trHeight w:val="20"/>
        </w:trPr>
        <w:tc>
          <w:tcPr>
            <w:tcW w:w="1126" w:type="dxa"/>
            <w:tcBorders>
              <w:bottom w:val="single" w:sz="4" w:space="0" w:color="auto"/>
            </w:tcBorders>
            <w:vAlign w:val="center"/>
          </w:tcPr>
          <w:p w14:paraId="0D2AADAB"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課題名</w:t>
            </w:r>
          </w:p>
        </w:tc>
        <w:tc>
          <w:tcPr>
            <w:tcW w:w="8549" w:type="dxa"/>
            <w:gridSpan w:val="4"/>
            <w:tcBorders>
              <w:bottom w:val="single" w:sz="4" w:space="0" w:color="auto"/>
            </w:tcBorders>
          </w:tcPr>
          <w:p w14:paraId="39551E96"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食品に含まれる健康危害物質に関する衛生学的研究</w:t>
            </w:r>
          </w:p>
          <w:p w14:paraId="11833371"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ミツロウ中の殺ダニ剤および多環芳香族炭化水素の分析</w:t>
            </w:r>
          </w:p>
          <w:p w14:paraId="71592C72"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（衛生化学部　食品化学1課）</w:t>
            </w:r>
          </w:p>
        </w:tc>
      </w:tr>
      <w:tr w:rsidR="00D00FC0" w:rsidRPr="00D00FC0" w14:paraId="445AD963" w14:textId="77777777" w:rsidTr="003A3B66">
        <w:trPr>
          <w:trHeight w:val="370"/>
        </w:trPr>
        <w:tc>
          <w:tcPr>
            <w:tcW w:w="1126" w:type="dxa"/>
            <w:tcBorders>
              <w:bottom w:val="single" w:sz="4" w:space="0" w:color="auto"/>
              <w:right w:val="single" w:sz="4" w:space="0" w:color="auto"/>
            </w:tcBorders>
          </w:tcPr>
          <w:p w14:paraId="13F1F4A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評価項目</w:t>
            </w:r>
          </w:p>
        </w:tc>
        <w:tc>
          <w:tcPr>
            <w:tcW w:w="2135" w:type="dxa"/>
            <w:tcBorders>
              <w:left w:val="single" w:sz="4" w:space="0" w:color="auto"/>
              <w:bottom w:val="single" w:sz="4" w:space="0" w:color="auto"/>
              <w:right w:val="dashed" w:sz="4" w:space="0" w:color="auto"/>
            </w:tcBorders>
          </w:tcPr>
          <w:p w14:paraId="44449B04"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研究の必要性</w:t>
            </w:r>
          </w:p>
        </w:tc>
        <w:tc>
          <w:tcPr>
            <w:tcW w:w="1985" w:type="dxa"/>
            <w:tcBorders>
              <w:left w:val="dashed" w:sz="4" w:space="0" w:color="auto"/>
              <w:bottom w:val="single" w:sz="4" w:space="0" w:color="auto"/>
              <w:right w:val="dashed" w:sz="4" w:space="0" w:color="auto"/>
            </w:tcBorders>
          </w:tcPr>
          <w:p w14:paraId="16FBC032"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研究の内容</w:t>
            </w:r>
          </w:p>
        </w:tc>
        <w:tc>
          <w:tcPr>
            <w:tcW w:w="2126" w:type="dxa"/>
            <w:tcBorders>
              <w:left w:val="dashed" w:sz="4" w:space="0" w:color="auto"/>
              <w:bottom w:val="single" w:sz="4" w:space="0" w:color="auto"/>
              <w:right w:val="dashed" w:sz="4" w:space="0" w:color="auto"/>
            </w:tcBorders>
          </w:tcPr>
          <w:p w14:paraId="53090C8A"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研究の成果</w:t>
            </w:r>
          </w:p>
        </w:tc>
        <w:tc>
          <w:tcPr>
            <w:tcW w:w="2303" w:type="dxa"/>
            <w:tcBorders>
              <w:left w:val="dashed" w:sz="4" w:space="0" w:color="auto"/>
              <w:bottom w:val="single" w:sz="4" w:space="0" w:color="auto"/>
            </w:tcBorders>
          </w:tcPr>
          <w:p w14:paraId="1D32E3D3"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総合評価</w:t>
            </w:r>
          </w:p>
        </w:tc>
      </w:tr>
      <w:tr w:rsidR="00D00FC0" w:rsidRPr="00D00FC0" w14:paraId="416FFE64" w14:textId="77777777" w:rsidTr="003A3B66">
        <w:trPr>
          <w:trHeight w:val="370"/>
        </w:trPr>
        <w:tc>
          <w:tcPr>
            <w:tcW w:w="1126" w:type="dxa"/>
            <w:tcBorders>
              <w:top w:val="single" w:sz="4" w:space="0" w:color="auto"/>
              <w:right w:val="single" w:sz="4" w:space="0" w:color="auto"/>
            </w:tcBorders>
          </w:tcPr>
          <w:p w14:paraId="6C528C9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結果</w:t>
            </w:r>
          </w:p>
        </w:tc>
        <w:tc>
          <w:tcPr>
            <w:tcW w:w="2135" w:type="dxa"/>
            <w:tcBorders>
              <w:top w:val="single" w:sz="4" w:space="0" w:color="auto"/>
              <w:left w:val="single" w:sz="4" w:space="0" w:color="auto"/>
              <w:right w:val="dashed" w:sz="4" w:space="0" w:color="auto"/>
            </w:tcBorders>
          </w:tcPr>
          <w:p w14:paraId="35E8970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3.3</w:t>
            </w:r>
          </w:p>
        </w:tc>
        <w:tc>
          <w:tcPr>
            <w:tcW w:w="1985" w:type="dxa"/>
            <w:tcBorders>
              <w:top w:val="single" w:sz="4" w:space="0" w:color="auto"/>
              <w:left w:val="dashed" w:sz="4" w:space="0" w:color="auto"/>
              <w:right w:val="dashed" w:sz="4" w:space="0" w:color="auto"/>
            </w:tcBorders>
          </w:tcPr>
          <w:p w14:paraId="36F7ED65"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3.5</w:t>
            </w:r>
          </w:p>
        </w:tc>
        <w:tc>
          <w:tcPr>
            <w:tcW w:w="2126" w:type="dxa"/>
            <w:tcBorders>
              <w:top w:val="single" w:sz="4" w:space="0" w:color="auto"/>
              <w:left w:val="dashed" w:sz="4" w:space="0" w:color="auto"/>
              <w:right w:val="dashed" w:sz="4" w:space="0" w:color="auto"/>
            </w:tcBorders>
          </w:tcPr>
          <w:p w14:paraId="605B1873"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3.1</w:t>
            </w:r>
          </w:p>
        </w:tc>
        <w:tc>
          <w:tcPr>
            <w:tcW w:w="2303" w:type="dxa"/>
            <w:tcBorders>
              <w:top w:val="single" w:sz="4" w:space="0" w:color="auto"/>
              <w:left w:val="dashed" w:sz="4" w:space="0" w:color="auto"/>
            </w:tcBorders>
          </w:tcPr>
          <w:p w14:paraId="21C5EF0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3.3</w:t>
            </w:r>
          </w:p>
        </w:tc>
      </w:tr>
      <w:tr w:rsidR="00D00FC0" w:rsidRPr="00D00FC0" w14:paraId="2B258F54" w14:textId="77777777" w:rsidTr="003A3B66">
        <w:trPr>
          <w:trHeight w:val="1761"/>
        </w:trPr>
        <w:tc>
          <w:tcPr>
            <w:tcW w:w="1126" w:type="dxa"/>
            <w:vAlign w:val="center"/>
          </w:tcPr>
          <w:p w14:paraId="007F1F2B"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委員</w:t>
            </w:r>
          </w:p>
          <w:p w14:paraId="27DB6A1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コメント</w:t>
            </w:r>
          </w:p>
        </w:tc>
        <w:tc>
          <w:tcPr>
            <w:tcW w:w="8549" w:type="dxa"/>
            <w:gridSpan w:val="4"/>
          </w:tcPr>
          <w:p w14:paraId="2782F544"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我が国においてはミツロウを食品として摂取する機会が少なく、特に優先度が高いとは考えにくい。ただ、特定の食品を信奉して摂取し続ける消費者も皆無ではなく、マイナーな食品だから放置しても良いわけではないと考える。当初は殺ダニ剤をターゲットとしていたところ多環芳香族化合物の存在にも気づいた点は評価できる。発がん性物質の作用には閾値がないとする立場をとるならば、多環芳香族の方が重要と考えられる。</w:t>
            </w:r>
          </w:p>
          <w:p w14:paraId="6607F40D"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○本研究成果を１つの端緒として、より大きな視野で人の健康リスクについて考えたり、関連する材料に発展させるなどが必要である。</w:t>
            </w:r>
          </w:p>
          <w:p w14:paraId="5A2A7DB6"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○（残留汚染物質等については）社会への情報提供方法に留意すべきである。</w:t>
            </w:r>
          </w:p>
        </w:tc>
      </w:tr>
      <w:tr w:rsidR="00D93A7F" w:rsidRPr="00D00FC0" w14:paraId="3529EE69" w14:textId="77777777" w:rsidTr="003A3B66">
        <w:trPr>
          <w:trHeight w:val="937"/>
        </w:trPr>
        <w:tc>
          <w:tcPr>
            <w:tcW w:w="1126" w:type="dxa"/>
          </w:tcPr>
          <w:p w14:paraId="5AF845A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担当者</w:t>
            </w:r>
          </w:p>
          <w:p w14:paraId="01961EF3"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回答</w:t>
            </w:r>
          </w:p>
        </w:tc>
        <w:tc>
          <w:tcPr>
            <w:tcW w:w="8549" w:type="dxa"/>
            <w:gridSpan w:val="4"/>
          </w:tcPr>
          <w:p w14:paraId="772DF19E"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欧米でミツロウ中の殺ダニ剤検出事例が報告されているが、国内での情報がないため先行的に実施した。併せて得られた多環芳香族炭化水素に関するデータは世界的に少ないため、新規性は高い。今後は分析対象を拡大するなど研究内容を発展させる予定である。</w:t>
            </w:r>
          </w:p>
          <w:p w14:paraId="389B3415"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○情報提供については、不安を与えないよう予想される健康へのリスクを示す予定である。</w:t>
            </w:r>
          </w:p>
        </w:tc>
      </w:tr>
    </w:tbl>
    <w:p w14:paraId="24ABF163" w14:textId="77777777" w:rsidR="00D93A7F" w:rsidRPr="00D00FC0" w:rsidRDefault="00D93A7F" w:rsidP="00D93A7F">
      <w:pPr>
        <w:rPr>
          <w:rFonts w:ascii="ＭＳ Ｐ明朝" w:eastAsia="ＭＳ Ｐ明朝" w:hAnsi="ＭＳ Ｐ明朝"/>
          <w:sz w:val="22"/>
          <w:szCs w:val="22"/>
        </w:rPr>
      </w:pPr>
    </w:p>
    <w:p w14:paraId="73582220" w14:textId="77777777" w:rsidR="00D93A7F" w:rsidRPr="00D00FC0" w:rsidRDefault="00D93A7F" w:rsidP="00D93A7F">
      <w:pPr>
        <w:rPr>
          <w:rFonts w:ascii="ＭＳ Ｐ明朝" w:eastAsia="ＭＳ Ｐ明朝" w:hAnsi="ＭＳ Ｐ明朝"/>
          <w:sz w:val="22"/>
          <w:szCs w:val="22"/>
        </w:rPr>
      </w:pPr>
    </w:p>
    <w:p w14:paraId="17222A8D" w14:textId="77777777" w:rsidR="00D93A7F" w:rsidRPr="00D00FC0" w:rsidRDefault="00D93A7F" w:rsidP="00D93A7F">
      <w:pPr>
        <w:rPr>
          <w:rFonts w:ascii="ＭＳ Ｐ明朝" w:eastAsia="ＭＳ Ｐ明朝" w:hAnsi="ＭＳ Ｐ明朝"/>
          <w:sz w:val="22"/>
          <w:szCs w:val="22"/>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D00FC0" w:rsidRPr="00D00FC0" w14:paraId="3617932E" w14:textId="77777777" w:rsidTr="003A3B66">
        <w:trPr>
          <w:trHeight w:val="20"/>
        </w:trPr>
        <w:tc>
          <w:tcPr>
            <w:tcW w:w="9675" w:type="dxa"/>
            <w:gridSpan w:val="5"/>
            <w:tcBorders>
              <w:bottom w:val="single" w:sz="4" w:space="0" w:color="auto"/>
            </w:tcBorders>
            <w:vAlign w:val="center"/>
          </w:tcPr>
          <w:p w14:paraId="14C71FB1" w14:textId="77777777" w:rsidR="00D93A7F" w:rsidRPr="00D00FC0" w:rsidRDefault="00D93A7F" w:rsidP="003A3B66">
            <w:pPr>
              <w:snapToGrid w:val="0"/>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課題5</w:t>
            </w:r>
          </w:p>
        </w:tc>
      </w:tr>
      <w:tr w:rsidR="00D00FC0" w:rsidRPr="00D00FC0" w14:paraId="1671A222" w14:textId="77777777" w:rsidTr="003A3B66">
        <w:trPr>
          <w:trHeight w:val="20"/>
        </w:trPr>
        <w:tc>
          <w:tcPr>
            <w:tcW w:w="1126" w:type="dxa"/>
            <w:tcBorders>
              <w:bottom w:val="single" w:sz="4" w:space="0" w:color="auto"/>
            </w:tcBorders>
            <w:vAlign w:val="center"/>
          </w:tcPr>
          <w:p w14:paraId="4176294C"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課題名</w:t>
            </w:r>
          </w:p>
        </w:tc>
        <w:tc>
          <w:tcPr>
            <w:tcW w:w="8549" w:type="dxa"/>
            <w:gridSpan w:val="4"/>
            <w:tcBorders>
              <w:bottom w:val="single" w:sz="4" w:space="0" w:color="auto"/>
            </w:tcBorders>
          </w:tcPr>
          <w:p w14:paraId="6D1B1D6D"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食品中の残留農薬等に関する研究</w:t>
            </w:r>
          </w:p>
          <w:p w14:paraId="4444D01D"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畜水産物における残留抗菌性物質と微生物応答との相関性の確認および残留動物用医薬品分析法の改良</w:t>
            </w:r>
          </w:p>
          <w:p w14:paraId="1EF0C992"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（衛生化学部　食品化学2課）</w:t>
            </w:r>
          </w:p>
        </w:tc>
      </w:tr>
      <w:tr w:rsidR="00D00FC0" w:rsidRPr="00D00FC0" w14:paraId="53D301F0" w14:textId="77777777" w:rsidTr="003A3B66">
        <w:trPr>
          <w:trHeight w:val="370"/>
        </w:trPr>
        <w:tc>
          <w:tcPr>
            <w:tcW w:w="1126" w:type="dxa"/>
            <w:tcBorders>
              <w:bottom w:val="single" w:sz="4" w:space="0" w:color="auto"/>
              <w:right w:val="single" w:sz="4" w:space="0" w:color="auto"/>
            </w:tcBorders>
          </w:tcPr>
          <w:p w14:paraId="2065BFC1"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評価項目</w:t>
            </w:r>
          </w:p>
        </w:tc>
        <w:tc>
          <w:tcPr>
            <w:tcW w:w="2135" w:type="dxa"/>
            <w:tcBorders>
              <w:left w:val="single" w:sz="4" w:space="0" w:color="auto"/>
              <w:bottom w:val="single" w:sz="4" w:space="0" w:color="auto"/>
              <w:right w:val="dashed" w:sz="4" w:space="0" w:color="auto"/>
            </w:tcBorders>
          </w:tcPr>
          <w:p w14:paraId="7A7A1AF0"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研究の必要性</w:t>
            </w:r>
          </w:p>
        </w:tc>
        <w:tc>
          <w:tcPr>
            <w:tcW w:w="1985" w:type="dxa"/>
            <w:tcBorders>
              <w:left w:val="dashed" w:sz="4" w:space="0" w:color="auto"/>
              <w:bottom w:val="single" w:sz="4" w:space="0" w:color="auto"/>
              <w:right w:val="dashed" w:sz="4" w:space="0" w:color="auto"/>
            </w:tcBorders>
          </w:tcPr>
          <w:p w14:paraId="3968627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研究の内容</w:t>
            </w:r>
          </w:p>
        </w:tc>
        <w:tc>
          <w:tcPr>
            <w:tcW w:w="2126" w:type="dxa"/>
            <w:tcBorders>
              <w:left w:val="dashed" w:sz="4" w:space="0" w:color="auto"/>
              <w:bottom w:val="single" w:sz="4" w:space="0" w:color="auto"/>
              <w:right w:val="dashed" w:sz="4" w:space="0" w:color="auto"/>
            </w:tcBorders>
          </w:tcPr>
          <w:p w14:paraId="74977EF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研究の成果</w:t>
            </w:r>
          </w:p>
        </w:tc>
        <w:tc>
          <w:tcPr>
            <w:tcW w:w="2303" w:type="dxa"/>
            <w:tcBorders>
              <w:left w:val="dashed" w:sz="4" w:space="0" w:color="auto"/>
              <w:bottom w:val="single" w:sz="4" w:space="0" w:color="auto"/>
            </w:tcBorders>
          </w:tcPr>
          <w:p w14:paraId="72EEF251"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総合評価</w:t>
            </w:r>
          </w:p>
        </w:tc>
      </w:tr>
      <w:tr w:rsidR="00D00FC0" w:rsidRPr="00D00FC0" w14:paraId="7EE857C7" w14:textId="77777777" w:rsidTr="003A3B66">
        <w:trPr>
          <w:trHeight w:val="370"/>
        </w:trPr>
        <w:tc>
          <w:tcPr>
            <w:tcW w:w="1126" w:type="dxa"/>
            <w:tcBorders>
              <w:top w:val="single" w:sz="4" w:space="0" w:color="auto"/>
              <w:right w:val="single" w:sz="4" w:space="0" w:color="auto"/>
            </w:tcBorders>
          </w:tcPr>
          <w:p w14:paraId="60FE3F6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結果</w:t>
            </w:r>
          </w:p>
        </w:tc>
        <w:tc>
          <w:tcPr>
            <w:tcW w:w="2135" w:type="dxa"/>
            <w:tcBorders>
              <w:top w:val="single" w:sz="4" w:space="0" w:color="auto"/>
              <w:left w:val="single" w:sz="4" w:space="0" w:color="auto"/>
              <w:right w:val="dashed" w:sz="4" w:space="0" w:color="auto"/>
            </w:tcBorders>
          </w:tcPr>
          <w:p w14:paraId="14D37637"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4.3</w:t>
            </w:r>
          </w:p>
        </w:tc>
        <w:tc>
          <w:tcPr>
            <w:tcW w:w="1985" w:type="dxa"/>
            <w:tcBorders>
              <w:top w:val="single" w:sz="4" w:space="0" w:color="auto"/>
              <w:left w:val="dashed" w:sz="4" w:space="0" w:color="auto"/>
              <w:right w:val="dashed" w:sz="4" w:space="0" w:color="auto"/>
            </w:tcBorders>
          </w:tcPr>
          <w:p w14:paraId="0F6AD202"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4.1</w:t>
            </w:r>
          </w:p>
        </w:tc>
        <w:tc>
          <w:tcPr>
            <w:tcW w:w="2126" w:type="dxa"/>
            <w:tcBorders>
              <w:top w:val="single" w:sz="4" w:space="0" w:color="auto"/>
              <w:left w:val="dashed" w:sz="4" w:space="0" w:color="auto"/>
              <w:right w:val="dashed" w:sz="4" w:space="0" w:color="auto"/>
            </w:tcBorders>
          </w:tcPr>
          <w:p w14:paraId="100748C8"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4.1</w:t>
            </w:r>
          </w:p>
        </w:tc>
        <w:tc>
          <w:tcPr>
            <w:tcW w:w="2303" w:type="dxa"/>
            <w:tcBorders>
              <w:top w:val="single" w:sz="4" w:space="0" w:color="auto"/>
              <w:left w:val="dashed" w:sz="4" w:space="0" w:color="auto"/>
            </w:tcBorders>
          </w:tcPr>
          <w:p w14:paraId="027FE106"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4.2</w:t>
            </w:r>
          </w:p>
        </w:tc>
      </w:tr>
      <w:tr w:rsidR="00D00FC0" w:rsidRPr="00D00FC0" w14:paraId="3AC9A862" w14:textId="77777777" w:rsidTr="003A3B66">
        <w:trPr>
          <w:trHeight w:val="1761"/>
        </w:trPr>
        <w:tc>
          <w:tcPr>
            <w:tcW w:w="1126" w:type="dxa"/>
            <w:vAlign w:val="center"/>
          </w:tcPr>
          <w:p w14:paraId="327C5AC4"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委員</w:t>
            </w:r>
          </w:p>
          <w:p w14:paraId="67B2EA24"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コメント</w:t>
            </w:r>
          </w:p>
        </w:tc>
        <w:tc>
          <w:tcPr>
            <w:tcW w:w="8549" w:type="dxa"/>
            <w:gridSpan w:val="4"/>
          </w:tcPr>
          <w:p w14:paraId="55CD5838"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○分別推定法に代わる分析法を開発していることは、非常に重要性が高いと思われる。様々な困難が予測されるが、「今後の行政への活用」が望まれる。</w:t>
            </w:r>
          </w:p>
          <w:p w14:paraId="41BE40D3"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薬剤耐性菌の原因のひとつは畜産、養殖における抗菌物質の飼料としての使用である。薬剤耐性菌対策という視点で、試料中の抗菌物質を調査することと、食肉などからの抗菌物質の検出は重要な指標である。多数種類の抗菌物質を検出するためにはバイオアッセイ法は不適切であるので、本研究で開発中の理化学分析法が標準化されることが絶対的に必要と考えられる。</w:t>
            </w:r>
          </w:p>
        </w:tc>
      </w:tr>
      <w:tr w:rsidR="00D93A7F" w:rsidRPr="00D00FC0" w14:paraId="035A18C6" w14:textId="77777777" w:rsidTr="003A3B66">
        <w:trPr>
          <w:trHeight w:val="937"/>
        </w:trPr>
        <w:tc>
          <w:tcPr>
            <w:tcW w:w="1126" w:type="dxa"/>
          </w:tcPr>
          <w:p w14:paraId="654D8740"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担当者</w:t>
            </w:r>
          </w:p>
          <w:p w14:paraId="6A4A7F4F"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回答</w:t>
            </w:r>
          </w:p>
        </w:tc>
        <w:tc>
          <w:tcPr>
            <w:tcW w:w="8549" w:type="dxa"/>
            <w:gridSpan w:val="4"/>
          </w:tcPr>
          <w:p w14:paraId="4702EA77"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○偽陰性の可能性がある分別推定法の代替法として、今後も理化学分析法の開発を推進し、行政に貢献していきたい。</w:t>
            </w:r>
          </w:p>
          <w:p w14:paraId="55E9BF3B"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○今後は飼料添加物として多用されている抗菌性物質の理化学分析法を開発し、残留実態を調査する予定である。</w:t>
            </w:r>
          </w:p>
        </w:tc>
      </w:tr>
    </w:tbl>
    <w:p w14:paraId="32750B58" w14:textId="77777777" w:rsidR="00D93A7F" w:rsidRPr="00D00FC0" w:rsidRDefault="00D93A7F" w:rsidP="00D93A7F">
      <w:pPr>
        <w:rPr>
          <w:rFonts w:ascii="ＭＳ Ｐ明朝" w:eastAsia="ＭＳ Ｐ明朝" w:hAnsi="ＭＳ Ｐ明朝"/>
          <w:sz w:val="22"/>
          <w:szCs w:val="22"/>
        </w:rPr>
      </w:pPr>
    </w:p>
    <w:p w14:paraId="4F40F746" w14:textId="77777777" w:rsidR="00D93A7F" w:rsidRPr="00D00FC0" w:rsidRDefault="00D93A7F" w:rsidP="00D93A7F">
      <w:pPr>
        <w:rPr>
          <w:rFonts w:ascii="ＭＳ Ｐ明朝" w:eastAsia="ＭＳ Ｐ明朝" w:hAnsi="ＭＳ Ｐ明朝"/>
          <w:sz w:val="22"/>
          <w:szCs w:val="22"/>
        </w:rPr>
      </w:pPr>
    </w:p>
    <w:p w14:paraId="0A5B1D23" w14:textId="77777777" w:rsidR="00D93A7F" w:rsidRPr="00D00FC0" w:rsidRDefault="00D93A7F" w:rsidP="00D93A7F">
      <w:pPr>
        <w:rPr>
          <w:rFonts w:ascii="ＭＳ Ｐ明朝" w:eastAsia="ＭＳ Ｐ明朝" w:hAnsi="ＭＳ Ｐ明朝"/>
          <w:sz w:val="22"/>
          <w:szCs w:val="22"/>
        </w:rPr>
      </w:pPr>
    </w:p>
    <w:p w14:paraId="64797FFC" w14:textId="77777777" w:rsidR="00D93A7F" w:rsidRPr="00D00FC0" w:rsidRDefault="00D93A7F" w:rsidP="00D93A7F">
      <w:pPr>
        <w:rPr>
          <w:rFonts w:ascii="ＭＳ Ｐ明朝" w:eastAsia="ＭＳ Ｐ明朝" w:hAnsi="ＭＳ Ｐ明朝"/>
          <w:sz w:val="22"/>
          <w:szCs w:val="22"/>
        </w:rPr>
      </w:pPr>
    </w:p>
    <w:p w14:paraId="242FD033" w14:textId="77777777" w:rsidR="00D93A7F" w:rsidRPr="00D00FC0" w:rsidRDefault="00D93A7F" w:rsidP="00D93A7F">
      <w:pPr>
        <w:rPr>
          <w:rFonts w:ascii="ＭＳ Ｐ明朝" w:eastAsia="ＭＳ Ｐ明朝" w:hAnsi="ＭＳ Ｐ明朝"/>
          <w:sz w:val="22"/>
          <w:szCs w:val="22"/>
        </w:rPr>
      </w:pPr>
    </w:p>
    <w:p w14:paraId="5952EC59" w14:textId="77777777" w:rsidR="00D93A7F" w:rsidRPr="00D00FC0" w:rsidRDefault="00D93A7F" w:rsidP="00D93A7F">
      <w:pPr>
        <w:rPr>
          <w:rFonts w:ascii="ＭＳ Ｐ明朝" w:eastAsia="ＭＳ Ｐ明朝" w:hAnsi="ＭＳ Ｐ明朝"/>
          <w:sz w:val="22"/>
          <w:szCs w:val="22"/>
        </w:rPr>
      </w:pPr>
    </w:p>
    <w:p w14:paraId="5D41F888" w14:textId="77777777" w:rsidR="00D93A7F" w:rsidRPr="00D00FC0" w:rsidRDefault="00D93A7F" w:rsidP="00D93A7F">
      <w:pPr>
        <w:rPr>
          <w:rFonts w:ascii="ＭＳ Ｐ明朝" w:eastAsia="ＭＳ Ｐ明朝" w:hAnsi="ＭＳ Ｐ明朝"/>
          <w:sz w:val="22"/>
          <w:szCs w:val="22"/>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D00FC0" w:rsidRPr="00D00FC0" w14:paraId="5E29B761" w14:textId="77777777" w:rsidTr="003A3B66">
        <w:trPr>
          <w:trHeight w:val="20"/>
        </w:trPr>
        <w:tc>
          <w:tcPr>
            <w:tcW w:w="9675" w:type="dxa"/>
            <w:gridSpan w:val="5"/>
            <w:tcBorders>
              <w:bottom w:val="single" w:sz="4" w:space="0" w:color="auto"/>
            </w:tcBorders>
            <w:vAlign w:val="center"/>
          </w:tcPr>
          <w:p w14:paraId="46E87051" w14:textId="77777777" w:rsidR="00D93A7F" w:rsidRPr="00D00FC0" w:rsidRDefault="00D93A7F" w:rsidP="003A3B66">
            <w:pPr>
              <w:snapToGrid w:val="0"/>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課題6</w:t>
            </w:r>
          </w:p>
        </w:tc>
      </w:tr>
      <w:tr w:rsidR="00D00FC0" w:rsidRPr="00D00FC0" w14:paraId="5D0C619D" w14:textId="77777777" w:rsidTr="003A3B66">
        <w:trPr>
          <w:trHeight w:val="20"/>
        </w:trPr>
        <w:tc>
          <w:tcPr>
            <w:tcW w:w="1126" w:type="dxa"/>
            <w:tcBorders>
              <w:bottom w:val="single" w:sz="4" w:space="0" w:color="auto"/>
            </w:tcBorders>
            <w:vAlign w:val="center"/>
          </w:tcPr>
          <w:p w14:paraId="016CE9EC"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課題名</w:t>
            </w:r>
          </w:p>
        </w:tc>
        <w:tc>
          <w:tcPr>
            <w:tcW w:w="8549" w:type="dxa"/>
            <w:gridSpan w:val="4"/>
            <w:tcBorders>
              <w:bottom w:val="single" w:sz="4" w:space="0" w:color="auto"/>
            </w:tcBorders>
          </w:tcPr>
          <w:p w14:paraId="4A56A281"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医薬品等の品質確保及び健康被害防止に関する研究</w:t>
            </w:r>
          </w:p>
          <w:p w14:paraId="78A5094D"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軟カプセル状健康食品の外皮から検出された新規PDE-5阻害剤の構造解析</w:t>
            </w:r>
          </w:p>
          <w:p w14:paraId="6E62BD7D"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（衛生化学部　医薬品課）</w:t>
            </w:r>
          </w:p>
        </w:tc>
      </w:tr>
      <w:tr w:rsidR="00D00FC0" w:rsidRPr="00D00FC0" w14:paraId="30C81233" w14:textId="77777777" w:rsidTr="003A3B66">
        <w:trPr>
          <w:trHeight w:val="370"/>
        </w:trPr>
        <w:tc>
          <w:tcPr>
            <w:tcW w:w="1126" w:type="dxa"/>
            <w:tcBorders>
              <w:bottom w:val="single" w:sz="4" w:space="0" w:color="auto"/>
              <w:right w:val="single" w:sz="4" w:space="0" w:color="auto"/>
            </w:tcBorders>
          </w:tcPr>
          <w:p w14:paraId="3F09B1F5"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評価項目</w:t>
            </w:r>
          </w:p>
        </w:tc>
        <w:tc>
          <w:tcPr>
            <w:tcW w:w="2135" w:type="dxa"/>
            <w:tcBorders>
              <w:left w:val="single" w:sz="4" w:space="0" w:color="auto"/>
              <w:bottom w:val="single" w:sz="4" w:space="0" w:color="auto"/>
              <w:right w:val="dashed" w:sz="4" w:space="0" w:color="auto"/>
            </w:tcBorders>
          </w:tcPr>
          <w:p w14:paraId="71FCC963"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研究の必要性</w:t>
            </w:r>
          </w:p>
        </w:tc>
        <w:tc>
          <w:tcPr>
            <w:tcW w:w="1985" w:type="dxa"/>
            <w:tcBorders>
              <w:left w:val="dashed" w:sz="4" w:space="0" w:color="auto"/>
              <w:bottom w:val="single" w:sz="4" w:space="0" w:color="auto"/>
              <w:right w:val="dashed" w:sz="4" w:space="0" w:color="auto"/>
            </w:tcBorders>
          </w:tcPr>
          <w:p w14:paraId="09C6BC73"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研究の内容</w:t>
            </w:r>
          </w:p>
        </w:tc>
        <w:tc>
          <w:tcPr>
            <w:tcW w:w="2126" w:type="dxa"/>
            <w:tcBorders>
              <w:left w:val="dashed" w:sz="4" w:space="0" w:color="auto"/>
              <w:bottom w:val="single" w:sz="4" w:space="0" w:color="auto"/>
              <w:right w:val="dashed" w:sz="4" w:space="0" w:color="auto"/>
            </w:tcBorders>
          </w:tcPr>
          <w:p w14:paraId="28384765"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研究の成果</w:t>
            </w:r>
          </w:p>
        </w:tc>
        <w:tc>
          <w:tcPr>
            <w:tcW w:w="2303" w:type="dxa"/>
            <w:tcBorders>
              <w:left w:val="dashed" w:sz="4" w:space="0" w:color="auto"/>
              <w:bottom w:val="single" w:sz="4" w:space="0" w:color="auto"/>
            </w:tcBorders>
          </w:tcPr>
          <w:p w14:paraId="1217A956"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総合評価</w:t>
            </w:r>
          </w:p>
        </w:tc>
      </w:tr>
      <w:tr w:rsidR="00D00FC0" w:rsidRPr="00D00FC0" w14:paraId="0ECC2B6D" w14:textId="77777777" w:rsidTr="003A3B66">
        <w:trPr>
          <w:trHeight w:val="370"/>
        </w:trPr>
        <w:tc>
          <w:tcPr>
            <w:tcW w:w="1126" w:type="dxa"/>
            <w:tcBorders>
              <w:top w:val="single" w:sz="4" w:space="0" w:color="auto"/>
              <w:right w:val="single" w:sz="4" w:space="0" w:color="auto"/>
            </w:tcBorders>
          </w:tcPr>
          <w:p w14:paraId="066EECB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結果</w:t>
            </w:r>
          </w:p>
        </w:tc>
        <w:tc>
          <w:tcPr>
            <w:tcW w:w="2135" w:type="dxa"/>
            <w:tcBorders>
              <w:top w:val="single" w:sz="4" w:space="0" w:color="auto"/>
              <w:left w:val="single" w:sz="4" w:space="0" w:color="auto"/>
              <w:right w:val="dashed" w:sz="4" w:space="0" w:color="auto"/>
            </w:tcBorders>
          </w:tcPr>
          <w:p w14:paraId="687C1F8A"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4.4</w:t>
            </w:r>
          </w:p>
        </w:tc>
        <w:tc>
          <w:tcPr>
            <w:tcW w:w="1985" w:type="dxa"/>
            <w:tcBorders>
              <w:top w:val="single" w:sz="4" w:space="0" w:color="auto"/>
              <w:left w:val="dashed" w:sz="4" w:space="0" w:color="auto"/>
              <w:right w:val="dashed" w:sz="4" w:space="0" w:color="auto"/>
            </w:tcBorders>
          </w:tcPr>
          <w:p w14:paraId="7CD2E305"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4.5</w:t>
            </w:r>
          </w:p>
        </w:tc>
        <w:tc>
          <w:tcPr>
            <w:tcW w:w="2126" w:type="dxa"/>
            <w:tcBorders>
              <w:top w:val="single" w:sz="4" w:space="0" w:color="auto"/>
              <w:left w:val="dashed" w:sz="4" w:space="0" w:color="auto"/>
              <w:right w:val="dashed" w:sz="4" w:space="0" w:color="auto"/>
            </w:tcBorders>
          </w:tcPr>
          <w:p w14:paraId="415C3A9E"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4.2</w:t>
            </w:r>
          </w:p>
        </w:tc>
        <w:tc>
          <w:tcPr>
            <w:tcW w:w="2303" w:type="dxa"/>
            <w:tcBorders>
              <w:top w:val="single" w:sz="4" w:space="0" w:color="auto"/>
              <w:left w:val="dashed" w:sz="4" w:space="0" w:color="auto"/>
            </w:tcBorders>
          </w:tcPr>
          <w:p w14:paraId="0A41865C"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4.3</w:t>
            </w:r>
          </w:p>
        </w:tc>
      </w:tr>
      <w:tr w:rsidR="00D00FC0" w:rsidRPr="00D00FC0" w14:paraId="6FAD59C9" w14:textId="77777777" w:rsidTr="003A3B66">
        <w:trPr>
          <w:trHeight w:val="1761"/>
        </w:trPr>
        <w:tc>
          <w:tcPr>
            <w:tcW w:w="1126" w:type="dxa"/>
            <w:vAlign w:val="center"/>
          </w:tcPr>
          <w:p w14:paraId="49AAAA52"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委員</w:t>
            </w:r>
          </w:p>
          <w:p w14:paraId="3354EEB2"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コメント</w:t>
            </w:r>
          </w:p>
        </w:tc>
        <w:tc>
          <w:tcPr>
            <w:tcW w:w="8549" w:type="dxa"/>
            <w:gridSpan w:val="4"/>
          </w:tcPr>
          <w:p w14:paraId="5C55F383"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○今回の研究で、「輸入薬品については外皮に違法化合物が含まれている可能性がある」ということを指摘した貴重な事例である。</w:t>
            </w:r>
          </w:p>
          <w:p w14:paraId="686BC20D"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○当該健康食品は冬虫夏草含有食品として天然をうたっていたとのことであるが、怪しげな健康食品に作用が不明な薬物が入れられている実態の広報が望まれる。</w:t>
            </w:r>
          </w:p>
          <w:p w14:paraId="09006848"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一つの課題を解決するためには、多くの労力を必要としており、そのため一定期間に解決できる課題が制限される状況が心配である。一つのアプローチで複数の課題を解決するような、網羅的なプロジェクトの考案にも取り組まれることが望まれる。</w:t>
            </w:r>
          </w:p>
        </w:tc>
      </w:tr>
      <w:tr w:rsidR="00D93A7F" w:rsidRPr="00D00FC0" w14:paraId="597809C4" w14:textId="77777777" w:rsidTr="003A3B66">
        <w:trPr>
          <w:trHeight w:val="937"/>
        </w:trPr>
        <w:tc>
          <w:tcPr>
            <w:tcW w:w="1126" w:type="dxa"/>
          </w:tcPr>
          <w:p w14:paraId="685A66BC"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担当者</w:t>
            </w:r>
          </w:p>
          <w:p w14:paraId="6F2417BB"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回答</w:t>
            </w:r>
          </w:p>
        </w:tc>
        <w:tc>
          <w:tcPr>
            <w:tcW w:w="8549" w:type="dxa"/>
            <w:gridSpan w:val="4"/>
          </w:tcPr>
          <w:p w14:paraId="56AF4E2E"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○様々な問題に対応できるよう、引き続き情報収集・技術研鑽に努める予定である。</w:t>
            </w:r>
          </w:p>
          <w:p w14:paraId="1E570E42"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○検出事例についてはホームページ上で公開し、作用不明な薬物の危険性について注意喚起を継続していく。</w:t>
            </w:r>
          </w:p>
          <w:p w14:paraId="0CCAC1C3"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○今回は構造解析を当所で、活性評価を他地方衛生研究所で実施したように、それぞれの個性を上手く活用し連携することで様々な課題に対応していく。</w:t>
            </w:r>
          </w:p>
        </w:tc>
      </w:tr>
    </w:tbl>
    <w:p w14:paraId="6D1B7952" w14:textId="77777777" w:rsidR="00D93A7F" w:rsidRPr="00D00FC0" w:rsidRDefault="00D93A7F" w:rsidP="00D93A7F">
      <w:pPr>
        <w:rPr>
          <w:rFonts w:ascii="ＭＳ Ｐ明朝" w:eastAsia="ＭＳ Ｐ明朝" w:hAnsi="ＭＳ Ｐ明朝"/>
          <w:sz w:val="22"/>
          <w:szCs w:val="22"/>
        </w:rPr>
      </w:pPr>
    </w:p>
    <w:p w14:paraId="520A25D1" w14:textId="77777777" w:rsidR="00D93A7F" w:rsidRPr="00D00FC0" w:rsidRDefault="00D93A7F" w:rsidP="00D93A7F">
      <w:pPr>
        <w:rPr>
          <w:rFonts w:ascii="ＭＳ Ｐ明朝" w:eastAsia="ＭＳ Ｐ明朝" w:hAnsi="ＭＳ Ｐ明朝"/>
          <w:sz w:val="22"/>
          <w:szCs w:val="22"/>
        </w:rPr>
      </w:pPr>
    </w:p>
    <w:p w14:paraId="6A599379" w14:textId="77777777" w:rsidR="00D93A7F" w:rsidRPr="00D00FC0" w:rsidRDefault="00D93A7F" w:rsidP="00D93A7F">
      <w:pPr>
        <w:rPr>
          <w:rFonts w:ascii="ＭＳ Ｐ明朝" w:eastAsia="ＭＳ Ｐ明朝" w:hAnsi="ＭＳ Ｐ明朝"/>
          <w:sz w:val="22"/>
          <w:szCs w:val="22"/>
        </w:rPr>
      </w:pPr>
    </w:p>
    <w:tbl>
      <w:tblPr>
        <w:tblStyle w:val="ac"/>
        <w:tblW w:w="9675" w:type="dxa"/>
        <w:tblInd w:w="243" w:type="dxa"/>
        <w:tblLook w:val="04A0" w:firstRow="1" w:lastRow="0" w:firstColumn="1" w:lastColumn="0" w:noHBand="0" w:noVBand="1"/>
      </w:tblPr>
      <w:tblGrid>
        <w:gridCol w:w="1126"/>
        <w:gridCol w:w="2135"/>
        <w:gridCol w:w="1985"/>
        <w:gridCol w:w="2126"/>
        <w:gridCol w:w="2303"/>
      </w:tblGrid>
      <w:tr w:rsidR="00D00FC0" w:rsidRPr="00D00FC0" w14:paraId="5F0E0C52" w14:textId="77777777" w:rsidTr="003A3B66">
        <w:trPr>
          <w:trHeight w:val="20"/>
        </w:trPr>
        <w:tc>
          <w:tcPr>
            <w:tcW w:w="9675" w:type="dxa"/>
            <w:gridSpan w:val="5"/>
            <w:tcBorders>
              <w:bottom w:val="single" w:sz="4" w:space="0" w:color="auto"/>
            </w:tcBorders>
            <w:vAlign w:val="center"/>
          </w:tcPr>
          <w:p w14:paraId="097B6CEA" w14:textId="77777777" w:rsidR="00D93A7F" w:rsidRPr="00D00FC0" w:rsidRDefault="00D93A7F" w:rsidP="003A3B66">
            <w:pPr>
              <w:snapToGrid w:val="0"/>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課題7</w:t>
            </w:r>
          </w:p>
        </w:tc>
      </w:tr>
      <w:tr w:rsidR="00D00FC0" w:rsidRPr="00D00FC0" w14:paraId="2512C305" w14:textId="77777777" w:rsidTr="003A3B66">
        <w:trPr>
          <w:trHeight w:val="20"/>
        </w:trPr>
        <w:tc>
          <w:tcPr>
            <w:tcW w:w="1126" w:type="dxa"/>
            <w:tcBorders>
              <w:bottom w:val="single" w:sz="4" w:space="0" w:color="auto"/>
            </w:tcBorders>
            <w:vAlign w:val="center"/>
          </w:tcPr>
          <w:p w14:paraId="38FB924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課題名</w:t>
            </w:r>
          </w:p>
        </w:tc>
        <w:tc>
          <w:tcPr>
            <w:tcW w:w="8549" w:type="dxa"/>
            <w:gridSpan w:val="4"/>
            <w:tcBorders>
              <w:bottom w:val="single" w:sz="4" w:space="0" w:color="auto"/>
            </w:tcBorders>
          </w:tcPr>
          <w:p w14:paraId="2627D4F6"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大気汚染、住居及び職場環境における有害物質による健康影響に関する研究</w:t>
            </w:r>
          </w:p>
          <w:p w14:paraId="61219E0F"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殺虫剤・可塑剤・難燃剤による子どもの体内汚染と住宅室内空気質の及ぼす影響</w:t>
            </w:r>
          </w:p>
          <w:p w14:paraId="61B9843B" w14:textId="77777777" w:rsidR="00D93A7F" w:rsidRPr="00D00FC0" w:rsidRDefault="00D93A7F" w:rsidP="003A3B66">
            <w:pPr>
              <w:snapToGrid w:val="0"/>
              <w:rPr>
                <w:rFonts w:ascii="ＭＳ Ｐ明朝" w:eastAsia="ＭＳ Ｐ明朝" w:hAnsi="ＭＳ Ｐ明朝"/>
                <w:sz w:val="22"/>
                <w:szCs w:val="22"/>
              </w:rPr>
            </w:pPr>
            <w:r w:rsidRPr="00D00FC0">
              <w:rPr>
                <w:rFonts w:ascii="ＭＳ Ｐ明朝" w:eastAsia="ＭＳ Ｐ明朝" w:hAnsi="ＭＳ Ｐ明朝" w:hint="eastAsia"/>
                <w:sz w:val="22"/>
                <w:szCs w:val="22"/>
              </w:rPr>
              <w:t>（衛生化学部　生活環境課）</w:t>
            </w:r>
          </w:p>
        </w:tc>
      </w:tr>
      <w:tr w:rsidR="00D00FC0" w:rsidRPr="00D00FC0" w14:paraId="757A0966" w14:textId="77777777" w:rsidTr="003A3B66">
        <w:trPr>
          <w:trHeight w:val="370"/>
        </w:trPr>
        <w:tc>
          <w:tcPr>
            <w:tcW w:w="1126" w:type="dxa"/>
            <w:tcBorders>
              <w:bottom w:val="single" w:sz="4" w:space="0" w:color="auto"/>
              <w:right w:val="single" w:sz="4" w:space="0" w:color="auto"/>
            </w:tcBorders>
          </w:tcPr>
          <w:p w14:paraId="5BD06CC2"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評価項目</w:t>
            </w:r>
          </w:p>
        </w:tc>
        <w:tc>
          <w:tcPr>
            <w:tcW w:w="2135" w:type="dxa"/>
            <w:tcBorders>
              <w:left w:val="single" w:sz="4" w:space="0" w:color="auto"/>
              <w:bottom w:val="single" w:sz="4" w:space="0" w:color="auto"/>
              <w:right w:val="dashed" w:sz="4" w:space="0" w:color="auto"/>
            </w:tcBorders>
          </w:tcPr>
          <w:p w14:paraId="65E9356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研究の必要性</w:t>
            </w:r>
          </w:p>
        </w:tc>
        <w:tc>
          <w:tcPr>
            <w:tcW w:w="1985" w:type="dxa"/>
            <w:tcBorders>
              <w:left w:val="dashed" w:sz="4" w:space="0" w:color="auto"/>
              <w:bottom w:val="single" w:sz="4" w:space="0" w:color="auto"/>
              <w:right w:val="dashed" w:sz="4" w:space="0" w:color="auto"/>
            </w:tcBorders>
          </w:tcPr>
          <w:p w14:paraId="3EB38677"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研究の内容</w:t>
            </w:r>
          </w:p>
        </w:tc>
        <w:tc>
          <w:tcPr>
            <w:tcW w:w="2126" w:type="dxa"/>
            <w:tcBorders>
              <w:left w:val="dashed" w:sz="4" w:space="0" w:color="auto"/>
              <w:bottom w:val="single" w:sz="4" w:space="0" w:color="auto"/>
              <w:right w:val="dashed" w:sz="4" w:space="0" w:color="auto"/>
            </w:tcBorders>
          </w:tcPr>
          <w:p w14:paraId="083A6457"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研究の成果</w:t>
            </w:r>
          </w:p>
        </w:tc>
        <w:tc>
          <w:tcPr>
            <w:tcW w:w="2303" w:type="dxa"/>
            <w:tcBorders>
              <w:left w:val="dashed" w:sz="4" w:space="0" w:color="auto"/>
              <w:bottom w:val="single" w:sz="4" w:space="0" w:color="auto"/>
            </w:tcBorders>
          </w:tcPr>
          <w:p w14:paraId="432820AB"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総合評価</w:t>
            </w:r>
          </w:p>
        </w:tc>
      </w:tr>
      <w:tr w:rsidR="00D00FC0" w:rsidRPr="00D00FC0" w14:paraId="245C6681" w14:textId="77777777" w:rsidTr="003A3B66">
        <w:trPr>
          <w:trHeight w:val="370"/>
        </w:trPr>
        <w:tc>
          <w:tcPr>
            <w:tcW w:w="1126" w:type="dxa"/>
            <w:tcBorders>
              <w:top w:val="single" w:sz="4" w:space="0" w:color="auto"/>
              <w:right w:val="single" w:sz="4" w:space="0" w:color="auto"/>
            </w:tcBorders>
          </w:tcPr>
          <w:p w14:paraId="65C7809E"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結果</w:t>
            </w:r>
          </w:p>
        </w:tc>
        <w:tc>
          <w:tcPr>
            <w:tcW w:w="2135" w:type="dxa"/>
            <w:tcBorders>
              <w:top w:val="single" w:sz="4" w:space="0" w:color="auto"/>
              <w:left w:val="single" w:sz="4" w:space="0" w:color="auto"/>
              <w:right w:val="dashed" w:sz="4" w:space="0" w:color="auto"/>
            </w:tcBorders>
          </w:tcPr>
          <w:p w14:paraId="319E2343"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3.3</w:t>
            </w:r>
          </w:p>
        </w:tc>
        <w:tc>
          <w:tcPr>
            <w:tcW w:w="1985" w:type="dxa"/>
            <w:tcBorders>
              <w:top w:val="single" w:sz="4" w:space="0" w:color="auto"/>
              <w:left w:val="dashed" w:sz="4" w:space="0" w:color="auto"/>
              <w:right w:val="dashed" w:sz="4" w:space="0" w:color="auto"/>
            </w:tcBorders>
          </w:tcPr>
          <w:p w14:paraId="1ABB9077"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3.1</w:t>
            </w:r>
          </w:p>
        </w:tc>
        <w:tc>
          <w:tcPr>
            <w:tcW w:w="2126" w:type="dxa"/>
            <w:tcBorders>
              <w:top w:val="single" w:sz="4" w:space="0" w:color="auto"/>
              <w:left w:val="dashed" w:sz="4" w:space="0" w:color="auto"/>
              <w:right w:val="dashed" w:sz="4" w:space="0" w:color="auto"/>
            </w:tcBorders>
          </w:tcPr>
          <w:p w14:paraId="28A1F7E1"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3.3</w:t>
            </w:r>
          </w:p>
        </w:tc>
        <w:tc>
          <w:tcPr>
            <w:tcW w:w="2303" w:type="dxa"/>
            <w:tcBorders>
              <w:top w:val="single" w:sz="4" w:space="0" w:color="auto"/>
              <w:left w:val="dashed" w:sz="4" w:space="0" w:color="auto"/>
            </w:tcBorders>
          </w:tcPr>
          <w:p w14:paraId="68AF33A0"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sz w:val="22"/>
                <w:szCs w:val="22"/>
              </w:rPr>
              <w:t>3.0</w:t>
            </w:r>
          </w:p>
        </w:tc>
      </w:tr>
      <w:tr w:rsidR="00D00FC0" w:rsidRPr="00D00FC0" w14:paraId="720FCF43" w14:textId="77777777" w:rsidTr="003A3B66">
        <w:trPr>
          <w:trHeight w:val="1761"/>
        </w:trPr>
        <w:tc>
          <w:tcPr>
            <w:tcW w:w="1126" w:type="dxa"/>
            <w:vAlign w:val="center"/>
          </w:tcPr>
          <w:p w14:paraId="07D5337D"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委員</w:t>
            </w:r>
          </w:p>
          <w:p w14:paraId="192506F9"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コメント</w:t>
            </w:r>
          </w:p>
        </w:tc>
        <w:tc>
          <w:tcPr>
            <w:tcW w:w="8549" w:type="dxa"/>
            <w:gridSpan w:val="4"/>
          </w:tcPr>
          <w:p w14:paraId="3C8939A7"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測定結果の中で飛び抜けて高い有害物質が無かった場合には、「我が国の一般的な家庭内の汚染状況は心配するレベルでない」ことを示す一つの研究成果となる。分析する者としては問題を発見したい気持ちになりがちであるが、「問題なし」の結果を活用する視点も持つほうが良いと考える。</w:t>
            </w:r>
          </w:p>
          <w:p w14:paraId="7775822C" w14:textId="77777777" w:rsidR="00D93A7F" w:rsidRPr="00D00FC0" w:rsidRDefault="00D93A7F" w:rsidP="003A3B66">
            <w:pPr>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○子供への曝露を対象とした研究は大変重要なものであり、特に実態調査の意義は大きい。尿中データは、比較対照をとる必要があると思われる。</w:t>
            </w:r>
          </w:p>
        </w:tc>
      </w:tr>
      <w:tr w:rsidR="00D93A7F" w:rsidRPr="00D00FC0" w14:paraId="1CB4EA4C" w14:textId="77777777" w:rsidTr="003A3B66">
        <w:trPr>
          <w:trHeight w:val="937"/>
        </w:trPr>
        <w:tc>
          <w:tcPr>
            <w:tcW w:w="1126" w:type="dxa"/>
          </w:tcPr>
          <w:p w14:paraId="638F3227"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担当者</w:t>
            </w:r>
          </w:p>
          <w:p w14:paraId="0783E2E7" w14:textId="77777777" w:rsidR="00D93A7F" w:rsidRPr="00D00FC0" w:rsidRDefault="00D93A7F" w:rsidP="003A3B66">
            <w:pPr>
              <w:jc w:val="center"/>
              <w:rPr>
                <w:rFonts w:ascii="ＭＳ Ｐ明朝" w:eastAsia="ＭＳ Ｐ明朝" w:hAnsi="ＭＳ Ｐ明朝"/>
                <w:sz w:val="22"/>
                <w:szCs w:val="22"/>
              </w:rPr>
            </w:pPr>
            <w:r w:rsidRPr="00D00FC0">
              <w:rPr>
                <w:rFonts w:ascii="ＭＳ Ｐ明朝" w:eastAsia="ＭＳ Ｐ明朝" w:hAnsi="ＭＳ Ｐ明朝" w:hint="eastAsia"/>
                <w:sz w:val="22"/>
                <w:szCs w:val="22"/>
              </w:rPr>
              <w:t>回答</w:t>
            </w:r>
          </w:p>
        </w:tc>
        <w:tc>
          <w:tcPr>
            <w:tcW w:w="8549" w:type="dxa"/>
            <w:gridSpan w:val="4"/>
          </w:tcPr>
          <w:p w14:paraId="69A47E80"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子どもにおける化学物質の曝露、吸収に関する調査結果は我が国において殆どない。今後同様の調査を発展させてデータを蓄積することにより、検出量が低レベルである化学物質については「日常の生活環境下でおいて健康影響がほとんどない」と判断できる根拠資料が得られると考えられる。</w:t>
            </w:r>
          </w:p>
          <w:p w14:paraId="6695D262" w14:textId="77777777" w:rsidR="00D93A7F" w:rsidRPr="00D00FC0" w:rsidRDefault="00D93A7F" w:rsidP="003A3B66">
            <w:pPr>
              <w:adjustRightInd w:val="0"/>
              <w:snapToGrid w:val="0"/>
              <w:ind w:left="220" w:hangingChars="100" w:hanging="220"/>
              <w:rPr>
                <w:rFonts w:ascii="ＭＳ Ｐ明朝" w:eastAsia="ＭＳ Ｐ明朝" w:hAnsi="ＭＳ Ｐ明朝"/>
                <w:sz w:val="22"/>
                <w:szCs w:val="22"/>
              </w:rPr>
            </w:pPr>
            <w:r w:rsidRPr="00D00FC0">
              <w:rPr>
                <w:rFonts w:ascii="ＭＳ Ｐ明朝" w:eastAsia="ＭＳ Ｐ明朝" w:hAnsi="ＭＳ Ｐ明朝" w:hint="eastAsia"/>
                <w:sz w:val="22"/>
                <w:szCs w:val="22"/>
              </w:rPr>
              <w:t>○各化学物質について、尿中に排泄される代謝物量は、採尿時点または以前における複数の汚染源からの取込み量を反映していると考えられる。尿の対照データを得るには、まず各汚染源を特定し、当該化学物質の曝露が無い環境を設定することが必要と考える。</w:t>
            </w:r>
          </w:p>
        </w:tc>
      </w:tr>
    </w:tbl>
    <w:p w14:paraId="638D2047" w14:textId="77777777" w:rsidR="00D93A7F" w:rsidRPr="00D00FC0" w:rsidRDefault="00D93A7F" w:rsidP="00D93A7F">
      <w:pPr>
        <w:rPr>
          <w:rFonts w:ascii="ＭＳ Ｐ明朝" w:eastAsia="ＭＳ Ｐ明朝" w:hAnsi="ＭＳ Ｐ明朝"/>
          <w:sz w:val="22"/>
          <w:szCs w:val="22"/>
        </w:rPr>
      </w:pPr>
    </w:p>
    <w:p w14:paraId="7D490297" w14:textId="608580BE" w:rsidR="003A3B66" w:rsidRDefault="003A3B66">
      <w:pPr>
        <w:rPr>
          <w:rFonts w:ascii="ＭＳ Ｐ明朝" w:eastAsia="ＭＳ Ｐ明朝" w:hAnsi="ＭＳ Ｐ明朝"/>
          <w:sz w:val="20"/>
          <w:szCs w:val="20"/>
        </w:rPr>
      </w:pPr>
      <w:r>
        <w:rPr>
          <w:rFonts w:ascii="ＭＳ Ｐ明朝" w:eastAsia="ＭＳ Ｐ明朝" w:hAnsi="ＭＳ Ｐ明朝"/>
          <w:sz w:val="20"/>
          <w:szCs w:val="20"/>
        </w:rPr>
        <w:br w:type="page"/>
      </w:r>
    </w:p>
    <w:p w14:paraId="4C675557" w14:textId="086BB1DA" w:rsidR="006E34A8" w:rsidRPr="006E34A8" w:rsidRDefault="006E34A8" w:rsidP="006E34A8">
      <w:pPr>
        <w:jc w:val="center"/>
        <w:rPr>
          <w:rFonts w:ascii="ＭＳ Ｐ明朝" w:eastAsia="ＭＳ Ｐ明朝" w:hAnsi="ＭＳ Ｐ明朝"/>
        </w:rPr>
      </w:pPr>
      <w:r>
        <w:rPr>
          <w:rFonts w:ascii="ＭＳ Ｐ明朝" w:eastAsia="ＭＳ Ｐ明朝" w:hAnsi="ＭＳ Ｐ明朝" w:hint="eastAsia"/>
        </w:rPr>
        <w:lastRenderedPageBreak/>
        <w:t>平成30</w:t>
      </w:r>
      <w:r w:rsidRPr="006E34A8">
        <w:rPr>
          <w:rFonts w:ascii="ＭＳ Ｐ明朝" w:eastAsia="ＭＳ Ｐ明朝" w:hAnsi="ＭＳ Ｐ明朝" w:hint="eastAsia"/>
        </w:rPr>
        <w:t>年度</w:t>
      </w:r>
      <w:r w:rsidRPr="006E34A8">
        <w:rPr>
          <w:rFonts w:ascii="ＭＳ Ｐ明朝" w:eastAsia="ＭＳ Ｐ明朝" w:hAnsi="ＭＳ Ｐ明朝"/>
        </w:rPr>
        <w:t>外部資金応募状況</w:t>
      </w:r>
      <w:r w:rsidRPr="006E34A8">
        <w:rPr>
          <w:rFonts w:hint="eastAsia"/>
          <w:noProof/>
        </w:rPr>
        <mc:AlternateContent>
          <mc:Choice Requires="wps">
            <w:drawing>
              <wp:anchor distT="0" distB="0" distL="114300" distR="114300" simplePos="0" relativeHeight="251681792" behindDoc="0" locked="0" layoutInCell="1" allowOverlap="1" wp14:anchorId="7584C151" wp14:editId="2E707E4B">
                <wp:simplePos x="0" y="0"/>
                <wp:positionH relativeFrom="column">
                  <wp:posOffset>5478780</wp:posOffset>
                </wp:positionH>
                <wp:positionV relativeFrom="paragraph">
                  <wp:posOffset>-278130</wp:posOffset>
                </wp:positionV>
                <wp:extent cx="687705" cy="2895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87705"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0F1B6" w14:textId="7D0B5A42" w:rsidR="007F34F6" w:rsidRPr="000D39E8" w:rsidRDefault="007F34F6" w:rsidP="006E34A8">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sz w:val="22"/>
                                <w:szCs w:val="22"/>
                              </w:rPr>
                              <w:t>2</w:t>
                            </w:r>
                            <w:r>
                              <w:rPr>
                                <w:rFonts w:asciiTheme="majorEastAsia" w:eastAsiaTheme="majorEastAsia" w:hAnsiTheme="majorEastAsia" w:hint="eastAsia"/>
                                <w:sz w:val="22"/>
                                <w:szCs w:val="22"/>
                              </w:rPr>
                              <w:t>-1</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4C151" id="テキスト ボックス 10" o:spid="_x0000_s1032" type="#_x0000_t202" style="position:absolute;left:0;text-align:left;margin-left:431.4pt;margin-top:-21.9pt;width:54.15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" fillcolor="white [3201]" stroked="f" strokeweight=".5pt">
                <v:textbox>
                  <w:txbxContent>
                    <w:p w14:paraId="14C0F1B6" w14:textId="7D0B5A42" w:rsidR="007F34F6" w:rsidRPr="000D39E8" w:rsidRDefault="007F34F6" w:rsidP="006E34A8">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sz w:val="22"/>
                          <w:szCs w:val="22"/>
                        </w:rPr>
                        <w:t>2</w:t>
                      </w:r>
                      <w:r>
                        <w:rPr>
                          <w:rFonts w:asciiTheme="majorEastAsia" w:eastAsiaTheme="majorEastAsia" w:hAnsiTheme="majorEastAsia" w:hint="eastAsia"/>
                          <w:sz w:val="22"/>
                          <w:szCs w:val="22"/>
                        </w:rPr>
                        <w:t>-1</w:t>
                      </w:r>
                      <w:r w:rsidRPr="000D39E8">
                        <w:rPr>
                          <w:rFonts w:asciiTheme="majorEastAsia" w:eastAsiaTheme="majorEastAsia" w:hAnsiTheme="majorEastAsia" w:hint="eastAsia"/>
                          <w:sz w:val="22"/>
                          <w:szCs w:val="22"/>
                        </w:rPr>
                        <w:t>〕</w:t>
                      </w:r>
                    </w:p>
                  </w:txbxContent>
                </v:textbox>
              </v:shape>
            </w:pict>
          </mc:Fallback>
        </mc:AlternateContent>
      </w:r>
    </w:p>
    <w:p w14:paraId="3341DA2D" w14:textId="77777777" w:rsidR="006E34A8" w:rsidRDefault="006E34A8">
      <w:pPr>
        <w:rPr>
          <w:rFonts w:ascii="ＭＳ Ｐ明朝" w:eastAsia="ＭＳ Ｐ明朝" w:hAnsi="ＭＳ Ｐ明朝"/>
          <w:sz w:val="20"/>
          <w:szCs w:val="20"/>
        </w:rPr>
      </w:pPr>
    </w:p>
    <w:tbl>
      <w:tblPr>
        <w:tblW w:w="9719" w:type="dxa"/>
        <w:tblInd w:w="84" w:type="dxa"/>
        <w:tblCellMar>
          <w:left w:w="99" w:type="dxa"/>
          <w:right w:w="99" w:type="dxa"/>
        </w:tblCellMar>
        <w:tblLook w:val="04A0" w:firstRow="1" w:lastRow="0" w:firstColumn="1" w:lastColumn="0" w:noHBand="0" w:noVBand="1"/>
      </w:tblPr>
      <w:tblGrid>
        <w:gridCol w:w="2560"/>
        <w:gridCol w:w="3409"/>
        <w:gridCol w:w="992"/>
        <w:gridCol w:w="1119"/>
        <w:gridCol w:w="1639"/>
      </w:tblGrid>
      <w:tr w:rsidR="006E34A8" w:rsidRPr="006E34A8" w14:paraId="62230A54" w14:textId="77777777" w:rsidTr="007F34F6">
        <w:trPr>
          <w:trHeight w:val="84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55AD" w14:textId="26859BB2" w:rsidR="006E34A8" w:rsidRPr="006E34A8" w:rsidRDefault="006E34A8" w:rsidP="006E34A8">
            <w:pPr>
              <w:rPr>
                <w:rFonts w:cs="Courier New"/>
                <w:color w:val="000000"/>
              </w:rPr>
            </w:pPr>
            <w:r w:rsidRPr="006E34A8">
              <w:rPr>
                <w:rFonts w:cs="Courier New"/>
                <w:color w:val="000000"/>
              </w:rPr>
              <w:t>助成主体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238A8A" w14:textId="77777777" w:rsidR="006E34A8" w:rsidRPr="006E34A8" w:rsidRDefault="006E34A8" w:rsidP="006E34A8">
            <w:pPr>
              <w:jc w:val="center"/>
              <w:rPr>
                <w:rFonts w:cs="Courier New"/>
                <w:color w:val="000000"/>
              </w:rPr>
            </w:pPr>
            <w:r w:rsidRPr="006E34A8">
              <w:rPr>
                <w:rFonts w:cs="Courier New"/>
                <w:color w:val="000000"/>
              </w:rPr>
              <w:t>応募数</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5186AEEB" w14:textId="77777777" w:rsidR="006E34A8" w:rsidRPr="006E34A8" w:rsidRDefault="006E34A8" w:rsidP="006E34A8">
            <w:pPr>
              <w:jc w:val="center"/>
              <w:rPr>
                <w:rFonts w:cs="Courier New"/>
                <w:color w:val="000000"/>
              </w:rPr>
            </w:pPr>
            <w:r w:rsidRPr="006E34A8">
              <w:rPr>
                <w:rFonts w:cs="Courier New"/>
                <w:color w:val="000000"/>
              </w:rPr>
              <w:t>採択数</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36F14CFB" w14:textId="38DD2F5A" w:rsidR="006E34A8" w:rsidRPr="006E34A8" w:rsidRDefault="006E34A8" w:rsidP="006E34A8">
            <w:pPr>
              <w:jc w:val="center"/>
              <w:rPr>
                <w:rFonts w:cs="Courier New"/>
                <w:color w:val="000000"/>
              </w:rPr>
            </w:pPr>
            <w:r w:rsidRPr="006E34A8">
              <w:rPr>
                <w:rFonts w:cs="Courier New"/>
                <w:color w:val="000000"/>
              </w:rPr>
              <w:t>助成金額</w:t>
            </w:r>
          </w:p>
        </w:tc>
      </w:tr>
      <w:tr w:rsidR="006E34A8" w:rsidRPr="006E34A8" w14:paraId="28B8021E" w14:textId="77777777" w:rsidTr="006E34A8">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5502DDA" w14:textId="77777777" w:rsidR="006E34A8" w:rsidRPr="006E34A8" w:rsidRDefault="006E34A8" w:rsidP="006E34A8">
            <w:pPr>
              <w:rPr>
                <w:rFonts w:cs="Courier New"/>
                <w:color w:val="000000"/>
              </w:rPr>
            </w:pPr>
            <w:r w:rsidRPr="006E34A8">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1FFBEF45" w14:textId="77777777" w:rsidR="006E34A8" w:rsidRPr="006E34A8" w:rsidRDefault="006E34A8" w:rsidP="006E34A8">
            <w:pPr>
              <w:rPr>
                <w:rFonts w:cs="Courier New"/>
                <w:color w:val="000000"/>
              </w:rPr>
            </w:pPr>
            <w:r w:rsidRPr="006E34A8">
              <w:rPr>
                <w:rFonts w:cs="Courier New"/>
                <w:color w:val="000000"/>
              </w:rPr>
              <w:t>基盤研究(Ｂ)一般</w:t>
            </w:r>
          </w:p>
        </w:tc>
        <w:tc>
          <w:tcPr>
            <w:tcW w:w="992" w:type="dxa"/>
            <w:tcBorders>
              <w:top w:val="nil"/>
              <w:left w:val="nil"/>
              <w:bottom w:val="single" w:sz="4" w:space="0" w:color="auto"/>
              <w:right w:val="single" w:sz="4" w:space="0" w:color="auto"/>
            </w:tcBorders>
            <w:shd w:val="clear" w:color="auto" w:fill="auto"/>
            <w:noWrap/>
            <w:vAlign w:val="center"/>
            <w:hideMark/>
          </w:tcPr>
          <w:p w14:paraId="1F16F346" w14:textId="77777777" w:rsidR="006E34A8" w:rsidRPr="006E34A8" w:rsidRDefault="006E34A8" w:rsidP="006E34A8">
            <w:pPr>
              <w:jc w:val="center"/>
              <w:rPr>
                <w:rFonts w:cs="Courier New"/>
                <w:color w:val="000000"/>
              </w:rPr>
            </w:pPr>
            <w:r w:rsidRPr="006E34A8">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4E7F89AA" w14:textId="77777777" w:rsidR="006E34A8" w:rsidRPr="006E34A8" w:rsidRDefault="006E34A8" w:rsidP="006E34A8">
            <w:pPr>
              <w:jc w:val="center"/>
              <w:rPr>
                <w:rFonts w:cs="Courier New"/>
                <w:color w:val="000000"/>
              </w:rPr>
            </w:pPr>
            <w:r w:rsidRPr="006E34A8">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0DD1124E" w14:textId="4F92203C" w:rsidR="006E34A8" w:rsidRPr="006E34A8" w:rsidRDefault="006E34A8" w:rsidP="006E34A8">
            <w:pPr>
              <w:rPr>
                <w:rFonts w:cs="Courier New"/>
                <w:color w:val="000000"/>
              </w:rPr>
            </w:pPr>
          </w:p>
        </w:tc>
      </w:tr>
      <w:tr w:rsidR="006E34A8" w:rsidRPr="006E34A8" w14:paraId="2F09AB6B" w14:textId="77777777" w:rsidTr="006E34A8">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6361330" w14:textId="77777777" w:rsidR="006E34A8" w:rsidRPr="006E34A8" w:rsidRDefault="006E34A8" w:rsidP="006E34A8">
            <w:pPr>
              <w:rPr>
                <w:rFonts w:cs="Courier New"/>
                <w:color w:val="000000"/>
              </w:rPr>
            </w:pPr>
            <w:r w:rsidRPr="006E34A8">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538AED8E" w14:textId="77777777" w:rsidR="006E34A8" w:rsidRPr="006E34A8" w:rsidRDefault="006E34A8" w:rsidP="006E34A8">
            <w:pPr>
              <w:rPr>
                <w:rFonts w:cs="Courier New"/>
                <w:color w:val="000000"/>
              </w:rPr>
            </w:pPr>
            <w:r w:rsidRPr="006E34A8">
              <w:rPr>
                <w:rFonts w:cs="Courier New"/>
                <w:color w:val="000000"/>
              </w:rPr>
              <w:t>基盤研究(Ｃ)一般</w:t>
            </w:r>
          </w:p>
        </w:tc>
        <w:tc>
          <w:tcPr>
            <w:tcW w:w="992" w:type="dxa"/>
            <w:tcBorders>
              <w:top w:val="nil"/>
              <w:left w:val="nil"/>
              <w:bottom w:val="single" w:sz="4" w:space="0" w:color="auto"/>
              <w:right w:val="single" w:sz="4" w:space="0" w:color="auto"/>
            </w:tcBorders>
            <w:shd w:val="clear" w:color="auto" w:fill="auto"/>
            <w:noWrap/>
            <w:vAlign w:val="center"/>
            <w:hideMark/>
          </w:tcPr>
          <w:p w14:paraId="13C8479E" w14:textId="77777777" w:rsidR="006E34A8" w:rsidRPr="006E34A8" w:rsidRDefault="006E34A8" w:rsidP="006E34A8">
            <w:pPr>
              <w:jc w:val="center"/>
              <w:rPr>
                <w:rFonts w:cs="Courier New"/>
                <w:color w:val="000000"/>
              </w:rPr>
            </w:pPr>
            <w:r w:rsidRPr="006E34A8">
              <w:rPr>
                <w:rFonts w:cs="Courier New"/>
                <w:color w:val="000000"/>
              </w:rPr>
              <w:t>16</w:t>
            </w:r>
          </w:p>
        </w:tc>
        <w:tc>
          <w:tcPr>
            <w:tcW w:w="1119" w:type="dxa"/>
            <w:tcBorders>
              <w:top w:val="nil"/>
              <w:left w:val="nil"/>
              <w:bottom w:val="single" w:sz="4" w:space="0" w:color="auto"/>
              <w:right w:val="single" w:sz="4" w:space="0" w:color="auto"/>
            </w:tcBorders>
            <w:shd w:val="clear" w:color="auto" w:fill="auto"/>
            <w:noWrap/>
            <w:vAlign w:val="center"/>
            <w:hideMark/>
          </w:tcPr>
          <w:p w14:paraId="05702283" w14:textId="77777777" w:rsidR="006E34A8" w:rsidRPr="006E34A8" w:rsidRDefault="006E34A8" w:rsidP="006E34A8">
            <w:pPr>
              <w:jc w:val="center"/>
              <w:rPr>
                <w:rFonts w:cs="Courier New"/>
                <w:color w:val="000000"/>
              </w:rPr>
            </w:pPr>
            <w:r w:rsidRPr="006E34A8">
              <w:rPr>
                <w:rFonts w:cs="Courier New"/>
                <w:color w:val="000000"/>
              </w:rPr>
              <w:t>4</w:t>
            </w:r>
          </w:p>
        </w:tc>
        <w:tc>
          <w:tcPr>
            <w:tcW w:w="1639" w:type="dxa"/>
            <w:tcBorders>
              <w:top w:val="nil"/>
              <w:left w:val="nil"/>
              <w:bottom w:val="single" w:sz="4" w:space="0" w:color="auto"/>
              <w:right w:val="single" w:sz="4" w:space="0" w:color="auto"/>
            </w:tcBorders>
            <w:shd w:val="clear" w:color="auto" w:fill="auto"/>
            <w:noWrap/>
            <w:vAlign w:val="center"/>
            <w:hideMark/>
          </w:tcPr>
          <w:p w14:paraId="39E8B237" w14:textId="77777777" w:rsidR="006E34A8" w:rsidRPr="006E34A8" w:rsidRDefault="006E34A8" w:rsidP="006E34A8">
            <w:pPr>
              <w:jc w:val="right"/>
              <w:rPr>
                <w:rFonts w:cs="Courier New"/>
                <w:color w:val="000000"/>
              </w:rPr>
            </w:pPr>
            <w:r w:rsidRPr="006E34A8">
              <w:rPr>
                <w:rFonts w:cs="Courier New"/>
                <w:color w:val="000000"/>
              </w:rPr>
              <w:t>5,330,000</w:t>
            </w:r>
          </w:p>
        </w:tc>
      </w:tr>
      <w:tr w:rsidR="006E34A8" w:rsidRPr="006E34A8" w14:paraId="7A1F2791" w14:textId="77777777" w:rsidTr="006E34A8">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101EDA2" w14:textId="77777777" w:rsidR="006E34A8" w:rsidRPr="006E34A8" w:rsidRDefault="006E34A8" w:rsidP="006E34A8">
            <w:pPr>
              <w:rPr>
                <w:rFonts w:cs="Courier New"/>
                <w:color w:val="000000"/>
              </w:rPr>
            </w:pPr>
            <w:r w:rsidRPr="006E34A8">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62061772" w14:textId="77777777" w:rsidR="006E34A8" w:rsidRPr="006E34A8" w:rsidRDefault="006E34A8" w:rsidP="006E34A8">
            <w:pPr>
              <w:rPr>
                <w:rFonts w:cs="Courier New"/>
                <w:color w:val="000000"/>
              </w:rPr>
            </w:pPr>
            <w:r w:rsidRPr="006E34A8">
              <w:rPr>
                <w:rFonts w:cs="Courier New"/>
                <w:color w:val="000000"/>
              </w:rPr>
              <w:t>挑戦的研究(萌芽）</w:t>
            </w:r>
          </w:p>
        </w:tc>
        <w:tc>
          <w:tcPr>
            <w:tcW w:w="992" w:type="dxa"/>
            <w:tcBorders>
              <w:top w:val="nil"/>
              <w:left w:val="nil"/>
              <w:bottom w:val="single" w:sz="4" w:space="0" w:color="auto"/>
              <w:right w:val="single" w:sz="4" w:space="0" w:color="auto"/>
            </w:tcBorders>
            <w:shd w:val="clear" w:color="auto" w:fill="auto"/>
            <w:noWrap/>
            <w:vAlign w:val="center"/>
            <w:hideMark/>
          </w:tcPr>
          <w:p w14:paraId="1EBE6814" w14:textId="77777777" w:rsidR="006E34A8" w:rsidRPr="006E34A8" w:rsidRDefault="006E34A8" w:rsidP="006E34A8">
            <w:pPr>
              <w:jc w:val="center"/>
              <w:rPr>
                <w:rFonts w:cs="Courier New"/>
                <w:color w:val="000000"/>
              </w:rPr>
            </w:pPr>
            <w:r w:rsidRPr="006E34A8">
              <w:rPr>
                <w:rFonts w:cs="Courier New"/>
                <w:color w:val="000000"/>
              </w:rPr>
              <w:t>3</w:t>
            </w:r>
          </w:p>
        </w:tc>
        <w:tc>
          <w:tcPr>
            <w:tcW w:w="1119" w:type="dxa"/>
            <w:tcBorders>
              <w:top w:val="nil"/>
              <w:left w:val="nil"/>
              <w:bottom w:val="single" w:sz="4" w:space="0" w:color="auto"/>
              <w:right w:val="single" w:sz="4" w:space="0" w:color="auto"/>
            </w:tcBorders>
            <w:shd w:val="clear" w:color="auto" w:fill="auto"/>
            <w:noWrap/>
            <w:vAlign w:val="center"/>
            <w:hideMark/>
          </w:tcPr>
          <w:p w14:paraId="09AB7DD1" w14:textId="77777777" w:rsidR="006E34A8" w:rsidRPr="006E34A8" w:rsidRDefault="006E34A8" w:rsidP="006E34A8">
            <w:pPr>
              <w:jc w:val="center"/>
              <w:rPr>
                <w:rFonts w:cs="Courier New"/>
                <w:color w:val="000000"/>
              </w:rPr>
            </w:pPr>
            <w:r w:rsidRPr="006E34A8">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13067765" w14:textId="2B49F6E9" w:rsidR="006E34A8" w:rsidRPr="006E34A8" w:rsidRDefault="006E34A8" w:rsidP="006E34A8">
            <w:pPr>
              <w:rPr>
                <w:rFonts w:cs="Courier New"/>
                <w:color w:val="000000"/>
              </w:rPr>
            </w:pPr>
          </w:p>
        </w:tc>
      </w:tr>
      <w:tr w:rsidR="006E34A8" w:rsidRPr="006E34A8" w14:paraId="4E030200" w14:textId="77777777" w:rsidTr="006E34A8">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83DE9A1" w14:textId="77777777" w:rsidR="006E34A8" w:rsidRPr="006E34A8" w:rsidRDefault="006E34A8" w:rsidP="006E34A8">
            <w:pPr>
              <w:rPr>
                <w:rFonts w:cs="Courier New"/>
                <w:color w:val="000000"/>
              </w:rPr>
            </w:pPr>
            <w:r w:rsidRPr="006E34A8">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noWrap/>
            <w:vAlign w:val="center"/>
            <w:hideMark/>
          </w:tcPr>
          <w:p w14:paraId="1A387405" w14:textId="77777777" w:rsidR="006E34A8" w:rsidRPr="006E34A8" w:rsidRDefault="006E34A8" w:rsidP="006E34A8">
            <w:pPr>
              <w:rPr>
                <w:rFonts w:cs="Courier New"/>
                <w:color w:val="000000"/>
              </w:rPr>
            </w:pPr>
            <w:r w:rsidRPr="006E34A8">
              <w:rPr>
                <w:rFonts w:cs="Courier New"/>
                <w:color w:val="000000"/>
              </w:rPr>
              <w:t>若手研究</w:t>
            </w:r>
          </w:p>
        </w:tc>
        <w:tc>
          <w:tcPr>
            <w:tcW w:w="992" w:type="dxa"/>
            <w:tcBorders>
              <w:top w:val="nil"/>
              <w:left w:val="nil"/>
              <w:bottom w:val="single" w:sz="4" w:space="0" w:color="auto"/>
              <w:right w:val="single" w:sz="4" w:space="0" w:color="auto"/>
            </w:tcBorders>
            <w:shd w:val="clear" w:color="auto" w:fill="auto"/>
            <w:noWrap/>
            <w:vAlign w:val="center"/>
            <w:hideMark/>
          </w:tcPr>
          <w:p w14:paraId="02C7B5F1" w14:textId="77777777" w:rsidR="006E34A8" w:rsidRPr="006E34A8" w:rsidRDefault="006E34A8" w:rsidP="006E34A8">
            <w:pPr>
              <w:jc w:val="center"/>
              <w:rPr>
                <w:rFonts w:cs="Courier New"/>
                <w:color w:val="000000"/>
              </w:rPr>
            </w:pPr>
            <w:r w:rsidRPr="006E34A8">
              <w:rPr>
                <w:rFonts w:cs="Courier New"/>
                <w:color w:val="000000"/>
              </w:rPr>
              <w:t>17</w:t>
            </w:r>
          </w:p>
        </w:tc>
        <w:tc>
          <w:tcPr>
            <w:tcW w:w="1119" w:type="dxa"/>
            <w:tcBorders>
              <w:top w:val="nil"/>
              <w:left w:val="nil"/>
              <w:bottom w:val="single" w:sz="4" w:space="0" w:color="auto"/>
              <w:right w:val="single" w:sz="4" w:space="0" w:color="auto"/>
            </w:tcBorders>
            <w:shd w:val="clear" w:color="auto" w:fill="auto"/>
            <w:noWrap/>
            <w:vAlign w:val="center"/>
            <w:hideMark/>
          </w:tcPr>
          <w:p w14:paraId="429B9506" w14:textId="77777777" w:rsidR="006E34A8" w:rsidRPr="006E34A8" w:rsidRDefault="006E34A8" w:rsidP="006E34A8">
            <w:pPr>
              <w:jc w:val="center"/>
              <w:rPr>
                <w:rFonts w:cs="Courier New"/>
                <w:color w:val="000000"/>
              </w:rPr>
            </w:pPr>
            <w:r w:rsidRPr="006E34A8">
              <w:rPr>
                <w:rFonts w:cs="Courier New"/>
                <w:color w:val="000000"/>
              </w:rPr>
              <w:t>5</w:t>
            </w:r>
          </w:p>
        </w:tc>
        <w:tc>
          <w:tcPr>
            <w:tcW w:w="1639" w:type="dxa"/>
            <w:tcBorders>
              <w:top w:val="nil"/>
              <w:left w:val="nil"/>
              <w:bottom w:val="single" w:sz="4" w:space="0" w:color="auto"/>
              <w:right w:val="single" w:sz="4" w:space="0" w:color="auto"/>
            </w:tcBorders>
            <w:shd w:val="clear" w:color="auto" w:fill="auto"/>
            <w:noWrap/>
            <w:vAlign w:val="center"/>
            <w:hideMark/>
          </w:tcPr>
          <w:p w14:paraId="65B0E30B" w14:textId="77777777" w:rsidR="006E34A8" w:rsidRPr="006E34A8" w:rsidRDefault="006E34A8" w:rsidP="006E34A8">
            <w:pPr>
              <w:jc w:val="right"/>
              <w:rPr>
                <w:rFonts w:cs="Courier New"/>
                <w:color w:val="000000"/>
              </w:rPr>
            </w:pPr>
            <w:r w:rsidRPr="006E34A8">
              <w:rPr>
                <w:rFonts w:cs="Courier New"/>
                <w:color w:val="000000"/>
              </w:rPr>
              <w:t>8,060,000</w:t>
            </w:r>
          </w:p>
        </w:tc>
      </w:tr>
      <w:tr w:rsidR="006E34A8" w:rsidRPr="006E34A8" w14:paraId="1AECDA29" w14:textId="77777777" w:rsidTr="006E34A8">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4708E24" w14:textId="77777777" w:rsidR="006E34A8" w:rsidRPr="006E34A8" w:rsidRDefault="006E34A8" w:rsidP="006E34A8">
            <w:pPr>
              <w:rPr>
                <w:rFonts w:cs="Courier New"/>
                <w:color w:val="000000"/>
              </w:rPr>
            </w:pPr>
            <w:r w:rsidRPr="006E34A8">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vAlign w:val="center"/>
            <w:hideMark/>
          </w:tcPr>
          <w:p w14:paraId="4D09FA9B" w14:textId="77777777" w:rsidR="006E34A8" w:rsidRPr="006E34A8" w:rsidRDefault="006E34A8" w:rsidP="006E34A8">
            <w:pPr>
              <w:rPr>
                <w:rFonts w:cs="Courier New"/>
                <w:color w:val="000000"/>
              </w:rPr>
            </w:pPr>
            <w:r w:rsidRPr="006E34A8">
              <w:rPr>
                <w:rFonts w:cs="Courier New"/>
                <w:color w:val="000000"/>
              </w:rPr>
              <w:t>国際共同研究加速基金</w:t>
            </w:r>
            <w:r w:rsidRPr="006E34A8">
              <w:rPr>
                <w:rFonts w:cs="Courier New"/>
                <w:color w:val="000000"/>
              </w:rPr>
              <w:br/>
              <w:t>（国際共同研究強化(B)）</w:t>
            </w:r>
          </w:p>
        </w:tc>
        <w:tc>
          <w:tcPr>
            <w:tcW w:w="992" w:type="dxa"/>
            <w:tcBorders>
              <w:top w:val="nil"/>
              <w:left w:val="nil"/>
              <w:bottom w:val="single" w:sz="4" w:space="0" w:color="auto"/>
              <w:right w:val="single" w:sz="4" w:space="0" w:color="auto"/>
            </w:tcBorders>
            <w:shd w:val="clear" w:color="auto" w:fill="auto"/>
            <w:noWrap/>
            <w:vAlign w:val="center"/>
            <w:hideMark/>
          </w:tcPr>
          <w:p w14:paraId="12DFEBFF" w14:textId="77777777" w:rsidR="006E34A8" w:rsidRPr="006E34A8" w:rsidRDefault="006E34A8" w:rsidP="006E34A8">
            <w:pPr>
              <w:jc w:val="center"/>
              <w:rPr>
                <w:rFonts w:cs="Courier New"/>
                <w:color w:val="000000"/>
              </w:rPr>
            </w:pPr>
            <w:r w:rsidRPr="006E34A8">
              <w:rPr>
                <w:rFonts w:cs="Courier New"/>
                <w:color w:val="000000"/>
              </w:rPr>
              <w:t>3</w:t>
            </w:r>
          </w:p>
        </w:tc>
        <w:tc>
          <w:tcPr>
            <w:tcW w:w="1119" w:type="dxa"/>
            <w:tcBorders>
              <w:top w:val="nil"/>
              <w:left w:val="nil"/>
              <w:bottom w:val="single" w:sz="4" w:space="0" w:color="auto"/>
              <w:right w:val="single" w:sz="4" w:space="0" w:color="auto"/>
            </w:tcBorders>
            <w:shd w:val="clear" w:color="auto" w:fill="auto"/>
            <w:noWrap/>
            <w:vAlign w:val="center"/>
            <w:hideMark/>
          </w:tcPr>
          <w:p w14:paraId="336D4764" w14:textId="77777777" w:rsidR="006E34A8" w:rsidRPr="006E34A8" w:rsidRDefault="006E34A8" w:rsidP="006E34A8">
            <w:pPr>
              <w:jc w:val="center"/>
              <w:rPr>
                <w:rFonts w:cs="Courier New"/>
                <w:color w:val="000000"/>
              </w:rPr>
            </w:pPr>
            <w:r w:rsidRPr="006E34A8">
              <w:rPr>
                <w:rFonts w:cs="Courier New"/>
                <w:color w:val="000000"/>
              </w:rPr>
              <w:t>2</w:t>
            </w:r>
          </w:p>
        </w:tc>
        <w:tc>
          <w:tcPr>
            <w:tcW w:w="1639" w:type="dxa"/>
            <w:tcBorders>
              <w:top w:val="nil"/>
              <w:left w:val="nil"/>
              <w:bottom w:val="single" w:sz="4" w:space="0" w:color="auto"/>
              <w:right w:val="single" w:sz="4" w:space="0" w:color="auto"/>
            </w:tcBorders>
            <w:shd w:val="clear" w:color="auto" w:fill="auto"/>
            <w:noWrap/>
            <w:vAlign w:val="center"/>
            <w:hideMark/>
          </w:tcPr>
          <w:p w14:paraId="02589230" w14:textId="77777777" w:rsidR="006E34A8" w:rsidRPr="006E34A8" w:rsidRDefault="006E34A8" w:rsidP="006E34A8">
            <w:pPr>
              <w:jc w:val="right"/>
              <w:rPr>
                <w:rFonts w:cs="Courier New"/>
                <w:color w:val="000000"/>
              </w:rPr>
            </w:pPr>
            <w:r w:rsidRPr="006E34A8">
              <w:rPr>
                <w:rFonts w:cs="Courier New"/>
                <w:color w:val="000000"/>
              </w:rPr>
              <w:t>8,710,000</w:t>
            </w:r>
          </w:p>
        </w:tc>
      </w:tr>
      <w:tr w:rsidR="006E34A8" w:rsidRPr="006E34A8" w14:paraId="2C14D899" w14:textId="77777777" w:rsidTr="006E34A8">
        <w:trPr>
          <w:trHeight w:val="6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B7A1C82" w14:textId="77777777" w:rsidR="006E34A8" w:rsidRPr="006E34A8" w:rsidRDefault="006E34A8" w:rsidP="006E34A8">
            <w:pPr>
              <w:rPr>
                <w:rFonts w:cs="Courier New"/>
                <w:color w:val="000000"/>
              </w:rPr>
            </w:pPr>
            <w:r w:rsidRPr="006E34A8">
              <w:rPr>
                <w:rFonts w:cs="Courier New"/>
                <w:color w:val="000000"/>
              </w:rPr>
              <w:t>文部科学省</w:t>
            </w:r>
          </w:p>
        </w:tc>
        <w:tc>
          <w:tcPr>
            <w:tcW w:w="3409" w:type="dxa"/>
            <w:tcBorders>
              <w:top w:val="nil"/>
              <w:left w:val="nil"/>
              <w:bottom w:val="single" w:sz="4" w:space="0" w:color="auto"/>
              <w:right w:val="single" w:sz="4" w:space="0" w:color="auto"/>
            </w:tcBorders>
            <w:shd w:val="clear" w:color="auto" w:fill="auto"/>
            <w:vAlign w:val="center"/>
            <w:hideMark/>
          </w:tcPr>
          <w:p w14:paraId="66A467E3" w14:textId="77777777" w:rsidR="006E34A8" w:rsidRPr="006E34A8" w:rsidRDefault="006E34A8" w:rsidP="006E34A8">
            <w:pPr>
              <w:rPr>
                <w:rFonts w:cs="Courier New"/>
                <w:color w:val="000000"/>
              </w:rPr>
            </w:pPr>
            <w:r w:rsidRPr="006E34A8">
              <w:rPr>
                <w:rFonts w:cs="Courier New"/>
                <w:color w:val="000000"/>
              </w:rPr>
              <w:t>研究活動スタート支援</w:t>
            </w:r>
          </w:p>
        </w:tc>
        <w:tc>
          <w:tcPr>
            <w:tcW w:w="992" w:type="dxa"/>
            <w:tcBorders>
              <w:top w:val="nil"/>
              <w:left w:val="nil"/>
              <w:bottom w:val="single" w:sz="4" w:space="0" w:color="auto"/>
              <w:right w:val="single" w:sz="4" w:space="0" w:color="auto"/>
            </w:tcBorders>
            <w:shd w:val="clear" w:color="auto" w:fill="auto"/>
            <w:noWrap/>
            <w:vAlign w:val="center"/>
            <w:hideMark/>
          </w:tcPr>
          <w:p w14:paraId="4C32664D" w14:textId="77777777" w:rsidR="006E34A8" w:rsidRPr="006E34A8" w:rsidRDefault="006E34A8" w:rsidP="006E34A8">
            <w:pPr>
              <w:jc w:val="center"/>
              <w:rPr>
                <w:rFonts w:cs="Courier New"/>
                <w:color w:val="000000"/>
              </w:rPr>
            </w:pPr>
            <w:r w:rsidRPr="006E34A8">
              <w:rPr>
                <w:rFonts w:cs="Courier New"/>
                <w:color w:val="000000"/>
              </w:rPr>
              <w:t>10</w:t>
            </w:r>
          </w:p>
        </w:tc>
        <w:tc>
          <w:tcPr>
            <w:tcW w:w="1119" w:type="dxa"/>
            <w:tcBorders>
              <w:top w:val="nil"/>
              <w:left w:val="nil"/>
              <w:bottom w:val="single" w:sz="4" w:space="0" w:color="auto"/>
              <w:right w:val="single" w:sz="4" w:space="0" w:color="auto"/>
            </w:tcBorders>
            <w:shd w:val="clear" w:color="auto" w:fill="auto"/>
            <w:noWrap/>
            <w:vAlign w:val="center"/>
            <w:hideMark/>
          </w:tcPr>
          <w:p w14:paraId="448B74F5" w14:textId="77777777" w:rsidR="006E34A8" w:rsidRPr="006E34A8" w:rsidRDefault="006E34A8" w:rsidP="006E34A8">
            <w:pPr>
              <w:jc w:val="center"/>
              <w:rPr>
                <w:rFonts w:cs="Courier New"/>
                <w:color w:val="000000"/>
              </w:rPr>
            </w:pPr>
            <w:r w:rsidRPr="006E34A8">
              <w:rPr>
                <w:rFonts w:cs="Courier New"/>
                <w:color w:val="000000"/>
              </w:rPr>
              <w:t>7</w:t>
            </w:r>
          </w:p>
        </w:tc>
        <w:tc>
          <w:tcPr>
            <w:tcW w:w="1639" w:type="dxa"/>
            <w:tcBorders>
              <w:top w:val="nil"/>
              <w:left w:val="nil"/>
              <w:bottom w:val="single" w:sz="4" w:space="0" w:color="auto"/>
              <w:right w:val="single" w:sz="4" w:space="0" w:color="auto"/>
            </w:tcBorders>
            <w:shd w:val="clear" w:color="auto" w:fill="auto"/>
            <w:noWrap/>
            <w:vAlign w:val="center"/>
            <w:hideMark/>
          </w:tcPr>
          <w:p w14:paraId="3512C4CE" w14:textId="77777777" w:rsidR="006E34A8" w:rsidRPr="006E34A8" w:rsidRDefault="006E34A8" w:rsidP="006E34A8">
            <w:pPr>
              <w:jc w:val="right"/>
              <w:rPr>
                <w:rFonts w:cs="Courier New"/>
                <w:color w:val="000000"/>
              </w:rPr>
            </w:pPr>
            <w:r w:rsidRPr="006E34A8">
              <w:rPr>
                <w:rFonts w:cs="Courier New"/>
                <w:color w:val="000000"/>
              </w:rPr>
              <w:t>10,530,000</w:t>
            </w:r>
          </w:p>
        </w:tc>
      </w:tr>
      <w:tr w:rsidR="006E34A8" w:rsidRPr="006E34A8" w14:paraId="0A12123E" w14:textId="77777777" w:rsidTr="006E34A8">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C61D2E" w14:textId="77777777" w:rsidR="006E34A8" w:rsidRPr="006E34A8" w:rsidRDefault="006E34A8" w:rsidP="006E34A8">
            <w:pPr>
              <w:rPr>
                <w:rFonts w:cs="Courier New"/>
                <w:color w:val="000000"/>
              </w:rPr>
            </w:pPr>
            <w:r w:rsidRPr="006E34A8">
              <w:rPr>
                <w:rFonts w:cs="Courier New"/>
                <w:color w:val="000000"/>
              </w:rPr>
              <w:t>公益財団法人大同生命厚生事業団</w:t>
            </w:r>
          </w:p>
        </w:tc>
        <w:tc>
          <w:tcPr>
            <w:tcW w:w="992" w:type="dxa"/>
            <w:tcBorders>
              <w:top w:val="nil"/>
              <w:left w:val="nil"/>
              <w:bottom w:val="single" w:sz="4" w:space="0" w:color="auto"/>
              <w:right w:val="single" w:sz="4" w:space="0" w:color="auto"/>
            </w:tcBorders>
            <w:shd w:val="clear" w:color="auto" w:fill="auto"/>
            <w:noWrap/>
            <w:vAlign w:val="center"/>
            <w:hideMark/>
          </w:tcPr>
          <w:p w14:paraId="695A3F02" w14:textId="77777777" w:rsidR="006E34A8" w:rsidRPr="006E34A8" w:rsidRDefault="006E34A8" w:rsidP="006E34A8">
            <w:pPr>
              <w:jc w:val="center"/>
              <w:rPr>
                <w:rFonts w:cs="Courier New"/>
                <w:color w:val="000000"/>
              </w:rPr>
            </w:pPr>
            <w:r w:rsidRPr="006E34A8">
              <w:rPr>
                <w:rFonts w:cs="Courier New"/>
                <w:color w:val="000000"/>
              </w:rPr>
              <w:t>8</w:t>
            </w:r>
          </w:p>
        </w:tc>
        <w:tc>
          <w:tcPr>
            <w:tcW w:w="1119" w:type="dxa"/>
            <w:tcBorders>
              <w:top w:val="nil"/>
              <w:left w:val="nil"/>
              <w:bottom w:val="single" w:sz="4" w:space="0" w:color="auto"/>
              <w:right w:val="single" w:sz="4" w:space="0" w:color="auto"/>
            </w:tcBorders>
            <w:shd w:val="clear" w:color="auto" w:fill="auto"/>
            <w:noWrap/>
            <w:vAlign w:val="center"/>
            <w:hideMark/>
          </w:tcPr>
          <w:p w14:paraId="46300CA3" w14:textId="77777777" w:rsidR="006E34A8" w:rsidRPr="006E34A8" w:rsidRDefault="006E34A8" w:rsidP="006E34A8">
            <w:pPr>
              <w:jc w:val="center"/>
              <w:rPr>
                <w:rFonts w:cs="Courier New"/>
                <w:color w:val="000000"/>
              </w:rPr>
            </w:pPr>
            <w:r w:rsidRPr="006E34A8">
              <w:rPr>
                <w:rFonts w:cs="Courier New"/>
                <w:color w:val="000000"/>
              </w:rPr>
              <w:t>3</w:t>
            </w:r>
          </w:p>
        </w:tc>
        <w:tc>
          <w:tcPr>
            <w:tcW w:w="1639" w:type="dxa"/>
            <w:tcBorders>
              <w:top w:val="nil"/>
              <w:left w:val="nil"/>
              <w:bottom w:val="single" w:sz="4" w:space="0" w:color="auto"/>
              <w:right w:val="single" w:sz="4" w:space="0" w:color="auto"/>
            </w:tcBorders>
            <w:shd w:val="clear" w:color="auto" w:fill="auto"/>
            <w:noWrap/>
            <w:vAlign w:val="center"/>
            <w:hideMark/>
          </w:tcPr>
          <w:p w14:paraId="3C61AC0C" w14:textId="77777777" w:rsidR="006E34A8" w:rsidRPr="006E34A8" w:rsidRDefault="006E34A8" w:rsidP="006E34A8">
            <w:pPr>
              <w:jc w:val="right"/>
              <w:rPr>
                <w:rFonts w:cs="Courier New"/>
                <w:color w:val="000000"/>
              </w:rPr>
            </w:pPr>
            <w:r w:rsidRPr="006E34A8">
              <w:rPr>
                <w:rFonts w:cs="Courier New"/>
                <w:color w:val="000000"/>
              </w:rPr>
              <w:t>1,100,000</w:t>
            </w:r>
          </w:p>
        </w:tc>
      </w:tr>
      <w:tr w:rsidR="006E34A8" w:rsidRPr="006E34A8" w14:paraId="75D76725" w14:textId="77777777" w:rsidTr="006E34A8">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28BBE" w14:textId="77777777" w:rsidR="006E34A8" w:rsidRPr="006E34A8" w:rsidRDefault="006E34A8" w:rsidP="006E34A8">
            <w:pPr>
              <w:rPr>
                <w:rFonts w:cs="Courier New"/>
                <w:color w:val="000000"/>
              </w:rPr>
            </w:pPr>
            <w:r w:rsidRPr="006E34A8">
              <w:rPr>
                <w:rFonts w:cs="Courier New"/>
                <w:color w:val="000000"/>
              </w:rPr>
              <w:t>公益財団法人黒住医学研究振興財団</w:t>
            </w:r>
          </w:p>
        </w:tc>
        <w:tc>
          <w:tcPr>
            <w:tcW w:w="992" w:type="dxa"/>
            <w:tcBorders>
              <w:top w:val="nil"/>
              <w:left w:val="nil"/>
              <w:bottom w:val="single" w:sz="4" w:space="0" w:color="auto"/>
              <w:right w:val="single" w:sz="4" w:space="0" w:color="auto"/>
            </w:tcBorders>
            <w:shd w:val="clear" w:color="auto" w:fill="auto"/>
            <w:noWrap/>
            <w:vAlign w:val="center"/>
            <w:hideMark/>
          </w:tcPr>
          <w:p w14:paraId="63C7F334" w14:textId="77777777" w:rsidR="006E34A8" w:rsidRPr="006E34A8" w:rsidRDefault="006E34A8" w:rsidP="006E34A8">
            <w:pPr>
              <w:jc w:val="center"/>
              <w:rPr>
                <w:rFonts w:cs="Courier New"/>
                <w:color w:val="000000"/>
              </w:rPr>
            </w:pPr>
            <w:r w:rsidRPr="006E34A8">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08CA0369" w14:textId="77777777" w:rsidR="006E34A8" w:rsidRPr="006E34A8" w:rsidRDefault="006E34A8" w:rsidP="006E34A8">
            <w:pPr>
              <w:jc w:val="center"/>
              <w:rPr>
                <w:rFonts w:cs="Courier New"/>
                <w:color w:val="000000"/>
              </w:rPr>
            </w:pPr>
            <w:r w:rsidRPr="006E34A8">
              <w:rPr>
                <w:rFonts w:cs="Courier New"/>
                <w:color w:val="000000"/>
              </w:rPr>
              <w:t>1</w:t>
            </w:r>
          </w:p>
        </w:tc>
        <w:tc>
          <w:tcPr>
            <w:tcW w:w="1639" w:type="dxa"/>
            <w:tcBorders>
              <w:top w:val="nil"/>
              <w:left w:val="nil"/>
              <w:bottom w:val="single" w:sz="4" w:space="0" w:color="auto"/>
              <w:right w:val="single" w:sz="4" w:space="0" w:color="auto"/>
            </w:tcBorders>
            <w:shd w:val="clear" w:color="auto" w:fill="auto"/>
            <w:noWrap/>
            <w:vAlign w:val="center"/>
            <w:hideMark/>
          </w:tcPr>
          <w:p w14:paraId="48F18DBD" w14:textId="77777777" w:rsidR="006E34A8" w:rsidRPr="006E34A8" w:rsidRDefault="006E34A8" w:rsidP="006E34A8">
            <w:pPr>
              <w:jc w:val="right"/>
              <w:rPr>
                <w:rFonts w:cs="Courier New"/>
                <w:color w:val="000000"/>
              </w:rPr>
            </w:pPr>
            <w:r w:rsidRPr="006E34A8">
              <w:rPr>
                <w:rFonts w:cs="Courier New"/>
                <w:color w:val="000000"/>
              </w:rPr>
              <w:t>1,000,000</w:t>
            </w:r>
          </w:p>
        </w:tc>
      </w:tr>
      <w:tr w:rsidR="006E34A8" w:rsidRPr="006E34A8" w14:paraId="5A18AC72" w14:textId="77777777" w:rsidTr="006E34A8">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9CEE53" w14:textId="77777777" w:rsidR="006E34A8" w:rsidRPr="006E34A8" w:rsidRDefault="006E34A8" w:rsidP="006E34A8">
            <w:pPr>
              <w:rPr>
                <w:rFonts w:cs="Courier New"/>
                <w:color w:val="000000"/>
              </w:rPr>
            </w:pPr>
            <w:r w:rsidRPr="006E34A8">
              <w:rPr>
                <w:rFonts w:cs="Courier New"/>
                <w:color w:val="000000"/>
              </w:rPr>
              <w:t>公益信託臨床検査医学研究振興基金</w:t>
            </w:r>
          </w:p>
        </w:tc>
        <w:tc>
          <w:tcPr>
            <w:tcW w:w="992" w:type="dxa"/>
            <w:tcBorders>
              <w:top w:val="nil"/>
              <w:left w:val="nil"/>
              <w:bottom w:val="single" w:sz="4" w:space="0" w:color="auto"/>
              <w:right w:val="single" w:sz="4" w:space="0" w:color="auto"/>
            </w:tcBorders>
            <w:shd w:val="clear" w:color="auto" w:fill="auto"/>
            <w:noWrap/>
            <w:vAlign w:val="center"/>
            <w:hideMark/>
          </w:tcPr>
          <w:p w14:paraId="166FD7F9" w14:textId="77777777" w:rsidR="006E34A8" w:rsidRPr="006E34A8" w:rsidRDefault="006E34A8" w:rsidP="006E34A8">
            <w:pPr>
              <w:jc w:val="center"/>
              <w:rPr>
                <w:rFonts w:cs="Courier New"/>
                <w:color w:val="000000"/>
              </w:rPr>
            </w:pPr>
            <w:r w:rsidRPr="006E34A8">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5BBD1B8F" w14:textId="77777777" w:rsidR="006E34A8" w:rsidRPr="006E34A8" w:rsidRDefault="006E34A8" w:rsidP="006E34A8">
            <w:pPr>
              <w:jc w:val="center"/>
              <w:rPr>
                <w:rFonts w:cs="Courier New"/>
                <w:color w:val="000000"/>
              </w:rPr>
            </w:pPr>
            <w:r w:rsidRPr="006E34A8">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00D72E52" w14:textId="0958B5FA" w:rsidR="006E34A8" w:rsidRPr="006E34A8" w:rsidRDefault="006E34A8" w:rsidP="006E34A8">
            <w:pPr>
              <w:rPr>
                <w:rFonts w:cs="Courier New"/>
                <w:color w:val="000000"/>
              </w:rPr>
            </w:pPr>
          </w:p>
        </w:tc>
      </w:tr>
      <w:tr w:rsidR="006E34A8" w:rsidRPr="006E34A8" w14:paraId="30A06B63" w14:textId="77777777" w:rsidTr="006E34A8">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9C7524" w14:textId="77777777" w:rsidR="006E34A8" w:rsidRPr="006E34A8" w:rsidRDefault="006E34A8" w:rsidP="006E34A8">
            <w:pPr>
              <w:rPr>
                <w:rFonts w:cs="Courier New"/>
                <w:color w:val="000000"/>
              </w:rPr>
            </w:pPr>
            <w:r w:rsidRPr="006E34A8">
              <w:rPr>
                <w:rFonts w:cs="Courier New"/>
                <w:color w:val="000000"/>
              </w:rPr>
              <w:t>公益財団法人浦上食品・食文化振興財団</w:t>
            </w:r>
          </w:p>
        </w:tc>
        <w:tc>
          <w:tcPr>
            <w:tcW w:w="992" w:type="dxa"/>
            <w:tcBorders>
              <w:top w:val="nil"/>
              <w:left w:val="nil"/>
              <w:bottom w:val="single" w:sz="4" w:space="0" w:color="auto"/>
              <w:right w:val="single" w:sz="4" w:space="0" w:color="auto"/>
            </w:tcBorders>
            <w:shd w:val="clear" w:color="auto" w:fill="auto"/>
            <w:noWrap/>
            <w:vAlign w:val="center"/>
            <w:hideMark/>
          </w:tcPr>
          <w:p w14:paraId="3046E8AE" w14:textId="77777777" w:rsidR="006E34A8" w:rsidRPr="006E34A8" w:rsidRDefault="006E34A8" w:rsidP="006E34A8">
            <w:pPr>
              <w:jc w:val="center"/>
              <w:rPr>
                <w:rFonts w:cs="Courier New"/>
                <w:color w:val="000000"/>
              </w:rPr>
            </w:pPr>
            <w:r w:rsidRPr="006E34A8">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2B5925C4" w14:textId="77777777" w:rsidR="006E34A8" w:rsidRPr="006E34A8" w:rsidRDefault="006E34A8" w:rsidP="006E34A8">
            <w:pPr>
              <w:jc w:val="center"/>
              <w:rPr>
                <w:rFonts w:cs="Courier New"/>
                <w:color w:val="000000"/>
              </w:rPr>
            </w:pPr>
            <w:r w:rsidRPr="006E34A8">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160A9FC8" w14:textId="4EC57CFC" w:rsidR="006E34A8" w:rsidRPr="006E34A8" w:rsidRDefault="006E34A8" w:rsidP="006E34A8">
            <w:pPr>
              <w:rPr>
                <w:rFonts w:cs="Courier New"/>
                <w:color w:val="000000"/>
              </w:rPr>
            </w:pPr>
          </w:p>
        </w:tc>
      </w:tr>
      <w:tr w:rsidR="006E34A8" w:rsidRPr="006E34A8" w14:paraId="3AA2C9A9" w14:textId="77777777" w:rsidTr="006E34A8">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44837E" w14:textId="77777777" w:rsidR="006E34A8" w:rsidRPr="006E34A8" w:rsidRDefault="006E34A8" w:rsidP="006E34A8">
            <w:pPr>
              <w:rPr>
                <w:rFonts w:cs="Courier New"/>
                <w:color w:val="000000"/>
              </w:rPr>
            </w:pPr>
            <w:r w:rsidRPr="006E34A8">
              <w:rPr>
                <w:rFonts w:cs="Courier New"/>
                <w:color w:val="000000"/>
              </w:rPr>
              <w:t>公益信託ミキモト海洋生態研究助成基金</w:t>
            </w:r>
          </w:p>
        </w:tc>
        <w:tc>
          <w:tcPr>
            <w:tcW w:w="992" w:type="dxa"/>
            <w:tcBorders>
              <w:top w:val="nil"/>
              <w:left w:val="nil"/>
              <w:bottom w:val="single" w:sz="4" w:space="0" w:color="auto"/>
              <w:right w:val="single" w:sz="4" w:space="0" w:color="auto"/>
            </w:tcBorders>
            <w:shd w:val="clear" w:color="auto" w:fill="auto"/>
            <w:noWrap/>
            <w:vAlign w:val="center"/>
            <w:hideMark/>
          </w:tcPr>
          <w:p w14:paraId="00753A0A" w14:textId="77777777" w:rsidR="006E34A8" w:rsidRPr="006E34A8" w:rsidRDefault="006E34A8" w:rsidP="006E34A8">
            <w:pPr>
              <w:jc w:val="center"/>
              <w:rPr>
                <w:rFonts w:cs="Courier New"/>
                <w:color w:val="000000"/>
              </w:rPr>
            </w:pPr>
            <w:r w:rsidRPr="006E34A8">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2C404D21" w14:textId="77777777" w:rsidR="006E34A8" w:rsidRPr="006E34A8" w:rsidRDefault="006E34A8" w:rsidP="006E34A8">
            <w:pPr>
              <w:jc w:val="center"/>
              <w:rPr>
                <w:rFonts w:cs="Courier New"/>
                <w:color w:val="000000"/>
              </w:rPr>
            </w:pPr>
            <w:r w:rsidRPr="006E34A8">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39DBA702" w14:textId="5371C5FE" w:rsidR="006E34A8" w:rsidRPr="006E34A8" w:rsidRDefault="006E34A8" w:rsidP="006E34A8">
            <w:pPr>
              <w:rPr>
                <w:rFonts w:cs="Courier New"/>
                <w:color w:val="000000"/>
              </w:rPr>
            </w:pPr>
          </w:p>
        </w:tc>
      </w:tr>
      <w:tr w:rsidR="006E34A8" w:rsidRPr="006E34A8" w14:paraId="201775EE" w14:textId="77777777" w:rsidTr="006E34A8">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1F36F5" w14:textId="77777777" w:rsidR="006E34A8" w:rsidRPr="006E34A8" w:rsidRDefault="006E34A8" w:rsidP="006E34A8">
            <w:pPr>
              <w:rPr>
                <w:rFonts w:cs="Courier New"/>
                <w:color w:val="000000"/>
              </w:rPr>
            </w:pPr>
            <w:r w:rsidRPr="006E34A8">
              <w:rPr>
                <w:rFonts w:cs="Courier New"/>
                <w:color w:val="000000"/>
              </w:rPr>
              <w:t>公益社団法人日本愛玩動物協会</w:t>
            </w:r>
          </w:p>
        </w:tc>
        <w:tc>
          <w:tcPr>
            <w:tcW w:w="992" w:type="dxa"/>
            <w:tcBorders>
              <w:top w:val="nil"/>
              <w:left w:val="nil"/>
              <w:bottom w:val="single" w:sz="4" w:space="0" w:color="auto"/>
              <w:right w:val="single" w:sz="4" w:space="0" w:color="auto"/>
            </w:tcBorders>
            <w:shd w:val="clear" w:color="auto" w:fill="auto"/>
            <w:noWrap/>
            <w:vAlign w:val="center"/>
            <w:hideMark/>
          </w:tcPr>
          <w:p w14:paraId="528C1152" w14:textId="77777777" w:rsidR="006E34A8" w:rsidRPr="006E34A8" w:rsidRDefault="006E34A8" w:rsidP="006E34A8">
            <w:pPr>
              <w:jc w:val="center"/>
              <w:rPr>
                <w:rFonts w:cs="Courier New"/>
                <w:color w:val="000000"/>
              </w:rPr>
            </w:pPr>
            <w:r w:rsidRPr="006E34A8">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62815918" w14:textId="77777777" w:rsidR="006E34A8" w:rsidRPr="006E34A8" w:rsidRDefault="006E34A8" w:rsidP="006E34A8">
            <w:pPr>
              <w:jc w:val="center"/>
              <w:rPr>
                <w:rFonts w:cs="Courier New"/>
                <w:color w:val="000000"/>
              </w:rPr>
            </w:pPr>
            <w:r w:rsidRPr="006E34A8">
              <w:rPr>
                <w:rFonts w:cs="Courier New"/>
                <w:color w:val="000000"/>
              </w:rPr>
              <w:t>1</w:t>
            </w:r>
          </w:p>
        </w:tc>
        <w:tc>
          <w:tcPr>
            <w:tcW w:w="1639" w:type="dxa"/>
            <w:tcBorders>
              <w:top w:val="nil"/>
              <w:left w:val="nil"/>
              <w:bottom w:val="single" w:sz="4" w:space="0" w:color="auto"/>
              <w:right w:val="single" w:sz="4" w:space="0" w:color="auto"/>
            </w:tcBorders>
            <w:shd w:val="clear" w:color="auto" w:fill="auto"/>
            <w:noWrap/>
            <w:vAlign w:val="center"/>
            <w:hideMark/>
          </w:tcPr>
          <w:p w14:paraId="1743D38D" w14:textId="77777777" w:rsidR="006E34A8" w:rsidRPr="006E34A8" w:rsidRDefault="006E34A8" w:rsidP="006E34A8">
            <w:pPr>
              <w:jc w:val="right"/>
              <w:rPr>
                <w:rFonts w:cs="Courier New"/>
                <w:color w:val="000000"/>
              </w:rPr>
            </w:pPr>
            <w:r w:rsidRPr="006E34A8">
              <w:rPr>
                <w:rFonts w:cs="Courier New"/>
                <w:color w:val="000000"/>
              </w:rPr>
              <w:t>400,000</w:t>
            </w:r>
          </w:p>
        </w:tc>
      </w:tr>
      <w:tr w:rsidR="006E34A8" w:rsidRPr="006E34A8" w14:paraId="11DBADCC" w14:textId="77777777" w:rsidTr="006E34A8">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13FDA8" w14:textId="77777777" w:rsidR="006E34A8" w:rsidRPr="006E34A8" w:rsidRDefault="006E34A8" w:rsidP="006E34A8">
            <w:pPr>
              <w:rPr>
                <w:rFonts w:cs="Courier New"/>
                <w:color w:val="000000"/>
              </w:rPr>
            </w:pPr>
            <w:r w:rsidRPr="006E34A8">
              <w:rPr>
                <w:rFonts w:cs="Courier New"/>
                <w:color w:val="000000"/>
              </w:rPr>
              <w:t>大阪大学微生物病研究所共同研究課題</w:t>
            </w:r>
          </w:p>
        </w:tc>
        <w:tc>
          <w:tcPr>
            <w:tcW w:w="992" w:type="dxa"/>
            <w:tcBorders>
              <w:top w:val="nil"/>
              <w:left w:val="nil"/>
              <w:bottom w:val="single" w:sz="4" w:space="0" w:color="auto"/>
              <w:right w:val="single" w:sz="4" w:space="0" w:color="auto"/>
            </w:tcBorders>
            <w:shd w:val="clear" w:color="auto" w:fill="auto"/>
            <w:noWrap/>
            <w:vAlign w:val="center"/>
            <w:hideMark/>
          </w:tcPr>
          <w:p w14:paraId="7CF6F9D5" w14:textId="77777777" w:rsidR="006E34A8" w:rsidRPr="006E34A8" w:rsidRDefault="006E34A8" w:rsidP="006E34A8">
            <w:pPr>
              <w:jc w:val="center"/>
              <w:rPr>
                <w:rFonts w:cs="Courier New"/>
                <w:color w:val="000000"/>
              </w:rPr>
            </w:pPr>
            <w:r w:rsidRPr="006E34A8">
              <w:rPr>
                <w:rFonts w:cs="Courier New"/>
                <w:color w:val="000000"/>
              </w:rPr>
              <w:t>2</w:t>
            </w:r>
          </w:p>
        </w:tc>
        <w:tc>
          <w:tcPr>
            <w:tcW w:w="1119" w:type="dxa"/>
            <w:tcBorders>
              <w:top w:val="nil"/>
              <w:left w:val="nil"/>
              <w:bottom w:val="single" w:sz="4" w:space="0" w:color="auto"/>
              <w:right w:val="single" w:sz="4" w:space="0" w:color="auto"/>
            </w:tcBorders>
            <w:shd w:val="clear" w:color="auto" w:fill="auto"/>
            <w:noWrap/>
            <w:vAlign w:val="center"/>
            <w:hideMark/>
          </w:tcPr>
          <w:p w14:paraId="29DB5E7C" w14:textId="77777777" w:rsidR="006E34A8" w:rsidRPr="006E34A8" w:rsidRDefault="006E34A8" w:rsidP="006E34A8">
            <w:pPr>
              <w:jc w:val="center"/>
              <w:rPr>
                <w:rFonts w:cs="Courier New"/>
                <w:color w:val="000000"/>
              </w:rPr>
            </w:pPr>
            <w:r w:rsidRPr="006E34A8">
              <w:rPr>
                <w:rFonts w:cs="Courier New"/>
                <w:color w:val="000000"/>
              </w:rPr>
              <w:t>2</w:t>
            </w:r>
          </w:p>
        </w:tc>
        <w:tc>
          <w:tcPr>
            <w:tcW w:w="1639" w:type="dxa"/>
            <w:tcBorders>
              <w:top w:val="nil"/>
              <w:left w:val="nil"/>
              <w:bottom w:val="single" w:sz="4" w:space="0" w:color="auto"/>
              <w:right w:val="single" w:sz="4" w:space="0" w:color="auto"/>
            </w:tcBorders>
            <w:shd w:val="clear" w:color="auto" w:fill="auto"/>
            <w:noWrap/>
            <w:vAlign w:val="center"/>
            <w:hideMark/>
          </w:tcPr>
          <w:p w14:paraId="5FC4897F" w14:textId="77777777" w:rsidR="006E34A8" w:rsidRPr="006E34A8" w:rsidRDefault="006E34A8" w:rsidP="006E34A8">
            <w:pPr>
              <w:jc w:val="right"/>
              <w:rPr>
                <w:rFonts w:cs="Courier New"/>
                <w:color w:val="000000"/>
              </w:rPr>
            </w:pPr>
            <w:r w:rsidRPr="006E34A8">
              <w:rPr>
                <w:rFonts w:cs="Courier New"/>
                <w:color w:val="000000"/>
              </w:rPr>
              <w:t>1,725,000</w:t>
            </w:r>
          </w:p>
        </w:tc>
      </w:tr>
      <w:tr w:rsidR="006E34A8" w:rsidRPr="006E34A8" w14:paraId="689AEAEF" w14:textId="77777777" w:rsidTr="00F97D27">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A72AB9" w14:textId="77777777" w:rsidR="006E34A8" w:rsidRPr="006E34A8" w:rsidRDefault="006E34A8" w:rsidP="006E34A8">
            <w:pPr>
              <w:rPr>
                <w:rFonts w:cs="Courier New"/>
                <w:color w:val="000000"/>
              </w:rPr>
            </w:pPr>
            <w:r w:rsidRPr="006E34A8">
              <w:rPr>
                <w:rFonts w:cs="Courier New"/>
                <w:color w:val="000000"/>
              </w:rPr>
              <w:t>公益財団法人三島海雲記念財団</w:t>
            </w:r>
          </w:p>
        </w:tc>
        <w:tc>
          <w:tcPr>
            <w:tcW w:w="992" w:type="dxa"/>
            <w:tcBorders>
              <w:top w:val="nil"/>
              <w:left w:val="nil"/>
              <w:bottom w:val="single" w:sz="4" w:space="0" w:color="auto"/>
              <w:right w:val="single" w:sz="4" w:space="0" w:color="auto"/>
            </w:tcBorders>
            <w:shd w:val="clear" w:color="auto" w:fill="auto"/>
            <w:noWrap/>
            <w:vAlign w:val="center"/>
            <w:hideMark/>
          </w:tcPr>
          <w:p w14:paraId="2F1EDD37" w14:textId="77777777" w:rsidR="006E34A8" w:rsidRPr="006E34A8" w:rsidRDefault="006E34A8" w:rsidP="006E34A8">
            <w:pPr>
              <w:jc w:val="center"/>
              <w:rPr>
                <w:rFonts w:cs="Courier New"/>
                <w:color w:val="000000"/>
              </w:rPr>
            </w:pPr>
            <w:r w:rsidRPr="006E34A8">
              <w:rPr>
                <w:rFonts w:cs="Courier New"/>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14:paraId="4E1950EF" w14:textId="77777777" w:rsidR="006E34A8" w:rsidRPr="006E34A8" w:rsidRDefault="006E34A8" w:rsidP="006E34A8">
            <w:pPr>
              <w:jc w:val="center"/>
              <w:rPr>
                <w:rFonts w:cs="Courier New"/>
                <w:color w:val="000000"/>
              </w:rPr>
            </w:pPr>
            <w:r w:rsidRPr="006E34A8">
              <w:rPr>
                <w:rFonts w:cs="Courier New"/>
                <w:color w:val="000000"/>
              </w:rPr>
              <w:t>0</w:t>
            </w:r>
          </w:p>
        </w:tc>
        <w:tc>
          <w:tcPr>
            <w:tcW w:w="1639" w:type="dxa"/>
            <w:tcBorders>
              <w:top w:val="nil"/>
              <w:left w:val="nil"/>
              <w:bottom w:val="single" w:sz="4" w:space="0" w:color="auto"/>
              <w:right w:val="single" w:sz="4" w:space="0" w:color="auto"/>
            </w:tcBorders>
            <w:shd w:val="clear" w:color="auto" w:fill="auto"/>
            <w:noWrap/>
            <w:vAlign w:val="center"/>
            <w:hideMark/>
          </w:tcPr>
          <w:p w14:paraId="3C42C561" w14:textId="33AEC96A" w:rsidR="006E34A8" w:rsidRPr="006E34A8" w:rsidRDefault="006E34A8" w:rsidP="006E34A8">
            <w:pPr>
              <w:rPr>
                <w:rFonts w:cs="Courier New"/>
                <w:color w:val="000000"/>
              </w:rPr>
            </w:pPr>
          </w:p>
        </w:tc>
      </w:tr>
      <w:tr w:rsidR="006E34A8" w:rsidRPr="006E34A8" w14:paraId="5FC86B39" w14:textId="77777777" w:rsidTr="00F97D27">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7DEA" w14:textId="71D92D61" w:rsidR="006E34A8" w:rsidRPr="006E34A8" w:rsidRDefault="006E34A8" w:rsidP="006E34A8">
            <w:pPr>
              <w:rPr>
                <w:rFonts w:cs="Courier New"/>
                <w:color w:val="000000"/>
              </w:rPr>
            </w:pPr>
            <w:r w:rsidRPr="006E34A8">
              <w:rPr>
                <w:rFonts w:cs="Courier New"/>
                <w:color w:val="000000"/>
              </w:rPr>
              <w:t>株式会社ヤクルト本社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016740" w14:textId="77777777" w:rsidR="006E34A8" w:rsidRPr="006E34A8" w:rsidRDefault="006E34A8" w:rsidP="006E34A8">
            <w:pPr>
              <w:jc w:val="center"/>
              <w:rPr>
                <w:rFonts w:cs="Courier New"/>
                <w:color w:val="000000"/>
              </w:rPr>
            </w:pPr>
            <w:r w:rsidRPr="006E34A8">
              <w:rPr>
                <w:rFonts w:cs="Courier New"/>
                <w:color w:val="000000"/>
              </w:rPr>
              <w:t>1</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22E2FC03" w14:textId="77777777" w:rsidR="006E34A8" w:rsidRPr="006E34A8" w:rsidRDefault="006E34A8" w:rsidP="006E34A8">
            <w:pPr>
              <w:jc w:val="center"/>
              <w:rPr>
                <w:rFonts w:cs="Courier New"/>
                <w:color w:val="000000"/>
              </w:rPr>
            </w:pPr>
            <w:r w:rsidRPr="006E34A8">
              <w:rPr>
                <w:rFonts w:cs="Courier New"/>
                <w:color w:val="000000"/>
              </w:rPr>
              <w:t>1</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78EAB902" w14:textId="77777777" w:rsidR="006E34A8" w:rsidRPr="006E34A8" w:rsidRDefault="006E34A8" w:rsidP="006E34A8">
            <w:pPr>
              <w:jc w:val="right"/>
              <w:rPr>
                <w:rFonts w:cs="Courier New"/>
                <w:color w:val="000000"/>
              </w:rPr>
            </w:pPr>
            <w:r w:rsidRPr="006E34A8">
              <w:rPr>
                <w:rFonts w:cs="Courier New"/>
                <w:color w:val="000000"/>
              </w:rPr>
              <w:t>300,000</w:t>
            </w:r>
          </w:p>
        </w:tc>
      </w:tr>
      <w:tr w:rsidR="007F34F6" w:rsidRPr="006E34A8" w14:paraId="43BD9DA1" w14:textId="77777777" w:rsidTr="00F97D27">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221CAE" w14:textId="5998FE31" w:rsidR="007F34F6" w:rsidRPr="006E34A8" w:rsidRDefault="00F97D27" w:rsidP="006E34A8">
            <w:pPr>
              <w:rPr>
                <w:rFonts w:cs="Courier New"/>
                <w:color w:val="000000"/>
              </w:rPr>
            </w:pPr>
            <w:r>
              <w:rPr>
                <w:rFonts w:cs="Courier New" w:hint="eastAsia"/>
                <w:color w:val="000000"/>
              </w:rPr>
              <w:t>合計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B31DC5" w14:textId="41E7A369" w:rsidR="007F34F6" w:rsidRPr="006E34A8" w:rsidRDefault="00F97D27" w:rsidP="006E34A8">
            <w:pPr>
              <w:jc w:val="center"/>
              <w:rPr>
                <w:rFonts w:cs="Courier New"/>
                <w:color w:val="000000"/>
              </w:rPr>
            </w:pPr>
            <w:r>
              <w:rPr>
                <w:rFonts w:cs="Courier New" w:hint="eastAsia"/>
                <w:color w:val="000000"/>
              </w:rPr>
              <w:t>6</w:t>
            </w:r>
            <w:r>
              <w:rPr>
                <w:rFonts w:cs="Courier New"/>
                <w:color w:val="000000"/>
              </w:rPr>
              <w:t>7</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7789F13E" w14:textId="12198F06" w:rsidR="007F34F6" w:rsidRPr="006E34A8" w:rsidRDefault="00F97D27" w:rsidP="006E34A8">
            <w:pPr>
              <w:jc w:val="center"/>
              <w:rPr>
                <w:rFonts w:cs="Courier New"/>
                <w:color w:val="000000"/>
              </w:rPr>
            </w:pPr>
            <w:r>
              <w:rPr>
                <w:rFonts w:cs="Courier New" w:hint="eastAsia"/>
                <w:color w:val="000000"/>
              </w:rPr>
              <w:t>2</w:t>
            </w:r>
            <w:r>
              <w:rPr>
                <w:rFonts w:cs="Courier New"/>
                <w:color w:val="000000"/>
              </w:rPr>
              <w:t>6</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1F8E032" w14:textId="28AD347D" w:rsidR="007F34F6" w:rsidRPr="006E34A8" w:rsidRDefault="00F97D27" w:rsidP="006E34A8">
            <w:pPr>
              <w:jc w:val="right"/>
              <w:rPr>
                <w:rFonts w:cs="Courier New"/>
                <w:color w:val="000000"/>
              </w:rPr>
            </w:pPr>
            <w:r>
              <w:rPr>
                <w:rFonts w:cs="Courier New" w:hint="eastAsia"/>
                <w:color w:val="000000"/>
              </w:rPr>
              <w:t>3</w:t>
            </w:r>
            <w:r>
              <w:rPr>
                <w:rFonts w:cs="Courier New"/>
                <w:color w:val="000000"/>
              </w:rPr>
              <w:t>7,155,000</w:t>
            </w:r>
          </w:p>
        </w:tc>
      </w:tr>
    </w:tbl>
    <w:p w14:paraId="7CA8E571" w14:textId="2369F1DF" w:rsidR="003A3B66" w:rsidRDefault="003A3B66">
      <w:pPr>
        <w:rPr>
          <w:rFonts w:ascii="ＭＳ Ｐ明朝" w:eastAsia="ＭＳ Ｐ明朝" w:hAnsi="ＭＳ Ｐ明朝"/>
          <w:sz w:val="20"/>
          <w:szCs w:val="20"/>
        </w:rPr>
      </w:pPr>
      <w:r>
        <w:rPr>
          <w:rFonts w:ascii="ＭＳ Ｐ明朝" w:eastAsia="ＭＳ Ｐ明朝" w:hAnsi="ＭＳ Ｐ明朝"/>
          <w:sz w:val="20"/>
          <w:szCs w:val="20"/>
        </w:rPr>
        <w:br w:type="page"/>
      </w:r>
    </w:p>
    <w:p w14:paraId="1846FDFB" w14:textId="1AEAE189" w:rsidR="00757E76" w:rsidRPr="00757E76" w:rsidRDefault="00973D92" w:rsidP="00757E76">
      <w:pPr>
        <w:spacing w:line="320" w:lineRule="exact"/>
        <w:ind w:firstLine="840"/>
        <w:jc w:val="center"/>
        <w:rPr>
          <w:rFonts w:ascii="ＭＳ Ｐ明朝" w:eastAsia="ＭＳ Ｐ明朝" w:hAnsi="ＭＳ Ｐ明朝"/>
        </w:rPr>
      </w:pPr>
      <w:r w:rsidRPr="00D00FC0">
        <w:rPr>
          <w:rFonts w:ascii="ＭＳ Ｐ明朝" w:eastAsia="ＭＳ Ｐ明朝" w:hAnsi="ＭＳ Ｐ明朝" w:hint="eastAsia"/>
          <w:noProof/>
        </w:rPr>
        <w:lastRenderedPageBreak/>
        <mc:AlternateContent>
          <mc:Choice Requires="wps">
            <w:drawing>
              <wp:anchor distT="0" distB="0" distL="114300" distR="114300" simplePos="0" relativeHeight="251677696" behindDoc="0" locked="0" layoutInCell="1" allowOverlap="1" wp14:anchorId="3FDAF3FA" wp14:editId="65C73447">
                <wp:simplePos x="0" y="0"/>
                <wp:positionH relativeFrom="column">
                  <wp:posOffset>5607874</wp:posOffset>
                </wp:positionH>
                <wp:positionV relativeFrom="paragraph">
                  <wp:posOffset>-158750</wp:posOffset>
                </wp:positionV>
                <wp:extent cx="688063" cy="289711"/>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688063" cy="2897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128CC" w14:textId="3ADB5DEA" w:rsidR="007F34F6" w:rsidRPr="000D39E8" w:rsidRDefault="007F34F6" w:rsidP="00973D92">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sz w:val="22"/>
                                <w:szCs w:val="22"/>
                              </w:rPr>
                              <w:t>2</w:t>
                            </w:r>
                            <w:r>
                              <w:rPr>
                                <w:rFonts w:asciiTheme="majorEastAsia" w:eastAsiaTheme="majorEastAsia" w:hAnsiTheme="majorEastAsia" w:hint="eastAsia"/>
                                <w:sz w:val="22"/>
                                <w:szCs w:val="22"/>
                              </w:rPr>
                              <w:t>-</w:t>
                            </w:r>
                            <w:r>
                              <w:rPr>
                                <w:rFonts w:asciiTheme="majorEastAsia" w:eastAsiaTheme="majorEastAsia" w:hAnsiTheme="majorEastAsia"/>
                                <w:sz w:val="22"/>
                                <w:szCs w:val="22"/>
                              </w:rPr>
                              <w:t>2</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AF3FA" id="テキスト ボックス 7" o:spid="_x0000_s1033" type="#_x0000_t202" style="position:absolute;left:0;text-align:left;margin-left:441.55pt;margin-top:-12.5pt;width:54.2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" fillcolor="white [3201]" stroked="f" strokeweight=".5pt">
                <v:textbox>
                  <w:txbxContent>
                    <w:p w14:paraId="7E7128CC" w14:textId="3ADB5DEA" w:rsidR="007F34F6" w:rsidRPr="000D39E8" w:rsidRDefault="007F34F6" w:rsidP="00973D92">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sz w:val="22"/>
                          <w:szCs w:val="22"/>
                        </w:rPr>
                        <w:t>2</w:t>
                      </w:r>
                      <w:r>
                        <w:rPr>
                          <w:rFonts w:asciiTheme="majorEastAsia" w:eastAsiaTheme="majorEastAsia" w:hAnsiTheme="majorEastAsia" w:hint="eastAsia"/>
                          <w:sz w:val="22"/>
                          <w:szCs w:val="22"/>
                        </w:rPr>
                        <w:t>-</w:t>
                      </w:r>
                      <w:r>
                        <w:rPr>
                          <w:rFonts w:asciiTheme="majorEastAsia" w:eastAsiaTheme="majorEastAsia" w:hAnsiTheme="majorEastAsia"/>
                          <w:sz w:val="22"/>
                          <w:szCs w:val="22"/>
                        </w:rPr>
                        <w:t>2</w:t>
                      </w:r>
                      <w:r w:rsidRPr="000D39E8">
                        <w:rPr>
                          <w:rFonts w:asciiTheme="majorEastAsia" w:eastAsiaTheme="majorEastAsia" w:hAnsiTheme="majorEastAsia" w:hint="eastAsia"/>
                          <w:sz w:val="22"/>
                          <w:szCs w:val="22"/>
                        </w:rPr>
                        <w:t>〕</w:t>
                      </w:r>
                    </w:p>
                  </w:txbxContent>
                </v:textbox>
              </v:shape>
            </w:pict>
          </mc:Fallback>
        </mc:AlternateContent>
      </w:r>
      <w:r w:rsidR="00757E76" w:rsidRPr="00757E76">
        <w:rPr>
          <w:rFonts w:ascii="ＭＳ Ｐ明朝" w:eastAsia="ＭＳ Ｐ明朝" w:hAnsi="ＭＳ Ｐ明朝" w:hint="eastAsia"/>
        </w:rPr>
        <w:t>研究者が所属する研究機関別　採択率　上位３０機関</w:t>
      </w:r>
    </w:p>
    <w:p w14:paraId="768A45DF" w14:textId="12EDB012" w:rsidR="00757E76" w:rsidRDefault="00757E76" w:rsidP="00757E76">
      <w:pPr>
        <w:spacing w:line="320" w:lineRule="exact"/>
        <w:ind w:firstLine="840"/>
        <w:jc w:val="center"/>
        <w:rPr>
          <w:rFonts w:ascii="ＭＳ Ｐ明朝" w:eastAsia="ＭＳ Ｐ明朝" w:hAnsi="ＭＳ Ｐ明朝"/>
        </w:rPr>
      </w:pPr>
      <w:r w:rsidRPr="00757E76">
        <w:rPr>
          <w:rFonts w:ascii="ＭＳ Ｐ明朝" w:eastAsia="ＭＳ Ｐ明朝" w:hAnsi="ＭＳ Ｐ明朝" w:hint="eastAsia"/>
        </w:rPr>
        <w:t>（平成３０年度　新規採択分）</w:t>
      </w:r>
    </w:p>
    <w:tbl>
      <w:tblPr>
        <w:tblW w:w="9800" w:type="dxa"/>
        <w:tblInd w:w="104" w:type="dxa"/>
        <w:tblCellMar>
          <w:left w:w="99" w:type="dxa"/>
          <w:right w:w="99" w:type="dxa"/>
        </w:tblCellMar>
        <w:tblLook w:val="04A0" w:firstRow="1" w:lastRow="0" w:firstColumn="1" w:lastColumn="0" w:noHBand="0" w:noVBand="1"/>
      </w:tblPr>
      <w:tblGrid>
        <w:gridCol w:w="800"/>
        <w:gridCol w:w="5960"/>
        <w:gridCol w:w="1520"/>
        <w:gridCol w:w="1520"/>
      </w:tblGrid>
      <w:tr w:rsidR="00757E76" w:rsidRPr="00757E76" w14:paraId="723EDCBB" w14:textId="77777777" w:rsidTr="00757E76">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5FD6" w14:textId="77777777" w:rsidR="00757E76" w:rsidRPr="00757E76" w:rsidRDefault="00757E76" w:rsidP="00757E76">
            <w:pPr>
              <w:rPr>
                <w:color w:val="000000"/>
                <w:sz w:val="22"/>
                <w:szCs w:val="22"/>
              </w:rPr>
            </w:pPr>
            <w:r w:rsidRPr="00757E76">
              <w:rPr>
                <w:rFonts w:hint="eastAsia"/>
                <w:color w:val="000000"/>
                <w:sz w:val="22"/>
                <w:szCs w:val="22"/>
              </w:rPr>
              <w:t xml:space="preserve">　</w:t>
            </w:r>
          </w:p>
        </w:tc>
        <w:tc>
          <w:tcPr>
            <w:tcW w:w="5960" w:type="dxa"/>
            <w:tcBorders>
              <w:top w:val="single" w:sz="4" w:space="0" w:color="auto"/>
              <w:left w:val="nil"/>
              <w:bottom w:val="single" w:sz="4" w:space="0" w:color="auto"/>
              <w:right w:val="single" w:sz="4" w:space="0" w:color="auto"/>
            </w:tcBorders>
            <w:shd w:val="clear" w:color="auto" w:fill="auto"/>
            <w:noWrap/>
            <w:vAlign w:val="center"/>
            <w:hideMark/>
          </w:tcPr>
          <w:p w14:paraId="07677494" w14:textId="77777777" w:rsidR="00757E76" w:rsidRPr="00757E76" w:rsidRDefault="00757E76" w:rsidP="00757E76">
            <w:pPr>
              <w:jc w:val="center"/>
              <w:rPr>
                <w:color w:val="000000"/>
                <w:sz w:val="22"/>
                <w:szCs w:val="22"/>
              </w:rPr>
            </w:pPr>
            <w:r w:rsidRPr="00757E76">
              <w:rPr>
                <w:rFonts w:hint="eastAsia"/>
                <w:color w:val="000000"/>
                <w:sz w:val="22"/>
                <w:szCs w:val="22"/>
              </w:rPr>
              <w:t>機関名</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6F01175" w14:textId="77777777" w:rsidR="00757E76" w:rsidRPr="00757E76" w:rsidRDefault="00757E76" w:rsidP="00757E76">
            <w:pPr>
              <w:jc w:val="center"/>
              <w:rPr>
                <w:color w:val="000000"/>
                <w:sz w:val="22"/>
                <w:szCs w:val="22"/>
              </w:rPr>
            </w:pPr>
            <w:r w:rsidRPr="00757E76">
              <w:rPr>
                <w:rFonts w:hint="eastAsia"/>
                <w:color w:val="000000"/>
                <w:sz w:val="22"/>
                <w:szCs w:val="22"/>
              </w:rPr>
              <w:t>採択率</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2DA781D" w14:textId="77777777" w:rsidR="00757E76" w:rsidRPr="00757E76" w:rsidRDefault="00757E76" w:rsidP="00757E76">
            <w:pPr>
              <w:jc w:val="center"/>
              <w:rPr>
                <w:color w:val="000000"/>
                <w:sz w:val="22"/>
                <w:szCs w:val="22"/>
              </w:rPr>
            </w:pPr>
            <w:r w:rsidRPr="00757E76">
              <w:rPr>
                <w:rFonts w:hint="eastAsia"/>
                <w:color w:val="000000"/>
                <w:sz w:val="22"/>
                <w:szCs w:val="22"/>
              </w:rPr>
              <w:t>採択件数</w:t>
            </w:r>
          </w:p>
        </w:tc>
      </w:tr>
      <w:tr w:rsidR="00757E76" w:rsidRPr="00757E76" w14:paraId="66CC920D"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0A6D6DC" w14:textId="77777777" w:rsidR="00757E76" w:rsidRPr="00757E76" w:rsidRDefault="00757E76" w:rsidP="00757E76">
            <w:pPr>
              <w:jc w:val="center"/>
              <w:rPr>
                <w:color w:val="000000"/>
                <w:sz w:val="22"/>
                <w:szCs w:val="22"/>
              </w:rPr>
            </w:pPr>
            <w:r w:rsidRPr="00757E76">
              <w:rPr>
                <w:rFonts w:hint="eastAsia"/>
                <w:color w:val="000000"/>
                <w:sz w:val="22"/>
                <w:szCs w:val="22"/>
              </w:rPr>
              <w:t>1</w:t>
            </w:r>
          </w:p>
        </w:tc>
        <w:tc>
          <w:tcPr>
            <w:tcW w:w="5960" w:type="dxa"/>
            <w:tcBorders>
              <w:top w:val="nil"/>
              <w:left w:val="nil"/>
              <w:bottom w:val="single" w:sz="4" w:space="0" w:color="auto"/>
              <w:right w:val="single" w:sz="4" w:space="0" w:color="auto"/>
            </w:tcBorders>
            <w:shd w:val="clear" w:color="auto" w:fill="auto"/>
            <w:noWrap/>
            <w:vAlign w:val="center"/>
            <w:hideMark/>
          </w:tcPr>
          <w:p w14:paraId="4B8DA989" w14:textId="77777777" w:rsidR="00757E76" w:rsidRPr="00757E76" w:rsidRDefault="00757E76" w:rsidP="00757E76">
            <w:pPr>
              <w:rPr>
                <w:color w:val="000000"/>
                <w:sz w:val="22"/>
                <w:szCs w:val="22"/>
              </w:rPr>
            </w:pPr>
            <w:r w:rsidRPr="00757E76">
              <w:rPr>
                <w:rFonts w:hint="eastAsia"/>
                <w:color w:val="000000"/>
                <w:sz w:val="22"/>
                <w:szCs w:val="22"/>
              </w:rPr>
              <w:t>東京外国語大学</w:t>
            </w:r>
          </w:p>
        </w:tc>
        <w:tc>
          <w:tcPr>
            <w:tcW w:w="1520" w:type="dxa"/>
            <w:tcBorders>
              <w:top w:val="nil"/>
              <w:left w:val="nil"/>
              <w:bottom w:val="single" w:sz="4" w:space="0" w:color="auto"/>
              <w:right w:val="single" w:sz="4" w:space="0" w:color="auto"/>
            </w:tcBorders>
            <w:shd w:val="clear" w:color="auto" w:fill="auto"/>
            <w:noWrap/>
            <w:vAlign w:val="center"/>
            <w:hideMark/>
          </w:tcPr>
          <w:p w14:paraId="14ADD11A" w14:textId="77777777" w:rsidR="00757E76" w:rsidRPr="00757E76" w:rsidRDefault="00757E76" w:rsidP="00757E76">
            <w:pPr>
              <w:jc w:val="right"/>
              <w:rPr>
                <w:color w:val="000000"/>
                <w:sz w:val="22"/>
                <w:szCs w:val="22"/>
              </w:rPr>
            </w:pPr>
            <w:r w:rsidRPr="00757E76">
              <w:rPr>
                <w:rFonts w:hint="eastAsia"/>
                <w:color w:val="000000"/>
                <w:sz w:val="22"/>
                <w:szCs w:val="22"/>
              </w:rPr>
              <w:t>52.8%</w:t>
            </w:r>
          </w:p>
        </w:tc>
        <w:tc>
          <w:tcPr>
            <w:tcW w:w="1520" w:type="dxa"/>
            <w:tcBorders>
              <w:top w:val="nil"/>
              <w:left w:val="nil"/>
              <w:bottom w:val="single" w:sz="4" w:space="0" w:color="auto"/>
              <w:right w:val="single" w:sz="4" w:space="0" w:color="auto"/>
            </w:tcBorders>
            <w:shd w:val="clear" w:color="auto" w:fill="auto"/>
            <w:noWrap/>
            <w:vAlign w:val="center"/>
            <w:hideMark/>
          </w:tcPr>
          <w:p w14:paraId="6B3B8E3C" w14:textId="77777777" w:rsidR="00757E76" w:rsidRPr="00757E76" w:rsidRDefault="00757E76" w:rsidP="00757E76">
            <w:pPr>
              <w:jc w:val="right"/>
              <w:rPr>
                <w:color w:val="000000"/>
                <w:sz w:val="22"/>
                <w:szCs w:val="22"/>
              </w:rPr>
            </w:pPr>
            <w:r w:rsidRPr="00757E76">
              <w:rPr>
                <w:rFonts w:hint="eastAsia"/>
                <w:color w:val="000000"/>
                <w:sz w:val="22"/>
                <w:szCs w:val="22"/>
              </w:rPr>
              <w:t xml:space="preserve">56 </w:t>
            </w:r>
          </w:p>
        </w:tc>
      </w:tr>
      <w:tr w:rsidR="00757E76" w:rsidRPr="00757E76" w14:paraId="09AF04CF"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10BD91C" w14:textId="77777777" w:rsidR="00757E76" w:rsidRPr="00757E76" w:rsidRDefault="00757E76" w:rsidP="00757E76">
            <w:pPr>
              <w:jc w:val="center"/>
              <w:rPr>
                <w:color w:val="000000"/>
                <w:sz w:val="22"/>
                <w:szCs w:val="22"/>
              </w:rPr>
            </w:pPr>
            <w:r w:rsidRPr="00757E76">
              <w:rPr>
                <w:rFonts w:hint="eastAsia"/>
                <w:color w:val="000000"/>
                <w:sz w:val="22"/>
                <w:szCs w:val="22"/>
              </w:rPr>
              <w:t>2</w:t>
            </w:r>
          </w:p>
        </w:tc>
        <w:tc>
          <w:tcPr>
            <w:tcW w:w="5960" w:type="dxa"/>
            <w:tcBorders>
              <w:top w:val="nil"/>
              <w:left w:val="nil"/>
              <w:bottom w:val="single" w:sz="4" w:space="0" w:color="auto"/>
              <w:right w:val="single" w:sz="4" w:space="0" w:color="auto"/>
            </w:tcBorders>
            <w:shd w:val="clear" w:color="auto" w:fill="auto"/>
            <w:noWrap/>
            <w:vAlign w:val="center"/>
            <w:hideMark/>
          </w:tcPr>
          <w:p w14:paraId="4E94DF96" w14:textId="77777777" w:rsidR="00757E76" w:rsidRPr="00757E76" w:rsidRDefault="00757E76" w:rsidP="00757E76">
            <w:pPr>
              <w:rPr>
                <w:color w:val="000000"/>
                <w:sz w:val="22"/>
                <w:szCs w:val="22"/>
              </w:rPr>
            </w:pPr>
            <w:r w:rsidRPr="00757E76">
              <w:rPr>
                <w:rFonts w:hint="eastAsia"/>
                <w:color w:val="000000"/>
                <w:sz w:val="22"/>
                <w:szCs w:val="22"/>
              </w:rPr>
              <w:t>一橋大学</w:t>
            </w:r>
          </w:p>
        </w:tc>
        <w:tc>
          <w:tcPr>
            <w:tcW w:w="1520" w:type="dxa"/>
            <w:tcBorders>
              <w:top w:val="nil"/>
              <w:left w:val="nil"/>
              <w:bottom w:val="single" w:sz="4" w:space="0" w:color="auto"/>
              <w:right w:val="single" w:sz="4" w:space="0" w:color="auto"/>
            </w:tcBorders>
            <w:shd w:val="clear" w:color="auto" w:fill="auto"/>
            <w:noWrap/>
            <w:vAlign w:val="center"/>
            <w:hideMark/>
          </w:tcPr>
          <w:p w14:paraId="40526438" w14:textId="77777777" w:rsidR="00757E76" w:rsidRPr="00757E76" w:rsidRDefault="00757E76" w:rsidP="00757E76">
            <w:pPr>
              <w:jc w:val="right"/>
              <w:rPr>
                <w:color w:val="000000"/>
                <w:sz w:val="22"/>
                <w:szCs w:val="22"/>
              </w:rPr>
            </w:pPr>
            <w:r w:rsidRPr="00757E76">
              <w:rPr>
                <w:rFonts w:hint="eastAsia"/>
                <w:color w:val="000000"/>
                <w:sz w:val="22"/>
                <w:szCs w:val="22"/>
              </w:rPr>
              <w:t>50.4%</w:t>
            </w:r>
          </w:p>
        </w:tc>
        <w:tc>
          <w:tcPr>
            <w:tcW w:w="1520" w:type="dxa"/>
            <w:tcBorders>
              <w:top w:val="nil"/>
              <w:left w:val="nil"/>
              <w:bottom w:val="single" w:sz="4" w:space="0" w:color="auto"/>
              <w:right w:val="single" w:sz="4" w:space="0" w:color="auto"/>
            </w:tcBorders>
            <w:shd w:val="clear" w:color="auto" w:fill="auto"/>
            <w:noWrap/>
            <w:vAlign w:val="center"/>
            <w:hideMark/>
          </w:tcPr>
          <w:p w14:paraId="33DB934F" w14:textId="77777777" w:rsidR="00757E76" w:rsidRPr="00757E76" w:rsidRDefault="00757E76" w:rsidP="00757E76">
            <w:pPr>
              <w:jc w:val="right"/>
              <w:rPr>
                <w:color w:val="000000"/>
                <w:sz w:val="22"/>
                <w:szCs w:val="22"/>
              </w:rPr>
            </w:pPr>
            <w:r w:rsidRPr="00757E76">
              <w:rPr>
                <w:rFonts w:hint="eastAsia"/>
                <w:color w:val="000000"/>
                <w:sz w:val="22"/>
                <w:szCs w:val="22"/>
              </w:rPr>
              <w:t xml:space="preserve">71 </w:t>
            </w:r>
          </w:p>
        </w:tc>
      </w:tr>
      <w:tr w:rsidR="00757E76" w:rsidRPr="00757E76" w14:paraId="3FACC13A"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583B24" w14:textId="77777777" w:rsidR="00757E76" w:rsidRPr="00757E76" w:rsidRDefault="00757E76" w:rsidP="00757E76">
            <w:pPr>
              <w:jc w:val="center"/>
              <w:rPr>
                <w:color w:val="000000"/>
                <w:sz w:val="22"/>
                <w:szCs w:val="22"/>
              </w:rPr>
            </w:pPr>
            <w:r w:rsidRPr="00757E76">
              <w:rPr>
                <w:rFonts w:hint="eastAsia"/>
                <w:color w:val="000000"/>
                <w:sz w:val="22"/>
                <w:szCs w:val="22"/>
              </w:rPr>
              <w:t>3</w:t>
            </w:r>
          </w:p>
        </w:tc>
        <w:tc>
          <w:tcPr>
            <w:tcW w:w="5960" w:type="dxa"/>
            <w:tcBorders>
              <w:top w:val="nil"/>
              <w:left w:val="nil"/>
              <w:bottom w:val="single" w:sz="4" w:space="0" w:color="auto"/>
              <w:right w:val="single" w:sz="4" w:space="0" w:color="auto"/>
            </w:tcBorders>
            <w:shd w:val="clear" w:color="auto" w:fill="auto"/>
            <w:noWrap/>
            <w:vAlign w:val="center"/>
            <w:hideMark/>
          </w:tcPr>
          <w:p w14:paraId="45E1818F" w14:textId="77777777" w:rsidR="00757E76" w:rsidRPr="00757E76" w:rsidRDefault="00757E76" w:rsidP="00757E76">
            <w:pPr>
              <w:rPr>
                <w:color w:val="000000"/>
                <w:sz w:val="22"/>
                <w:szCs w:val="22"/>
              </w:rPr>
            </w:pPr>
            <w:r w:rsidRPr="00757E76">
              <w:rPr>
                <w:rFonts w:hint="eastAsia"/>
                <w:color w:val="000000"/>
                <w:sz w:val="22"/>
                <w:szCs w:val="22"/>
              </w:rPr>
              <w:t>生理学研究所</w:t>
            </w:r>
          </w:p>
        </w:tc>
        <w:tc>
          <w:tcPr>
            <w:tcW w:w="1520" w:type="dxa"/>
            <w:tcBorders>
              <w:top w:val="nil"/>
              <w:left w:val="nil"/>
              <w:bottom w:val="single" w:sz="4" w:space="0" w:color="auto"/>
              <w:right w:val="single" w:sz="4" w:space="0" w:color="auto"/>
            </w:tcBorders>
            <w:shd w:val="clear" w:color="auto" w:fill="auto"/>
            <w:noWrap/>
            <w:vAlign w:val="center"/>
            <w:hideMark/>
          </w:tcPr>
          <w:p w14:paraId="77342E9A" w14:textId="77777777" w:rsidR="00757E76" w:rsidRPr="00757E76" w:rsidRDefault="00757E76" w:rsidP="00757E76">
            <w:pPr>
              <w:jc w:val="right"/>
              <w:rPr>
                <w:color w:val="000000"/>
                <w:sz w:val="22"/>
                <w:szCs w:val="22"/>
              </w:rPr>
            </w:pPr>
            <w:r w:rsidRPr="00757E76">
              <w:rPr>
                <w:rFonts w:hint="eastAsia"/>
                <w:color w:val="000000"/>
                <w:sz w:val="22"/>
                <w:szCs w:val="22"/>
              </w:rPr>
              <w:t>44.0%</w:t>
            </w:r>
          </w:p>
        </w:tc>
        <w:tc>
          <w:tcPr>
            <w:tcW w:w="1520" w:type="dxa"/>
            <w:tcBorders>
              <w:top w:val="nil"/>
              <w:left w:val="nil"/>
              <w:bottom w:val="single" w:sz="4" w:space="0" w:color="auto"/>
              <w:right w:val="single" w:sz="4" w:space="0" w:color="auto"/>
            </w:tcBorders>
            <w:shd w:val="clear" w:color="auto" w:fill="auto"/>
            <w:noWrap/>
            <w:vAlign w:val="center"/>
            <w:hideMark/>
          </w:tcPr>
          <w:p w14:paraId="27ECBA1D" w14:textId="77777777" w:rsidR="00757E76" w:rsidRPr="00757E76" w:rsidRDefault="00757E76" w:rsidP="00757E76">
            <w:pPr>
              <w:jc w:val="right"/>
              <w:rPr>
                <w:color w:val="000000"/>
                <w:sz w:val="22"/>
                <w:szCs w:val="22"/>
              </w:rPr>
            </w:pPr>
            <w:r w:rsidRPr="00757E76">
              <w:rPr>
                <w:rFonts w:hint="eastAsia"/>
                <w:color w:val="000000"/>
                <w:sz w:val="22"/>
                <w:szCs w:val="22"/>
              </w:rPr>
              <w:t xml:space="preserve">37 </w:t>
            </w:r>
          </w:p>
        </w:tc>
      </w:tr>
      <w:tr w:rsidR="00757E76" w:rsidRPr="00757E76" w14:paraId="28FD47D0"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17DADFA" w14:textId="77777777" w:rsidR="00757E76" w:rsidRPr="00757E76" w:rsidRDefault="00757E76" w:rsidP="00757E76">
            <w:pPr>
              <w:jc w:val="center"/>
              <w:rPr>
                <w:color w:val="000000"/>
                <w:sz w:val="22"/>
                <w:szCs w:val="22"/>
              </w:rPr>
            </w:pPr>
            <w:r w:rsidRPr="00757E76">
              <w:rPr>
                <w:rFonts w:hint="eastAsia"/>
                <w:color w:val="000000"/>
                <w:sz w:val="22"/>
                <w:szCs w:val="22"/>
              </w:rPr>
              <w:t>4</w:t>
            </w:r>
          </w:p>
        </w:tc>
        <w:tc>
          <w:tcPr>
            <w:tcW w:w="5960" w:type="dxa"/>
            <w:tcBorders>
              <w:top w:val="nil"/>
              <w:left w:val="nil"/>
              <w:bottom w:val="single" w:sz="4" w:space="0" w:color="auto"/>
              <w:right w:val="single" w:sz="4" w:space="0" w:color="auto"/>
            </w:tcBorders>
            <w:shd w:val="clear" w:color="auto" w:fill="auto"/>
            <w:noWrap/>
            <w:vAlign w:val="center"/>
            <w:hideMark/>
          </w:tcPr>
          <w:p w14:paraId="2D883CD8" w14:textId="77777777" w:rsidR="00757E76" w:rsidRPr="00757E76" w:rsidRDefault="00757E76" w:rsidP="00757E76">
            <w:pPr>
              <w:rPr>
                <w:color w:val="000000"/>
                <w:sz w:val="22"/>
                <w:szCs w:val="22"/>
              </w:rPr>
            </w:pPr>
            <w:r w:rsidRPr="00757E76">
              <w:rPr>
                <w:rFonts w:hint="eastAsia"/>
                <w:color w:val="000000"/>
                <w:sz w:val="22"/>
                <w:szCs w:val="22"/>
              </w:rPr>
              <w:t>公益財団法人がん研究会</w:t>
            </w:r>
          </w:p>
        </w:tc>
        <w:tc>
          <w:tcPr>
            <w:tcW w:w="1520" w:type="dxa"/>
            <w:tcBorders>
              <w:top w:val="nil"/>
              <w:left w:val="nil"/>
              <w:bottom w:val="single" w:sz="4" w:space="0" w:color="auto"/>
              <w:right w:val="single" w:sz="4" w:space="0" w:color="auto"/>
            </w:tcBorders>
            <w:shd w:val="clear" w:color="auto" w:fill="auto"/>
            <w:noWrap/>
            <w:vAlign w:val="center"/>
            <w:hideMark/>
          </w:tcPr>
          <w:p w14:paraId="5E92E8F5" w14:textId="77777777" w:rsidR="00757E76" w:rsidRPr="00757E76" w:rsidRDefault="00757E76" w:rsidP="00757E76">
            <w:pPr>
              <w:jc w:val="right"/>
              <w:rPr>
                <w:color w:val="000000"/>
                <w:sz w:val="22"/>
                <w:szCs w:val="22"/>
              </w:rPr>
            </w:pPr>
            <w:r w:rsidRPr="00757E76">
              <w:rPr>
                <w:rFonts w:hint="eastAsia"/>
                <w:color w:val="000000"/>
                <w:sz w:val="22"/>
                <w:szCs w:val="22"/>
              </w:rPr>
              <w:t>42.4%</w:t>
            </w:r>
          </w:p>
        </w:tc>
        <w:tc>
          <w:tcPr>
            <w:tcW w:w="1520" w:type="dxa"/>
            <w:tcBorders>
              <w:top w:val="nil"/>
              <w:left w:val="nil"/>
              <w:bottom w:val="single" w:sz="4" w:space="0" w:color="auto"/>
              <w:right w:val="single" w:sz="4" w:space="0" w:color="auto"/>
            </w:tcBorders>
            <w:shd w:val="clear" w:color="auto" w:fill="auto"/>
            <w:noWrap/>
            <w:vAlign w:val="center"/>
            <w:hideMark/>
          </w:tcPr>
          <w:p w14:paraId="44FFEB93" w14:textId="77777777" w:rsidR="00757E76" w:rsidRPr="00757E76" w:rsidRDefault="00757E76" w:rsidP="00757E76">
            <w:pPr>
              <w:jc w:val="right"/>
              <w:rPr>
                <w:color w:val="000000"/>
                <w:sz w:val="22"/>
                <w:szCs w:val="22"/>
              </w:rPr>
            </w:pPr>
            <w:r w:rsidRPr="00757E76">
              <w:rPr>
                <w:rFonts w:hint="eastAsia"/>
                <w:color w:val="000000"/>
                <w:sz w:val="22"/>
                <w:szCs w:val="22"/>
              </w:rPr>
              <w:t xml:space="preserve">39 </w:t>
            </w:r>
          </w:p>
        </w:tc>
      </w:tr>
      <w:tr w:rsidR="00757E76" w:rsidRPr="00757E76" w14:paraId="437A5BF4"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7B8AF23" w14:textId="77777777" w:rsidR="00757E76" w:rsidRPr="00757E76" w:rsidRDefault="00757E76" w:rsidP="00757E76">
            <w:pPr>
              <w:jc w:val="center"/>
              <w:rPr>
                <w:color w:val="000000"/>
                <w:sz w:val="22"/>
                <w:szCs w:val="22"/>
              </w:rPr>
            </w:pPr>
            <w:r w:rsidRPr="00757E76">
              <w:rPr>
                <w:rFonts w:hint="eastAsia"/>
                <w:color w:val="000000"/>
                <w:sz w:val="22"/>
                <w:szCs w:val="22"/>
              </w:rPr>
              <w:t>5</w:t>
            </w:r>
          </w:p>
        </w:tc>
        <w:tc>
          <w:tcPr>
            <w:tcW w:w="5960" w:type="dxa"/>
            <w:tcBorders>
              <w:top w:val="nil"/>
              <w:left w:val="nil"/>
              <w:bottom w:val="single" w:sz="4" w:space="0" w:color="auto"/>
              <w:right w:val="single" w:sz="4" w:space="0" w:color="auto"/>
            </w:tcBorders>
            <w:shd w:val="clear" w:color="auto" w:fill="auto"/>
            <w:noWrap/>
            <w:vAlign w:val="center"/>
            <w:hideMark/>
          </w:tcPr>
          <w:p w14:paraId="23238A83" w14:textId="77777777" w:rsidR="00757E76" w:rsidRPr="00757E76" w:rsidRDefault="00757E76" w:rsidP="00757E76">
            <w:pPr>
              <w:rPr>
                <w:color w:val="000000"/>
                <w:sz w:val="22"/>
                <w:szCs w:val="22"/>
              </w:rPr>
            </w:pPr>
            <w:r w:rsidRPr="00757E76">
              <w:rPr>
                <w:rFonts w:hint="eastAsia"/>
                <w:color w:val="000000"/>
                <w:sz w:val="22"/>
                <w:szCs w:val="22"/>
              </w:rPr>
              <w:t>国立研究開発法人国立がん研究センター</w:t>
            </w:r>
          </w:p>
        </w:tc>
        <w:tc>
          <w:tcPr>
            <w:tcW w:w="1520" w:type="dxa"/>
            <w:tcBorders>
              <w:top w:val="nil"/>
              <w:left w:val="nil"/>
              <w:bottom w:val="single" w:sz="4" w:space="0" w:color="auto"/>
              <w:right w:val="single" w:sz="4" w:space="0" w:color="auto"/>
            </w:tcBorders>
            <w:shd w:val="clear" w:color="auto" w:fill="auto"/>
            <w:noWrap/>
            <w:vAlign w:val="center"/>
            <w:hideMark/>
          </w:tcPr>
          <w:p w14:paraId="2585914B" w14:textId="77777777" w:rsidR="00757E76" w:rsidRPr="00757E76" w:rsidRDefault="00757E76" w:rsidP="00757E76">
            <w:pPr>
              <w:jc w:val="right"/>
              <w:rPr>
                <w:color w:val="000000"/>
                <w:sz w:val="22"/>
                <w:szCs w:val="22"/>
              </w:rPr>
            </w:pPr>
            <w:r w:rsidRPr="00757E76">
              <w:rPr>
                <w:rFonts w:hint="eastAsia"/>
                <w:color w:val="000000"/>
                <w:sz w:val="22"/>
                <w:szCs w:val="22"/>
              </w:rPr>
              <w:t>41.1%</w:t>
            </w:r>
          </w:p>
        </w:tc>
        <w:tc>
          <w:tcPr>
            <w:tcW w:w="1520" w:type="dxa"/>
            <w:tcBorders>
              <w:top w:val="nil"/>
              <w:left w:val="nil"/>
              <w:bottom w:val="single" w:sz="4" w:space="0" w:color="auto"/>
              <w:right w:val="single" w:sz="4" w:space="0" w:color="auto"/>
            </w:tcBorders>
            <w:shd w:val="clear" w:color="auto" w:fill="auto"/>
            <w:noWrap/>
            <w:vAlign w:val="center"/>
            <w:hideMark/>
          </w:tcPr>
          <w:p w14:paraId="1023AB96" w14:textId="77777777" w:rsidR="00757E76" w:rsidRPr="00757E76" w:rsidRDefault="00757E76" w:rsidP="00757E76">
            <w:pPr>
              <w:jc w:val="right"/>
              <w:rPr>
                <w:color w:val="000000"/>
                <w:sz w:val="22"/>
                <w:szCs w:val="22"/>
              </w:rPr>
            </w:pPr>
            <w:r w:rsidRPr="00757E76">
              <w:rPr>
                <w:rFonts w:hint="eastAsia"/>
                <w:color w:val="000000"/>
                <w:sz w:val="22"/>
                <w:szCs w:val="22"/>
              </w:rPr>
              <w:t xml:space="preserve">85 </w:t>
            </w:r>
          </w:p>
        </w:tc>
      </w:tr>
      <w:tr w:rsidR="00757E76" w:rsidRPr="00757E76" w14:paraId="7E8F9BE2"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8267DE6" w14:textId="77777777" w:rsidR="00757E76" w:rsidRPr="00757E76" w:rsidRDefault="00757E76" w:rsidP="00757E76">
            <w:pPr>
              <w:jc w:val="center"/>
              <w:rPr>
                <w:color w:val="000000"/>
                <w:sz w:val="22"/>
                <w:szCs w:val="22"/>
              </w:rPr>
            </w:pPr>
            <w:r w:rsidRPr="00757E76">
              <w:rPr>
                <w:rFonts w:hint="eastAsia"/>
                <w:color w:val="000000"/>
                <w:sz w:val="22"/>
                <w:szCs w:val="22"/>
              </w:rPr>
              <w:t>6</w:t>
            </w:r>
          </w:p>
        </w:tc>
        <w:tc>
          <w:tcPr>
            <w:tcW w:w="5960" w:type="dxa"/>
            <w:tcBorders>
              <w:top w:val="nil"/>
              <w:left w:val="nil"/>
              <w:bottom w:val="single" w:sz="4" w:space="0" w:color="auto"/>
              <w:right w:val="single" w:sz="4" w:space="0" w:color="auto"/>
            </w:tcBorders>
            <w:shd w:val="clear" w:color="auto" w:fill="auto"/>
            <w:noWrap/>
            <w:vAlign w:val="center"/>
            <w:hideMark/>
          </w:tcPr>
          <w:p w14:paraId="07B8CDBB" w14:textId="77777777" w:rsidR="00757E76" w:rsidRPr="00757E76" w:rsidRDefault="00757E76" w:rsidP="00757E76">
            <w:pPr>
              <w:rPr>
                <w:color w:val="000000"/>
                <w:sz w:val="22"/>
                <w:szCs w:val="22"/>
              </w:rPr>
            </w:pPr>
            <w:r w:rsidRPr="00757E76">
              <w:rPr>
                <w:rFonts w:hint="eastAsia"/>
                <w:color w:val="000000"/>
                <w:sz w:val="22"/>
                <w:szCs w:val="22"/>
              </w:rPr>
              <w:t>日本福祉大学</w:t>
            </w:r>
          </w:p>
        </w:tc>
        <w:tc>
          <w:tcPr>
            <w:tcW w:w="1520" w:type="dxa"/>
            <w:tcBorders>
              <w:top w:val="nil"/>
              <w:left w:val="nil"/>
              <w:bottom w:val="single" w:sz="4" w:space="0" w:color="auto"/>
              <w:right w:val="single" w:sz="4" w:space="0" w:color="auto"/>
            </w:tcBorders>
            <w:shd w:val="clear" w:color="auto" w:fill="auto"/>
            <w:noWrap/>
            <w:vAlign w:val="center"/>
            <w:hideMark/>
          </w:tcPr>
          <w:p w14:paraId="57B924FF" w14:textId="77777777" w:rsidR="00757E76" w:rsidRPr="00757E76" w:rsidRDefault="00757E76" w:rsidP="00757E76">
            <w:pPr>
              <w:jc w:val="right"/>
              <w:rPr>
                <w:color w:val="000000"/>
                <w:sz w:val="22"/>
                <w:szCs w:val="22"/>
              </w:rPr>
            </w:pPr>
            <w:r w:rsidRPr="00757E76">
              <w:rPr>
                <w:rFonts w:hint="eastAsia"/>
                <w:color w:val="000000"/>
                <w:sz w:val="22"/>
                <w:szCs w:val="22"/>
              </w:rPr>
              <w:t>40.4%</w:t>
            </w:r>
          </w:p>
        </w:tc>
        <w:tc>
          <w:tcPr>
            <w:tcW w:w="1520" w:type="dxa"/>
            <w:tcBorders>
              <w:top w:val="nil"/>
              <w:left w:val="nil"/>
              <w:bottom w:val="single" w:sz="4" w:space="0" w:color="auto"/>
              <w:right w:val="single" w:sz="4" w:space="0" w:color="auto"/>
            </w:tcBorders>
            <w:shd w:val="clear" w:color="auto" w:fill="auto"/>
            <w:noWrap/>
            <w:vAlign w:val="center"/>
            <w:hideMark/>
          </w:tcPr>
          <w:p w14:paraId="74CD2EF6" w14:textId="77777777" w:rsidR="00757E76" w:rsidRPr="00757E76" w:rsidRDefault="00757E76" w:rsidP="00757E76">
            <w:pPr>
              <w:jc w:val="right"/>
              <w:rPr>
                <w:color w:val="000000"/>
                <w:sz w:val="22"/>
                <w:szCs w:val="22"/>
              </w:rPr>
            </w:pPr>
            <w:r w:rsidRPr="00757E76">
              <w:rPr>
                <w:rFonts w:hint="eastAsia"/>
                <w:color w:val="000000"/>
                <w:sz w:val="22"/>
                <w:szCs w:val="22"/>
              </w:rPr>
              <w:t xml:space="preserve">23 </w:t>
            </w:r>
          </w:p>
        </w:tc>
      </w:tr>
      <w:tr w:rsidR="00757E76" w:rsidRPr="00757E76" w14:paraId="4CCD8C77"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65C2B81" w14:textId="77777777" w:rsidR="00757E76" w:rsidRPr="00757E76" w:rsidRDefault="00757E76" w:rsidP="00757E76">
            <w:pPr>
              <w:jc w:val="center"/>
              <w:rPr>
                <w:color w:val="000000"/>
                <w:sz w:val="22"/>
                <w:szCs w:val="22"/>
              </w:rPr>
            </w:pPr>
            <w:r w:rsidRPr="00757E76">
              <w:rPr>
                <w:rFonts w:hint="eastAsia"/>
                <w:color w:val="000000"/>
                <w:sz w:val="22"/>
                <w:szCs w:val="22"/>
              </w:rPr>
              <w:t>7</w:t>
            </w:r>
          </w:p>
        </w:tc>
        <w:tc>
          <w:tcPr>
            <w:tcW w:w="5960" w:type="dxa"/>
            <w:tcBorders>
              <w:top w:val="nil"/>
              <w:left w:val="nil"/>
              <w:bottom w:val="single" w:sz="4" w:space="0" w:color="auto"/>
              <w:right w:val="single" w:sz="4" w:space="0" w:color="auto"/>
            </w:tcBorders>
            <w:shd w:val="clear" w:color="auto" w:fill="auto"/>
            <w:noWrap/>
            <w:vAlign w:val="center"/>
            <w:hideMark/>
          </w:tcPr>
          <w:p w14:paraId="78FDDE2F" w14:textId="77777777" w:rsidR="00757E76" w:rsidRPr="00757E76" w:rsidRDefault="00757E76" w:rsidP="00757E76">
            <w:pPr>
              <w:rPr>
                <w:color w:val="000000"/>
                <w:sz w:val="22"/>
                <w:szCs w:val="22"/>
              </w:rPr>
            </w:pPr>
            <w:r w:rsidRPr="00757E76">
              <w:rPr>
                <w:rFonts w:hint="eastAsia"/>
                <w:color w:val="000000"/>
                <w:sz w:val="22"/>
                <w:szCs w:val="22"/>
              </w:rPr>
              <w:t>地方独立行政法人大阪健康安全基盤研究所</w:t>
            </w:r>
          </w:p>
        </w:tc>
        <w:tc>
          <w:tcPr>
            <w:tcW w:w="1520" w:type="dxa"/>
            <w:tcBorders>
              <w:top w:val="nil"/>
              <w:left w:val="nil"/>
              <w:bottom w:val="single" w:sz="4" w:space="0" w:color="auto"/>
              <w:right w:val="single" w:sz="4" w:space="0" w:color="auto"/>
            </w:tcBorders>
            <w:shd w:val="clear" w:color="auto" w:fill="auto"/>
            <w:noWrap/>
            <w:vAlign w:val="center"/>
            <w:hideMark/>
          </w:tcPr>
          <w:p w14:paraId="3E41A79C" w14:textId="77777777" w:rsidR="00757E76" w:rsidRPr="00757E76" w:rsidRDefault="00757E76" w:rsidP="00757E76">
            <w:pPr>
              <w:jc w:val="right"/>
              <w:rPr>
                <w:color w:val="000000"/>
                <w:sz w:val="22"/>
                <w:szCs w:val="22"/>
              </w:rPr>
            </w:pPr>
            <w:r w:rsidRPr="00757E76">
              <w:rPr>
                <w:rFonts w:hint="eastAsia"/>
                <w:color w:val="000000"/>
                <w:sz w:val="22"/>
                <w:szCs w:val="22"/>
              </w:rPr>
              <w:t>40.4%</w:t>
            </w:r>
          </w:p>
        </w:tc>
        <w:tc>
          <w:tcPr>
            <w:tcW w:w="1520" w:type="dxa"/>
            <w:tcBorders>
              <w:top w:val="nil"/>
              <w:left w:val="nil"/>
              <w:bottom w:val="single" w:sz="4" w:space="0" w:color="auto"/>
              <w:right w:val="single" w:sz="4" w:space="0" w:color="auto"/>
            </w:tcBorders>
            <w:shd w:val="clear" w:color="auto" w:fill="auto"/>
            <w:noWrap/>
            <w:vAlign w:val="center"/>
            <w:hideMark/>
          </w:tcPr>
          <w:p w14:paraId="77C7F34B" w14:textId="77777777" w:rsidR="00757E76" w:rsidRPr="00757E76" w:rsidRDefault="00757E76" w:rsidP="00757E76">
            <w:pPr>
              <w:jc w:val="right"/>
              <w:rPr>
                <w:color w:val="000000"/>
                <w:sz w:val="22"/>
                <w:szCs w:val="22"/>
              </w:rPr>
            </w:pPr>
            <w:r w:rsidRPr="00757E76">
              <w:rPr>
                <w:rFonts w:hint="eastAsia"/>
                <w:color w:val="000000"/>
                <w:sz w:val="22"/>
                <w:szCs w:val="22"/>
              </w:rPr>
              <w:t xml:space="preserve">23 </w:t>
            </w:r>
          </w:p>
        </w:tc>
      </w:tr>
      <w:tr w:rsidR="00757E76" w:rsidRPr="00757E76" w14:paraId="6E0DAD32"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9293C4" w14:textId="77777777" w:rsidR="00757E76" w:rsidRPr="00757E76" w:rsidRDefault="00757E76" w:rsidP="00757E76">
            <w:pPr>
              <w:jc w:val="center"/>
              <w:rPr>
                <w:color w:val="000000"/>
                <w:sz w:val="22"/>
                <w:szCs w:val="22"/>
              </w:rPr>
            </w:pPr>
            <w:r w:rsidRPr="00757E76">
              <w:rPr>
                <w:rFonts w:hint="eastAsia"/>
                <w:color w:val="000000"/>
                <w:sz w:val="22"/>
                <w:szCs w:val="22"/>
              </w:rPr>
              <w:t>8</w:t>
            </w:r>
          </w:p>
        </w:tc>
        <w:tc>
          <w:tcPr>
            <w:tcW w:w="5960" w:type="dxa"/>
            <w:tcBorders>
              <w:top w:val="nil"/>
              <w:left w:val="nil"/>
              <w:bottom w:val="single" w:sz="4" w:space="0" w:color="auto"/>
              <w:right w:val="single" w:sz="4" w:space="0" w:color="auto"/>
            </w:tcBorders>
            <w:shd w:val="clear" w:color="auto" w:fill="auto"/>
            <w:noWrap/>
            <w:vAlign w:val="center"/>
            <w:hideMark/>
          </w:tcPr>
          <w:p w14:paraId="063B7437" w14:textId="77777777" w:rsidR="00757E76" w:rsidRPr="00757E76" w:rsidRDefault="00757E76" w:rsidP="00757E76">
            <w:pPr>
              <w:rPr>
                <w:color w:val="000000"/>
                <w:sz w:val="22"/>
                <w:szCs w:val="22"/>
              </w:rPr>
            </w:pPr>
            <w:r w:rsidRPr="00757E76">
              <w:rPr>
                <w:rFonts w:hint="eastAsia"/>
                <w:color w:val="000000"/>
                <w:sz w:val="22"/>
                <w:szCs w:val="22"/>
              </w:rPr>
              <w:t>九州歯科大学</w:t>
            </w:r>
          </w:p>
        </w:tc>
        <w:tc>
          <w:tcPr>
            <w:tcW w:w="1520" w:type="dxa"/>
            <w:tcBorders>
              <w:top w:val="nil"/>
              <w:left w:val="nil"/>
              <w:bottom w:val="single" w:sz="4" w:space="0" w:color="auto"/>
              <w:right w:val="single" w:sz="4" w:space="0" w:color="auto"/>
            </w:tcBorders>
            <w:shd w:val="clear" w:color="auto" w:fill="auto"/>
            <w:noWrap/>
            <w:vAlign w:val="center"/>
            <w:hideMark/>
          </w:tcPr>
          <w:p w14:paraId="31E60353" w14:textId="77777777" w:rsidR="00757E76" w:rsidRPr="00757E76" w:rsidRDefault="00757E76" w:rsidP="00757E76">
            <w:pPr>
              <w:jc w:val="right"/>
              <w:rPr>
                <w:color w:val="000000"/>
                <w:sz w:val="22"/>
                <w:szCs w:val="22"/>
              </w:rPr>
            </w:pPr>
            <w:r w:rsidRPr="00757E76">
              <w:rPr>
                <w:rFonts w:hint="eastAsia"/>
                <w:color w:val="000000"/>
                <w:sz w:val="22"/>
                <w:szCs w:val="22"/>
              </w:rPr>
              <w:t>40.3%</w:t>
            </w:r>
          </w:p>
        </w:tc>
        <w:tc>
          <w:tcPr>
            <w:tcW w:w="1520" w:type="dxa"/>
            <w:tcBorders>
              <w:top w:val="nil"/>
              <w:left w:val="nil"/>
              <w:bottom w:val="single" w:sz="4" w:space="0" w:color="auto"/>
              <w:right w:val="single" w:sz="4" w:space="0" w:color="auto"/>
            </w:tcBorders>
            <w:shd w:val="clear" w:color="auto" w:fill="auto"/>
            <w:noWrap/>
            <w:vAlign w:val="center"/>
            <w:hideMark/>
          </w:tcPr>
          <w:p w14:paraId="601A5A79" w14:textId="77777777" w:rsidR="00757E76" w:rsidRPr="00757E76" w:rsidRDefault="00757E76" w:rsidP="00757E76">
            <w:pPr>
              <w:jc w:val="right"/>
              <w:rPr>
                <w:color w:val="000000"/>
                <w:sz w:val="22"/>
                <w:szCs w:val="22"/>
              </w:rPr>
            </w:pPr>
            <w:r w:rsidRPr="00757E76">
              <w:rPr>
                <w:rFonts w:hint="eastAsia"/>
                <w:color w:val="000000"/>
                <w:sz w:val="22"/>
                <w:szCs w:val="22"/>
              </w:rPr>
              <w:t xml:space="preserve">31 </w:t>
            </w:r>
          </w:p>
        </w:tc>
      </w:tr>
      <w:tr w:rsidR="00757E76" w:rsidRPr="00757E76" w14:paraId="7BB63404"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DBA3DD1" w14:textId="77777777" w:rsidR="00757E76" w:rsidRPr="00757E76" w:rsidRDefault="00757E76" w:rsidP="00757E76">
            <w:pPr>
              <w:jc w:val="center"/>
              <w:rPr>
                <w:color w:val="000000"/>
                <w:sz w:val="22"/>
                <w:szCs w:val="22"/>
              </w:rPr>
            </w:pPr>
            <w:r w:rsidRPr="00757E76">
              <w:rPr>
                <w:rFonts w:hint="eastAsia"/>
                <w:color w:val="000000"/>
                <w:sz w:val="22"/>
                <w:szCs w:val="22"/>
              </w:rPr>
              <w:t>9</w:t>
            </w:r>
          </w:p>
        </w:tc>
        <w:tc>
          <w:tcPr>
            <w:tcW w:w="5960" w:type="dxa"/>
            <w:tcBorders>
              <w:top w:val="nil"/>
              <w:left w:val="nil"/>
              <w:bottom w:val="single" w:sz="4" w:space="0" w:color="auto"/>
              <w:right w:val="single" w:sz="4" w:space="0" w:color="auto"/>
            </w:tcBorders>
            <w:shd w:val="clear" w:color="auto" w:fill="auto"/>
            <w:noWrap/>
            <w:vAlign w:val="center"/>
            <w:hideMark/>
          </w:tcPr>
          <w:p w14:paraId="0CE24F13" w14:textId="77777777" w:rsidR="00757E76" w:rsidRPr="00757E76" w:rsidRDefault="00757E76" w:rsidP="00757E76">
            <w:pPr>
              <w:rPr>
                <w:color w:val="000000"/>
                <w:sz w:val="22"/>
                <w:szCs w:val="22"/>
              </w:rPr>
            </w:pPr>
            <w:r w:rsidRPr="00757E76">
              <w:rPr>
                <w:rFonts w:hint="eastAsia"/>
                <w:color w:val="000000"/>
                <w:sz w:val="22"/>
                <w:szCs w:val="22"/>
              </w:rPr>
              <w:t>東京学芸大学</w:t>
            </w:r>
          </w:p>
        </w:tc>
        <w:tc>
          <w:tcPr>
            <w:tcW w:w="1520" w:type="dxa"/>
            <w:tcBorders>
              <w:top w:val="nil"/>
              <w:left w:val="nil"/>
              <w:bottom w:val="single" w:sz="4" w:space="0" w:color="auto"/>
              <w:right w:val="single" w:sz="4" w:space="0" w:color="auto"/>
            </w:tcBorders>
            <w:shd w:val="clear" w:color="auto" w:fill="auto"/>
            <w:noWrap/>
            <w:vAlign w:val="center"/>
            <w:hideMark/>
          </w:tcPr>
          <w:p w14:paraId="61003EB4" w14:textId="77777777" w:rsidR="00757E76" w:rsidRPr="00757E76" w:rsidRDefault="00757E76" w:rsidP="00757E76">
            <w:pPr>
              <w:jc w:val="right"/>
              <w:rPr>
                <w:color w:val="000000"/>
                <w:sz w:val="22"/>
                <w:szCs w:val="22"/>
              </w:rPr>
            </w:pPr>
            <w:r w:rsidRPr="00757E76">
              <w:rPr>
                <w:rFonts w:hint="eastAsia"/>
                <w:color w:val="000000"/>
                <w:sz w:val="22"/>
                <w:szCs w:val="22"/>
              </w:rPr>
              <w:t>40.0%</w:t>
            </w:r>
          </w:p>
        </w:tc>
        <w:tc>
          <w:tcPr>
            <w:tcW w:w="1520" w:type="dxa"/>
            <w:tcBorders>
              <w:top w:val="nil"/>
              <w:left w:val="nil"/>
              <w:bottom w:val="single" w:sz="4" w:space="0" w:color="auto"/>
              <w:right w:val="single" w:sz="4" w:space="0" w:color="auto"/>
            </w:tcBorders>
            <w:shd w:val="clear" w:color="auto" w:fill="auto"/>
            <w:noWrap/>
            <w:vAlign w:val="center"/>
            <w:hideMark/>
          </w:tcPr>
          <w:p w14:paraId="61725F13" w14:textId="77777777" w:rsidR="00757E76" w:rsidRPr="00757E76" w:rsidRDefault="00757E76" w:rsidP="00757E76">
            <w:pPr>
              <w:jc w:val="right"/>
              <w:rPr>
                <w:color w:val="000000"/>
                <w:sz w:val="22"/>
                <w:szCs w:val="22"/>
              </w:rPr>
            </w:pPr>
            <w:r w:rsidRPr="00757E76">
              <w:rPr>
                <w:rFonts w:hint="eastAsia"/>
                <w:color w:val="000000"/>
                <w:sz w:val="22"/>
                <w:szCs w:val="22"/>
              </w:rPr>
              <w:t xml:space="preserve">54 </w:t>
            </w:r>
          </w:p>
        </w:tc>
      </w:tr>
      <w:tr w:rsidR="00757E76" w:rsidRPr="00757E76" w14:paraId="7BC38B42"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7F66EAC" w14:textId="77777777" w:rsidR="00757E76" w:rsidRPr="00757E76" w:rsidRDefault="00757E76" w:rsidP="00757E76">
            <w:pPr>
              <w:jc w:val="center"/>
              <w:rPr>
                <w:color w:val="000000"/>
                <w:sz w:val="22"/>
                <w:szCs w:val="22"/>
              </w:rPr>
            </w:pPr>
            <w:r w:rsidRPr="00757E76">
              <w:rPr>
                <w:rFonts w:hint="eastAsia"/>
                <w:color w:val="000000"/>
                <w:sz w:val="22"/>
                <w:szCs w:val="22"/>
              </w:rPr>
              <w:t>10</w:t>
            </w:r>
          </w:p>
        </w:tc>
        <w:tc>
          <w:tcPr>
            <w:tcW w:w="5960" w:type="dxa"/>
            <w:tcBorders>
              <w:top w:val="nil"/>
              <w:left w:val="nil"/>
              <w:bottom w:val="single" w:sz="4" w:space="0" w:color="auto"/>
              <w:right w:val="single" w:sz="4" w:space="0" w:color="auto"/>
            </w:tcBorders>
            <w:shd w:val="clear" w:color="auto" w:fill="auto"/>
            <w:noWrap/>
            <w:vAlign w:val="center"/>
            <w:hideMark/>
          </w:tcPr>
          <w:p w14:paraId="640081A4" w14:textId="77777777" w:rsidR="00757E76" w:rsidRPr="00757E76" w:rsidRDefault="00757E76" w:rsidP="00757E76">
            <w:pPr>
              <w:rPr>
                <w:color w:val="000000"/>
                <w:sz w:val="22"/>
                <w:szCs w:val="22"/>
              </w:rPr>
            </w:pPr>
            <w:r w:rsidRPr="00757E76">
              <w:rPr>
                <w:rFonts w:hint="eastAsia"/>
                <w:color w:val="000000"/>
                <w:sz w:val="22"/>
                <w:szCs w:val="22"/>
              </w:rPr>
              <w:t>独立行政法人国立文化財機構奈良文化財研究所</w:t>
            </w:r>
          </w:p>
        </w:tc>
        <w:tc>
          <w:tcPr>
            <w:tcW w:w="1520" w:type="dxa"/>
            <w:tcBorders>
              <w:top w:val="nil"/>
              <w:left w:val="nil"/>
              <w:bottom w:val="single" w:sz="4" w:space="0" w:color="auto"/>
              <w:right w:val="single" w:sz="4" w:space="0" w:color="auto"/>
            </w:tcBorders>
            <w:shd w:val="clear" w:color="auto" w:fill="auto"/>
            <w:noWrap/>
            <w:vAlign w:val="center"/>
            <w:hideMark/>
          </w:tcPr>
          <w:p w14:paraId="027A6386" w14:textId="77777777" w:rsidR="00757E76" w:rsidRPr="00757E76" w:rsidRDefault="00757E76" w:rsidP="00757E76">
            <w:pPr>
              <w:jc w:val="right"/>
              <w:rPr>
                <w:color w:val="000000"/>
                <w:sz w:val="22"/>
                <w:szCs w:val="22"/>
              </w:rPr>
            </w:pPr>
            <w:r w:rsidRPr="00757E76">
              <w:rPr>
                <w:rFonts w:hint="eastAsia"/>
                <w:color w:val="000000"/>
                <w:sz w:val="22"/>
                <w:szCs w:val="22"/>
              </w:rPr>
              <w:t>39.6%</w:t>
            </w:r>
          </w:p>
        </w:tc>
        <w:tc>
          <w:tcPr>
            <w:tcW w:w="1520" w:type="dxa"/>
            <w:tcBorders>
              <w:top w:val="nil"/>
              <w:left w:val="nil"/>
              <w:bottom w:val="single" w:sz="4" w:space="0" w:color="auto"/>
              <w:right w:val="single" w:sz="4" w:space="0" w:color="auto"/>
            </w:tcBorders>
            <w:shd w:val="clear" w:color="auto" w:fill="auto"/>
            <w:noWrap/>
            <w:vAlign w:val="center"/>
            <w:hideMark/>
          </w:tcPr>
          <w:p w14:paraId="2C48B138" w14:textId="77777777" w:rsidR="00757E76" w:rsidRPr="00757E76" w:rsidRDefault="00757E76" w:rsidP="00757E76">
            <w:pPr>
              <w:jc w:val="right"/>
              <w:rPr>
                <w:color w:val="000000"/>
                <w:sz w:val="22"/>
                <w:szCs w:val="22"/>
              </w:rPr>
            </w:pPr>
            <w:r w:rsidRPr="00757E76">
              <w:rPr>
                <w:rFonts w:hint="eastAsia"/>
                <w:color w:val="000000"/>
                <w:sz w:val="22"/>
                <w:szCs w:val="22"/>
              </w:rPr>
              <w:t xml:space="preserve">21 </w:t>
            </w:r>
          </w:p>
        </w:tc>
      </w:tr>
      <w:tr w:rsidR="00757E76" w:rsidRPr="00757E76" w14:paraId="566D7D1C"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7C2529F" w14:textId="77777777" w:rsidR="00757E76" w:rsidRPr="00757E76" w:rsidRDefault="00757E76" w:rsidP="00757E76">
            <w:pPr>
              <w:jc w:val="center"/>
              <w:rPr>
                <w:color w:val="000000"/>
                <w:sz w:val="22"/>
                <w:szCs w:val="22"/>
              </w:rPr>
            </w:pPr>
            <w:r w:rsidRPr="00757E76">
              <w:rPr>
                <w:rFonts w:hint="eastAsia"/>
                <w:color w:val="000000"/>
                <w:sz w:val="22"/>
                <w:szCs w:val="22"/>
              </w:rPr>
              <w:t>11</w:t>
            </w:r>
          </w:p>
        </w:tc>
        <w:tc>
          <w:tcPr>
            <w:tcW w:w="5960" w:type="dxa"/>
            <w:tcBorders>
              <w:top w:val="nil"/>
              <w:left w:val="nil"/>
              <w:bottom w:val="single" w:sz="4" w:space="0" w:color="auto"/>
              <w:right w:val="single" w:sz="4" w:space="0" w:color="auto"/>
            </w:tcBorders>
            <w:shd w:val="clear" w:color="auto" w:fill="auto"/>
            <w:noWrap/>
            <w:vAlign w:val="center"/>
            <w:hideMark/>
          </w:tcPr>
          <w:p w14:paraId="14E86A1E" w14:textId="77777777" w:rsidR="00757E76" w:rsidRPr="00757E76" w:rsidRDefault="00757E76" w:rsidP="00757E76">
            <w:pPr>
              <w:rPr>
                <w:color w:val="000000"/>
                <w:sz w:val="22"/>
                <w:szCs w:val="22"/>
              </w:rPr>
            </w:pPr>
            <w:r w:rsidRPr="00757E76">
              <w:rPr>
                <w:rFonts w:hint="eastAsia"/>
                <w:color w:val="000000"/>
                <w:sz w:val="22"/>
                <w:szCs w:val="22"/>
              </w:rPr>
              <w:t>立教大学</w:t>
            </w:r>
          </w:p>
        </w:tc>
        <w:tc>
          <w:tcPr>
            <w:tcW w:w="1520" w:type="dxa"/>
            <w:tcBorders>
              <w:top w:val="nil"/>
              <w:left w:val="nil"/>
              <w:bottom w:val="single" w:sz="4" w:space="0" w:color="auto"/>
              <w:right w:val="single" w:sz="4" w:space="0" w:color="auto"/>
            </w:tcBorders>
            <w:shd w:val="clear" w:color="auto" w:fill="auto"/>
            <w:noWrap/>
            <w:vAlign w:val="center"/>
            <w:hideMark/>
          </w:tcPr>
          <w:p w14:paraId="333BB7E6" w14:textId="77777777" w:rsidR="00757E76" w:rsidRPr="00757E76" w:rsidRDefault="00757E76" w:rsidP="00757E76">
            <w:pPr>
              <w:jc w:val="right"/>
              <w:rPr>
                <w:color w:val="000000"/>
                <w:sz w:val="22"/>
                <w:szCs w:val="22"/>
              </w:rPr>
            </w:pPr>
            <w:r w:rsidRPr="00757E76">
              <w:rPr>
                <w:rFonts w:hint="eastAsia"/>
                <w:color w:val="000000"/>
                <w:sz w:val="22"/>
                <w:szCs w:val="22"/>
              </w:rPr>
              <w:t>39.1%</w:t>
            </w:r>
          </w:p>
        </w:tc>
        <w:tc>
          <w:tcPr>
            <w:tcW w:w="1520" w:type="dxa"/>
            <w:tcBorders>
              <w:top w:val="nil"/>
              <w:left w:val="nil"/>
              <w:bottom w:val="single" w:sz="4" w:space="0" w:color="auto"/>
              <w:right w:val="single" w:sz="4" w:space="0" w:color="auto"/>
            </w:tcBorders>
            <w:shd w:val="clear" w:color="auto" w:fill="auto"/>
            <w:noWrap/>
            <w:vAlign w:val="center"/>
            <w:hideMark/>
          </w:tcPr>
          <w:p w14:paraId="150AB279" w14:textId="77777777" w:rsidR="00757E76" w:rsidRPr="00757E76" w:rsidRDefault="00757E76" w:rsidP="00757E76">
            <w:pPr>
              <w:jc w:val="right"/>
              <w:rPr>
                <w:color w:val="000000"/>
                <w:sz w:val="22"/>
                <w:szCs w:val="22"/>
              </w:rPr>
            </w:pPr>
            <w:r w:rsidRPr="00757E76">
              <w:rPr>
                <w:rFonts w:hint="eastAsia"/>
                <w:color w:val="000000"/>
                <w:sz w:val="22"/>
                <w:szCs w:val="22"/>
              </w:rPr>
              <w:t xml:space="preserve">63 </w:t>
            </w:r>
          </w:p>
        </w:tc>
      </w:tr>
      <w:tr w:rsidR="00757E76" w:rsidRPr="00757E76" w14:paraId="52633889"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1657B01" w14:textId="77777777" w:rsidR="00757E76" w:rsidRPr="00757E76" w:rsidRDefault="00757E76" w:rsidP="00757E76">
            <w:pPr>
              <w:jc w:val="center"/>
              <w:rPr>
                <w:color w:val="000000"/>
                <w:sz w:val="22"/>
                <w:szCs w:val="22"/>
              </w:rPr>
            </w:pPr>
            <w:r w:rsidRPr="00757E76">
              <w:rPr>
                <w:rFonts w:hint="eastAsia"/>
                <w:color w:val="000000"/>
                <w:sz w:val="22"/>
                <w:szCs w:val="22"/>
              </w:rPr>
              <w:t>12</w:t>
            </w:r>
          </w:p>
        </w:tc>
        <w:tc>
          <w:tcPr>
            <w:tcW w:w="5960" w:type="dxa"/>
            <w:tcBorders>
              <w:top w:val="nil"/>
              <w:left w:val="nil"/>
              <w:bottom w:val="single" w:sz="4" w:space="0" w:color="auto"/>
              <w:right w:val="single" w:sz="4" w:space="0" w:color="auto"/>
            </w:tcBorders>
            <w:shd w:val="clear" w:color="auto" w:fill="auto"/>
            <w:noWrap/>
            <w:vAlign w:val="center"/>
            <w:hideMark/>
          </w:tcPr>
          <w:p w14:paraId="6D2CBB6A" w14:textId="77777777" w:rsidR="00757E76" w:rsidRPr="00757E76" w:rsidRDefault="00757E76" w:rsidP="00757E76">
            <w:pPr>
              <w:rPr>
                <w:color w:val="000000"/>
                <w:sz w:val="22"/>
                <w:szCs w:val="22"/>
              </w:rPr>
            </w:pPr>
            <w:r w:rsidRPr="00757E76">
              <w:rPr>
                <w:rFonts w:hint="eastAsia"/>
                <w:color w:val="000000"/>
                <w:sz w:val="22"/>
                <w:szCs w:val="22"/>
              </w:rPr>
              <w:t>明治学院大学</w:t>
            </w:r>
          </w:p>
        </w:tc>
        <w:tc>
          <w:tcPr>
            <w:tcW w:w="1520" w:type="dxa"/>
            <w:tcBorders>
              <w:top w:val="nil"/>
              <w:left w:val="nil"/>
              <w:bottom w:val="single" w:sz="4" w:space="0" w:color="auto"/>
              <w:right w:val="single" w:sz="4" w:space="0" w:color="auto"/>
            </w:tcBorders>
            <w:shd w:val="clear" w:color="auto" w:fill="auto"/>
            <w:noWrap/>
            <w:vAlign w:val="center"/>
            <w:hideMark/>
          </w:tcPr>
          <w:p w14:paraId="681EBA7B" w14:textId="77777777" w:rsidR="00757E76" w:rsidRPr="00757E76" w:rsidRDefault="00757E76" w:rsidP="00757E76">
            <w:pPr>
              <w:jc w:val="right"/>
              <w:rPr>
                <w:color w:val="000000"/>
                <w:sz w:val="22"/>
                <w:szCs w:val="22"/>
              </w:rPr>
            </w:pPr>
            <w:r w:rsidRPr="00757E76">
              <w:rPr>
                <w:rFonts w:hint="eastAsia"/>
                <w:color w:val="000000"/>
                <w:sz w:val="22"/>
                <w:szCs w:val="22"/>
              </w:rPr>
              <w:t>38.9%</w:t>
            </w:r>
          </w:p>
        </w:tc>
        <w:tc>
          <w:tcPr>
            <w:tcW w:w="1520" w:type="dxa"/>
            <w:tcBorders>
              <w:top w:val="nil"/>
              <w:left w:val="nil"/>
              <w:bottom w:val="single" w:sz="4" w:space="0" w:color="auto"/>
              <w:right w:val="single" w:sz="4" w:space="0" w:color="auto"/>
            </w:tcBorders>
            <w:shd w:val="clear" w:color="auto" w:fill="auto"/>
            <w:noWrap/>
            <w:vAlign w:val="center"/>
            <w:hideMark/>
          </w:tcPr>
          <w:p w14:paraId="7DE4ECF4" w14:textId="77777777" w:rsidR="00757E76" w:rsidRPr="00757E76" w:rsidRDefault="00757E76" w:rsidP="00757E76">
            <w:pPr>
              <w:jc w:val="right"/>
              <w:rPr>
                <w:color w:val="000000"/>
                <w:sz w:val="22"/>
                <w:szCs w:val="22"/>
              </w:rPr>
            </w:pPr>
            <w:r w:rsidRPr="00757E76">
              <w:rPr>
                <w:rFonts w:hint="eastAsia"/>
                <w:color w:val="000000"/>
                <w:sz w:val="22"/>
                <w:szCs w:val="22"/>
              </w:rPr>
              <w:t xml:space="preserve">21 </w:t>
            </w:r>
          </w:p>
        </w:tc>
      </w:tr>
      <w:tr w:rsidR="00757E76" w:rsidRPr="00757E76" w14:paraId="7E47E553"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37CCF30" w14:textId="77777777" w:rsidR="00757E76" w:rsidRPr="00757E76" w:rsidRDefault="00757E76" w:rsidP="00757E76">
            <w:pPr>
              <w:jc w:val="center"/>
              <w:rPr>
                <w:color w:val="000000"/>
                <w:sz w:val="22"/>
                <w:szCs w:val="22"/>
              </w:rPr>
            </w:pPr>
            <w:r w:rsidRPr="00757E76">
              <w:rPr>
                <w:rFonts w:hint="eastAsia"/>
                <w:color w:val="000000"/>
                <w:sz w:val="22"/>
                <w:szCs w:val="22"/>
              </w:rPr>
              <w:t>13</w:t>
            </w:r>
          </w:p>
        </w:tc>
        <w:tc>
          <w:tcPr>
            <w:tcW w:w="5960" w:type="dxa"/>
            <w:tcBorders>
              <w:top w:val="nil"/>
              <w:left w:val="nil"/>
              <w:bottom w:val="single" w:sz="4" w:space="0" w:color="auto"/>
              <w:right w:val="single" w:sz="4" w:space="0" w:color="auto"/>
            </w:tcBorders>
            <w:shd w:val="clear" w:color="auto" w:fill="auto"/>
            <w:noWrap/>
            <w:vAlign w:val="center"/>
            <w:hideMark/>
          </w:tcPr>
          <w:p w14:paraId="2625421A" w14:textId="77777777" w:rsidR="00757E76" w:rsidRPr="00757E76" w:rsidRDefault="00757E76" w:rsidP="00757E76">
            <w:pPr>
              <w:rPr>
                <w:color w:val="000000"/>
                <w:sz w:val="22"/>
                <w:szCs w:val="22"/>
              </w:rPr>
            </w:pPr>
            <w:r w:rsidRPr="00757E76">
              <w:rPr>
                <w:rFonts w:hint="eastAsia"/>
                <w:color w:val="000000"/>
                <w:sz w:val="22"/>
                <w:szCs w:val="22"/>
              </w:rPr>
              <w:t>公益財団法人東京都医学総合研究所</w:t>
            </w:r>
          </w:p>
        </w:tc>
        <w:tc>
          <w:tcPr>
            <w:tcW w:w="1520" w:type="dxa"/>
            <w:tcBorders>
              <w:top w:val="nil"/>
              <w:left w:val="nil"/>
              <w:bottom w:val="single" w:sz="4" w:space="0" w:color="auto"/>
              <w:right w:val="single" w:sz="4" w:space="0" w:color="auto"/>
            </w:tcBorders>
            <w:shd w:val="clear" w:color="auto" w:fill="auto"/>
            <w:noWrap/>
            <w:vAlign w:val="center"/>
            <w:hideMark/>
          </w:tcPr>
          <w:p w14:paraId="7E6594DE" w14:textId="77777777" w:rsidR="00757E76" w:rsidRPr="00757E76" w:rsidRDefault="00757E76" w:rsidP="00757E76">
            <w:pPr>
              <w:jc w:val="right"/>
              <w:rPr>
                <w:color w:val="000000"/>
                <w:sz w:val="22"/>
                <w:szCs w:val="22"/>
              </w:rPr>
            </w:pPr>
            <w:r w:rsidRPr="00757E76">
              <w:rPr>
                <w:rFonts w:hint="eastAsia"/>
                <w:color w:val="000000"/>
                <w:sz w:val="22"/>
                <w:szCs w:val="22"/>
              </w:rPr>
              <w:t>38.4%</w:t>
            </w:r>
          </w:p>
        </w:tc>
        <w:tc>
          <w:tcPr>
            <w:tcW w:w="1520" w:type="dxa"/>
            <w:tcBorders>
              <w:top w:val="nil"/>
              <w:left w:val="nil"/>
              <w:bottom w:val="single" w:sz="4" w:space="0" w:color="auto"/>
              <w:right w:val="single" w:sz="4" w:space="0" w:color="auto"/>
            </w:tcBorders>
            <w:shd w:val="clear" w:color="auto" w:fill="auto"/>
            <w:noWrap/>
            <w:vAlign w:val="center"/>
            <w:hideMark/>
          </w:tcPr>
          <w:p w14:paraId="1A0CF60C" w14:textId="77777777" w:rsidR="00757E76" w:rsidRPr="00757E76" w:rsidRDefault="00757E76" w:rsidP="00757E76">
            <w:pPr>
              <w:jc w:val="right"/>
              <w:rPr>
                <w:color w:val="000000"/>
                <w:sz w:val="22"/>
                <w:szCs w:val="22"/>
              </w:rPr>
            </w:pPr>
            <w:r w:rsidRPr="00757E76">
              <w:rPr>
                <w:rFonts w:hint="eastAsia"/>
                <w:color w:val="000000"/>
                <w:sz w:val="22"/>
                <w:szCs w:val="22"/>
              </w:rPr>
              <w:t xml:space="preserve">56 </w:t>
            </w:r>
          </w:p>
        </w:tc>
      </w:tr>
      <w:tr w:rsidR="00757E76" w:rsidRPr="00757E76" w14:paraId="78CC3F2B"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7359F7C" w14:textId="77777777" w:rsidR="00757E76" w:rsidRPr="00757E76" w:rsidRDefault="00757E76" w:rsidP="00757E76">
            <w:pPr>
              <w:jc w:val="center"/>
              <w:rPr>
                <w:color w:val="000000"/>
                <w:sz w:val="22"/>
                <w:szCs w:val="22"/>
              </w:rPr>
            </w:pPr>
            <w:r w:rsidRPr="00757E76">
              <w:rPr>
                <w:rFonts w:hint="eastAsia"/>
                <w:color w:val="000000"/>
                <w:sz w:val="22"/>
                <w:szCs w:val="22"/>
              </w:rPr>
              <w:t>14</w:t>
            </w:r>
          </w:p>
        </w:tc>
        <w:tc>
          <w:tcPr>
            <w:tcW w:w="5960" w:type="dxa"/>
            <w:tcBorders>
              <w:top w:val="nil"/>
              <w:left w:val="nil"/>
              <w:bottom w:val="single" w:sz="4" w:space="0" w:color="auto"/>
              <w:right w:val="single" w:sz="4" w:space="0" w:color="auto"/>
            </w:tcBorders>
            <w:shd w:val="clear" w:color="auto" w:fill="auto"/>
            <w:noWrap/>
            <w:vAlign w:val="center"/>
            <w:hideMark/>
          </w:tcPr>
          <w:p w14:paraId="4F34151D" w14:textId="77777777" w:rsidR="00757E76" w:rsidRPr="00757E76" w:rsidRDefault="00757E76" w:rsidP="00757E76">
            <w:pPr>
              <w:rPr>
                <w:color w:val="000000"/>
                <w:sz w:val="22"/>
                <w:szCs w:val="22"/>
              </w:rPr>
            </w:pPr>
            <w:r w:rsidRPr="00757E76">
              <w:rPr>
                <w:rFonts w:hint="eastAsia"/>
                <w:color w:val="000000"/>
                <w:sz w:val="22"/>
                <w:szCs w:val="22"/>
              </w:rPr>
              <w:t>京都薬科大学</w:t>
            </w:r>
          </w:p>
        </w:tc>
        <w:tc>
          <w:tcPr>
            <w:tcW w:w="1520" w:type="dxa"/>
            <w:tcBorders>
              <w:top w:val="nil"/>
              <w:left w:val="nil"/>
              <w:bottom w:val="single" w:sz="4" w:space="0" w:color="auto"/>
              <w:right w:val="single" w:sz="4" w:space="0" w:color="auto"/>
            </w:tcBorders>
            <w:shd w:val="clear" w:color="auto" w:fill="auto"/>
            <w:noWrap/>
            <w:vAlign w:val="center"/>
            <w:hideMark/>
          </w:tcPr>
          <w:p w14:paraId="1C1AD4CD" w14:textId="77777777" w:rsidR="00757E76" w:rsidRPr="00757E76" w:rsidRDefault="00757E76" w:rsidP="00757E76">
            <w:pPr>
              <w:jc w:val="right"/>
              <w:rPr>
                <w:color w:val="000000"/>
                <w:sz w:val="22"/>
                <w:szCs w:val="22"/>
              </w:rPr>
            </w:pPr>
            <w:r w:rsidRPr="00757E76">
              <w:rPr>
                <w:rFonts w:hint="eastAsia"/>
                <w:color w:val="000000"/>
                <w:sz w:val="22"/>
                <w:szCs w:val="22"/>
              </w:rPr>
              <w:t>37.9%</w:t>
            </w:r>
          </w:p>
        </w:tc>
        <w:tc>
          <w:tcPr>
            <w:tcW w:w="1520" w:type="dxa"/>
            <w:tcBorders>
              <w:top w:val="nil"/>
              <w:left w:val="nil"/>
              <w:bottom w:val="single" w:sz="4" w:space="0" w:color="auto"/>
              <w:right w:val="single" w:sz="4" w:space="0" w:color="auto"/>
            </w:tcBorders>
            <w:shd w:val="clear" w:color="auto" w:fill="auto"/>
            <w:noWrap/>
            <w:vAlign w:val="center"/>
            <w:hideMark/>
          </w:tcPr>
          <w:p w14:paraId="4C627917" w14:textId="77777777" w:rsidR="00757E76" w:rsidRPr="00757E76" w:rsidRDefault="00757E76" w:rsidP="00757E76">
            <w:pPr>
              <w:jc w:val="right"/>
              <w:rPr>
                <w:color w:val="000000"/>
                <w:sz w:val="22"/>
                <w:szCs w:val="22"/>
              </w:rPr>
            </w:pPr>
            <w:r w:rsidRPr="00757E76">
              <w:rPr>
                <w:rFonts w:hint="eastAsia"/>
                <w:color w:val="000000"/>
                <w:sz w:val="22"/>
                <w:szCs w:val="22"/>
              </w:rPr>
              <w:t xml:space="preserve">22 </w:t>
            </w:r>
          </w:p>
        </w:tc>
      </w:tr>
      <w:tr w:rsidR="00757E76" w:rsidRPr="00757E76" w14:paraId="14DA09C5"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EA05054" w14:textId="77777777" w:rsidR="00757E76" w:rsidRPr="00757E76" w:rsidRDefault="00757E76" w:rsidP="00757E76">
            <w:pPr>
              <w:jc w:val="center"/>
              <w:rPr>
                <w:color w:val="000000"/>
                <w:sz w:val="22"/>
                <w:szCs w:val="22"/>
              </w:rPr>
            </w:pPr>
            <w:r w:rsidRPr="00757E76">
              <w:rPr>
                <w:rFonts w:hint="eastAsia"/>
                <w:color w:val="000000"/>
                <w:sz w:val="22"/>
                <w:szCs w:val="22"/>
              </w:rPr>
              <w:t>15</w:t>
            </w:r>
          </w:p>
        </w:tc>
        <w:tc>
          <w:tcPr>
            <w:tcW w:w="5960" w:type="dxa"/>
            <w:tcBorders>
              <w:top w:val="nil"/>
              <w:left w:val="nil"/>
              <w:bottom w:val="single" w:sz="4" w:space="0" w:color="auto"/>
              <w:right w:val="single" w:sz="4" w:space="0" w:color="auto"/>
            </w:tcBorders>
            <w:shd w:val="clear" w:color="auto" w:fill="auto"/>
            <w:noWrap/>
            <w:vAlign w:val="center"/>
            <w:hideMark/>
          </w:tcPr>
          <w:p w14:paraId="77367C28" w14:textId="77777777" w:rsidR="00757E76" w:rsidRPr="00757E76" w:rsidRDefault="00757E76" w:rsidP="00757E76">
            <w:pPr>
              <w:rPr>
                <w:color w:val="000000"/>
                <w:sz w:val="22"/>
                <w:szCs w:val="22"/>
              </w:rPr>
            </w:pPr>
            <w:r w:rsidRPr="00757E76">
              <w:rPr>
                <w:rFonts w:hint="eastAsia"/>
                <w:color w:val="000000"/>
                <w:sz w:val="22"/>
                <w:szCs w:val="22"/>
              </w:rPr>
              <w:t>国立遺伝学研究所</w:t>
            </w:r>
          </w:p>
        </w:tc>
        <w:tc>
          <w:tcPr>
            <w:tcW w:w="1520" w:type="dxa"/>
            <w:tcBorders>
              <w:top w:val="nil"/>
              <w:left w:val="nil"/>
              <w:bottom w:val="single" w:sz="4" w:space="0" w:color="auto"/>
              <w:right w:val="single" w:sz="4" w:space="0" w:color="auto"/>
            </w:tcBorders>
            <w:shd w:val="clear" w:color="auto" w:fill="auto"/>
            <w:noWrap/>
            <w:vAlign w:val="center"/>
            <w:hideMark/>
          </w:tcPr>
          <w:p w14:paraId="0045FBFA" w14:textId="77777777" w:rsidR="00757E76" w:rsidRPr="00757E76" w:rsidRDefault="00757E76" w:rsidP="00757E76">
            <w:pPr>
              <w:jc w:val="right"/>
              <w:rPr>
                <w:color w:val="000000"/>
                <w:sz w:val="22"/>
                <w:szCs w:val="22"/>
              </w:rPr>
            </w:pPr>
            <w:r w:rsidRPr="00757E76">
              <w:rPr>
                <w:rFonts w:hint="eastAsia"/>
                <w:color w:val="000000"/>
                <w:sz w:val="22"/>
                <w:szCs w:val="22"/>
              </w:rPr>
              <w:t>37.6%</w:t>
            </w:r>
          </w:p>
        </w:tc>
        <w:tc>
          <w:tcPr>
            <w:tcW w:w="1520" w:type="dxa"/>
            <w:tcBorders>
              <w:top w:val="nil"/>
              <w:left w:val="nil"/>
              <w:bottom w:val="single" w:sz="4" w:space="0" w:color="auto"/>
              <w:right w:val="single" w:sz="4" w:space="0" w:color="auto"/>
            </w:tcBorders>
            <w:shd w:val="clear" w:color="auto" w:fill="auto"/>
            <w:noWrap/>
            <w:vAlign w:val="center"/>
            <w:hideMark/>
          </w:tcPr>
          <w:p w14:paraId="17E05999" w14:textId="77777777" w:rsidR="00757E76" w:rsidRPr="00757E76" w:rsidRDefault="00757E76" w:rsidP="00757E76">
            <w:pPr>
              <w:jc w:val="right"/>
              <w:rPr>
                <w:color w:val="000000"/>
                <w:sz w:val="22"/>
                <w:szCs w:val="22"/>
              </w:rPr>
            </w:pPr>
            <w:r w:rsidRPr="00757E76">
              <w:rPr>
                <w:rFonts w:hint="eastAsia"/>
                <w:color w:val="000000"/>
                <w:sz w:val="22"/>
                <w:szCs w:val="22"/>
              </w:rPr>
              <w:t xml:space="preserve">35 </w:t>
            </w:r>
          </w:p>
        </w:tc>
      </w:tr>
      <w:tr w:rsidR="00757E76" w:rsidRPr="00757E76" w14:paraId="61128A42"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BB57B7B" w14:textId="77777777" w:rsidR="00757E76" w:rsidRPr="00757E76" w:rsidRDefault="00757E76" w:rsidP="00757E76">
            <w:pPr>
              <w:jc w:val="center"/>
              <w:rPr>
                <w:color w:val="000000"/>
                <w:sz w:val="22"/>
                <w:szCs w:val="22"/>
              </w:rPr>
            </w:pPr>
            <w:r w:rsidRPr="00757E76">
              <w:rPr>
                <w:rFonts w:hint="eastAsia"/>
                <w:color w:val="000000"/>
                <w:sz w:val="22"/>
                <w:szCs w:val="22"/>
              </w:rPr>
              <w:t>16</w:t>
            </w:r>
          </w:p>
        </w:tc>
        <w:tc>
          <w:tcPr>
            <w:tcW w:w="5960" w:type="dxa"/>
            <w:tcBorders>
              <w:top w:val="nil"/>
              <w:left w:val="nil"/>
              <w:bottom w:val="single" w:sz="4" w:space="0" w:color="auto"/>
              <w:right w:val="single" w:sz="4" w:space="0" w:color="auto"/>
            </w:tcBorders>
            <w:shd w:val="clear" w:color="auto" w:fill="auto"/>
            <w:noWrap/>
            <w:vAlign w:val="center"/>
            <w:hideMark/>
          </w:tcPr>
          <w:p w14:paraId="4C4ECA19" w14:textId="77777777" w:rsidR="00757E76" w:rsidRPr="00757E76" w:rsidRDefault="00757E76" w:rsidP="00757E76">
            <w:pPr>
              <w:rPr>
                <w:color w:val="000000"/>
                <w:sz w:val="22"/>
                <w:szCs w:val="22"/>
              </w:rPr>
            </w:pPr>
            <w:r w:rsidRPr="00757E76">
              <w:rPr>
                <w:rFonts w:hint="eastAsia"/>
                <w:color w:val="000000"/>
                <w:sz w:val="22"/>
                <w:szCs w:val="22"/>
              </w:rPr>
              <w:t>成蹊大学</w:t>
            </w:r>
          </w:p>
        </w:tc>
        <w:tc>
          <w:tcPr>
            <w:tcW w:w="1520" w:type="dxa"/>
            <w:tcBorders>
              <w:top w:val="nil"/>
              <w:left w:val="nil"/>
              <w:bottom w:val="single" w:sz="4" w:space="0" w:color="auto"/>
              <w:right w:val="single" w:sz="4" w:space="0" w:color="auto"/>
            </w:tcBorders>
            <w:shd w:val="clear" w:color="auto" w:fill="auto"/>
            <w:noWrap/>
            <w:vAlign w:val="center"/>
            <w:hideMark/>
          </w:tcPr>
          <w:p w14:paraId="05ABF7C2" w14:textId="77777777" w:rsidR="00757E76" w:rsidRPr="00757E76" w:rsidRDefault="00757E76" w:rsidP="00757E76">
            <w:pPr>
              <w:jc w:val="right"/>
              <w:rPr>
                <w:color w:val="000000"/>
                <w:sz w:val="22"/>
                <w:szCs w:val="22"/>
              </w:rPr>
            </w:pPr>
            <w:r w:rsidRPr="00757E76">
              <w:rPr>
                <w:rFonts w:hint="eastAsia"/>
                <w:color w:val="000000"/>
                <w:sz w:val="22"/>
                <w:szCs w:val="22"/>
              </w:rPr>
              <w:t>37.5%</w:t>
            </w:r>
          </w:p>
        </w:tc>
        <w:tc>
          <w:tcPr>
            <w:tcW w:w="1520" w:type="dxa"/>
            <w:tcBorders>
              <w:top w:val="nil"/>
              <w:left w:val="nil"/>
              <w:bottom w:val="single" w:sz="4" w:space="0" w:color="auto"/>
              <w:right w:val="single" w:sz="4" w:space="0" w:color="auto"/>
            </w:tcBorders>
            <w:shd w:val="clear" w:color="auto" w:fill="auto"/>
            <w:noWrap/>
            <w:vAlign w:val="center"/>
            <w:hideMark/>
          </w:tcPr>
          <w:p w14:paraId="314C8EE4" w14:textId="77777777" w:rsidR="00757E76" w:rsidRPr="00757E76" w:rsidRDefault="00757E76" w:rsidP="00757E76">
            <w:pPr>
              <w:jc w:val="right"/>
              <w:rPr>
                <w:color w:val="000000"/>
                <w:sz w:val="22"/>
                <w:szCs w:val="22"/>
              </w:rPr>
            </w:pPr>
            <w:r w:rsidRPr="00757E76">
              <w:rPr>
                <w:rFonts w:hint="eastAsia"/>
                <w:color w:val="000000"/>
                <w:sz w:val="22"/>
                <w:szCs w:val="22"/>
              </w:rPr>
              <w:t xml:space="preserve">27 </w:t>
            </w:r>
          </w:p>
        </w:tc>
      </w:tr>
      <w:tr w:rsidR="00757E76" w:rsidRPr="00757E76" w14:paraId="00E97CCF"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F4EE01E" w14:textId="77777777" w:rsidR="00757E76" w:rsidRPr="00757E76" w:rsidRDefault="00757E76" w:rsidP="00757E76">
            <w:pPr>
              <w:jc w:val="center"/>
              <w:rPr>
                <w:color w:val="000000"/>
                <w:sz w:val="22"/>
                <w:szCs w:val="22"/>
              </w:rPr>
            </w:pPr>
            <w:r w:rsidRPr="00757E76">
              <w:rPr>
                <w:rFonts w:hint="eastAsia"/>
                <w:color w:val="000000"/>
                <w:sz w:val="22"/>
                <w:szCs w:val="22"/>
              </w:rPr>
              <w:t>17</w:t>
            </w:r>
          </w:p>
        </w:tc>
        <w:tc>
          <w:tcPr>
            <w:tcW w:w="5960" w:type="dxa"/>
            <w:tcBorders>
              <w:top w:val="nil"/>
              <w:left w:val="nil"/>
              <w:bottom w:val="single" w:sz="4" w:space="0" w:color="auto"/>
              <w:right w:val="single" w:sz="4" w:space="0" w:color="auto"/>
            </w:tcBorders>
            <w:shd w:val="clear" w:color="auto" w:fill="auto"/>
            <w:noWrap/>
            <w:vAlign w:val="center"/>
            <w:hideMark/>
          </w:tcPr>
          <w:p w14:paraId="2FF8A615" w14:textId="77777777" w:rsidR="00757E76" w:rsidRPr="00757E76" w:rsidRDefault="00757E76" w:rsidP="00757E76">
            <w:pPr>
              <w:rPr>
                <w:color w:val="000000"/>
                <w:sz w:val="22"/>
                <w:szCs w:val="22"/>
              </w:rPr>
            </w:pPr>
            <w:r w:rsidRPr="00757E76">
              <w:rPr>
                <w:rFonts w:hint="eastAsia"/>
                <w:color w:val="000000"/>
                <w:sz w:val="22"/>
                <w:szCs w:val="22"/>
              </w:rPr>
              <w:t>東京大学</w:t>
            </w:r>
          </w:p>
        </w:tc>
        <w:tc>
          <w:tcPr>
            <w:tcW w:w="1520" w:type="dxa"/>
            <w:tcBorders>
              <w:top w:val="nil"/>
              <w:left w:val="nil"/>
              <w:bottom w:val="single" w:sz="4" w:space="0" w:color="auto"/>
              <w:right w:val="single" w:sz="4" w:space="0" w:color="auto"/>
            </w:tcBorders>
            <w:shd w:val="clear" w:color="auto" w:fill="auto"/>
            <w:noWrap/>
            <w:vAlign w:val="center"/>
            <w:hideMark/>
          </w:tcPr>
          <w:p w14:paraId="71083C88" w14:textId="77777777" w:rsidR="00757E76" w:rsidRPr="00757E76" w:rsidRDefault="00757E76" w:rsidP="00757E76">
            <w:pPr>
              <w:jc w:val="right"/>
              <w:rPr>
                <w:color w:val="000000"/>
                <w:sz w:val="22"/>
                <w:szCs w:val="22"/>
              </w:rPr>
            </w:pPr>
            <w:r w:rsidRPr="00757E76">
              <w:rPr>
                <w:rFonts w:hint="eastAsia"/>
                <w:color w:val="000000"/>
                <w:sz w:val="22"/>
                <w:szCs w:val="22"/>
              </w:rPr>
              <w:t>37.4%</w:t>
            </w:r>
          </w:p>
        </w:tc>
        <w:tc>
          <w:tcPr>
            <w:tcW w:w="1520" w:type="dxa"/>
            <w:tcBorders>
              <w:top w:val="nil"/>
              <w:left w:val="nil"/>
              <w:bottom w:val="single" w:sz="4" w:space="0" w:color="auto"/>
              <w:right w:val="single" w:sz="4" w:space="0" w:color="auto"/>
            </w:tcBorders>
            <w:shd w:val="clear" w:color="auto" w:fill="auto"/>
            <w:noWrap/>
            <w:vAlign w:val="center"/>
            <w:hideMark/>
          </w:tcPr>
          <w:p w14:paraId="6407237E" w14:textId="77777777" w:rsidR="00757E76" w:rsidRPr="00757E76" w:rsidRDefault="00757E76" w:rsidP="00757E76">
            <w:pPr>
              <w:jc w:val="right"/>
              <w:rPr>
                <w:color w:val="000000"/>
                <w:sz w:val="22"/>
                <w:szCs w:val="22"/>
              </w:rPr>
            </w:pPr>
            <w:r w:rsidRPr="00757E76">
              <w:rPr>
                <w:rFonts w:hint="eastAsia"/>
                <w:color w:val="000000"/>
                <w:sz w:val="22"/>
                <w:szCs w:val="22"/>
              </w:rPr>
              <w:t xml:space="preserve">1,483 </w:t>
            </w:r>
          </w:p>
        </w:tc>
      </w:tr>
      <w:tr w:rsidR="00757E76" w:rsidRPr="00757E76" w14:paraId="7EE865E1"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65B11F" w14:textId="77777777" w:rsidR="00757E76" w:rsidRPr="00757E76" w:rsidRDefault="00757E76" w:rsidP="00757E76">
            <w:pPr>
              <w:jc w:val="center"/>
              <w:rPr>
                <w:color w:val="000000"/>
                <w:sz w:val="22"/>
                <w:szCs w:val="22"/>
              </w:rPr>
            </w:pPr>
            <w:r w:rsidRPr="00757E76">
              <w:rPr>
                <w:rFonts w:hint="eastAsia"/>
                <w:color w:val="000000"/>
                <w:sz w:val="22"/>
                <w:szCs w:val="22"/>
              </w:rPr>
              <w:t>18</w:t>
            </w:r>
          </w:p>
        </w:tc>
        <w:tc>
          <w:tcPr>
            <w:tcW w:w="5960" w:type="dxa"/>
            <w:tcBorders>
              <w:top w:val="nil"/>
              <w:left w:val="nil"/>
              <w:bottom w:val="single" w:sz="4" w:space="0" w:color="auto"/>
              <w:right w:val="single" w:sz="4" w:space="0" w:color="auto"/>
            </w:tcBorders>
            <w:shd w:val="clear" w:color="auto" w:fill="auto"/>
            <w:noWrap/>
            <w:vAlign w:val="center"/>
            <w:hideMark/>
          </w:tcPr>
          <w:p w14:paraId="1048B447" w14:textId="77777777" w:rsidR="00757E76" w:rsidRPr="00757E76" w:rsidRDefault="00757E76" w:rsidP="00757E76">
            <w:pPr>
              <w:rPr>
                <w:color w:val="000000"/>
                <w:sz w:val="22"/>
                <w:szCs w:val="22"/>
              </w:rPr>
            </w:pPr>
            <w:r w:rsidRPr="00757E76">
              <w:rPr>
                <w:rFonts w:hint="eastAsia"/>
                <w:color w:val="000000"/>
                <w:sz w:val="22"/>
                <w:szCs w:val="22"/>
              </w:rPr>
              <w:t>国立研究開発法人国立長寿医療研究センター</w:t>
            </w:r>
          </w:p>
        </w:tc>
        <w:tc>
          <w:tcPr>
            <w:tcW w:w="1520" w:type="dxa"/>
            <w:tcBorders>
              <w:top w:val="nil"/>
              <w:left w:val="nil"/>
              <w:bottom w:val="single" w:sz="4" w:space="0" w:color="auto"/>
              <w:right w:val="single" w:sz="4" w:space="0" w:color="auto"/>
            </w:tcBorders>
            <w:shd w:val="clear" w:color="auto" w:fill="auto"/>
            <w:noWrap/>
            <w:vAlign w:val="center"/>
            <w:hideMark/>
          </w:tcPr>
          <w:p w14:paraId="5038C7BE" w14:textId="77777777" w:rsidR="00757E76" w:rsidRPr="00757E76" w:rsidRDefault="00757E76" w:rsidP="00757E76">
            <w:pPr>
              <w:jc w:val="right"/>
              <w:rPr>
                <w:color w:val="000000"/>
                <w:sz w:val="22"/>
                <w:szCs w:val="22"/>
              </w:rPr>
            </w:pPr>
            <w:r w:rsidRPr="00757E76">
              <w:rPr>
                <w:rFonts w:hint="eastAsia"/>
                <w:color w:val="000000"/>
                <w:sz w:val="22"/>
                <w:szCs w:val="22"/>
              </w:rPr>
              <w:t>37.3%</w:t>
            </w:r>
          </w:p>
        </w:tc>
        <w:tc>
          <w:tcPr>
            <w:tcW w:w="1520" w:type="dxa"/>
            <w:tcBorders>
              <w:top w:val="nil"/>
              <w:left w:val="nil"/>
              <w:bottom w:val="single" w:sz="4" w:space="0" w:color="auto"/>
              <w:right w:val="single" w:sz="4" w:space="0" w:color="auto"/>
            </w:tcBorders>
            <w:shd w:val="clear" w:color="auto" w:fill="auto"/>
            <w:noWrap/>
            <w:vAlign w:val="center"/>
            <w:hideMark/>
          </w:tcPr>
          <w:p w14:paraId="2D53B235" w14:textId="77777777" w:rsidR="00757E76" w:rsidRPr="00757E76" w:rsidRDefault="00757E76" w:rsidP="00757E76">
            <w:pPr>
              <w:jc w:val="right"/>
              <w:rPr>
                <w:color w:val="000000"/>
                <w:sz w:val="22"/>
                <w:szCs w:val="22"/>
              </w:rPr>
            </w:pPr>
            <w:r w:rsidRPr="00757E76">
              <w:rPr>
                <w:rFonts w:hint="eastAsia"/>
                <w:color w:val="000000"/>
                <w:sz w:val="22"/>
                <w:szCs w:val="22"/>
              </w:rPr>
              <w:t xml:space="preserve">28 </w:t>
            </w:r>
          </w:p>
        </w:tc>
      </w:tr>
      <w:tr w:rsidR="00757E76" w:rsidRPr="00757E76" w14:paraId="5918FE3C"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49965A5" w14:textId="77777777" w:rsidR="00757E76" w:rsidRPr="00757E76" w:rsidRDefault="00757E76" w:rsidP="00757E76">
            <w:pPr>
              <w:jc w:val="center"/>
              <w:rPr>
                <w:color w:val="000000"/>
                <w:sz w:val="22"/>
                <w:szCs w:val="22"/>
              </w:rPr>
            </w:pPr>
            <w:r w:rsidRPr="00757E76">
              <w:rPr>
                <w:rFonts w:hint="eastAsia"/>
                <w:color w:val="000000"/>
                <w:sz w:val="22"/>
                <w:szCs w:val="22"/>
              </w:rPr>
              <w:t>19</w:t>
            </w:r>
          </w:p>
        </w:tc>
        <w:tc>
          <w:tcPr>
            <w:tcW w:w="5960" w:type="dxa"/>
            <w:tcBorders>
              <w:top w:val="nil"/>
              <w:left w:val="nil"/>
              <w:bottom w:val="single" w:sz="4" w:space="0" w:color="auto"/>
              <w:right w:val="single" w:sz="4" w:space="0" w:color="auto"/>
            </w:tcBorders>
            <w:shd w:val="clear" w:color="auto" w:fill="auto"/>
            <w:noWrap/>
            <w:vAlign w:val="center"/>
            <w:hideMark/>
          </w:tcPr>
          <w:p w14:paraId="7BDD3CFC" w14:textId="77777777" w:rsidR="00757E76" w:rsidRPr="00757E76" w:rsidRDefault="00757E76" w:rsidP="00757E76">
            <w:pPr>
              <w:rPr>
                <w:color w:val="000000"/>
                <w:sz w:val="22"/>
                <w:szCs w:val="22"/>
              </w:rPr>
            </w:pPr>
            <w:r w:rsidRPr="00757E76">
              <w:rPr>
                <w:rFonts w:hint="eastAsia"/>
                <w:color w:val="000000"/>
                <w:sz w:val="22"/>
                <w:szCs w:val="22"/>
              </w:rPr>
              <w:t>京都大学</w:t>
            </w:r>
          </w:p>
        </w:tc>
        <w:tc>
          <w:tcPr>
            <w:tcW w:w="1520" w:type="dxa"/>
            <w:tcBorders>
              <w:top w:val="nil"/>
              <w:left w:val="nil"/>
              <w:bottom w:val="single" w:sz="4" w:space="0" w:color="auto"/>
              <w:right w:val="single" w:sz="4" w:space="0" w:color="auto"/>
            </w:tcBorders>
            <w:shd w:val="clear" w:color="auto" w:fill="auto"/>
            <w:noWrap/>
            <w:vAlign w:val="center"/>
            <w:hideMark/>
          </w:tcPr>
          <w:p w14:paraId="71798BC6" w14:textId="77777777" w:rsidR="00757E76" w:rsidRPr="00757E76" w:rsidRDefault="00757E76" w:rsidP="00757E76">
            <w:pPr>
              <w:jc w:val="right"/>
              <w:rPr>
                <w:color w:val="000000"/>
                <w:sz w:val="22"/>
                <w:szCs w:val="22"/>
              </w:rPr>
            </w:pPr>
            <w:r w:rsidRPr="00757E76">
              <w:rPr>
                <w:rFonts w:hint="eastAsia"/>
                <w:color w:val="000000"/>
                <w:sz w:val="22"/>
                <w:szCs w:val="22"/>
              </w:rPr>
              <w:t>37.1%</w:t>
            </w:r>
          </w:p>
        </w:tc>
        <w:tc>
          <w:tcPr>
            <w:tcW w:w="1520" w:type="dxa"/>
            <w:tcBorders>
              <w:top w:val="nil"/>
              <w:left w:val="nil"/>
              <w:bottom w:val="single" w:sz="4" w:space="0" w:color="auto"/>
              <w:right w:val="single" w:sz="4" w:space="0" w:color="auto"/>
            </w:tcBorders>
            <w:shd w:val="clear" w:color="auto" w:fill="auto"/>
            <w:noWrap/>
            <w:vAlign w:val="center"/>
            <w:hideMark/>
          </w:tcPr>
          <w:p w14:paraId="5EF4316D" w14:textId="77777777" w:rsidR="00757E76" w:rsidRPr="00757E76" w:rsidRDefault="00757E76" w:rsidP="00757E76">
            <w:pPr>
              <w:jc w:val="right"/>
              <w:rPr>
                <w:color w:val="000000"/>
                <w:sz w:val="22"/>
                <w:szCs w:val="22"/>
              </w:rPr>
            </w:pPr>
            <w:r w:rsidRPr="00757E76">
              <w:rPr>
                <w:rFonts w:hint="eastAsia"/>
                <w:color w:val="000000"/>
                <w:sz w:val="22"/>
                <w:szCs w:val="22"/>
              </w:rPr>
              <w:t xml:space="preserve">1,055 </w:t>
            </w:r>
          </w:p>
        </w:tc>
      </w:tr>
      <w:tr w:rsidR="00757E76" w:rsidRPr="00757E76" w14:paraId="00962E73"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DE2342" w14:textId="77777777" w:rsidR="00757E76" w:rsidRPr="00757E76" w:rsidRDefault="00757E76" w:rsidP="00757E76">
            <w:pPr>
              <w:jc w:val="center"/>
              <w:rPr>
                <w:color w:val="000000"/>
                <w:sz w:val="22"/>
                <w:szCs w:val="22"/>
              </w:rPr>
            </w:pPr>
            <w:r w:rsidRPr="00757E76">
              <w:rPr>
                <w:rFonts w:hint="eastAsia"/>
                <w:color w:val="000000"/>
                <w:sz w:val="22"/>
                <w:szCs w:val="22"/>
              </w:rPr>
              <w:t>20</w:t>
            </w:r>
          </w:p>
        </w:tc>
        <w:tc>
          <w:tcPr>
            <w:tcW w:w="5960" w:type="dxa"/>
            <w:tcBorders>
              <w:top w:val="nil"/>
              <w:left w:val="nil"/>
              <w:bottom w:val="single" w:sz="4" w:space="0" w:color="auto"/>
              <w:right w:val="single" w:sz="4" w:space="0" w:color="auto"/>
            </w:tcBorders>
            <w:shd w:val="clear" w:color="auto" w:fill="auto"/>
            <w:noWrap/>
            <w:vAlign w:val="center"/>
            <w:hideMark/>
          </w:tcPr>
          <w:p w14:paraId="1AFB5E31" w14:textId="77777777" w:rsidR="00757E76" w:rsidRPr="00757E76" w:rsidRDefault="00757E76" w:rsidP="00757E76">
            <w:pPr>
              <w:rPr>
                <w:color w:val="000000"/>
                <w:sz w:val="22"/>
                <w:szCs w:val="22"/>
              </w:rPr>
            </w:pPr>
            <w:r w:rsidRPr="00757E76">
              <w:rPr>
                <w:rFonts w:hint="eastAsia"/>
                <w:color w:val="000000"/>
                <w:sz w:val="22"/>
                <w:szCs w:val="22"/>
              </w:rPr>
              <w:t>国立天文台</w:t>
            </w:r>
          </w:p>
        </w:tc>
        <w:tc>
          <w:tcPr>
            <w:tcW w:w="1520" w:type="dxa"/>
            <w:tcBorders>
              <w:top w:val="nil"/>
              <w:left w:val="nil"/>
              <w:bottom w:val="single" w:sz="4" w:space="0" w:color="auto"/>
              <w:right w:val="single" w:sz="4" w:space="0" w:color="auto"/>
            </w:tcBorders>
            <w:shd w:val="clear" w:color="auto" w:fill="auto"/>
            <w:noWrap/>
            <w:vAlign w:val="center"/>
            <w:hideMark/>
          </w:tcPr>
          <w:p w14:paraId="38592EA8" w14:textId="77777777" w:rsidR="00757E76" w:rsidRPr="00757E76" w:rsidRDefault="00757E76" w:rsidP="00757E76">
            <w:pPr>
              <w:jc w:val="right"/>
              <w:rPr>
                <w:color w:val="000000"/>
                <w:sz w:val="22"/>
                <w:szCs w:val="22"/>
              </w:rPr>
            </w:pPr>
            <w:r w:rsidRPr="00757E76">
              <w:rPr>
                <w:rFonts w:hint="eastAsia"/>
                <w:color w:val="000000"/>
                <w:sz w:val="22"/>
                <w:szCs w:val="22"/>
              </w:rPr>
              <w:t>36.8%</w:t>
            </w:r>
          </w:p>
        </w:tc>
        <w:tc>
          <w:tcPr>
            <w:tcW w:w="1520" w:type="dxa"/>
            <w:tcBorders>
              <w:top w:val="nil"/>
              <w:left w:val="nil"/>
              <w:bottom w:val="single" w:sz="4" w:space="0" w:color="auto"/>
              <w:right w:val="single" w:sz="4" w:space="0" w:color="auto"/>
            </w:tcBorders>
            <w:shd w:val="clear" w:color="auto" w:fill="auto"/>
            <w:noWrap/>
            <w:vAlign w:val="center"/>
            <w:hideMark/>
          </w:tcPr>
          <w:p w14:paraId="505FA6FE" w14:textId="77777777" w:rsidR="00757E76" w:rsidRPr="00757E76" w:rsidRDefault="00757E76" w:rsidP="00757E76">
            <w:pPr>
              <w:jc w:val="right"/>
              <w:rPr>
                <w:color w:val="000000"/>
                <w:sz w:val="22"/>
                <w:szCs w:val="22"/>
              </w:rPr>
            </w:pPr>
            <w:r w:rsidRPr="00757E76">
              <w:rPr>
                <w:rFonts w:hint="eastAsia"/>
                <w:color w:val="000000"/>
                <w:sz w:val="22"/>
                <w:szCs w:val="22"/>
              </w:rPr>
              <w:t xml:space="preserve">39 </w:t>
            </w:r>
          </w:p>
        </w:tc>
      </w:tr>
      <w:tr w:rsidR="00757E76" w:rsidRPr="00757E76" w14:paraId="5E09FB23"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C80B2E4" w14:textId="77777777" w:rsidR="00757E76" w:rsidRPr="00757E76" w:rsidRDefault="00757E76" w:rsidP="00757E76">
            <w:pPr>
              <w:jc w:val="center"/>
              <w:rPr>
                <w:color w:val="000000"/>
                <w:sz w:val="22"/>
                <w:szCs w:val="22"/>
              </w:rPr>
            </w:pPr>
            <w:r w:rsidRPr="00757E76">
              <w:rPr>
                <w:rFonts w:hint="eastAsia"/>
                <w:color w:val="000000"/>
                <w:sz w:val="22"/>
                <w:szCs w:val="22"/>
              </w:rPr>
              <w:t>21</w:t>
            </w:r>
          </w:p>
        </w:tc>
        <w:tc>
          <w:tcPr>
            <w:tcW w:w="5960" w:type="dxa"/>
            <w:tcBorders>
              <w:top w:val="nil"/>
              <w:left w:val="nil"/>
              <w:bottom w:val="single" w:sz="4" w:space="0" w:color="auto"/>
              <w:right w:val="single" w:sz="4" w:space="0" w:color="auto"/>
            </w:tcBorders>
            <w:shd w:val="clear" w:color="auto" w:fill="auto"/>
            <w:noWrap/>
            <w:vAlign w:val="center"/>
            <w:hideMark/>
          </w:tcPr>
          <w:p w14:paraId="105BA8C1" w14:textId="77777777" w:rsidR="00757E76" w:rsidRPr="00757E76" w:rsidRDefault="00757E76" w:rsidP="00757E76">
            <w:pPr>
              <w:rPr>
                <w:color w:val="000000"/>
                <w:sz w:val="22"/>
                <w:szCs w:val="22"/>
              </w:rPr>
            </w:pPr>
            <w:r w:rsidRPr="00757E76">
              <w:rPr>
                <w:rFonts w:hint="eastAsia"/>
                <w:color w:val="000000"/>
                <w:sz w:val="22"/>
                <w:szCs w:val="22"/>
              </w:rPr>
              <w:t>電気通信大学</w:t>
            </w:r>
          </w:p>
        </w:tc>
        <w:tc>
          <w:tcPr>
            <w:tcW w:w="1520" w:type="dxa"/>
            <w:tcBorders>
              <w:top w:val="nil"/>
              <w:left w:val="nil"/>
              <w:bottom w:val="single" w:sz="4" w:space="0" w:color="auto"/>
              <w:right w:val="single" w:sz="4" w:space="0" w:color="auto"/>
            </w:tcBorders>
            <w:shd w:val="clear" w:color="auto" w:fill="auto"/>
            <w:noWrap/>
            <w:vAlign w:val="center"/>
            <w:hideMark/>
          </w:tcPr>
          <w:p w14:paraId="27659D83" w14:textId="77777777" w:rsidR="00757E76" w:rsidRPr="00757E76" w:rsidRDefault="00757E76" w:rsidP="00757E76">
            <w:pPr>
              <w:jc w:val="right"/>
              <w:rPr>
                <w:color w:val="000000"/>
                <w:sz w:val="22"/>
                <w:szCs w:val="22"/>
              </w:rPr>
            </w:pPr>
            <w:r w:rsidRPr="00757E76">
              <w:rPr>
                <w:rFonts w:hint="eastAsia"/>
                <w:color w:val="000000"/>
                <w:sz w:val="22"/>
                <w:szCs w:val="22"/>
              </w:rPr>
              <w:t>36.6%</w:t>
            </w:r>
          </w:p>
        </w:tc>
        <w:tc>
          <w:tcPr>
            <w:tcW w:w="1520" w:type="dxa"/>
            <w:tcBorders>
              <w:top w:val="nil"/>
              <w:left w:val="nil"/>
              <w:bottom w:val="single" w:sz="4" w:space="0" w:color="auto"/>
              <w:right w:val="single" w:sz="4" w:space="0" w:color="auto"/>
            </w:tcBorders>
            <w:shd w:val="clear" w:color="auto" w:fill="auto"/>
            <w:noWrap/>
            <w:vAlign w:val="center"/>
            <w:hideMark/>
          </w:tcPr>
          <w:p w14:paraId="00587EED" w14:textId="77777777" w:rsidR="00757E76" w:rsidRPr="00757E76" w:rsidRDefault="00757E76" w:rsidP="00757E76">
            <w:pPr>
              <w:jc w:val="right"/>
              <w:rPr>
                <w:color w:val="000000"/>
                <w:sz w:val="22"/>
                <w:szCs w:val="22"/>
              </w:rPr>
            </w:pPr>
            <w:r w:rsidRPr="00757E76">
              <w:rPr>
                <w:rFonts w:hint="eastAsia"/>
                <w:color w:val="000000"/>
                <w:sz w:val="22"/>
                <w:szCs w:val="22"/>
              </w:rPr>
              <w:t xml:space="preserve">67 </w:t>
            </w:r>
          </w:p>
        </w:tc>
      </w:tr>
      <w:tr w:rsidR="00757E76" w:rsidRPr="00757E76" w14:paraId="76582A76"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FF45647" w14:textId="77777777" w:rsidR="00757E76" w:rsidRPr="00757E76" w:rsidRDefault="00757E76" w:rsidP="00757E76">
            <w:pPr>
              <w:jc w:val="center"/>
              <w:rPr>
                <w:color w:val="000000"/>
                <w:sz w:val="22"/>
                <w:szCs w:val="22"/>
              </w:rPr>
            </w:pPr>
            <w:r w:rsidRPr="00757E76">
              <w:rPr>
                <w:rFonts w:hint="eastAsia"/>
                <w:color w:val="000000"/>
                <w:sz w:val="22"/>
                <w:szCs w:val="22"/>
              </w:rPr>
              <w:t>22</w:t>
            </w:r>
          </w:p>
        </w:tc>
        <w:tc>
          <w:tcPr>
            <w:tcW w:w="5960" w:type="dxa"/>
            <w:tcBorders>
              <w:top w:val="nil"/>
              <w:left w:val="nil"/>
              <w:bottom w:val="single" w:sz="4" w:space="0" w:color="auto"/>
              <w:right w:val="single" w:sz="4" w:space="0" w:color="auto"/>
            </w:tcBorders>
            <w:shd w:val="clear" w:color="auto" w:fill="auto"/>
            <w:noWrap/>
            <w:vAlign w:val="center"/>
            <w:hideMark/>
          </w:tcPr>
          <w:p w14:paraId="1B9EC932" w14:textId="77777777" w:rsidR="00757E76" w:rsidRPr="00757E76" w:rsidRDefault="00757E76" w:rsidP="00757E76">
            <w:pPr>
              <w:rPr>
                <w:color w:val="000000"/>
                <w:sz w:val="22"/>
                <w:szCs w:val="22"/>
              </w:rPr>
            </w:pPr>
            <w:r w:rsidRPr="00757E76">
              <w:rPr>
                <w:rFonts w:hint="eastAsia"/>
                <w:color w:val="000000"/>
                <w:sz w:val="22"/>
                <w:szCs w:val="22"/>
              </w:rPr>
              <w:t>お茶の水女子大学</w:t>
            </w:r>
          </w:p>
        </w:tc>
        <w:tc>
          <w:tcPr>
            <w:tcW w:w="1520" w:type="dxa"/>
            <w:tcBorders>
              <w:top w:val="nil"/>
              <w:left w:val="nil"/>
              <w:bottom w:val="single" w:sz="4" w:space="0" w:color="auto"/>
              <w:right w:val="single" w:sz="4" w:space="0" w:color="auto"/>
            </w:tcBorders>
            <w:shd w:val="clear" w:color="auto" w:fill="auto"/>
            <w:noWrap/>
            <w:vAlign w:val="center"/>
            <w:hideMark/>
          </w:tcPr>
          <w:p w14:paraId="3599501E" w14:textId="77777777" w:rsidR="00757E76" w:rsidRPr="00757E76" w:rsidRDefault="00757E76" w:rsidP="00757E76">
            <w:pPr>
              <w:jc w:val="right"/>
              <w:rPr>
                <w:color w:val="000000"/>
                <w:sz w:val="22"/>
                <w:szCs w:val="22"/>
              </w:rPr>
            </w:pPr>
            <w:r w:rsidRPr="00757E76">
              <w:rPr>
                <w:rFonts w:hint="eastAsia"/>
                <w:color w:val="000000"/>
                <w:sz w:val="22"/>
                <w:szCs w:val="22"/>
              </w:rPr>
              <w:t>36.2%</w:t>
            </w:r>
          </w:p>
        </w:tc>
        <w:tc>
          <w:tcPr>
            <w:tcW w:w="1520" w:type="dxa"/>
            <w:tcBorders>
              <w:top w:val="nil"/>
              <w:left w:val="nil"/>
              <w:bottom w:val="single" w:sz="4" w:space="0" w:color="auto"/>
              <w:right w:val="single" w:sz="4" w:space="0" w:color="auto"/>
            </w:tcBorders>
            <w:shd w:val="clear" w:color="auto" w:fill="auto"/>
            <w:noWrap/>
            <w:vAlign w:val="center"/>
            <w:hideMark/>
          </w:tcPr>
          <w:p w14:paraId="55A35747" w14:textId="77777777" w:rsidR="00757E76" w:rsidRPr="00757E76" w:rsidRDefault="00757E76" w:rsidP="00757E76">
            <w:pPr>
              <w:jc w:val="right"/>
              <w:rPr>
                <w:color w:val="000000"/>
                <w:sz w:val="22"/>
                <w:szCs w:val="22"/>
              </w:rPr>
            </w:pPr>
            <w:r w:rsidRPr="00757E76">
              <w:rPr>
                <w:rFonts w:hint="eastAsia"/>
                <w:color w:val="000000"/>
                <w:sz w:val="22"/>
                <w:szCs w:val="22"/>
              </w:rPr>
              <w:t xml:space="preserve">54 </w:t>
            </w:r>
          </w:p>
        </w:tc>
      </w:tr>
      <w:tr w:rsidR="00757E76" w:rsidRPr="00757E76" w14:paraId="4E2FEECA"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F61F1BF" w14:textId="77777777" w:rsidR="00757E76" w:rsidRPr="00757E76" w:rsidRDefault="00757E76" w:rsidP="00757E76">
            <w:pPr>
              <w:jc w:val="center"/>
              <w:rPr>
                <w:color w:val="000000"/>
                <w:sz w:val="22"/>
                <w:szCs w:val="22"/>
              </w:rPr>
            </w:pPr>
            <w:r w:rsidRPr="00757E76">
              <w:rPr>
                <w:rFonts w:hint="eastAsia"/>
                <w:color w:val="000000"/>
                <w:sz w:val="22"/>
                <w:szCs w:val="22"/>
              </w:rPr>
              <w:t>22</w:t>
            </w:r>
          </w:p>
        </w:tc>
        <w:tc>
          <w:tcPr>
            <w:tcW w:w="5960" w:type="dxa"/>
            <w:tcBorders>
              <w:top w:val="nil"/>
              <w:left w:val="nil"/>
              <w:bottom w:val="single" w:sz="4" w:space="0" w:color="auto"/>
              <w:right w:val="single" w:sz="4" w:space="0" w:color="auto"/>
            </w:tcBorders>
            <w:shd w:val="clear" w:color="auto" w:fill="auto"/>
            <w:noWrap/>
            <w:vAlign w:val="center"/>
            <w:hideMark/>
          </w:tcPr>
          <w:p w14:paraId="5B83F00C" w14:textId="77777777" w:rsidR="00757E76" w:rsidRPr="00757E76" w:rsidRDefault="00757E76" w:rsidP="00757E76">
            <w:pPr>
              <w:rPr>
                <w:color w:val="000000"/>
                <w:sz w:val="22"/>
                <w:szCs w:val="22"/>
              </w:rPr>
            </w:pPr>
            <w:r w:rsidRPr="00757E76">
              <w:rPr>
                <w:rFonts w:hint="eastAsia"/>
                <w:color w:val="000000"/>
                <w:sz w:val="22"/>
                <w:szCs w:val="22"/>
              </w:rPr>
              <w:t>学習院大学</w:t>
            </w:r>
          </w:p>
        </w:tc>
        <w:tc>
          <w:tcPr>
            <w:tcW w:w="1520" w:type="dxa"/>
            <w:tcBorders>
              <w:top w:val="nil"/>
              <w:left w:val="nil"/>
              <w:bottom w:val="single" w:sz="4" w:space="0" w:color="auto"/>
              <w:right w:val="single" w:sz="4" w:space="0" w:color="auto"/>
            </w:tcBorders>
            <w:shd w:val="clear" w:color="auto" w:fill="auto"/>
            <w:noWrap/>
            <w:vAlign w:val="center"/>
            <w:hideMark/>
          </w:tcPr>
          <w:p w14:paraId="6F9CD705" w14:textId="77777777" w:rsidR="00757E76" w:rsidRPr="00757E76" w:rsidRDefault="00757E76" w:rsidP="00757E76">
            <w:pPr>
              <w:jc w:val="right"/>
              <w:rPr>
                <w:color w:val="000000"/>
                <w:sz w:val="22"/>
                <w:szCs w:val="22"/>
              </w:rPr>
            </w:pPr>
            <w:r w:rsidRPr="00757E76">
              <w:rPr>
                <w:rFonts w:hint="eastAsia"/>
                <w:color w:val="000000"/>
                <w:sz w:val="22"/>
                <w:szCs w:val="22"/>
              </w:rPr>
              <w:t>36.2%</w:t>
            </w:r>
          </w:p>
        </w:tc>
        <w:tc>
          <w:tcPr>
            <w:tcW w:w="1520" w:type="dxa"/>
            <w:tcBorders>
              <w:top w:val="nil"/>
              <w:left w:val="nil"/>
              <w:bottom w:val="single" w:sz="4" w:space="0" w:color="auto"/>
              <w:right w:val="single" w:sz="4" w:space="0" w:color="auto"/>
            </w:tcBorders>
            <w:shd w:val="clear" w:color="auto" w:fill="auto"/>
            <w:noWrap/>
            <w:vAlign w:val="center"/>
            <w:hideMark/>
          </w:tcPr>
          <w:p w14:paraId="6EF1D2C6" w14:textId="77777777" w:rsidR="00757E76" w:rsidRPr="00757E76" w:rsidRDefault="00757E76" w:rsidP="00757E76">
            <w:pPr>
              <w:jc w:val="right"/>
              <w:rPr>
                <w:color w:val="000000"/>
                <w:sz w:val="22"/>
                <w:szCs w:val="22"/>
              </w:rPr>
            </w:pPr>
            <w:r w:rsidRPr="00757E76">
              <w:rPr>
                <w:rFonts w:hint="eastAsia"/>
                <w:color w:val="000000"/>
                <w:sz w:val="22"/>
                <w:szCs w:val="22"/>
              </w:rPr>
              <w:t xml:space="preserve">38 </w:t>
            </w:r>
          </w:p>
        </w:tc>
      </w:tr>
      <w:tr w:rsidR="00757E76" w:rsidRPr="00757E76" w14:paraId="351B052B"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FE894C6" w14:textId="77777777" w:rsidR="00757E76" w:rsidRPr="00757E76" w:rsidRDefault="00757E76" w:rsidP="00757E76">
            <w:pPr>
              <w:jc w:val="center"/>
              <w:rPr>
                <w:color w:val="000000"/>
                <w:sz w:val="22"/>
                <w:szCs w:val="22"/>
              </w:rPr>
            </w:pPr>
            <w:r w:rsidRPr="00757E76">
              <w:rPr>
                <w:rFonts w:hint="eastAsia"/>
                <w:color w:val="000000"/>
                <w:sz w:val="22"/>
                <w:szCs w:val="22"/>
              </w:rPr>
              <w:t>24</w:t>
            </w:r>
          </w:p>
        </w:tc>
        <w:tc>
          <w:tcPr>
            <w:tcW w:w="5960" w:type="dxa"/>
            <w:tcBorders>
              <w:top w:val="nil"/>
              <w:left w:val="nil"/>
              <w:bottom w:val="single" w:sz="4" w:space="0" w:color="auto"/>
              <w:right w:val="single" w:sz="4" w:space="0" w:color="auto"/>
            </w:tcBorders>
            <w:shd w:val="clear" w:color="auto" w:fill="auto"/>
            <w:noWrap/>
            <w:vAlign w:val="center"/>
            <w:hideMark/>
          </w:tcPr>
          <w:p w14:paraId="38A03E28" w14:textId="77777777" w:rsidR="00757E76" w:rsidRPr="00757E76" w:rsidRDefault="00757E76" w:rsidP="00757E76">
            <w:pPr>
              <w:rPr>
                <w:color w:val="000000"/>
                <w:sz w:val="22"/>
                <w:szCs w:val="22"/>
              </w:rPr>
            </w:pPr>
            <w:r w:rsidRPr="00757E76">
              <w:rPr>
                <w:rFonts w:hint="eastAsia"/>
                <w:color w:val="000000"/>
                <w:sz w:val="22"/>
                <w:szCs w:val="22"/>
              </w:rPr>
              <w:t>甲南大学</w:t>
            </w:r>
          </w:p>
        </w:tc>
        <w:tc>
          <w:tcPr>
            <w:tcW w:w="1520" w:type="dxa"/>
            <w:tcBorders>
              <w:top w:val="nil"/>
              <w:left w:val="nil"/>
              <w:bottom w:val="single" w:sz="4" w:space="0" w:color="auto"/>
              <w:right w:val="single" w:sz="4" w:space="0" w:color="auto"/>
            </w:tcBorders>
            <w:shd w:val="clear" w:color="auto" w:fill="auto"/>
            <w:noWrap/>
            <w:vAlign w:val="center"/>
            <w:hideMark/>
          </w:tcPr>
          <w:p w14:paraId="767D5048" w14:textId="77777777" w:rsidR="00757E76" w:rsidRPr="00757E76" w:rsidRDefault="00757E76" w:rsidP="00757E76">
            <w:pPr>
              <w:jc w:val="right"/>
              <w:rPr>
                <w:color w:val="000000"/>
                <w:sz w:val="22"/>
                <w:szCs w:val="22"/>
              </w:rPr>
            </w:pPr>
            <w:r w:rsidRPr="00757E76">
              <w:rPr>
                <w:rFonts w:hint="eastAsia"/>
                <w:color w:val="000000"/>
                <w:sz w:val="22"/>
                <w:szCs w:val="22"/>
              </w:rPr>
              <w:t>35.6%</w:t>
            </w:r>
          </w:p>
        </w:tc>
        <w:tc>
          <w:tcPr>
            <w:tcW w:w="1520" w:type="dxa"/>
            <w:tcBorders>
              <w:top w:val="nil"/>
              <w:left w:val="nil"/>
              <w:bottom w:val="single" w:sz="4" w:space="0" w:color="auto"/>
              <w:right w:val="single" w:sz="4" w:space="0" w:color="auto"/>
            </w:tcBorders>
            <w:shd w:val="clear" w:color="auto" w:fill="auto"/>
            <w:noWrap/>
            <w:vAlign w:val="center"/>
            <w:hideMark/>
          </w:tcPr>
          <w:p w14:paraId="407DCC7F" w14:textId="77777777" w:rsidR="00757E76" w:rsidRPr="00757E76" w:rsidRDefault="00757E76" w:rsidP="00757E76">
            <w:pPr>
              <w:jc w:val="right"/>
              <w:rPr>
                <w:color w:val="000000"/>
                <w:sz w:val="22"/>
                <w:szCs w:val="22"/>
              </w:rPr>
            </w:pPr>
            <w:r w:rsidRPr="00757E76">
              <w:rPr>
                <w:rFonts w:hint="eastAsia"/>
                <w:color w:val="000000"/>
                <w:sz w:val="22"/>
                <w:szCs w:val="22"/>
              </w:rPr>
              <w:t xml:space="preserve">32 </w:t>
            </w:r>
          </w:p>
        </w:tc>
      </w:tr>
      <w:tr w:rsidR="00757E76" w:rsidRPr="00757E76" w14:paraId="1A21C479"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8A22513" w14:textId="77777777" w:rsidR="00757E76" w:rsidRPr="00757E76" w:rsidRDefault="00757E76" w:rsidP="00757E76">
            <w:pPr>
              <w:jc w:val="center"/>
              <w:rPr>
                <w:color w:val="000000"/>
                <w:sz w:val="22"/>
                <w:szCs w:val="22"/>
              </w:rPr>
            </w:pPr>
            <w:r w:rsidRPr="00757E76">
              <w:rPr>
                <w:rFonts w:hint="eastAsia"/>
                <w:color w:val="000000"/>
                <w:sz w:val="22"/>
                <w:szCs w:val="22"/>
              </w:rPr>
              <w:t>25</w:t>
            </w:r>
          </w:p>
        </w:tc>
        <w:tc>
          <w:tcPr>
            <w:tcW w:w="5960" w:type="dxa"/>
            <w:tcBorders>
              <w:top w:val="nil"/>
              <w:left w:val="nil"/>
              <w:bottom w:val="single" w:sz="4" w:space="0" w:color="auto"/>
              <w:right w:val="single" w:sz="4" w:space="0" w:color="auto"/>
            </w:tcBorders>
            <w:shd w:val="clear" w:color="auto" w:fill="auto"/>
            <w:noWrap/>
            <w:vAlign w:val="center"/>
            <w:hideMark/>
          </w:tcPr>
          <w:p w14:paraId="2F753DAB" w14:textId="77777777" w:rsidR="00757E76" w:rsidRPr="00757E76" w:rsidRDefault="00757E76" w:rsidP="00757E76">
            <w:pPr>
              <w:rPr>
                <w:color w:val="000000"/>
                <w:sz w:val="22"/>
                <w:szCs w:val="22"/>
              </w:rPr>
            </w:pPr>
            <w:r w:rsidRPr="00757E76">
              <w:rPr>
                <w:rFonts w:hint="eastAsia"/>
                <w:color w:val="000000"/>
                <w:sz w:val="22"/>
                <w:szCs w:val="22"/>
              </w:rPr>
              <w:t>慶應義塾大学</w:t>
            </w:r>
          </w:p>
        </w:tc>
        <w:tc>
          <w:tcPr>
            <w:tcW w:w="1520" w:type="dxa"/>
            <w:tcBorders>
              <w:top w:val="nil"/>
              <w:left w:val="nil"/>
              <w:bottom w:val="single" w:sz="4" w:space="0" w:color="auto"/>
              <w:right w:val="single" w:sz="4" w:space="0" w:color="auto"/>
            </w:tcBorders>
            <w:shd w:val="clear" w:color="auto" w:fill="auto"/>
            <w:noWrap/>
            <w:vAlign w:val="center"/>
            <w:hideMark/>
          </w:tcPr>
          <w:p w14:paraId="3FCB94F3" w14:textId="77777777" w:rsidR="00757E76" w:rsidRPr="00757E76" w:rsidRDefault="00757E76" w:rsidP="00757E76">
            <w:pPr>
              <w:jc w:val="right"/>
              <w:rPr>
                <w:color w:val="000000"/>
                <w:sz w:val="22"/>
                <w:szCs w:val="22"/>
              </w:rPr>
            </w:pPr>
            <w:r w:rsidRPr="00757E76">
              <w:rPr>
                <w:rFonts w:hint="eastAsia"/>
                <w:color w:val="000000"/>
                <w:sz w:val="22"/>
                <w:szCs w:val="22"/>
              </w:rPr>
              <w:t>35.4%</w:t>
            </w:r>
          </w:p>
        </w:tc>
        <w:tc>
          <w:tcPr>
            <w:tcW w:w="1520" w:type="dxa"/>
            <w:tcBorders>
              <w:top w:val="nil"/>
              <w:left w:val="nil"/>
              <w:bottom w:val="single" w:sz="4" w:space="0" w:color="auto"/>
              <w:right w:val="single" w:sz="4" w:space="0" w:color="auto"/>
            </w:tcBorders>
            <w:shd w:val="clear" w:color="auto" w:fill="auto"/>
            <w:noWrap/>
            <w:vAlign w:val="center"/>
            <w:hideMark/>
          </w:tcPr>
          <w:p w14:paraId="001E013A" w14:textId="77777777" w:rsidR="00757E76" w:rsidRPr="00757E76" w:rsidRDefault="00757E76" w:rsidP="00757E76">
            <w:pPr>
              <w:jc w:val="right"/>
              <w:rPr>
                <w:color w:val="000000"/>
                <w:sz w:val="22"/>
                <w:szCs w:val="22"/>
              </w:rPr>
            </w:pPr>
            <w:r w:rsidRPr="00757E76">
              <w:rPr>
                <w:rFonts w:hint="eastAsia"/>
                <w:color w:val="000000"/>
                <w:sz w:val="22"/>
                <w:szCs w:val="22"/>
              </w:rPr>
              <w:t xml:space="preserve">380 </w:t>
            </w:r>
          </w:p>
        </w:tc>
      </w:tr>
      <w:tr w:rsidR="00757E76" w:rsidRPr="00757E76" w14:paraId="6D75D251"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C7B047E" w14:textId="77777777" w:rsidR="00757E76" w:rsidRPr="00757E76" w:rsidRDefault="00757E76" w:rsidP="00757E76">
            <w:pPr>
              <w:jc w:val="center"/>
              <w:rPr>
                <w:color w:val="000000"/>
                <w:sz w:val="22"/>
                <w:szCs w:val="22"/>
              </w:rPr>
            </w:pPr>
            <w:r w:rsidRPr="00757E76">
              <w:rPr>
                <w:rFonts w:hint="eastAsia"/>
                <w:color w:val="000000"/>
                <w:sz w:val="22"/>
                <w:szCs w:val="22"/>
              </w:rPr>
              <w:t>26</w:t>
            </w:r>
          </w:p>
        </w:tc>
        <w:tc>
          <w:tcPr>
            <w:tcW w:w="5960" w:type="dxa"/>
            <w:tcBorders>
              <w:top w:val="nil"/>
              <w:left w:val="nil"/>
              <w:bottom w:val="single" w:sz="4" w:space="0" w:color="auto"/>
              <w:right w:val="single" w:sz="4" w:space="0" w:color="auto"/>
            </w:tcBorders>
            <w:shd w:val="clear" w:color="auto" w:fill="auto"/>
            <w:noWrap/>
            <w:vAlign w:val="center"/>
            <w:hideMark/>
          </w:tcPr>
          <w:p w14:paraId="36680FE6" w14:textId="77777777" w:rsidR="00757E76" w:rsidRPr="00757E76" w:rsidRDefault="00757E76" w:rsidP="00757E76">
            <w:pPr>
              <w:rPr>
                <w:color w:val="000000"/>
                <w:sz w:val="22"/>
                <w:szCs w:val="22"/>
              </w:rPr>
            </w:pPr>
            <w:r w:rsidRPr="00757E76">
              <w:rPr>
                <w:rFonts w:hint="eastAsia"/>
                <w:color w:val="000000"/>
                <w:sz w:val="22"/>
                <w:szCs w:val="22"/>
              </w:rPr>
              <w:t>国立情報学研究所</w:t>
            </w:r>
          </w:p>
        </w:tc>
        <w:tc>
          <w:tcPr>
            <w:tcW w:w="1520" w:type="dxa"/>
            <w:tcBorders>
              <w:top w:val="nil"/>
              <w:left w:val="nil"/>
              <w:bottom w:val="single" w:sz="4" w:space="0" w:color="auto"/>
              <w:right w:val="single" w:sz="4" w:space="0" w:color="auto"/>
            </w:tcBorders>
            <w:shd w:val="clear" w:color="auto" w:fill="auto"/>
            <w:noWrap/>
            <w:vAlign w:val="center"/>
            <w:hideMark/>
          </w:tcPr>
          <w:p w14:paraId="5136CA76" w14:textId="77777777" w:rsidR="00757E76" w:rsidRPr="00757E76" w:rsidRDefault="00757E76" w:rsidP="00757E76">
            <w:pPr>
              <w:jc w:val="right"/>
              <w:rPr>
                <w:color w:val="000000"/>
                <w:sz w:val="22"/>
                <w:szCs w:val="22"/>
              </w:rPr>
            </w:pPr>
            <w:r w:rsidRPr="00757E76">
              <w:rPr>
                <w:rFonts w:hint="eastAsia"/>
                <w:color w:val="000000"/>
                <w:sz w:val="22"/>
                <w:szCs w:val="22"/>
              </w:rPr>
              <w:t>34.5%</w:t>
            </w:r>
          </w:p>
        </w:tc>
        <w:tc>
          <w:tcPr>
            <w:tcW w:w="1520" w:type="dxa"/>
            <w:tcBorders>
              <w:top w:val="nil"/>
              <w:left w:val="nil"/>
              <w:bottom w:val="single" w:sz="4" w:space="0" w:color="auto"/>
              <w:right w:val="single" w:sz="4" w:space="0" w:color="auto"/>
            </w:tcBorders>
            <w:shd w:val="clear" w:color="auto" w:fill="auto"/>
            <w:noWrap/>
            <w:vAlign w:val="center"/>
            <w:hideMark/>
          </w:tcPr>
          <w:p w14:paraId="3E01FDE3" w14:textId="77777777" w:rsidR="00757E76" w:rsidRPr="00757E76" w:rsidRDefault="00757E76" w:rsidP="00757E76">
            <w:pPr>
              <w:jc w:val="right"/>
              <w:rPr>
                <w:color w:val="000000"/>
                <w:sz w:val="22"/>
                <w:szCs w:val="22"/>
              </w:rPr>
            </w:pPr>
            <w:r w:rsidRPr="00757E76">
              <w:rPr>
                <w:rFonts w:hint="eastAsia"/>
                <w:color w:val="000000"/>
                <w:sz w:val="22"/>
                <w:szCs w:val="22"/>
              </w:rPr>
              <w:t xml:space="preserve">30 </w:t>
            </w:r>
          </w:p>
        </w:tc>
      </w:tr>
      <w:tr w:rsidR="00757E76" w:rsidRPr="00757E76" w14:paraId="0CCB7BAB"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C1259FF" w14:textId="77777777" w:rsidR="00757E76" w:rsidRPr="00757E76" w:rsidRDefault="00757E76" w:rsidP="00757E76">
            <w:pPr>
              <w:jc w:val="center"/>
              <w:rPr>
                <w:color w:val="000000"/>
                <w:sz w:val="22"/>
                <w:szCs w:val="22"/>
              </w:rPr>
            </w:pPr>
            <w:r w:rsidRPr="00757E76">
              <w:rPr>
                <w:rFonts w:hint="eastAsia"/>
                <w:color w:val="000000"/>
                <w:sz w:val="22"/>
                <w:szCs w:val="22"/>
              </w:rPr>
              <w:t>26</w:t>
            </w:r>
          </w:p>
        </w:tc>
        <w:tc>
          <w:tcPr>
            <w:tcW w:w="5960" w:type="dxa"/>
            <w:tcBorders>
              <w:top w:val="nil"/>
              <w:left w:val="nil"/>
              <w:bottom w:val="single" w:sz="4" w:space="0" w:color="auto"/>
              <w:right w:val="single" w:sz="4" w:space="0" w:color="auto"/>
            </w:tcBorders>
            <w:shd w:val="clear" w:color="auto" w:fill="auto"/>
            <w:noWrap/>
            <w:vAlign w:val="center"/>
            <w:hideMark/>
          </w:tcPr>
          <w:p w14:paraId="47136D1E" w14:textId="77777777" w:rsidR="00757E76" w:rsidRPr="00757E76" w:rsidRDefault="00757E76" w:rsidP="00757E76">
            <w:pPr>
              <w:rPr>
                <w:color w:val="000000"/>
                <w:sz w:val="22"/>
                <w:szCs w:val="22"/>
              </w:rPr>
            </w:pPr>
            <w:r w:rsidRPr="00757E76">
              <w:rPr>
                <w:rFonts w:hint="eastAsia"/>
                <w:color w:val="000000"/>
                <w:sz w:val="22"/>
                <w:szCs w:val="22"/>
              </w:rPr>
              <w:t>国立研究開発法人海洋研究開発機構</w:t>
            </w:r>
          </w:p>
        </w:tc>
        <w:tc>
          <w:tcPr>
            <w:tcW w:w="1520" w:type="dxa"/>
            <w:tcBorders>
              <w:top w:val="nil"/>
              <w:left w:val="nil"/>
              <w:bottom w:val="single" w:sz="4" w:space="0" w:color="auto"/>
              <w:right w:val="single" w:sz="4" w:space="0" w:color="auto"/>
            </w:tcBorders>
            <w:shd w:val="clear" w:color="auto" w:fill="auto"/>
            <w:noWrap/>
            <w:vAlign w:val="center"/>
            <w:hideMark/>
          </w:tcPr>
          <w:p w14:paraId="4F4DFDCD" w14:textId="77777777" w:rsidR="00757E76" w:rsidRPr="00757E76" w:rsidRDefault="00757E76" w:rsidP="00757E76">
            <w:pPr>
              <w:jc w:val="right"/>
              <w:rPr>
                <w:color w:val="000000"/>
                <w:sz w:val="22"/>
                <w:szCs w:val="22"/>
              </w:rPr>
            </w:pPr>
            <w:r w:rsidRPr="00757E76">
              <w:rPr>
                <w:rFonts w:hint="eastAsia"/>
                <w:color w:val="000000"/>
                <w:sz w:val="22"/>
                <w:szCs w:val="22"/>
              </w:rPr>
              <w:t>34.5%</w:t>
            </w:r>
          </w:p>
        </w:tc>
        <w:tc>
          <w:tcPr>
            <w:tcW w:w="1520" w:type="dxa"/>
            <w:tcBorders>
              <w:top w:val="nil"/>
              <w:left w:val="nil"/>
              <w:bottom w:val="single" w:sz="4" w:space="0" w:color="auto"/>
              <w:right w:val="single" w:sz="4" w:space="0" w:color="auto"/>
            </w:tcBorders>
            <w:shd w:val="clear" w:color="auto" w:fill="auto"/>
            <w:noWrap/>
            <w:vAlign w:val="center"/>
            <w:hideMark/>
          </w:tcPr>
          <w:p w14:paraId="7E0E7C82" w14:textId="77777777" w:rsidR="00757E76" w:rsidRPr="00757E76" w:rsidRDefault="00757E76" w:rsidP="00757E76">
            <w:pPr>
              <w:jc w:val="right"/>
              <w:rPr>
                <w:color w:val="000000"/>
                <w:sz w:val="22"/>
                <w:szCs w:val="22"/>
              </w:rPr>
            </w:pPr>
            <w:r w:rsidRPr="00757E76">
              <w:rPr>
                <w:rFonts w:hint="eastAsia"/>
                <w:color w:val="000000"/>
                <w:sz w:val="22"/>
                <w:szCs w:val="22"/>
              </w:rPr>
              <w:t xml:space="preserve">80 </w:t>
            </w:r>
          </w:p>
        </w:tc>
      </w:tr>
      <w:tr w:rsidR="00757E76" w:rsidRPr="00757E76" w14:paraId="2B18980D"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5540D15" w14:textId="77777777" w:rsidR="00757E76" w:rsidRPr="00757E76" w:rsidRDefault="00757E76" w:rsidP="00757E76">
            <w:pPr>
              <w:jc w:val="center"/>
              <w:rPr>
                <w:color w:val="000000"/>
                <w:sz w:val="22"/>
                <w:szCs w:val="22"/>
              </w:rPr>
            </w:pPr>
            <w:r w:rsidRPr="00757E76">
              <w:rPr>
                <w:rFonts w:hint="eastAsia"/>
                <w:color w:val="000000"/>
                <w:sz w:val="22"/>
                <w:szCs w:val="22"/>
              </w:rPr>
              <w:t>28</w:t>
            </w:r>
          </w:p>
        </w:tc>
        <w:tc>
          <w:tcPr>
            <w:tcW w:w="5960" w:type="dxa"/>
            <w:tcBorders>
              <w:top w:val="nil"/>
              <w:left w:val="nil"/>
              <w:bottom w:val="single" w:sz="4" w:space="0" w:color="auto"/>
              <w:right w:val="single" w:sz="4" w:space="0" w:color="auto"/>
            </w:tcBorders>
            <w:shd w:val="clear" w:color="auto" w:fill="auto"/>
            <w:noWrap/>
            <w:vAlign w:val="center"/>
            <w:hideMark/>
          </w:tcPr>
          <w:p w14:paraId="3486E726" w14:textId="77777777" w:rsidR="00757E76" w:rsidRPr="00757E76" w:rsidRDefault="00757E76" w:rsidP="00757E76">
            <w:pPr>
              <w:rPr>
                <w:color w:val="000000"/>
                <w:sz w:val="22"/>
                <w:szCs w:val="22"/>
              </w:rPr>
            </w:pPr>
            <w:r w:rsidRPr="00757E76">
              <w:rPr>
                <w:rFonts w:hint="eastAsia"/>
                <w:color w:val="000000"/>
                <w:sz w:val="22"/>
                <w:szCs w:val="22"/>
              </w:rPr>
              <w:t>国立研究開発法人国立国際医療研究センター</w:t>
            </w:r>
          </w:p>
        </w:tc>
        <w:tc>
          <w:tcPr>
            <w:tcW w:w="1520" w:type="dxa"/>
            <w:tcBorders>
              <w:top w:val="nil"/>
              <w:left w:val="nil"/>
              <w:bottom w:val="single" w:sz="4" w:space="0" w:color="auto"/>
              <w:right w:val="single" w:sz="4" w:space="0" w:color="auto"/>
            </w:tcBorders>
            <w:shd w:val="clear" w:color="auto" w:fill="auto"/>
            <w:noWrap/>
            <w:vAlign w:val="center"/>
            <w:hideMark/>
          </w:tcPr>
          <w:p w14:paraId="365E74D9" w14:textId="77777777" w:rsidR="00757E76" w:rsidRPr="00757E76" w:rsidRDefault="00757E76" w:rsidP="00757E76">
            <w:pPr>
              <w:jc w:val="right"/>
              <w:rPr>
                <w:color w:val="000000"/>
                <w:sz w:val="22"/>
                <w:szCs w:val="22"/>
              </w:rPr>
            </w:pPr>
            <w:r w:rsidRPr="00757E76">
              <w:rPr>
                <w:rFonts w:hint="eastAsia"/>
                <w:color w:val="000000"/>
                <w:sz w:val="22"/>
                <w:szCs w:val="22"/>
              </w:rPr>
              <w:t>34.2%</w:t>
            </w:r>
          </w:p>
        </w:tc>
        <w:tc>
          <w:tcPr>
            <w:tcW w:w="1520" w:type="dxa"/>
            <w:tcBorders>
              <w:top w:val="nil"/>
              <w:left w:val="nil"/>
              <w:bottom w:val="single" w:sz="4" w:space="0" w:color="auto"/>
              <w:right w:val="single" w:sz="4" w:space="0" w:color="auto"/>
            </w:tcBorders>
            <w:shd w:val="clear" w:color="auto" w:fill="auto"/>
            <w:noWrap/>
            <w:vAlign w:val="center"/>
            <w:hideMark/>
          </w:tcPr>
          <w:p w14:paraId="60B56CB7" w14:textId="77777777" w:rsidR="00757E76" w:rsidRPr="00757E76" w:rsidRDefault="00757E76" w:rsidP="00757E76">
            <w:pPr>
              <w:jc w:val="right"/>
              <w:rPr>
                <w:color w:val="000000"/>
                <w:sz w:val="22"/>
                <w:szCs w:val="22"/>
              </w:rPr>
            </w:pPr>
            <w:r w:rsidRPr="00757E76">
              <w:rPr>
                <w:rFonts w:hint="eastAsia"/>
                <w:color w:val="000000"/>
                <w:sz w:val="22"/>
                <w:szCs w:val="22"/>
              </w:rPr>
              <w:t xml:space="preserve">38 </w:t>
            </w:r>
          </w:p>
        </w:tc>
      </w:tr>
      <w:tr w:rsidR="00757E76" w:rsidRPr="00757E76" w14:paraId="2C549DCA"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98DEFF4" w14:textId="77777777" w:rsidR="00757E76" w:rsidRPr="00757E76" w:rsidRDefault="00757E76" w:rsidP="00757E76">
            <w:pPr>
              <w:jc w:val="center"/>
              <w:rPr>
                <w:color w:val="000000"/>
                <w:sz w:val="22"/>
                <w:szCs w:val="22"/>
              </w:rPr>
            </w:pPr>
            <w:r w:rsidRPr="00757E76">
              <w:rPr>
                <w:rFonts w:hint="eastAsia"/>
                <w:color w:val="000000"/>
                <w:sz w:val="22"/>
                <w:szCs w:val="22"/>
              </w:rPr>
              <w:t>29</w:t>
            </w:r>
          </w:p>
        </w:tc>
        <w:tc>
          <w:tcPr>
            <w:tcW w:w="5960" w:type="dxa"/>
            <w:tcBorders>
              <w:top w:val="nil"/>
              <w:left w:val="nil"/>
              <w:bottom w:val="single" w:sz="4" w:space="0" w:color="auto"/>
              <w:right w:val="single" w:sz="4" w:space="0" w:color="auto"/>
            </w:tcBorders>
            <w:shd w:val="clear" w:color="auto" w:fill="auto"/>
            <w:noWrap/>
            <w:vAlign w:val="center"/>
            <w:hideMark/>
          </w:tcPr>
          <w:p w14:paraId="053B5D8E" w14:textId="77777777" w:rsidR="00757E76" w:rsidRPr="00757E76" w:rsidRDefault="00757E76" w:rsidP="00757E76">
            <w:pPr>
              <w:rPr>
                <w:color w:val="000000"/>
                <w:sz w:val="22"/>
                <w:szCs w:val="22"/>
              </w:rPr>
            </w:pPr>
            <w:r w:rsidRPr="00757E76">
              <w:rPr>
                <w:rFonts w:hint="eastAsia"/>
                <w:color w:val="000000"/>
                <w:sz w:val="22"/>
                <w:szCs w:val="22"/>
              </w:rPr>
              <w:t>東京藝術大学</w:t>
            </w:r>
          </w:p>
        </w:tc>
        <w:tc>
          <w:tcPr>
            <w:tcW w:w="1520" w:type="dxa"/>
            <w:tcBorders>
              <w:top w:val="nil"/>
              <w:left w:val="nil"/>
              <w:bottom w:val="single" w:sz="4" w:space="0" w:color="auto"/>
              <w:right w:val="single" w:sz="4" w:space="0" w:color="auto"/>
            </w:tcBorders>
            <w:shd w:val="clear" w:color="auto" w:fill="auto"/>
            <w:noWrap/>
            <w:vAlign w:val="center"/>
            <w:hideMark/>
          </w:tcPr>
          <w:p w14:paraId="5180B201" w14:textId="77777777" w:rsidR="00757E76" w:rsidRPr="00757E76" w:rsidRDefault="00757E76" w:rsidP="00757E76">
            <w:pPr>
              <w:jc w:val="right"/>
              <w:rPr>
                <w:color w:val="000000"/>
                <w:sz w:val="22"/>
                <w:szCs w:val="22"/>
              </w:rPr>
            </w:pPr>
            <w:r w:rsidRPr="00757E76">
              <w:rPr>
                <w:rFonts w:hint="eastAsia"/>
                <w:color w:val="000000"/>
                <w:sz w:val="22"/>
                <w:szCs w:val="22"/>
              </w:rPr>
              <w:t>34.1%</w:t>
            </w:r>
          </w:p>
        </w:tc>
        <w:tc>
          <w:tcPr>
            <w:tcW w:w="1520" w:type="dxa"/>
            <w:tcBorders>
              <w:top w:val="nil"/>
              <w:left w:val="nil"/>
              <w:bottom w:val="single" w:sz="4" w:space="0" w:color="auto"/>
              <w:right w:val="single" w:sz="4" w:space="0" w:color="auto"/>
            </w:tcBorders>
            <w:shd w:val="clear" w:color="auto" w:fill="auto"/>
            <w:noWrap/>
            <w:vAlign w:val="center"/>
            <w:hideMark/>
          </w:tcPr>
          <w:p w14:paraId="5139AAA7" w14:textId="77777777" w:rsidR="00757E76" w:rsidRPr="00757E76" w:rsidRDefault="00757E76" w:rsidP="00757E76">
            <w:pPr>
              <w:jc w:val="right"/>
              <w:rPr>
                <w:color w:val="000000"/>
                <w:sz w:val="22"/>
                <w:szCs w:val="22"/>
              </w:rPr>
            </w:pPr>
            <w:r w:rsidRPr="00757E76">
              <w:rPr>
                <w:rFonts w:hint="eastAsia"/>
                <w:color w:val="000000"/>
                <w:sz w:val="22"/>
                <w:szCs w:val="22"/>
              </w:rPr>
              <w:t xml:space="preserve">30 </w:t>
            </w:r>
          </w:p>
        </w:tc>
      </w:tr>
      <w:tr w:rsidR="00757E76" w:rsidRPr="00757E76" w14:paraId="343F6840" w14:textId="77777777" w:rsidTr="00757E76">
        <w:trPr>
          <w:trHeight w:val="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5360F0C" w14:textId="77777777" w:rsidR="00757E76" w:rsidRPr="00757E76" w:rsidRDefault="00757E76" w:rsidP="00757E76">
            <w:pPr>
              <w:jc w:val="center"/>
              <w:rPr>
                <w:color w:val="000000"/>
                <w:sz w:val="22"/>
                <w:szCs w:val="22"/>
              </w:rPr>
            </w:pPr>
            <w:r w:rsidRPr="00757E76">
              <w:rPr>
                <w:rFonts w:hint="eastAsia"/>
                <w:color w:val="000000"/>
                <w:sz w:val="22"/>
                <w:szCs w:val="22"/>
              </w:rPr>
              <w:t>29</w:t>
            </w:r>
          </w:p>
        </w:tc>
        <w:tc>
          <w:tcPr>
            <w:tcW w:w="5960" w:type="dxa"/>
            <w:tcBorders>
              <w:top w:val="nil"/>
              <w:left w:val="nil"/>
              <w:bottom w:val="single" w:sz="4" w:space="0" w:color="auto"/>
              <w:right w:val="single" w:sz="4" w:space="0" w:color="auto"/>
            </w:tcBorders>
            <w:shd w:val="clear" w:color="auto" w:fill="auto"/>
            <w:noWrap/>
            <w:vAlign w:val="center"/>
            <w:hideMark/>
          </w:tcPr>
          <w:p w14:paraId="45EC0FD5" w14:textId="77777777" w:rsidR="00757E76" w:rsidRPr="00757E76" w:rsidRDefault="00757E76" w:rsidP="00757E76">
            <w:pPr>
              <w:rPr>
                <w:color w:val="000000"/>
                <w:sz w:val="22"/>
                <w:szCs w:val="22"/>
              </w:rPr>
            </w:pPr>
            <w:r w:rsidRPr="00757E76">
              <w:rPr>
                <w:rFonts w:hint="eastAsia"/>
                <w:color w:val="000000"/>
                <w:sz w:val="22"/>
                <w:szCs w:val="22"/>
              </w:rPr>
              <w:t>法政大学</w:t>
            </w:r>
          </w:p>
        </w:tc>
        <w:tc>
          <w:tcPr>
            <w:tcW w:w="1520" w:type="dxa"/>
            <w:tcBorders>
              <w:top w:val="nil"/>
              <w:left w:val="nil"/>
              <w:bottom w:val="single" w:sz="4" w:space="0" w:color="auto"/>
              <w:right w:val="single" w:sz="4" w:space="0" w:color="auto"/>
            </w:tcBorders>
            <w:shd w:val="clear" w:color="auto" w:fill="auto"/>
            <w:noWrap/>
            <w:vAlign w:val="center"/>
            <w:hideMark/>
          </w:tcPr>
          <w:p w14:paraId="0C283B5E" w14:textId="77777777" w:rsidR="00757E76" w:rsidRPr="00757E76" w:rsidRDefault="00757E76" w:rsidP="00757E76">
            <w:pPr>
              <w:jc w:val="right"/>
              <w:rPr>
                <w:color w:val="000000"/>
                <w:sz w:val="22"/>
                <w:szCs w:val="22"/>
              </w:rPr>
            </w:pPr>
            <w:r w:rsidRPr="00757E76">
              <w:rPr>
                <w:rFonts w:hint="eastAsia"/>
                <w:color w:val="000000"/>
                <w:sz w:val="22"/>
                <w:szCs w:val="22"/>
              </w:rPr>
              <w:t>34.1%</w:t>
            </w:r>
          </w:p>
        </w:tc>
        <w:tc>
          <w:tcPr>
            <w:tcW w:w="1520" w:type="dxa"/>
            <w:tcBorders>
              <w:top w:val="nil"/>
              <w:left w:val="nil"/>
              <w:bottom w:val="single" w:sz="4" w:space="0" w:color="auto"/>
              <w:right w:val="single" w:sz="4" w:space="0" w:color="auto"/>
            </w:tcBorders>
            <w:shd w:val="clear" w:color="auto" w:fill="auto"/>
            <w:noWrap/>
            <w:vAlign w:val="center"/>
            <w:hideMark/>
          </w:tcPr>
          <w:p w14:paraId="7E7A4895" w14:textId="77777777" w:rsidR="00757E76" w:rsidRPr="00757E76" w:rsidRDefault="00757E76" w:rsidP="00757E76">
            <w:pPr>
              <w:jc w:val="right"/>
              <w:rPr>
                <w:color w:val="000000"/>
                <w:sz w:val="22"/>
                <w:szCs w:val="22"/>
              </w:rPr>
            </w:pPr>
            <w:r w:rsidRPr="00757E76">
              <w:rPr>
                <w:rFonts w:hint="eastAsia"/>
                <w:color w:val="000000"/>
                <w:sz w:val="22"/>
                <w:szCs w:val="22"/>
              </w:rPr>
              <w:t xml:space="preserve">78 </w:t>
            </w:r>
          </w:p>
        </w:tc>
      </w:tr>
    </w:tbl>
    <w:p w14:paraId="69BDB017" w14:textId="24E81366" w:rsidR="00757E76" w:rsidRPr="00757E76" w:rsidRDefault="00757E76" w:rsidP="00757E76">
      <w:pPr>
        <w:ind w:leftChars="100" w:left="240"/>
        <w:rPr>
          <w:rFonts w:ascii="ＭＳ Ｐ明朝" w:eastAsia="ＭＳ Ｐ明朝" w:hAnsi="ＭＳ Ｐ明朝"/>
          <w:sz w:val="18"/>
          <w:szCs w:val="18"/>
        </w:rPr>
      </w:pPr>
      <w:r w:rsidRPr="00757E76">
        <w:rPr>
          <w:rFonts w:ascii="ＭＳ Ｐ明朝" w:eastAsia="ＭＳ Ｐ明朝" w:hAnsi="ＭＳ Ｐ明朝"/>
          <w:sz w:val="18"/>
          <w:szCs w:val="18"/>
        </w:rPr>
        <w:t>"（注１）「特別推進研究」、「新学術領域研究（研究領域提案型）」（計画研究、公募研究及び成果取りまとめ経費）、</w:t>
      </w:r>
      <w:r w:rsidRPr="00757E76">
        <w:rPr>
          <w:rFonts w:ascii="ＭＳ Ｐ明朝" w:eastAsia="ＭＳ Ｐ明朝" w:hAnsi="ＭＳ Ｐ明朝" w:hint="eastAsia"/>
          <w:sz w:val="18"/>
          <w:szCs w:val="18"/>
        </w:rPr>
        <w:t>「基盤研究」、「挑戦的研究」、「若手研究」、「研究活動スタート支援」及び「国際共同研究加速基金（国際共同研究強化（Ｂ））」について分類。</w:t>
      </w:r>
    </w:p>
    <w:p w14:paraId="2D1957D8" w14:textId="77777777" w:rsidR="00757E76" w:rsidRPr="00757E76" w:rsidRDefault="00757E76" w:rsidP="00757E76">
      <w:pPr>
        <w:ind w:leftChars="100" w:left="240"/>
        <w:rPr>
          <w:rFonts w:ascii="ＭＳ Ｐ明朝" w:eastAsia="ＭＳ Ｐ明朝" w:hAnsi="ＭＳ Ｐ明朝"/>
          <w:sz w:val="18"/>
          <w:szCs w:val="18"/>
        </w:rPr>
      </w:pPr>
      <w:r w:rsidRPr="00757E76">
        <w:rPr>
          <w:rFonts w:ascii="ＭＳ Ｐ明朝" w:eastAsia="ＭＳ Ｐ明朝" w:hAnsi="ＭＳ Ｐ明朝" w:hint="eastAsia"/>
          <w:sz w:val="18"/>
          <w:szCs w:val="18"/>
        </w:rPr>
        <w:t>（注２）研究代表者が所属する研究機関により整理。採択率が同率の場合は機関番号順に掲載。</w:t>
      </w:r>
    </w:p>
    <w:p w14:paraId="31A77BFE" w14:textId="404BCC1D" w:rsidR="00757E76" w:rsidRPr="003A3B66" w:rsidRDefault="00757E76" w:rsidP="00757E76">
      <w:pPr>
        <w:ind w:leftChars="100" w:left="240"/>
        <w:rPr>
          <w:rFonts w:ascii="ＭＳ Ｐ明朝" w:eastAsia="ＭＳ Ｐ明朝" w:hAnsi="ＭＳ Ｐ明朝"/>
          <w:sz w:val="18"/>
          <w:szCs w:val="18"/>
        </w:rPr>
      </w:pPr>
      <w:r w:rsidRPr="00757E76">
        <w:rPr>
          <w:rFonts w:ascii="ＭＳ Ｐ明朝" w:eastAsia="ＭＳ Ｐ明朝" w:hAnsi="ＭＳ Ｐ明朝" w:hint="eastAsia"/>
          <w:sz w:val="18"/>
          <w:szCs w:val="18"/>
        </w:rPr>
        <w:t>（注３）新規応募件数が５０件以上の研究機関を対象に分析。（採択率＝採択件数</w:t>
      </w:r>
      <w:r w:rsidRPr="00757E76">
        <w:rPr>
          <w:rFonts w:ascii="ＭＳ Ｐ明朝" w:eastAsia="ＭＳ Ｐ明朝" w:hAnsi="ＭＳ Ｐ明朝"/>
          <w:sz w:val="18"/>
          <w:szCs w:val="18"/>
        </w:rPr>
        <w:t>/応募件数）"</w:t>
      </w:r>
      <w:r w:rsidRPr="00757E76">
        <w:rPr>
          <w:rFonts w:ascii="ＭＳ Ｐ明朝" w:eastAsia="ＭＳ Ｐ明朝" w:hAnsi="ＭＳ Ｐ明朝"/>
          <w:sz w:val="18"/>
          <w:szCs w:val="18"/>
        </w:rPr>
        <w:tab/>
      </w:r>
      <w:r w:rsidRPr="00757E76">
        <w:rPr>
          <w:rFonts w:ascii="ＭＳ Ｐ明朝" w:eastAsia="ＭＳ Ｐ明朝" w:hAnsi="ＭＳ Ｐ明朝"/>
          <w:sz w:val="18"/>
          <w:szCs w:val="18"/>
        </w:rPr>
        <w:tab/>
      </w:r>
      <w:r w:rsidRPr="00757E76">
        <w:rPr>
          <w:rFonts w:ascii="ＭＳ Ｐ明朝" w:eastAsia="ＭＳ Ｐ明朝" w:hAnsi="ＭＳ Ｐ明朝"/>
          <w:sz w:val="18"/>
          <w:szCs w:val="18"/>
        </w:rPr>
        <w:tab/>
      </w:r>
    </w:p>
    <w:p w14:paraId="4535CFAF" w14:textId="1959B793" w:rsidR="00757E76" w:rsidRDefault="00757E76">
      <w:pPr>
        <w:rPr>
          <w:rFonts w:ascii="ＭＳ Ｐ明朝" w:eastAsia="ＭＳ Ｐ明朝" w:hAnsi="ＭＳ Ｐ明朝"/>
          <w:sz w:val="20"/>
          <w:szCs w:val="20"/>
        </w:rPr>
      </w:pPr>
      <w:r>
        <w:rPr>
          <w:rFonts w:ascii="ＭＳ Ｐ明朝" w:eastAsia="ＭＳ Ｐ明朝" w:hAnsi="ＭＳ Ｐ明朝" w:hint="eastAsia"/>
          <w:sz w:val="20"/>
          <w:szCs w:val="20"/>
        </w:rPr>
        <w:t>日本学術振興会　「</w:t>
      </w:r>
      <w:r w:rsidRPr="00757E76">
        <w:rPr>
          <w:rFonts w:ascii="ＭＳ Ｐ明朝" w:eastAsia="ＭＳ Ｐ明朝" w:hAnsi="ＭＳ Ｐ明朝" w:hint="eastAsia"/>
          <w:sz w:val="20"/>
          <w:szCs w:val="20"/>
        </w:rPr>
        <w:t>平成</w:t>
      </w:r>
      <w:r w:rsidRPr="00757E76">
        <w:rPr>
          <w:rFonts w:ascii="ＭＳ Ｐ明朝" w:eastAsia="ＭＳ Ｐ明朝" w:hAnsi="ＭＳ Ｐ明朝"/>
          <w:sz w:val="20"/>
          <w:szCs w:val="20"/>
        </w:rPr>
        <w:t>30年度科学研究費助成事業の配分について</w:t>
      </w:r>
      <w:r>
        <w:rPr>
          <w:rFonts w:ascii="ＭＳ Ｐ明朝" w:eastAsia="ＭＳ Ｐ明朝" w:hAnsi="ＭＳ Ｐ明朝" w:hint="eastAsia"/>
          <w:sz w:val="20"/>
          <w:szCs w:val="20"/>
        </w:rPr>
        <w:t>」より</w:t>
      </w:r>
    </w:p>
    <w:p w14:paraId="57994289" w14:textId="77777777" w:rsidR="003A3B66" w:rsidRPr="00757E76" w:rsidRDefault="003A3B66" w:rsidP="003A3B66">
      <w:pPr>
        <w:rPr>
          <w:rFonts w:ascii="ＭＳ Ｐ明朝" w:eastAsia="ＭＳ Ｐ明朝" w:hAnsi="ＭＳ Ｐ明朝"/>
          <w:sz w:val="20"/>
          <w:szCs w:val="20"/>
        </w:rPr>
      </w:pPr>
    </w:p>
    <w:p w14:paraId="6743B34C" w14:textId="707D48D1" w:rsidR="006E34A8" w:rsidRDefault="006E34A8" w:rsidP="006E34A8">
      <w:pPr>
        <w:spacing w:line="320" w:lineRule="exact"/>
        <w:rPr>
          <w:rFonts w:ascii="ＭＳ Ｐ明朝" w:eastAsia="ＭＳ Ｐ明朝" w:hAnsi="ＭＳ Ｐ明朝"/>
          <w:sz w:val="20"/>
          <w:szCs w:val="20"/>
        </w:rPr>
        <w:sectPr w:rsidR="006E34A8" w:rsidSect="009D1DDE">
          <w:footerReference w:type="default" r:id="rId9"/>
          <w:pgSz w:w="11906" w:h="16838"/>
          <w:pgMar w:top="1191" w:right="851" w:bottom="851" w:left="1134" w:header="851" w:footer="454" w:gutter="0"/>
          <w:cols w:space="425"/>
          <w:docGrid w:type="lines" w:linePitch="360"/>
        </w:sectPr>
      </w:pPr>
    </w:p>
    <w:tbl>
      <w:tblPr>
        <w:tblW w:w="15144" w:type="dxa"/>
        <w:tblInd w:w="84" w:type="dxa"/>
        <w:tblCellMar>
          <w:left w:w="99" w:type="dxa"/>
          <w:right w:w="99" w:type="dxa"/>
        </w:tblCellMar>
        <w:tblLook w:val="04A0" w:firstRow="1" w:lastRow="0" w:firstColumn="1" w:lastColumn="0" w:noHBand="0" w:noVBand="1"/>
      </w:tblPr>
      <w:tblGrid>
        <w:gridCol w:w="924"/>
        <w:gridCol w:w="4194"/>
        <w:gridCol w:w="1134"/>
        <w:gridCol w:w="312"/>
        <w:gridCol w:w="964"/>
        <w:gridCol w:w="176"/>
        <w:gridCol w:w="1060"/>
        <w:gridCol w:w="940"/>
        <w:gridCol w:w="740"/>
        <w:gridCol w:w="760"/>
        <w:gridCol w:w="760"/>
        <w:gridCol w:w="1060"/>
        <w:gridCol w:w="1060"/>
        <w:gridCol w:w="1060"/>
      </w:tblGrid>
      <w:tr w:rsidR="006E34A8" w:rsidRPr="006E34A8" w14:paraId="2716B16E" w14:textId="77777777" w:rsidTr="006E34A8">
        <w:trPr>
          <w:trHeight w:val="270"/>
        </w:trPr>
        <w:tc>
          <w:tcPr>
            <w:tcW w:w="8764" w:type="dxa"/>
            <w:gridSpan w:val="7"/>
            <w:tcBorders>
              <w:top w:val="nil"/>
              <w:left w:val="nil"/>
              <w:bottom w:val="nil"/>
              <w:right w:val="nil"/>
            </w:tcBorders>
            <w:shd w:val="clear" w:color="auto" w:fill="auto"/>
            <w:noWrap/>
            <w:vAlign w:val="center"/>
            <w:hideMark/>
          </w:tcPr>
          <w:p w14:paraId="08EBB2B1" w14:textId="4145268D" w:rsidR="006E34A8" w:rsidRPr="006E34A8" w:rsidRDefault="006E34A8" w:rsidP="006E34A8">
            <w:pPr>
              <w:rPr>
                <w:rFonts w:ascii="ＭＳ Ｐ明朝" w:eastAsia="ＭＳ Ｐ明朝" w:hAnsi="ＭＳ Ｐ明朝" w:cs="Courier New"/>
                <w:color w:val="000000"/>
              </w:rPr>
            </w:pPr>
            <w:bookmarkStart w:id="2" w:name="RANGE!B1:M20"/>
            <w:r w:rsidRPr="006E34A8">
              <w:rPr>
                <w:rFonts w:ascii="ＭＳ Ｐ明朝" w:eastAsia="ＭＳ Ｐ明朝" w:hAnsi="ＭＳ Ｐ明朝" w:cs="Courier New" w:hint="eastAsia"/>
                <w:color w:val="000000"/>
              </w:rPr>
              <w:lastRenderedPageBreak/>
              <w:t>科研費：研究者が所属する研究機関別　採択件数・配分額一覧（</w:t>
            </w:r>
            <w:r>
              <w:rPr>
                <w:rFonts w:ascii="ＭＳ Ｐ明朝" w:eastAsia="ＭＳ Ｐ明朝" w:hAnsi="ＭＳ Ｐ明朝" w:hint="eastAsia"/>
              </w:rPr>
              <w:t>平成30</w:t>
            </w:r>
            <w:r w:rsidRPr="006E34A8">
              <w:rPr>
                <w:rFonts w:ascii="ＭＳ Ｐ明朝" w:eastAsia="ＭＳ Ｐ明朝" w:hAnsi="ＭＳ Ｐ明朝" w:hint="eastAsia"/>
              </w:rPr>
              <w:t>年度</w:t>
            </w:r>
            <w:r w:rsidRPr="006E34A8">
              <w:rPr>
                <w:rFonts w:ascii="ＭＳ Ｐ明朝" w:eastAsia="ＭＳ Ｐ明朝" w:hAnsi="ＭＳ Ｐ明朝" w:cs="Courier New" w:hint="eastAsia"/>
                <w:color w:val="000000"/>
              </w:rPr>
              <w:t>）</w:t>
            </w:r>
            <w:bookmarkEnd w:id="2"/>
          </w:p>
        </w:tc>
        <w:tc>
          <w:tcPr>
            <w:tcW w:w="940" w:type="dxa"/>
            <w:tcBorders>
              <w:top w:val="nil"/>
              <w:left w:val="nil"/>
              <w:bottom w:val="nil"/>
              <w:right w:val="nil"/>
            </w:tcBorders>
            <w:shd w:val="clear" w:color="auto" w:fill="auto"/>
            <w:noWrap/>
            <w:vAlign w:val="center"/>
            <w:hideMark/>
          </w:tcPr>
          <w:p w14:paraId="5532F2B0" w14:textId="77777777" w:rsidR="006E34A8" w:rsidRPr="006E34A8" w:rsidRDefault="006E34A8" w:rsidP="006E34A8">
            <w:pPr>
              <w:rPr>
                <w:rFonts w:ascii="Courier New" w:hAnsi="Courier New" w:cs="Courier New"/>
                <w:color w:val="000000"/>
                <w:sz w:val="22"/>
                <w:szCs w:val="22"/>
              </w:rPr>
            </w:pPr>
          </w:p>
        </w:tc>
        <w:tc>
          <w:tcPr>
            <w:tcW w:w="740" w:type="dxa"/>
            <w:tcBorders>
              <w:top w:val="nil"/>
              <w:left w:val="nil"/>
              <w:bottom w:val="nil"/>
              <w:right w:val="nil"/>
            </w:tcBorders>
            <w:shd w:val="clear" w:color="auto" w:fill="auto"/>
            <w:noWrap/>
            <w:vAlign w:val="center"/>
            <w:hideMark/>
          </w:tcPr>
          <w:p w14:paraId="1E95213B" w14:textId="77777777" w:rsidR="006E34A8" w:rsidRPr="006E34A8" w:rsidRDefault="006E34A8" w:rsidP="006E34A8">
            <w:pPr>
              <w:rPr>
                <w:rFonts w:ascii="Courier New" w:hAnsi="Courier New" w:cs="Courier New"/>
                <w:color w:val="000000"/>
                <w:sz w:val="22"/>
                <w:szCs w:val="22"/>
              </w:rPr>
            </w:pPr>
          </w:p>
        </w:tc>
        <w:tc>
          <w:tcPr>
            <w:tcW w:w="760" w:type="dxa"/>
            <w:tcBorders>
              <w:top w:val="nil"/>
              <w:left w:val="nil"/>
              <w:bottom w:val="nil"/>
              <w:right w:val="nil"/>
            </w:tcBorders>
            <w:shd w:val="clear" w:color="auto" w:fill="auto"/>
            <w:noWrap/>
            <w:vAlign w:val="center"/>
            <w:hideMark/>
          </w:tcPr>
          <w:p w14:paraId="5A289F5C" w14:textId="77777777" w:rsidR="006E34A8" w:rsidRPr="006E34A8" w:rsidRDefault="006E34A8" w:rsidP="006E34A8">
            <w:pPr>
              <w:rPr>
                <w:rFonts w:ascii="Courier New" w:hAnsi="Courier New" w:cs="Courier New"/>
                <w:color w:val="000000"/>
                <w:sz w:val="22"/>
                <w:szCs w:val="22"/>
              </w:rPr>
            </w:pPr>
          </w:p>
        </w:tc>
        <w:tc>
          <w:tcPr>
            <w:tcW w:w="760" w:type="dxa"/>
            <w:tcBorders>
              <w:top w:val="nil"/>
              <w:left w:val="nil"/>
              <w:bottom w:val="nil"/>
              <w:right w:val="nil"/>
            </w:tcBorders>
            <w:shd w:val="clear" w:color="auto" w:fill="auto"/>
            <w:noWrap/>
            <w:vAlign w:val="center"/>
            <w:hideMark/>
          </w:tcPr>
          <w:p w14:paraId="63767ED6" w14:textId="77777777" w:rsidR="006E34A8" w:rsidRPr="006E34A8" w:rsidRDefault="006E34A8" w:rsidP="006E34A8">
            <w:pPr>
              <w:rPr>
                <w:rFonts w:ascii="Courier New" w:hAnsi="Courier New" w:cs="Courier New"/>
                <w:color w:val="000000"/>
                <w:sz w:val="22"/>
                <w:szCs w:val="22"/>
              </w:rPr>
            </w:pPr>
          </w:p>
        </w:tc>
        <w:tc>
          <w:tcPr>
            <w:tcW w:w="1060" w:type="dxa"/>
            <w:tcBorders>
              <w:top w:val="nil"/>
              <w:left w:val="nil"/>
              <w:bottom w:val="nil"/>
              <w:right w:val="nil"/>
            </w:tcBorders>
            <w:shd w:val="clear" w:color="auto" w:fill="auto"/>
            <w:noWrap/>
            <w:vAlign w:val="center"/>
            <w:hideMark/>
          </w:tcPr>
          <w:p w14:paraId="53ECBF98" w14:textId="77777777" w:rsidR="006E34A8" w:rsidRPr="006E34A8" w:rsidRDefault="006E34A8" w:rsidP="006E34A8">
            <w:pPr>
              <w:rPr>
                <w:rFonts w:ascii="Courier New" w:hAnsi="Courier New" w:cs="Courier New"/>
                <w:color w:val="000000"/>
                <w:sz w:val="22"/>
                <w:szCs w:val="22"/>
              </w:rPr>
            </w:pPr>
          </w:p>
        </w:tc>
        <w:tc>
          <w:tcPr>
            <w:tcW w:w="1060" w:type="dxa"/>
            <w:tcBorders>
              <w:top w:val="nil"/>
              <w:left w:val="nil"/>
              <w:bottom w:val="nil"/>
              <w:right w:val="nil"/>
            </w:tcBorders>
            <w:shd w:val="clear" w:color="auto" w:fill="auto"/>
            <w:noWrap/>
            <w:vAlign w:val="center"/>
            <w:hideMark/>
          </w:tcPr>
          <w:p w14:paraId="3C7EFA9E" w14:textId="7CCE27B8" w:rsidR="006E34A8" w:rsidRPr="006E34A8" w:rsidRDefault="00D13A90" w:rsidP="006E34A8">
            <w:pPr>
              <w:rPr>
                <w:rFonts w:ascii="Courier New" w:hAnsi="Courier New" w:cs="Courier New"/>
                <w:color w:val="000000"/>
                <w:sz w:val="22"/>
                <w:szCs w:val="22"/>
              </w:rPr>
            </w:pPr>
            <w:r w:rsidRPr="00D00FC0">
              <w:rPr>
                <w:rFonts w:ascii="ＭＳ Ｐ明朝" w:eastAsia="ＭＳ Ｐ明朝" w:hAnsi="ＭＳ Ｐ明朝" w:hint="eastAsia"/>
                <w:noProof/>
              </w:rPr>
              <mc:AlternateContent>
                <mc:Choice Requires="wps">
                  <w:drawing>
                    <wp:anchor distT="0" distB="0" distL="114300" distR="114300" simplePos="0" relativeHeight="251683840" behindDoc="0" locked="0" layoutInCell="1" allowOverlap="1" wp14:anchorId="6E3AE33D" wp14:editId="30AF4B3A">
                      <wp:simplePos x="0" y="0"/>
                      <wp:positionH relativeFrom="column">
                        <wp:posOffset>379095</wp:posOffset>
                      </wp:positionH>
                      <wp:positionV relativeFrom="paragraph">
                        <wp:posOffset>-5080</wp:posOffset>
                      </wp:positionV>
                      <wp:extent cx="687705" cy="28956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687705"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F6899" w14:textId="77777777" w:rsidR="00D13A90" w:rsidRPr="000D39E8" w:rsidRDefault="00D13A90" w:rsidP="00D13A90">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sz w:val="22"/>
                                      <w:szCs w:val="22"/>
                                    </w:rPr>
                                    <w:t>2</w:t>
                                  </w:r>
                                  <w:r>
                                    <w:rPr>
                                      <w:rFonts w:asciiTheme="majorEastAsia" w:eastAsiaTheme="majorEastAsia" w:hAnsiTheme="majorEastAsia" w:hint="eastAsia"/>
                                      <w:sz w:val="22"/>
                                      <w:szCs w:val="22"/>
                                    </w:rPr>
                                    <w:t>-</w:t>
                                  </w:r>
                                  <w:r>
                                    <w:rPr>
                                      <w:rFonts w:asciiTheme="majorEastAsia" w:eastAsiaTheme="majorEastAsia" w:hAnsiTheme="majorEastAsia"/>
                                      <w:sz w:val="22"/>
                                      <w:szCs w:val="22"/>
                                    </w:rPr>
                                    <w:t>3</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E33D" id="テキスト ボックス 8" o:spid="_x0000_s1034" type="#_x0000_t202" style="position:absolute;margin-left:29.85pt;margin-top:-.4pt;width:54.15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" fillcolor="white [3201]" stroked="f" strokeweight=".5pt">
                      <v:textbox>
                        <w:txbxContent>
                          <w:p w14:paraId="115F6899" w14:textId="77777777" w:rsidR="00D13A90" w:rsidRPr="000D39E8" w:rsidRDefault="00D13A90" w:rsidP="00D13A90">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sz w:val="22"/>
                                <w:szCs w:val="22"/>
                              </w:rPr>
                              <w:t>2</w:t>
                            </w:r>
                            <w:r>
                              <w:rPr>
                                <w:rFonts w:asciiTheme="majorEastAsia" w:eastAsiaTheme="majorEastAsia" w:hAnsiTheme="majorEastAsia" w:hint="eastAsia"/>
                                <w:sz w:val="22"/>
                                <w:szCs w:val="22"/>
                              </w:rPr>
                              <w:t>-</w:t>
                            </w:r>
                            <w:r>
                              <w:rPr>
                                <w:rFonts w:asciiTheme="majorEastAsia" w:eastAsiaTheme="majorEastAsia" w:hAnsiTheme="majorEastAsia"/>
                                <w:sz w:val="22"/>
                                <w:szCs w:val="22"/>
                              </w:rPr>
                              <w:t>3</w:t>
                            </w:r>
                            <w:r w:rsidRPr="000D39E8">
                              <w:rPr>
                                <w:rFonts w:asciiTheme="majorEastAsia" w:eastAsiaTheme="majorEastAsia" w:hAnsiTheme="majorEastAsia" w:hint="eastAsia"/>
                                <w:sz w:val="22"/>
                                <w:szCs w:val="22"/>
                              </w:rPr>
                              <w:t>〕</w:t>
                            </w:r>
                          </w:p>
                        </w:txbxContent>
                      </v:textbox>
                    </v:shape>
                  </w:pict>
                </mc:Fallback>
              </mc:AlternateContent>
            </w:r>
          </w:p>
        </w:tc>
        <w:tc>
          <w:tcPr>
            <w:tcW w:w="1060" w:type="dxa"/>
            <w:tcBorders>
              <w:top w:val="nil"/>
              <w:left w:val="nil"/>
              <w:bottom w:val="nil"/>
              <w:right w:val="nil"/>
            </w:tcBorders>
            <w:shd w:val="clear" w:color="auto" w:fill="auto"/>
            <w:noWrap/>
            <w:vAlign w:val="center"/>
            <w:hideMark/>
          </w:tcPr>
          <w:p w14:paraId="6E61556A" w14:textId="0A0855BF" w:rsidR="006E34A8" w:rsidRPr="00D13A90" w:rsidRDefault="006E34A8" w:rsidP="006E34A8">
            <w:pPr>
              <w:rPr>
                <w:rFonts w:ascii="Courier New" w:hAnsi="Courier New" w:cs="Courier New"/>
                <w:color w:val="000000"/>
                <w:sz w:val="22"/>
                <w:szCs w:val="22"/>
              </w:rPr>
            </w:pPr>
          </w:p>
        </w:tc>
      </w:tr>
      <w:tr w:rsidR="006E34A8" w:rsidRPr="006E34A8" w14:paraId="739977FD" w14:textId="77777777" w:rsidTr="006E34A8">
        <w:trPr>
          <w:trHeight w:val="102"/>
        </w:trPr>
        <w:tc>
          <w:tcPr>
            <w:tcW w:w="924" w:type="dxa"/>
            <w:tcBorders>
              <w:top w:val="nil"/>
              <w:left w:val="nil"/>
              <w:bottom w:val="nil"/>
              <w:right w:val="nil"/>
            </w:tcBorders>
            <w:shd w:val="clear" w:color="auto" w:fill="auto"/>
            <w:noWrap/>
            <w:vAlign w:val="center"/>
            <w:hideMark/>
          </w:tcPr>
          <w:p w14:paraId="2CA18E6C" w14:textId="77777777" w:rsidR="006E34A8" w:rsidRPr="006E34A8" w:rsidRDefault="006E34A8" w:rsidP="006E34A8">
            <w:pPr>
              <w:rPr>
                <w:rFonts w:cs="Courier New"/>
                <w:sz w:val="22"/>
                <w:szCs w:val="22"/>
              </w:rPr>
            </w:pPr>
          </w:p>
        </w:tc>
        <w:tc>
          <w:tcPr>
            <w:tcW w:w="4194" w:type="dxa"/>
            <w:tcBorders>
              <w:top w:val="nil"/>
              <w:left w:val="nil"/>
              <w:bottom w:val="nil"/>
              <w:right w:val="nil"/>
            </w:tcBorders>
            <w:shd w:val="clear" w:color="auto" w:fill="auto"/>
            <w:noWrap/>
            <w:vAlign w:val="center"/>
            <w:hideMark/>
          </w:tcPr>
          <w:p w14:paraId="4CE18752" w14:textId="77777777" w:rsidR="006E34A8" w:rsidRPr="006E34A8" w:rsidRDefault="006E34A8" w:rsidP="006E34A8">
            <w:pPr>
              <w:rPr>
                <w:rFonts w:cs="Courier New"/>
                <w:sz w:val="22"/>
                <w:szCs w:val="22"/>
              </w:rPr>
            </w:pPr>
          </w:p>
        </w:tc>
        <w:tc>
          <w:tcPr>
            <w:tcW w:w="1446" w:type="dxa"/>
            <w:gridSpan w:val="2"/>
            <w:tcBorders>
              <w:top w:val="nil"/>
              <w:left w:val="nil"/>
              <w:bottom w:val="nil"/>
              <w:right w:val="nil"/>
            </w:tcBorders>
            <w:shd w:val="clear" w:color="auto" w:fill="auto"/>
            <w:noWrap/>
            <w:vAlign w:val="center"/>
            <w:hideMark/>
          </w:tcPr>
          <w:p w14:paraId="03113693" w14:textId="77777777" w:rsidR="006E34A8" w:rsidRPr="006E34A8" w:rsidRDefault="006E34A8" w:rsidP="006E34A8">
            <w:pPr>
              <w:rPr>
                <w:rFonts w:cs="Courier New"/>
                <w:sz w:val="22"/>
                <w:szCs w:val="22"/>
              </w:rPr>
            </w:pPr>
          </w:p>
        </w:tc>
        <w:tc>
          <w:tcPr>
            <w:tcW w:w="1140" w:type="dxa"/>
            <w:gridSpan w:val="2"/>
            <w:tcBorders>
              <w:top w:val="nil"/>
              <w:left w:val="nil"/>
              <w:bottom w:val="nil"/>
              <w:right w:val="nil"/>
            </w:tcBorders>
            <w:shd w:val="clear" w:color="auto" w:fill="auto"/>
            <w:noWrap/>
            <w:vAlign w:val="center"/>
            <w:hideMark/>
          </w:tcPr>
          <w:p w14:paraId="46675A74" w14:textId="77777777" w:rsidR="006E34A8" w:rsidRPr="006E34A8" w:rsidRDefault="006E34A8" w:rsidP="006E34A8">
            <w:pPr>
              <w:jc w:val="right"/>
              <w:rPr>
                <w:rFonts w:cs="Courier New"/>
                <w:sz w:val="22"/>
                <w:szCs w:val="22"/>
              </w:rPr>
            </w:pPr>
          </w:p>
        </w:tc>
        <w:tc>
          <w:tcPr>
            <w:tcW w:w="1060" w:type="dxa"/>
            <w:tcBorders>
              <w:top w:val="nil"/>
              <w:left w:val="nil"/>
              <w:bottom w:val="nil"/>
              <w:right w:val="nil"/>
            </w:tcBorders>
            <w:shd w:val="clear" w:color="auto" w:fill="auto"/>
            <w:noWrap/>
            <w:vAlign w:val="center"/>
            <w:hideMark/>
          </w:tcPr>
          <w:p w14:paraId="0605DEB3" w14:textId="77777777" w:rsidR="006E34A8" w:rsidRPr="006E34A8" w:rsidRDefault="006E34A8" w:rsidP="006E34A8">
            <w:pPr>
              <w:jc w:val="right"/>
              <w:rPr>
                <w:rFonts w:cs="Courier New"/>
                <w:sz w:val="22"/>
                <w:szCs w:val="22"/>
              </w:rPr>
            </w:pPr>
          </w:p>
        </w:tc>
        <w:tc>
          <w:tcPr>
            <w:tcW w:w="940" w:type="dxa"/>
            <w:tcBorders>
              <w:top w:val="nil"/>
              <w:left w:val="nil"/>
              <w:bottom w:val="nil"/>
              <w:right w:val="nil"/>
            </w:tcBorders>
            <w:shd w:val="clear" w:color="auto" w:fill="auto"/>
            <w:noWrap/>
            <w:vAlign w:val="center"/>
            <w:hideMark/>
          </w:tcPr>
          <w:p w14:paraId="2A3D393E" w14:textId="77777777" w:rsidR="006E34A8" w:rsidRPr="006E34A8" w:rsidRDefault="006E34A8" w:rsidP="006E34A8">
            <w:pPr>
              <w:rPr>
                <w:rFonts w:cs="Courier New"/>
                <w:sz w:val="22"/>
                <w:szCs w:val="22"/>
              </w:rPr>
            </w:pPr>
          </w:p>
        </w:tc>
        <w:tc>
          <w:tcPr>
            <w:tcW w:w="740" w:type="dxa"/>
            <w:tcBorders>
              <w:top w:val="nil"/>
              <w:left w:val="nil"/>
              <w:bottom w:val="nil"/>
              <w:right w:val="nil"/>
            </w:tcBorders>
            <w:shd w:val="clear" w:color="auto" w:fill="auto"/>
            <w:noWrap/>
            <w:vAlign w:val="center"/>
            <w:hideMark/>
          </w:tcPr>
          <w:p w14:paraId="09C9CC8E" w14:textId="77777777" w:rsidR="006E34A8" w:rsidRPr="006E34A8" w:rsidRDefault="006E34A8" w:rsidP="006E34A8">
            <w:pPr>
              <w:rPr>
                <w:rFonts w:cs="Courier New"/>
                <w:sz w:val="22"/>
                <w:szCs w:val="22"/>
              </w:rPr>
            </w:pPr>
          </w:p>
        </w:tc>
        <w:tc>
          <w:tcPr>
            <w:tcW w:w="760" w:type="dxa"/>
            <w:tcBorders>
              <w:top w:val="nil"/>
              <w:left w:val="nil"/>
              <w:bottom w:val="nil"/>
              <w:right w:val="nil"/>
            </w:tcBorders>
            <w:shd w:val="clear" w:color="auto" w:fill="auto"/>
            <w:noWrap/>
            <w:vAlign w:val="center"/>
            <w:hideMark/>
          </w:tcPr>
          <w:p w14:paraId="1DB90C93" w14:textId="77777777" w:rsidR="006E34A8" w:rsidRPr="006E34A8" w:rsidRDefault="006E34A8" w:rsidP="006E34A8">
            <w:pPr>
              <w:rPr>
                <w:rFonts w:cs="Courier New"/>
                <w:sz w:val="22"/>
                <w:szCs w:val="22"/>
              </w:rPr>
            </w:pPr>
          </w:p>
        </w:tc>
        <w:tc>
          <w:tcPr>
            <w:tcW w:w="760" w:type="dxa"/>
            <w:tcBorders>
              <w:top w:val="nil"/>
              <w:left w:val="nil"/>
              <w:bottom w:val="nil"/>
              <w:right w:val="nil"/>
            </w:tcBorders>
            <w:shd w:val="clear" w:color="auto" w:fill="auto"/>
            <w:noWrap/>
            <w:vAlign w:val="center"/>
            <w:hideMark/>
          </w:tcPr>
          <w:p w14:paraId="5F242497" w14:textId="77777777" w:rsidR="006E34A8" w:rsidRPr="006E34A8" w:rsidRDefault="006E34A8" w:rsidP="006E34A8">
            <w:pPr>
              <w:rPr>
                <w:rFonts w:cs="Courier New"/>
                <w:sz w:val="22"/>
                <w:szCs w:val="22"/>
              </w:rPr>
            </w:pPr>
          </w:p>
        </w:tc>
        <w:tc>
          <w:tcPr>
            <w:tcW w:w="1060" w:type="dxa"/>
            <w:tcBorders>
              <w:top w:val="nil"/>
              <w:left w:val="nil"/>
              <w:bottom w:val="nil"/>
              <w:right w:val="nil"/>
            </w:tcBorders>
            <w:shd w:val="clear" w:color="auto" w:fill="auto"/>
            <w:noWrap/>
            <w:vAlign w:val="center"/>
            <w:hideMark/>
          </w:tcPr>
          <w:p w14:paraId="089C8FBF" w14:textId="77777777" w:rsidR="006E34A8" w:rsidRPr="006E34A8" w:rsidRDefault="006E34A8" w:rsidP="006E34A8">
            <w:pPr>
              <w:rPr>
                <w:rFonts w:cs="Courier New"/>
                <w:sz w:val="22"/>
                <w:szCs w:val="22"/>
              </w:rPr>
            </w:pPr>
          </w:p>
        </w:tc>
        <w:tc>
          <w:tcPr>
            <w:tcW w:w="1060" w:type="dxa"/>
            <w:tcBorders>
              <w:top w:val="nil"/>
              <w:left w:val="nil"/>
              <w:bottom w:val="nil"/>
              <w:right w:val="nil"/>
            </w:tcBorders>
            <w:shd w:val="clear" w:color="auto" w:fill="auto"/>
            <w:noWrap/>
            <w:vAlign w:val="center"/>
            <w:hideMark/>
          </w:tcPr>
          <w:p w14:paraId="79435286" w14:textId="77777777" w:rsidR="006E34A8" w:rsidRPr="006E34A8" w:rsidRDefault="006E34A8" w:rsidP="006E34A8">
            <w:pPr>
              <w:rPr>
                <w:rFonts w:cs="Courier New"/>
                <w:sz w:val="22"/>
                <w:szCs w:val="22"/>
              </w:rPr>
            </w:pPr>
          </w:p>
        </w:tc>
        <w:tc>
          <w:tcPr>
            <w:tcW w:w="1060" w:type="dxa"/>
            <w:tcBorders>
              <w:top w:val="nil"/>
              <w:left w:val="nil"/>
              <w:bottom w:val="nil"/>
              <w:right w:val="nil"/>
            </w:tcBorders>
            <w:shd w:val="clear" w:color="auto" w:fill="auto"/>
            <w:noWrap/>
            <w:vAlign w:val="center"/>
            <w:hideMark/>
          </w:tcPr>
          <w:p w14:paraId="26C1CB1A" w14:textId="77777777" w:rsidR="006E34A8" w:rsidRPr="006E34A8" w:rsidRDefault="006E34A8" w:rsidP="006E34A8">
            <w:pPr>
              <w:jc w:val="right"/>
              <w:rPr>
                <w:rFonts w:cs="Courier New"/>
                <w:sz w:val="22"/>
                <w:szCs w:val="22"/>
              </w:rPr>
            </w:pPr>
          </w:p>
        </w:tc>
      </w:tr>
      <w:tr w:rsidR="006E34A8" w:rsidRPr="006E34A8" w14:paraId="37D9F015" w14:textId="77777777" w:rsidTr="006E34A8">
        <w:trPr>
          <w:trHeight w:val="300"/>
        </w:trPr>
        <w:tc>
          <w:tcPr>
            <w:tcW w:w="5118"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619D130E" w14:textId="77777777" w:rsidR="006E34A8" w:rsidRPr="006E34A8" w:rsidRDefault="006E34A8" w:rsidP="006E34A8">
            <w:pPr>
              <w:jc w:val="center"/>
              <w:rPr>
                <w:rFonts w:cs="Courier New"/>
                <w:sz w:val="22"/>
                <w:szCs w:val="22"/>
              </w:rPr>
            </w:pPr>
            <w:r w:rsidRPr="006E34A8">
              <w:rPr>
                <w:rFonts w:cs="Courier New" w:hint="eastAsia"/>
                <w:sz w:val="22"/>
                <w:szCs w:val="22"/>
              </w:rPr>
              <w:t>機　　　　　　　関　　　　　　　名</w:t>
            </w:r>
          </w:p>
        </w:tc>
        <w:tc>
          <w:tcPr>
            <w:tcW w:w="68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1F0DA86" w14:textId="77777777" w:rsidR="006E34A8" w:rsidRPr="006E34A8" w:rsidRDefault="006E34A8" w:rsidP="006E34A8">
            <w:pPr>
              <w:jc w:val="center"/>
              <w:rPr>
                <w:rFonts w:cs="Courier New"/>
                <w:sz w:val="22"/>
                <w:szCs w:val="22"/>
              </w:rPr>
            </w:pPr>
            <w:r w:rsidRPr="006E34A8">
              <w:rPr>
                <w:rFonts w:cs="Courier New" w:hint="eastAsia"/>
                <w:sz w:val="22"/>
                <w:szCs w:val="22"/>
              </w:rPr>
              <w:t>新規＋継続</w:t>
            </w:r>
          </w:p>
        </w:tc>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FC29BB" w14:textId="77777777" w:rsidR="006E34A8" w:rsidRPr="006E34A8" w:rsidRDefault="006E34A8" w:rsidP="006E34A8">
            <w:pPr>
              <w:jc w:val="center"/>
              <w:rPr>
                <w:rFonts w:cs="Courier New"/>
                <w:sz w:val="22"/>
                <w:szCs w:val="22"/>
              </w:rPr>
            </w:pPr>
            <w:r w:rsidRPr="006E34A8">
              <w:rPr>
                <w:rFonts w:cs="Courier New" w:hint="eastAsia"/>
                <w:sz w:val="22"/>
                <w:szCs w:val="22"/>
              </w:rPr>
              <w:t>備考</w:t>
            </w:r>
          </w:p>
        </w:tc>
      </w:tr>
      <w:tr w:rsidR="006E34A8" w:rsidRPr="006E34A8" w14:paraId="7BAB247A" w14:textId="77777777" w:rsidTr="006E34A8">
        <w:trPr>
          <w:trHeight w:val="300"/>
        </w:trPr>
        <w:tc>
          <w:tcPr>
            <w:tcW w:w="5118" w:type="dxa"/>
            <w:gridSpan w:val="2"/>
            <w:vMerge/>
            <w:tcBorders>
              <w:top w:val="single" w:sz="4" w:space="0" w:color="auto"/>
              <w:left w:val="single" w:sz="4" w:space="0" w:color="auto"/>
              <w:bottom w:val="nil"/>
              <w:right w:val="single" w:sz="4" w:space="0" w:color="000000"/>
            </w:tcBorders>
            <w:shd w:val="clear" w:color="auto" w:fill="auto"/>
            <w:vAlign w:val="center"/>
            <w:hideMark/>
          </w:tcPr>
          <w:p w14:paraId="3EDC26ED" w14:textId="77777777" w:rsidR="006E34A8" w:rsidRPr="006E34A8" w:rsidRDefault="006E34A8" w:rsidP="006E34A8">
            <w:pPr>
              <w:rPr>
                <w:rFonts w:cs="Courier New"/>
                <w:sz w:val="22"/>
                <w:szCs w:val="22"/>
              </w:rPr>
            </w:pPr>
          </w:p>
        </w:tc>
        <w:tc>
          <w:tcPr>
            <w:tcW w:w="1134" w:type="dxa"/>
            <w:vMerge w:val="restart"/>
            <w:tcBorders>
              <w:top w:val="nil"/>
              <w:left w:val="nil"/>
              <w:bottom w:val="single" w:sz="4" w:space="0" w:color="000000"/>
              <w:right w:val="single" w:sz="4" w:space="0" w:color="auto"/>
            </w:tcBorders>
            <w:shd w:val="clear" w:color="auto" w:fill="auto"/>
            <w:vAlign w:val="center"/>
            <w:hideMark/>
          </w:tcPr>
          <w:p w14:paraId="1ECE2F03" w14:textId="77777777" w:rsidR="006E34A8" w:rsidRPr="006E34A8" w:rsidRDefault="006E34A8" w:rsidP="006E34A8">
            <w:pPr>
              <w:jc w:val="center"/>
              <w:rPr>
                <w:rFonts w:cs="Courier New"/>
                <w:sz w:val="22"/>
                <w:szCs w:val="22"/>
              </w:rPr>
            </w:pPr>
            <w:r w:rsidRPr="006E34A8">
              <w:rPr>
                <w:rFonts w:cs="Courier New" w:hint="eastAsia"/>
                <w:sz w:val="22"/>
                <w:szCs w:val="22"/>
              </w:rPr>
              <w:t>採択件数</w:t>
            </w:r>
            <w:r w:rsidRPr="006E34A8">
              <w:rPr>
                <w:rFonts w:cs="Courier New" w:hint="eastAsia"/>
                <w:sz w:val="22"/>
                <w:szCs w:val="22"/>
              </w:rPr>
              <w:br/>
              <w:t>（件）</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EE428E" w14:textId="7E02625E" w:rsidR="006E34A8" w:rsidRPr="006E34A8" w:rsidRDefault="006E34A8" w:rsidP="006E34A8">
            <w:pPr>
              <w:jc w:val="center"/>
              <w:rPr>
                <w:rFonts w:cs="Courier New"/>
                <w:sz w:val="22"/>
                <w:szCs w:val="22"/>
              </w:rPr>
            </w:pPr>
            <w:r w:rsidRPr="006E34A8">
              <w:rPr>
                <w:rFonts w:cs="Courier New" w:hint="eastAsia"/>
                <w:sz w:val="22"/>
                <w:szCs w:val="22"/>
              </w:rPr>
              <w:t>配分額</w:t>
            </w:r>
            <w:r w:rsidRPr="006E34A8">
              <w:rPr>
                <w:rFonts w:cs="Courier New" w:hint="eastAsia"/>
                <w:sz w:val="22"/>
                <w:szCs w:val="22"/>
              </w:rPr>
              <w:br/>
              <w:t>（千円）</w:t>
            </w:r>
          </w:p>
        </w:tc>
        <w:tc>
          <w:tcPr>
            <w:tcW w:w="12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7C31D4" w14:textId="77777777" w:rsidR="006E34A8" w:rsidRPr="006E34A8" w:rsidRDefault="006E34A8" w:rsidP="006E34A8">
            <w:pPr>
              <w:jc w:val="center"/>
              <w:rPr>
                <w:rFonts w:cs="Courier New"/>
                <w:sz w:val="22"/>
                <w:szCs w:val="22"/>
              </w:rPr>
            </w:pPr>
            <w:r w:rsidRPr="006E34A8">
              <w:rPr>
                <w:rFonts w:cs="Courier New" w:hint="eastAsia"/>
                <w:sz w:val="22"/>
                <w:szCs w:val="22"/>
              </w:rPr>
              <w:t>間接経費</w:t>
            </w:r>
            <w:r w:rsidRPr="006E34A8">
              <w:rPr>
                <w:rFonts w:cs="Courier New" w:hint="eastAsia"/>
                <w:sz w:val="22"/>
                <w:szCs w:val="22"/>
              </w:rPr>
              <w:br/>
              <w:t>（千円）</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0906F9B" w14:textId="77777777" w:rsidR="006E34A8" w:rsidRPr="006E34A8" w:rsidRDefault="006E34A8" w:rsidP="006E34A8">
            <w:pPr>
              <w:jc w:val="center"/>
              <w:rPr>
                <w:rFonts w:cs="Courier New"/>
                <w:sz w:val="22"/>
                <w:szCs w:val="22"/>
              </w:rPr>
            </w:pPr>
            <w:r w:rsidRPr="006E34A8">
              <w:rPr>
                <w:rFonts w:cs="Courier New" w:hint="eastAsia"/>
                <w:sz w:val="22"/>
                <w:szCs w:val="22"/>
              </w:rPr>
              <w:t>合計</w:t>
            </w:r>
            <w:r w:rsidRPr="006E34A8">
              <w:rPr>
                <w:rFonts w:cs="Courier New" w:hint="eastAsia"/>
                <w:sz w:val="22"/>
                <w:szCs w:val="22"/>
              </w:rPr>
              <w:br/>
              <w:t>（千円）</w:t>
            </w:r>
          </w:p>
        </w:tc>
        <w:tc>
          <w:tcPr>
            <w:tcW w:w="22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0163BC4" w14:textId="77777777" w:rsidR="006E34A8" w:rsidRPr="006E34A8" w:rsidRDefault="006E34A8" w:rsidP="006E34A8">
            <w:pPr>
              <w:jc w:val="center"/>
              <w:rPr>
                <w:rFonts w:cs="Courier New"/>
                <w:sz w:val="22"/>
                <w:szCs w:val="22"/>
              </w:rPr>
            </w:pPr>
            <w:r w:rsidRPr="006E34A8">
              <w:rPr>
                <w:rFonts w:cs="Courier New" w:hint="eastAsia"/>
                <w:sz w:val="22"/>
                <w:szCs w:val="22"/>
              </w:rPr>
              <w:t>基盤研究の件数（件）</w:t>
            </w:r>
          </w:p>
        </w:tc>
        <w:tc>
          <w:tcPr>
            <w:tcW w:w="318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FFF995C" w14:textId="77777777" w:rsidR="006E34A8" w:rsidRPr="006E34A8" w:rsidRDefault="006E34A8" w:rsidP="006E34A8">
            <w:pPr>
              <w:rPr>
                <w:rFonts w:cs="Courier New"/>
                <w:sz w:val="22"/>
                <w:szCs w:val="22"/>
              </w:rPr>
            </w:pPr>
          </w:p>
        </w:tc>
      </w:tr>
      <w:tr w:rsidR="006E34A8" w:rsidRPr="006E34A8" w14:paraId="5D1EC364" w14:textId="77777777" w:rsidTr="006E34A8">
        <w:trPr>
          <w:trHeight w:val="600"/>
        </w:trPr>
        <w:tc>
          <w:tcPr>
            <w:tcW w:w="5118" w:type="dxa"/>
            <w:gridSpan w:val="2"/>
            <w:vMerge/>
            <w:tcBorders>
              <w:top w:val="single" w:sz="4" w:space="0" w:color="auto"/>
              <w:left w:val="single" w:sz="4" w:space="0" w:color="auto"/>
              <w:bottom w:val="nil"/>
              <w:right w:val="single" w:sz="4" w:space="0" w:color="000000"/>
            </w:tcBorders>
            <w:shd w:val="clear" w:color="auto" w:fill="auto"/>
            <w:vAlign w:val="center"/>
            <w:hideMark/>
          </w:tcPr>
          <w:p w14:paraId="6FA35627" w14:textId="77777777" w:rsidR="006E34A8" w:rsidRPr="006E34A8" w:rsidRDefault="006E34A8" w:rsidP="006E34A8">
            <w:pPr>
              <w:rPr>
                <w:rFonts w:cs="Courier New"/>
                <w:sz w:val="22"/>
                <w:szCs w:val="22"/>
              </w:rPr>
            </w:pPr>
          </w:p>
        </w:tc>
        <w:tc>
          <w:tcPr>
            <w:tcW w:w="1134" w:type="dxa"/>
            <w:vMerge/>
            <w:tcBorders>
              <w:top w:val="nil"/>
              <w:left w:val="nil"/>
              <w:bottom w:val="single" w:sz="4" w:space="0" w:color="000000"/>
              <w:right w:val="single" w:sz="4" w:space="0" w:color="auto"/>
            </w:tcBorders>
            <w:shd w:val="clear" w:color="auto" w:fill="auto"/>
            <w:vAlign w:val="center"/>
            <w:hideMark/>
          </w:tcPr>
          <w:p w14:paraId="682CFD7E" w14:textId="77777777" w:rsidR="006E34A8" w:rsidRPr="006E34A8" w:rsidRDefault="006E34A8" w:rsidP="006E34A8">
            <w:pPr>
              <w:rPr>
                <w:rFonts w:cs="Courier New"/>
                <w:sz w:val="22"/>
                <w:szCs w:val="22"/>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2105B732" w14:textId="77777777" w:rsidR="006E34A8" w:rsidRPr="006E34A8" w:rsidRDefault="006E34A8" w:rsidP="006E34A8">
            <w:pPr>
              <w:rPr>
                <w:rFonts w:cs="Courier New"/>
                <w:sz w:val="22"/>
                <w:szCs w:val="22"/>
              </w:rPr>
            </w:pPr>
          </w:p>
        </w:tc>
        <w:tc>
          <w:tcPr>
            <w:tcW w:w="1236"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7351CCA2" w14:textId="77777777" w:rsidR="006E34A8" w:rsidRPr="006E34A8" w:rsidRDefault="006E34A8" w:rsidP="006E34A8">
            <w:pPr>
              <w:rPr>
                <w:rFonts w:cs="Courier New"/>
                <w:sz w:val="22"/>
                <w:szCs w:val="22"/>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14:paraId="24244A08" w14:textId="77777777" w:rsidR="006E34A8" w:rsidRPr="006E34A8" w:rsidRDefault="006E34A8" w:rsidP="006E34A8">
            <w:pPr>
              <w:rPr>
                <w:rFonts w:cs="Courier New"/>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14:paraId="1F38CD08" w14:textId="77777777" w:rsidR="006E34A8" w:rsidRPr="006E34A8" w:rsidRDefault="006E34A8" w:rsidP="006E34A8">
            <w:pPr>
              <w:jc w:val="center"/>
              <w:rPr>
                <w:rFonts w:cs="Courier New"/>
                <w:sz w:val="22"/>
                <w:szCs w:val="22"/>
              </w:rPr>
            </w:pPr>
            <w:r w:rsidRPr="006E34A8">
              <w:rPr>
                <w:rFonts w:cs="Courier New" w:hint="eastAsia"/>
                <w:sz w:val="22"/>
                <w:szCs w:val="22"/>
              </w:rPr>
              <w:t>基盤</w:t>
            </w:r>
            <w:r w:rsidRPr="006E34A8">
              <w:rPr>
                <w:rFonts w:cs="Courier New" w:hint="eastAsia"/>
                <w:sz w:val="22"/>
                <w:szCs w:val="22"/>
              </w:rPr>
              <w:br/>
              <w:t>研究A</w:t>
            </w:r>
          </w:p>
        </w:tc>
        <w:tc>
          <w:tcPr>
            <w:tcW w:w="760" w:type="dxa"/>
            <w:tcBorders>
              <w:top w:val="nil"/>
              <w:left w:val="nil"/>
              <w:bottom w:val="single" w:sz="4" w:space="0" w:color="auto"/>
              <w:right w:val="single" w:sz="4" w:space="0" w:color="auto"/>
            </w:tcBorders>
            <w:shd w:val="clear" w:color="auto" w:fill="auto"/>
            <w:vAlign w:val="center"/>
            <w:hideMark/>
          </w:tcPr>
          <w:p w14:paraId="611E6141" w14:textId="77777777" w:rsidR="006E34A8" w:rsidRPr="006E34A8" w:rsidRDefault="006E34A8" w:rsidP="006E34A8">
            <w:pPr>
              <w:jc w:val="center"/>
              <w:rPr>
                <w:rFonts w:cs="Courier New"/>
                <w:sz w:val="22"/>
                <w:szCs w:val="22"/>
              </w:rPr>
            </w:pPr>
            <w:r w:rsidRPr="006E34A8">
              <w:rPr>
                <w:rFonts w:cs="Courier New" w:hint="eastAsia"/>
                <w:sz w:val="22"/>
                <w:szCs w:val="22"/>
              </w:rPr>
              <w:t>基盤</w:t>
            </w:r>
            <w:r w:rsidRPr="006E34A8">
              <w:rPr>
                <w:rFonts w:cs="Courier New" w:hint="eastAsia"/>
                <w:sz w:val="22"/>
                <w:szCs w:val="22"/>
              </w:rPr>
              <w:br/>
              <w:t>研究B</w:t>
            </w:r>
          </w:p>
        </w:tc>
        <w:tc>
          <w:tcPr>
            <w:tcW w:w="760" w:type="dxa"/>
            <w:tcBorders>
              <w:top w:val="nil"/>
              <w:left w:val="nil"/>
              <w:bottom w:val="single" w:sz="4" w:space="0" w:color="auto"/>
              <w:right w:val="single" w:sz="4" w:space="0" w:color="auto"/>
            </w:tcBorders>
            <w:shd w:val="clear" w:color="auto" w:fill="auto"/>
            <w:vAlign w:val="center"/>
            <w:hideMark/>
          </w:tcPr>
          <w:p w14:paraId="6585E10A" w14:textId="77777777" w:rsidR="006E34A8" w:rsidRPr="006E34A8" w:rsidRDefault="006E34A8" w:rsidP="006E34A8">
            <w:pPr>
              <w:jc w:val="center"/>
              <w:rPr>
                <w:rFonts w:cs="Courier New"/>
                <w:sz w:val="22"/>
                <w:szCs w:val="22"/>
              </w:rPr>
            </w:pPr>
            <w:r w:rsidRPr="006E34A8">
              <w:rPr>
                <w:rFonts w:cs="Courier New" w:hint="eastAsia"/>
                <w:sz w:val="22"/>
                <w:szCs w:val="22"/>
              </w:rPr>
              <w:t>基盤</w:t>
            </w:r>
            <w:r w:rsidRPr="006E34A8">
              <w:rPr>
                <w:rFonts w:cs="Courier New" w:hint="eastAsia"/>
                <w:sz w:val="22"/>
                <w:szCs w:val="22"/>
              </w:rPr>
              <w:br/>
              <w:t>研究C</w:t>
            </w:r>
          </w:p>
        </w:tc>
        <w:tc>
          <w:tcPr>
            <w:tcW w:w="1060" w:type="dxa"/>
            <w:tcBorders>
              <w:top w:val="nil"/>
              <w:left w:val="nil"/>
              <w:bottom w:val="single" w:sz="4" w:space="0" w:color="auto"/>
              <w:right w:val="single" w:sz="4" w:space="0" w:color="auto"/>
            </w:tcBorders>
            <w:shd w:val="clear" w:color="auto" w:fill="auto"/>
            <w:vAlign w:val="center"/>
            <w:hideMark/>
          </w:tcPr>
          <w:p w14:paraId="3859A2F6" w14:textId="77777777" w:rsidR="006E34A8" w:rsidRPr="006E34A8" w:rsidRDefault="006E34A8" w:rsidP="006E34A8">
            <w:pPr>
              <w:jc w:val="center"/>
              <w:rPr>
                <w:rFonts w:cs="Courier New"/>
                <w:sz w:val="22"/>
                <w:szCs w:val="22"/>
              </w:rPr>
            </w:pPr>
            <w:r w:rsidRPr="006E34A8">
              <w:rPr>
                <w:rFonts w:cs="Courier New" w:hint="eastAsia"/>
                <w:sz w:val="22"/>
                <w:szCs w:val="22"/>
              </w:rPr>
              <w:t>新規</w:t>
            </w:r>
          </w:p>
          <w:p w14:paraId="5C172216" w14:textId="61CD9387" w:rsidR="006E34A8" w:rsidRPr="006E34A8" w:rsidRDefault="006E34A8" w:rsidP="006E34A8">
            <w:pPr>
              <w:jc w:val="center"/>
              <w:rPr>
                <w:rFonts w:cs="Courier New"/>
                <w:sz w:val="22"/>
                <w:szCs w:val="22"/>
              </w:rPr>
            </w:pPr>
            <w:r w:rsidRPr="006E34A8">
              <w:rPr>
                <w:rFonts w:cs="Courier New" w:hint="eastAsia"/>
                <w:sz w:val="22"/>
                <w:szCs w:val="22"/>
              </w:rPr>
              <w:t>応募</w:t>
            </w:r>
            <w:r w:rsidRPr="006E34A8">
              <w:rPr>
                <w:rFonts w:cs="Courier New" w:hint="eastAsia"/>
                <w:sz w:val="22"/>
                <w:szCs w:val="22"/>
              </w:rPr>
              <w:br/>
              <w:t>件数（件）</w:t>
            </w:r>
          </w:p>
        </w:tc>
        <w:tc>
          <w:tcPr>
            <w:tcW w:w="1060" w:type="dxa"/>
            <w:tcBorders>
              <w:top w:val="nil"/>
              <w:left w:val="nil"/>
              <w:bottom w:val="single" w:sz="4" w:space="0" w:color="auto"/>
              <w:right w:val="single" w:sz="4" w:space="0" w:color="auto"/>
            </w:tcBorders>
            <w:shd w:val="clear" w:color="auto" w:fill="auto"/>
            <w:vAlign w:val="center"/>
            <w:hideMark/>
          </w:tcPr>
          <w:p w14:paraId="51D4804E" w14:textId="77777777" w:rsidR="006E34A8" w:rsidRPr="006E34A8" w:rsidRDefault="006E34A8" w:rsidP="006E34A8">
            <w:pPr>
              <w:jc w:val="center"/>
              <w:rPr>
                <w:rFonts w:cs="Courier New"/>
                <w:sz w:val="22"/>
                <w:szCs w:val="22"/>
              </w:rPr>
            </w:pPr>
            <w:r w:rsidRPr="006E34A8">
              <w:rPr>
                <w:rFonts w:cs="Courier New" w:hint="eastAsia"/>
                <w:sz w:val="22"/>
                <w:szCs w:val="22"/>
              </w:rPr>
              <w:t>新規</w:t>
            </w:r>
          </w:p>
          <w:p w14:paraId="7E837D94" w14:textId="604B005C" w:rsidR="006E34A8" w:rsidRPr="006E34A8" w:rsidRDefault="006E34A8" w:rsidP="006E34A8">
            <w:pPr>
              <w:jc w:val="center"/>
              <w:rPr>
                <w:rFonts w:cs="Courier New"/>
                <w:sz w:val="22"/>
                <w:szCs w:val="22"/>
              </w:rPr>
            </w:pPr>
            <w:r w:rsidRPr="006E34A8">
              <w:rPr>
                <w:rFonts w:cs="Courier New" w:hint="eastAsia"/>
                <w:sz w:val="22"/>
                <w:szCs w:val="22"/>
              </w:rPr>
              <w:t>採択</w:t>
            </w:r>
            <w:r w:rsidRPr="006E34A8">
              <w:rPr>
                <w:rFonts w:cs="Courier New" w:hint="eastAsia"/>
                <w:sz w:val="22"/>
                <w:szCs w:val="22"/>
              </w:rPr>
              <w:br/>
              <w:t>件数（件）</w:t>
            </w:r>
          </w:p>
        </w:tc>
        <w:tc>
          <w:tcPr>
            <w:tcW w:w="1060" w:type="dxa"/>
            <w:tcBorders>
              <w:top w:val="nil"/>
              <w:left w:val="nil"/>
              <w:bottom w:val="single" w:sz="4" w:space="0" w:color="auto"/>
              <w:right w:val="single" w:sz="4" w:space="0" w:color="auto"/>
            </w:tcBorders>
            <w:shd w:val="clear" w:color="auto" w:fill="auto"/>
            <w:vAlign w:val="center"/>
            <w:hideMark/>
          </w:tcPr>
          <w:p w14:paraId="26A18BEB" w14:textId="77777777" w:rsidR="006E34A8" w:rsidRPr="006E34A8" w:rsidRDefault="006E34A8" w:rsidP="006E34A8">
            <w:pPr>
              <w:jc w:val="center"/>
              <w:rPr>
                <w:rFonts w:cs="Courier New"/>
                <w:sz w:val="22"/>
                <w:szCs w:val="22"/>
              </w:rPr>
            </w:pPr>
            <w:r w:rsidRPr="006E34A8">
              <w:rPr>
                <w:rFonts w:cs="Courier New" w:hint="eastAsia"/>
                <w:sz w:val="22"/>
                <w:szCs w:val="22"/>
              </w:rPr>
              <w:t>新規</w:t>
            </w:r>
          </w:p>
          <w:p w14:paraId="1575A3EF" w14:textId="698F2FEB" w:rsidR="006E34A8" w:rsidRPr="006E34A8" w:rsidRDefault="006E34A8" w:rsidP="006E34A8">
            <w:pPr>
              <w:jc w:val="center"/>
              <w:rPr>
                <w:rFonts w:cs="Courier New"/>
                <w:sz w:val="22"/>
                <w:szCs w:val="22"/>
              </w:rPr>
            </w:pPr>
            <w:r w:rsidRPr="006E34A8">
              <w:rPr>
                <w:rFonts w:cs="Courier New" w:hint="eastAsia"/>
                <w:sz w:val="22"/>
                <w:szCs w:val="22"/>
              </w:rPr>
              <w:t>採択率（％）</w:t>
            </w:r>
          </w:p>
        </w:tc>
      </w:tr>
      <w:tr w:rsidR="006E34A8" w:rsidRPr="006E34A8" w14:paraId="0A2CC0C8" w14:textId="77777777" w:rsidTr="006E34A8">
        <w:trPr>
          <w:trHeight w:val="439"/>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03ABCAE" w14:textId="77777777" w:rsidR="006E34A8" w:rsidRPr="006E34A8" w:rsidRDefault="006E34A8" w:rsidP="006E34A8">
            <w:pPr>
              <w:jc w:val="center"/>
              <w:rPr>
                <w:rFonts w:cs="Courier New"/>
                <w:sz w:val="22"/>
                <w:szCs w:val="22"/>
              </w:rPr>
            </w:pPr>
            <w:r w:rsidRPr="006E34A8">
              <w:rPr>
                <w:rFonts w:cs="Courier New" w:hint="eastAsia"/>
                <w:sz w:val="22"/>
                <w:szCs w:val="22"/>
              </w:rPr>
              <w:t>*地方衛生研究所</w:t>
            </w:r>
          </w:p>
        </w:tc>
        <w:tc>
          <w:tcPr>
            <w:tcW w:w="4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652185" w14:textId="77777777" w:rsidR="006E34A8" w:rsidRPr="006E34A8" w:rsidRDefault="006E34A8" w:rsidP="006E34A8">
            <w:pPr>
              <w:rPr>
                <w:rFonts w:cs="Courier New"/>
                <w:sz w:val="22"/>
                <w:szCs w:val="22"/>
              </w:rPr>
            </w:pPr>
            <w:r w:rsidRPr="006E34A8">
              <w:rPr>
                <w:rFonts w:cs="Courier New" w:hint="eastAsia"/>
                <w:sz w:val="22"/>
                <w:szCs w:val="22"/>
              </w:rPr>
              <w:t>（地独）大阪健康安全基盤研究所</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AC3E202" w14:textId="77777777" w:rsidR="006E34A8" w:rsidRPr="006E34A8" w:rsidRDefault="006E34A8" w:rsidP="006E34A8">
            <w:pPr>
              <w:jc w:val="right"/>
              <w:rPr>
                <w:rFonts w:cs="Courier New"/>
                <w:sz w:val="22"/>
                <w:szCs w:val="22"/>
              </w:rPr>
            </w:pPr>
            <w:r w:rsidRPr="006E34A8">
              <w:rPr>
                <w:rFonts w:cs="Courier New" w:hint="eastAsia"/>
                <w:sz w:val="22"/>
                <w:szCs w:val="22"/>
              </w:rPr>
              <w:t xml:space="preserve">35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C21DC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48,900 </w:t>
            </w:r>
          </w:p>
        </w:tc>
        <w:tc>
          <w:tcPr>
            <w:tcW w:w="12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FE085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14,670 </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8935E75" w14:textId="77777777" w:rsidR="006E34A8" w:rsidRPr="006E34A8" w:rsidRDefault="006E34A8" w:rsidP="006E34A8">
            <w:pPr>
              <w:jc w:val="right"/>
              <w:rPr>
                <w:rFonts w:cs="Courier New"/>
                <w:sz w:val="22"/>
                <w:szCs w:val="22"/>
              </w:rPr>
            </w:pPr>
            <w:r w:rsidRPr="006E34A8">
              <w:rPr>
                <w:rFonts w:cs="Courier New" w:hint="eastAsia"/>
                <w:sz w:val="22"/>
                <w:szCs w:val="22"/>
              </w:rPr>
              <w:t xml:space="preserve">63,570 </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189B685A"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FF00D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7DD0F2A7"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14 </w:t>
            </w:r>
          </w:p>
        </w:tc>
        <w:tc>
          <w:tcPr>
            <w:tcW w:w="1060" w:type="dxa"/>
            <w:tcBorders>
              <w:top w:val="nil"/>
              <w:left w:val="nil"/>
              <w:bottom w:val="dashed" w:sz="4" w:space="0" w:color="auto"/>
              <w:right w:val="single" w:sz="4" w:space="0" w:color="auto"/>
            </w:tcBorders>
            <w:shd w:val="clear" w:color="auto" w:fill="auto"/>
            <w:noWrap/>
            <w:vAlign w:val="center"/>
            <w:hideMark/>
          </w:tcPr>
          <w:p w14:paraId="53F9DEB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57 </w:t>
            </w:r>
          </w:p>
        </w:tc>
        <w:tc>
          <w:tcPr>
            <w:tcW w:w="1060" w:type="dxa"/>
            <w:tcBorders>
              <w:top w:val="nil"/>
              <w:left w:val="nil"/>
              <w:bottom w:val="dashed" w:sz="4" w:space="0" w:color="auto"/>
              <w:right w:val="single" w:sz="4" w:space="0" w:color="auto"/>
            </w:tcBorders>
            <w:shd w:val="clear" w:color="auto" w:fill="auto"/>
            <w:noWrap/>
            <w:vAlign w:val="center"/>
            <w:hideMark/>
          </w:tcPr>
          <w:p w14:paraId="33E2CC0E"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23 </w:t>
            </w:r>
          </w:p>
        </w:tc>
        <w:tc>
          <w:tcPr>
            <w:tcW w:w="1060" w:type="dxa"/>
            <w:tcBorders>
              <w:top w:val="nil"/>
              <w:left w:val="nil"/>
              <w:bottom w:val="dashed" w:sz="4" w:space="0" w:color="auto"/>
              <w:right w:val="single" w:sz="4" w:space="0" w:color="auto"/>
            </w:tcBorders>
            <w:shd w:val="clear" w:color="auto" w:fill="auto"/>
            <w:noWrap/>
            <w:vAlign w:val="center"/>
            <w:hideMark/>
          </w:tcPr>
          <w:p w14:paraId="1EBB154C" w14:textId="77777777" w:rsidR="006E34A8" w:rsidRPr="006E34A8" w:rsidRDefault="006E34A8" w:rsidP="006E34A8">
            <w:pPr>
              <w:jc w:val="right"/>
              <w:rPr>
                <w:rFonts w:cs="Courier New"/>
                <w:sz w:val="22"/>
                <w:szCs w:val="22"/>
              </w:rPr>
            </w:pPr>
            <w:r w:rsidRPr="006E34A8">
              <w:rPr>
                <w:rFonts w:cs="Courier New" w:hint="eastAsia"/>
                <w:sz w:val="22"/>
                <w:szCs w:val="22"/>
              </w:rPr>
              <w:t>40.4%</w:t>
            </w:r>
          </w:p>
        </w:tc>
      </w:tr>
      <w:tr w:rsidR="006E34A8" w:rsidRPr="006E34A8" w14:paraId="0972B66B" w14:textId="77777777" w:rsidTr="006E34A8">
        <w:trPr>
          <w:trHeight w:val="222"/>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EC66A9" w14:textId="77777777" w:rsidR="006E34A8" w:rsidRPr="006E34A8" w:rsidRDefault="006E34A8" w:rsidP="006E34A8">
            <w:pPr>
              <w:rPr>
                <w:rFonts w:cs="Courier New"/>
                <w:sz w:val="22"/>
                <w:szCs w:val="22"/>
              </w:rPr>
            </w:pPr>
          </w:p>
        </w:tc>
        <w:tc>
          <w:tcPr>
            <w:tcW w:w="41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2B4F78" w14:textId="77777777" w:rsidR="006E34A8" w:rsidRPr="006E34A8" w:rsidRDefault="006E34A8" w:rsidP="006E34A8">
            <w:pPr>
              <w:rPr>
                <w:rFonts w:cs="Courier New"/>
                <w:sz w:val="22"/>
                <w:szCs w:val="22"/>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9945BA0" w14:textId="77777777" w:rsidR="006E34A8" w:rsidRPr="006E34A8" w:rsidRDefault="006E34A8" w:rsidP="006E34A8">
            <w:pPr>
              <w:rPr>
                <w:rFonts w:cs="Courier New"/>
                <w:sz w:val="22"/>
                <w:szCs w:val="22"/>
              </w:rPr>
            </w:pPr>
          </w:p>
        </w:tc>
        <w:tc>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0B8BE956" w14:textId="77777777" w:rsidR="006E34A8" w:rsidRPr="006E34A8" w:rsidRDefault="006E34A8" w:rsidP="006E34A8">
            <w:pPr>
              <w:rPr>
                <w:rFonts w:cs="Courier New"/>
                <w:sz w:val="22"/>
                <w:szCs w:val="22"/>
              </w:rPr>
            </w:pPr>
          </w:p>
        </w:tc>
        <w:tc>
          <w:tcPr>
            <w:tcW w:w="1236"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1183446A" w14:textId="77777777" w:rsidR="006E34A8" w:rsidRPr="006E34A8" w:rsidRDefault="006E34A8" w:rsidP="006E34A8">
            <w:pPr>
              <w:rPr>
                <w:rFonts w:cs="Courier New"/>
                <w:sz w:val="22"/>
                <w:szCs w:val="22"/>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14:paraId="73E44483" w14:textId="77777777" w:rsidR="006E34A8" w:rsidRPr="006E34A8" w:rsidRDefault="006E34A8" w:rsidP="006E34A8">
            <w:pPr>
              <w:rPr>
                <w:rFonts w:cs="Courier New"/>
                <w:sz w:val="22"/>
                <w:szCs w:val="22"/>
              </w:rPr>
            </w:pPr>
          </w:p>
        </w:tc>
        <w:tc>
          <w:tcPr>
            <w:tcW w:w="740" w:type="dxa"/>
            <w:vMerge/>
            <w:tcBorders>
              <w:top w:val="nil"/>
              <w:left w:val="single" w:sz="4" w:space="0" w:color="auto"/>
              <w:bottom w:val="single" w:sz="4" w:space="0" w:color="000000"/>
              <w:right w:val="single" w:sz="4" w:space="0" w:color="auto"/>
            </w:tcBorders>
            <w:shd w:val="clear" w:color="auto" w:fill="auto"/>
            <w:vAlign w:val="center"/>
            <w:hideMark/>
          </w:tcPr>
          <w:p w14:paraId="172543AA" w14:textId="77777777" w:rsidR="006E34A8" w:rsidRPr="006E34A8" w:rsidRDefault="006E34A8" w:rsidP="006E34A8">
            <w:pPr>
              <w:rPr>
                <w:rFonts w:cs="Courier New"/>
                <w:sz w:val="22"/>
                <w:szCs w:val="22"/>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14:paraId="0BA17DCB" w14:textId="77777777" w:rsidR="006E34A8" w:rsidRPr="006E34A8" w:rsidRDefault="006E34A8" w:rsidP="006E34A8">
            <w:pPr>
              <w:rPr>
                <w:rFonts w:cs="Courier New"/>
                <w:sz w:val="22"/>
                <w:szCs w:val="22"/>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14:paraId="4D638E97" w14:textId="77777777" w:rsidR="006E34A8" w:rsidRPr="006E34A8" w:rsidRDefault="006E34A8" w:rsidP="006E34A8">
            <w:pPr>
              <w:rPr>
                <w:rFonts w:cs="Courier New"/>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F621962" w14:textId="77777777" w:rsidR="006E34A8" w:rsidRPr="006E34A8" w:rsidRDefault="006E34A8" w:rsidP="006E34A8">
            <w:pPr>
              <w:rPr>
                <w:rFonts w:cs="Courier New"/>
                <w:i/>
                <w:iCs/>
                <w:sz w:val="20"/>
                <w:szCs w:val="20"/>
              </w:rPr>
            </w:pPr>
            <w:r w:rsidRPr="006E34A8">
              <w:rPr>
                <w:rFonts w:cs="Courier New" w:hint="eastAsia"/>
                <w:i/>
                <w:iCs/>
                <w:sz w:val="20"/>
                <w:szCs w:val="20"/>
              </w:rPr>
              <w:t>（H29）　38</w:t>
            </w:r>
          </w:p>
        </w:tc>
        <w:tc>
          <w:tcPr>
            <w:tcW w:w="1060" w:type="dxa"/>
            <w:tcBorders>
              <w:top w:val="nil"/>
              <w:left w:val="nil"/>
              <w:bottom w:val="single" w:sz="4" w:space="0" w:color="auto"/>
              <w:right w:val="single" w:sz="4" w:space="0" w:color="auto"/>
            </w:tcBorders>
            <w:shd w:val="clear" w:color="auto" w:fill="auto"/>
            <w:noWrap/>
            <w:vAlign w:val="center"/>
            <w:hideMark/>
          </w:tcPr>
          <w:p w14:paraId="7174BF55" w14:textId="77777777" w:rsidR="006E34A8" w:rsidRPr="006E34A8" w:rsidRDefault="006E34A8" w:rsidP="006E34A8">
            <w:pPr>
              <w:jc w:val="right"/>
              <w:rPr>
                <w:rFonts w:cs="Courier New"/>
                <w:i/>
                <w:iCs/>
                <w:sz w:val="20"/>
                <w:szCs w:val="20"/>
              </w:rPr>
            </w:pPr>
            <w:r w:rsidRPr="006E34A8">
              <w:rPr>
                <w:rFonts w:cs="Courier New" w:hint="eastAsia"/>
                <w:i/>
                <w:iCs/>
                <w:sz w:val="20"/>
                <w:szCs w:val="20"/>
              </w:rPr>
              <w:t xml:space="preserve">8 </w:t>
            </w:r>
          </w:p>
        </w:tc>
        <w:tc>
          <w:tcPr>
            <w:tcW w:w="1060" w:type="dxa"/>
            <w:tcBorders>
              <w:top w:val="nil"/>
              <w:left w:val="nil"/>
              <w:bottom w:val="single" w:sz="4" w:space="0" w:color="auto"/>
              <w:right w:val="single" w:sz="4" w:space="0" w:color="auto"/>
            </w:tcBorders>
            <w:shd w:val="clear" w:color="auto" w:fill="auto"/>
            <w:noWrap/>
            <w:vAlign w:val="center"/>
            <w:hideMark/>
          </w:tcPr>
          <w:p w14:paraId="26DD0E1A" w14:textId="77777777" w:rsidR="006E34A8" w:rsidRPr="006E34A8" w:rsidRDefault="006E34A8" w:rsidP="006E34A8">
            <w:pPr>
              <w:jc w:val="right"/>
              <w:rPr>
                <w:rFonts w:cs="Courier New"/>
                <w:i/>
                <w:iCs/>
                <w:sz w:val="20"/>
                <w:szCs w:val="20"/>
              </w:rPr>
            </w:pPr>
            <w:r w:rsidRPr="006E34A8">
              <w:rPr>
                <w:rFonts w:cs="Courier New" w:hint="eastAsia"/>
                <w:i/>
                <w:iCs/>
                <w:sz w:val="20"/>
                <w:szCs w:val="20"/>
              </w:rPr>
              <w:t>21.1%</w:t>
            </w:r>
          </w:p>
        </w:tc>
      </w:tr>
      <w:tr w:rsidR="006E34A8" w:rsidRPr="006E34A8" w14:paraId="0F0119D7" w14:textId="77777777" w:rsidTr="006E34A8">
        <w:trPr>
          <w:trHeight w:val="439"/>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CCD87A"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1D997D3D" w14:textId="77777777" w:rsidR="006E34A8" w:rsidRPr="006E34A8" w:rsidRDefault="006E34A8" w:rsidP="006E34A8">
            <w:pPr>
              <w:rPr>
                <w:rFonts w:cs="Courier New"/>
                <w:sz w:val="22"/>
                <w:szCs w:val="22"/>
              </w:rPr>
            </w:pPr>
            <w:r w:rsidRPr="006E34A8">
              <w:rPr>
                <w:rFonts w:cs="Courier New" w:hint="eastAsia"/>
                <w:sz w:val="22"/>
                <w:szCs w:val="22"/>
              </w:rPr>
              <w:t>群馬県衛生環境研究所</w:t>
            </w:r>
          </w:p>
        </w:tc>
        <w:tc>
          <w:tcPr>
            <w:tcW w:w="1134" w:type="dxa"/>
            <w:tcBorders>
              <w:top w:val="nil"/>
              <w:left w:val="nil"/>
              <w:bottom w:val="single" w:sz="4" w:space="0" w:color="auto"/>
              <w:right w:val="single" w:sz="4" w:space="0" w:color="auto"/>
            </w:tcBorders>
            <w:shd w:val="clear" w:color="auto" w:fill="auto"/>
            <w:noWrap/>
            <w:vAlign w:val="center"/>
            <w:hideMark/>
          </w:tcPr>
          <w:p w14:paraId="24665A7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5AA3246"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5,600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6D575821"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1,680 </w:t>
            </w:r>
          </w:p>
        </w:tc>
        <w:tc>
          <w:tcPr>
            <w:tcW w:w="940" w:type="dxa"/>
            <w:tcBorders>
              <w:top w:val="nil"/>
              <w:left w:val="nil"/>
              <w:bottom w:val="single" w:sz="4" w:space="0" w:color="auto"/>
              <w:right w:val="single" w:sz="4" w:space="0" w:color="auto"/>
            </w:tcBorders>
            <w:shd w:val="clear" w:color="auto" w:fill="auto"/>
            <w:noWrap/>
            <w:vAlign w:val="center"/>
            <w:hideMark/>
          </w:tcPr>
          <w:p w14:paraId="4ADCECB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7,280 </w:t>
            </w:r>
          </w:p>
        </w:tc>
        <w:tc>
          <w:tcPr>
            <w:tcW w:w="740" w:type="dxa"/>
            <w:tcBorders>
              <w:top w:val="nil"/>
              <w:left w:val="nil"/>
              <w:bottom w:val="single" w:sz="4" w:space="0" w:color="auto"/>
              <w:right w:val="single" w:sz="4" w:space="0" w:color="auto"/>
            </w:tcBorders>
            <w:shd w:val="clear" w:color="auto" w:fill="auto"/>
            <w:noWrap/>
            <w:vAlign w:val="center"/>
            <w:hideMark/>
          </w:tcPr>
          <w:p w14:paraId="1872E727"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0B1A8A81"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1440275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4 </w:t>
            </w:r>
          </w:p>
        </w:tc>
        <w:tc>
          <w:tcPr>
            <w:tcW w:w="1060" w:type="dxa"/>
            <w:tcBorders>
              <w:top w:val="nil"/>
              <w:left w:val="nil"/>
              <w:bottom w:val="single" w:sz="4" w:space="0" w:color="auto"/>
              <w:right w:val="single" w:sz="4" w:space="0" w:color="auto"/>
            </w:tcBorders>
            <w:shd w:val="clear" w:color="auto" w:fill="auto"/>
            <w:noWrap/>
            <w:vAlign w:val="center"/>
            <w:hideMark/>
          </w:tcPr>
          <w:p w14:paraId="7C322272"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 </w:t>
            </w:r>
          </w:p>
        </w:tc>
        <w:tc>
          <w:tcPr>
            <w:tcW w:w="1060" w:type="dxa"/>
            <w:tcBorders>
              <w:top w:val="nil"/>
              <w:left w:val="nil"/>
              <w:bottom w:val="single" w:sz="4" w:space="0" w:color="auto"/>
              <w:right w:val="single" w:sz="4" w:space="0" w:color="auto"/>
            </w:tcBorders>
            <w:shd w:val="clear" w:color="auto" w:fill="auto"/>
            <w:noWrap/>
            <w:vAlign w:val="center"/>
            <w:hideMark/>
          </w:tcPr>
          <w:p w14:paraId="2A607A8F"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524A7F43" w14:textId="77777777" w:rsidR="006E34A8" w:rsidRPr="006E34A8" w:rsidRDefault="006E34A8" w:rsidP="006E34A8">
            <w:pPr>
              <w:jc w:val="right"/>
              <w:rPr>
                <w:rFonts w:cs="Courier New"/>
                <w:sz w:val="22"/>
                <w:szCs w:val="22"/>
              </w:rPr>
            </w:pPr>
            <w:r w:rsidRPr="006E34A8">
              <w:rPr>
                <w:rFonts w:cs="Courier New" w:hint="eastAsia"/>
                <w:sz w:val="22"/>
                <w:szCs w:val="22"/>
              </w:rPr>
              <w:t>20.0%</w:t>
            </w:r>
          </w:p>
        </w:tc>
      </w:tr>
      <w:tr w:rsidR="006E34A8" w:rsidRPr="006E34A8" w14:paraId="15611845" w14:textId="77777777" w:rsidTr="006E34A8">
        <w:trPr>
          <w:trHeight w:val="439"/>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49012E"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63BF24C4" w14:textId="77777777" w:rsidR="006E34A8" w:rsidRPr="006E34A8" w:rsidRDefault="006E34A8" w:rsidP="006E34A8">
            <w:pPr>
              <w:rPr>
                <w:rFonts w:cs="Courier New"/>
                <w:sz w:val="22"/>
                <w:szCs w:val="22"/>
              </w:rPr>
            </w:pPr>
            <w:r w:rsidRPr="006E34A8">
              <w:rPr>
                <w:rFonts w:cs="Courier New" w:hint="eastAsia"/>
                <w:sz w:val="22"/>
                <w:szCs w:val="22"/>
              </w:rPr>
              <w:t>愛知県衛生研究所</w:t>
            </w:r>
          </w:p>
        </w:tc>
        <w:tc>
          <w:tcPr>
            <w:tcW w:w="1134" w:type="dxa"/>
            <w:tcBorders>
              <w:top w:val="nil"/>
              <w:left w:val="nil"/>
              <w:bottom w:val="single" w:sz="4" w:space="0" w:color="auto"/>
              <w:right w:val="single" w:sz="4" w:space="0" w:color="auto"/>
            </w:tcBorders>
            <w:shd w:val="clear" w:color="auto" w:fill="auto"/>
            <w:noWrap/>
            <w:vAlign w:val="center"/>
            <w:hideMark/>
          </w:tcPr>
          <w:p w14:paraId="36F251F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402823"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1,800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7D50764A"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540 </w:t>
            </w:r>
          </w:p>
        </w:tc>
        <w:tc>
          <w:tcPr>
            <w:tcW w:w="940" w:type="dxa"/>
            <w:tcBorders>
              <w:top w:val="nil"/>
              <w:left w:val="nil"/>
              <w:bottom w:val="single" w:sz="4" w:space="0" w:color="auto"/>
              <w:right w:val="single" w:sz="4" w:space="0" w:color="auto"/>
            </w:tcBorders>
            <w:shd w:val="clear" w:color="auto" w:fill="auto"/>
            <w:noWrap/>
            <w:vAlign w:val="center"/>
            <w:hideMark/>
          </w:tcPr>
          <w:p w14:paraId="12D70233"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2,340 </w:t>
            </w:r>
          </w:p>
        </w:tc>
        <w:tc>
          <w:tcPr>
            <w:tcW w:w="740" w:type="dxa"/>
            <w:tcBorders>
              <w:top w:val="nil"/>
              <w:left w:val="nil"/>
              <w:bottom w:val="single" w:sz="4" w:space="0" w:color="auto"/>
              <w:right w:val="single" w:sz="4" w:space="0" w:color="auto"/>
            </w:tcBorders>
            <w:shd w:val="clear" w:color="auto" w:fill="auto"/>
            <w:noWrap/>
            <w:vAlign w:val="center"/>
            <w:hideMark/>
          </w:tcPr>
          <w:p w14:paraId="5D7C282E"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7F1E5BC0"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4AB2DC4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4ABA19B7"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 </w:t>
            </w:r>
          </w:p>
        </w:tc>
        <w:tc>
          <w:tcPr>
            <w:tcW w:w="1060" w:type="dxa"/>
            <w:tcBorders>
              <w:top w:val="nil"/>
              <w:left w:val="nil"/>
              <w:bottom w:val="single" w:sz="4" w:space="0" w:color="auto"/>
              <w:right w:val="single" w:sz="4" w:space="0" w:color="auto"/>
            </w:tcBorders>
            <w:shd w:val="clear" w:color="auto" w:fill="auto"/>
            <w:noWrap/>
            <w:vAlign w:val="center"/>
            <w:hideMark/>
          </w:tcPr>
          <w:p w14:paraId="60794D9B"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28A32221" w14:textId="77777777" w:rsidR="006E34A8" w:rsidRPr="006E34A8" w:rsidRDefault="006E34A8" w:rsidP="006E34A8">
            <w:pPr>
              <w:jc w:val="right"/>
              <w:rPr>
                <w:rFonts w:cs="Courier New"/>
                <w:sz w:val="22"/>
                <w:szCs w:val="22"/>
              </w:rPr>
            </w:pPr>
            <w:r w:rsidRPr="006E34A8">
              <w:rPr>
                <w:rFonts w:cs="Courier New" w:hint="eastAsia"/>
                <w:sz w:val="22"/>
                <w:szCs w:val="22"/>
              </w:rPr>
              <w:t>20.0%</w:t>
            </w:r>
          </w:p>
        </w:tc>
      </w:tr>
      <w:tr w:rsidR="006E34A8" w:rsidRPr="006E34A8" w14:paraId="420F49A7" w14:textId="77777777" w:rsidTr="006E34A8">
        <w:trPr>
          <w:trHeight w:val="439"/>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ECBF18"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3D6BE61E" w14:textId="77777777" w:rsidR="006E34A8" w:rsidRPr="006E34A8" w:rsidRDefault="006E34A8" w:rsidP="006E34A8">
            <w:pPr>
              <w:rPr>
                <w:rFonts w:cs="Courier New"/>
                <w:sz w:val="22"/>
                <w:szCs w:val="22"/>
              </w:rPr>
            </w:pPr>
            <w:r w:rsidRPr="006E34A8">
              <w:rPr>
                <w:rFonts w:cs="Courier New" w:hint="eastAsia"/>
                <w:sz w:val="22"/>
                <w:szCs w:val="22"/>
              </w:rPr>
              <w:t>北海道立衛生研究所</w:t>
            </w:r>
          </w:p>
        </w:tc>
        <w:tc>
          <w:tcPr>
            <w:tcW w:w="1134" w:type="dxa"/>
            <w:tcBorders>
              <w:top w:val="nil"/>
              <w:left w:val="nil"/>
              <w:bottom w:val="single" w:sz="4" w:space="0" w:color="auto"/>
              <w:right w:val="single" w:sz="4" w:space="0" w:color="auto"/>
            </w:tcBorders>
            <w:shd w:val="clear" w:color="auto" w:fill="auto"/>
            <w:noWrap/>
            <w:vAlign w:val="center"/>
            <w:hideMark/>
          </w:tcPr>
          <w:p w14:paraId="6F67E40A"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A436F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2,500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59DE5C5A" w14:textId="77777777" w:rsidR="006E34A8" w:rsidRPr="006E34A8" w:rsidRDefault="006E34A8" w:rsidP="006E34A8">
            <w:pPr>
              <w:jc w:val="right"/>
              <w:rPr>
                <w:rFonts w:cs="Courier New"/>
                <w:sz w:val="22"/>
                <w:szCs w:val="22"/>
              </w:rPr>
            </w:pPr>
            <w:r w:rsidRPr="006E34A8">
              <w:rPr>
                <w:rFonts w:cs="Courier New" w:hint="eastAsia"/>
                <w:sz w:val="22"/>
                <w:szCs w:val="22"/>
              </w:rPr>
              <w:t xml:space="preserve">750 </w:t>
            </w:r>
          </w:p>
        </w:tc>
        <w:tc>
          <w:tcPr>
            <w:tcW w:w="940" w:type="dxa"/>
            <w:tcBorders>
              <w:top w:val="nil"/>
              <w:left w:val="nil"/>
              <w:bottom w:val="single" w:sz="4" w:space="0" w:color="auto"/>
              <w:right w:val="single" w:sz="4" w:space="0" w:color="auto"/>
            </w:tcBorders>
            <w:shd w:val="clear" w:color="auto" w:fill="auto"/>
            <w:noWrap/>
            <w:vAlign w:val="center"/>
            <w:hideMark/>
          </w:tcPr>
          <w:p w14:paraId="4289DDCF" w14:textId="77777777" w:rsidR="006E34A8" w:rsidRPr="006E34A8" w:rsidRDefault="006E34A8" w:rsidP="006E34A8">
            <w:pPr>
              <w:jc w:val="right"/>
              <w:rPr>
                <w:rFonts w:cs="Courier New"/>
                <w:sz w:val="22"/>
                <w:szCs w:val="22"/>
              </w:rPr>
            </w:pPr>
            <w:r w:rsidRPr="006E34A8">
              <w:rPr>
                <w:rFonts w:cs="Courier New" w:hint="eastAsia"/>
                <w:sz w:val="22"/>
                <w:szCs w:val="22"/>
              </w:rPr>
              <w:t xml:space="preserve">3,250 </w:t>
            </w:r>
          </w:p>
        </w:tc>
        <w:tc>
          <w:tcPr>
            <w:tcW w:w="740" w:type="dxa"/>
            <w:tcBorders>
              <w:top w:val="nil"/>
              <w:left w:val="nil"/>
              <w:bottom w:val="single" w:sz="4" w:space="0" w:color="auto"/>
              <w:right w:val="single" w:sz="4" w:space="0" w:color="auto"/>
            </w:tcBorders>
            <w:shd w:val="clear" w:color="auto" w:fill="auto"/>
            <w:noWrap/>
            <w:vAlign w:val="center"/>
            <w:hideMark/>
          </w:tcPr>
          <w:p w14:paraId="3E0F245E"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65F2FFA4"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36461A15"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3A6379D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4 </w:t>
            </w:r>
          </w:p>
        </w:tc>
        <w:tc>
          <w:tcPr>
            <w:tcW w:w="1060" w:type="dxa"/>
            <w:tcBorders>
              <w:top w:val="nil"/>
              <w:left w:val="nil"/>
              <w:bottom w:val="single" w:sz="4" w:space="0" w:color="auto"/>
              <w:right w:val="single" w:sz="4" w:space="0" w:color="auto"/>
            </w:tcBorders>
            <w:shd w:val="clear" w:color="auto" w:fill="auto"/>
            <w:noWrap/>
            <w:vAlign w:val="center"/>
            <w:hideMark/>
          </w:tcPr>
          <w:p w14:paraId="1546CBC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1060" w:type="dxa"/>
            <w:tcBorders>
              <w:top w:val="nil"/>
              <w:left w:val="nil"/>
              <w:bottom w:val="single" w:sz="4" w:space="0" w:color="auto"/>
              <w:right w:val="single" w:sz="4" w:space="0" w:color="auto"/>
            </w:tcBorders>
            <w:shd w:val="clear" w:color="auto" w:fill="auto"/>
            <w:noWrap/>
            <w:vAlign w:val="center"/>
            <w:hideMark/>
          </w:tcPr>
          <w:p w14:paraId="58048FD9" w14:textId="77777777" w:rsidR="006E34A8" w:rsidRPr="006E34A8" w:rsidRDefault="006E34A8" w:rsidP="006E34A8">
            <w:pPr>
              <w:jc w:val="right"/>
              <w:rPr>
                <w:rFonts w:cs="Courier New"/>
                <w:sz w:val="22"/>
                <w:szCs w:val="22"/>
              </w:rPr>
            </w:pPr>
            <w:r w:rsidRPr="006E34A8">
              <w:rPr>
                <w:rFonts w:cs="Courier New" w:hint="eastAsia"/>
                <w:sz w:val="22"/>
                <w:szCs w:val="22"/>
              </w:rPr>
              <w:t>0.0%</w:t>
            </w:r>
          </w:p>
        </w:tc>
      </w:tr>
      <w:tr w:rsidR="006E34A8" w:rsidRPr="006E34A8" w14:paraId="34D9B628" w14:textId="77777777" w:rsidTr="006E34A8">
        <w:trPr>
          <w:trHeight w:val="439"/>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8972FE"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370D669F" w14:textId="77777777" w:rsidR="006E34A8" w:rsidRPr="006E34A8" w:rsidRDefault="006E34A8" w:rsidP="006E34A8">
            <w:pPr>
              <w:rPr>
                <w:rFonts w:cs="Courier New"/>
                <w:sz w:val="22"/>
                <w:szCs w:val="22"/>
              </w:rPr>
            </w:pPr>
            <w:r w:rsidRPr="006E34A8">
              <w:rPr>
                <w:rFonts w:cs="Courier New" w:hint="eastAsia"/>
                <w:sz w:val="22"/>
                <w:szCs w:val="22"/>
              </w:rPr>
              <w:t>富山県衛生研究所</w:t>
            </w:r>
          </w:p>
        </w:tc>
        <w:tc>
          <w:tcPr>
            <w:tcW w:w="1134" w:type="dxa"/>
            <w:tcBorders>
              <w:top w:val="nil"/>
              <w:left w:val="nil"/>
              <w:bottom w:val="single" w:sz="4" w:space="0" w:color="auto"/>
              <w:right w:val="single" w:sz="4" w:space="0" w:color="auto"/>
            </w:tcBorders>
            <w:shd w:val="clear" w:color="auto" w:fill="auto"/>
            <w:noWrap/>
            <w:vAlign w:val="center"/>
            <w:hideMark/>
          </w:tcPr>
          <w:p w14:paraId="1826AE44"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EF82BA4"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1,900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31AEEA40"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570 </w:t>
            </w:r>
          </w:p>
        </w:tc>
        <w:tc>
          <w:tcPr>
            <w:tcW w:w="940" w:type="dxa"/>
            <w:tcBorders>
              <w:top w:val="nil"/>
              <w:left w:val="nil"/>
              <w:bottom w:val="single" w:sz="4" w:space="0" w:color="auto"/>
              <w:right w:val="single" w:sz="4" w:space="0" w:color="auto"/>
            </w:tcBorders>
            <w:shd w:val="clear" w:color="auto" w:fill="auto"/>
            <w:noWrap/>
            <w:vAlign w:val="center"/>
            <w:hideMark/>
          </w:tcPr>
          <w:p w14:paraId="1E5D7185"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2,470 </w:t>
            </w:r>
          </w:p>
        </w:tc>
        <w:tc>
          <w:tcPr>
            <w:tcW w:w="740" w:type="dxa"/>
            <w:tcBorders>
              <w:top w:val="nil"/>
              <w:left w:val="nil"/>
              <w:bottom w:val="single" w:sz="4" w:space="0" w:color="auto"/>
              <w:right w:val="single" w:sz="4" w:space="0" w:color="auto"/>
            </w:tcBorders>
            <w:shd w:val="clear" w:color="auto" w:fill="auto"/>
            <w:noWrap/>
            <w:vAlign w:val="center"/>
            <w:hideMark/>
          </w:tcPr>
          <w:p w14:paraId="01D8ADBF"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708E353A"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1A9CDEC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0F1BF1B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060" w:type="dxa"/>
            <w:tcBorders>
              <w:top w:val="nil"/>
              <w:left w:val="nil"/>
              <w:bottom w:val="single" w:sz="4" w:space="0" w:color="auto"/>
              <w:right w:val="single" w:sz="4" w:space="0" w:color="auto"/>
            </w:tcBorders>
            <w:shd w:val="clear" w:color="auto" w:fill="auto"/>
            <w:noWrap/>
            <w:vAlign w:val="center"/>
            <w:hideMark/>
          </w:tcPr>
          <w:p w14:paraId="3E15608F"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1060" w:type="dxa"/>
            <w:tcBorders>
              <w:top w:val="nil"/>
              <w:left w:val="nil"/>
              <w:bottom w:val="single" w:sz="4" w:space="0" w:color="auto"/>
              <w:right w:val="single" w:sz="4" w:space="0" w:color="auto"/>
            </w:tcBorders>
            <w:shd w:val="clear" w:color="auto" w:fill="auto"/>
            <w:noWrap/>
            <w:vAlign w:val="center"/>
            <w:hideMark/>
          </w:tcPr>
          <w:p w14:paraId="55262EAE" w14:textId="77777777" w:rsidR="006E34A8" w:rsidRPr="006E34A8" w:rsidRDefault="006E34A8" w:rsidP="006E34A8">
            <w:pPr>
              <w:jc w:val="right"/>
              <w:rPr>
                <w:rFonts w:cs="Courier New"/>
                <w:sz w:val="22"/>
                <w:szCs w:val="22"/>
              </w:rPr>
            </w:pPr>
            <w:r w:rsidRPr="006E34A8">
              <w:rPr>
                <w:rFonts w:cs="Courier New" w:hint="eastAsia"/>
                <w:sz w:val="22"/>
                <w:szCs w:val="22"/>
              </w:rPr>
              <w:t>0.0%</w:t>
            </w:r>
          </w:p>
        </w:tc>
      </w:tr>
      <w:tr w:rsidR="006E34A8" w:rsidRPr="006E34A8" w14:paraId="603292FB" w14:textId="77777777" w:rsidTr="006E34A8">
        <w:trPr>
          <w:trHeight w:val="439"/>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2DFA6B"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41ECA533" w14:textId="77777777" w:rsidR="006E34A8" w:rsidRPr="006E34A8" w:rsidRDefault="006E34A8" w:rsidP="006E34A8">
            <w:pPr>
              <w:rPr>
                <w:rFonts w:cs="Courier New"/>
                <w:sz w:val="22"/>
                <w:szCs w:val="22"/>
              </w:rPr>
            </w:pPr>
            <w:r w:rsidRPr="006E34A8">
              <w:rPr>
                <w:rFonts w:cs="Courier New" w:hint="eastAsia"/>
                <w:sz w:val="22"/>
                <w:szCs w:val="22"/>
              </w:rPr>
              <w:t>静岡県環境衛生科学研究所</w:t>
            </w:r>
          </w:p>
        </w:tc>
        <w:tc>
          <w:tcPr>
            <w:tcW w:w="1134" w:type="dxa"/>
            <w:tcBorders>
              <w:top w:val="nil"/>
              <w:left w:val="nil"/>
              <w:bottom w:val="single" w:sz="4" w:space="0" w:color="auto"/>
              <w:right w:val="single" w:sz="4" w:space="0" w:color="auto"/>
            </w:tcBorders>
            <w:shd w:val="clear" w:color="auto" w:fill="auto"/>
            <w:noWrap/>
            <w:vAlign w:val="center"/>
            <w:hideMark/>
          </w:tcPr>
          <w:p w14:paraId="2E8A7690"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F32E6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1,800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5C48192E"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540 </w:t>
            </w:r>
          </w:p>
        </w:tc>
        <w:tc>
          <w:tcPr>
            <w:tcW w:w="940" w:type="dxa"/>
            <w:tcBorders>
              <w:top w:val="nil"/>
              <w:left w:val="nil"/>
              <w:bottom w:val="single" w:sz="4" w:space="0" w:color="auto"/>
              <w:right w:val="single" w:sz="4" w:space="0" w:color="auto"/>
            </w:tcBorders>
            <w:shd w:val="clear" w:color="auto" w:fill="auto"/>
            <w:noWrap/>
            <w:vAlign w:val="center"/>
            <w:hideMark/>
          </w:tcPr>
          <w:p w14:paraId="54FAEBE7"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2,340 </w:t>
            </w:r>
          </w:p>
        </w:tc>
        <w:tc>
          <w:tcPr>
            <w:tcW w:w="740" w:type="dxa"/>
            <w:tcBorders>
              <w:top w:val="nil"/>
              <w:left w:val="nil"/>
              <w:bottom w:val="single" w:sz="4" w:space="0" w:color="auto"/>
              <w:right w:val="single" w:sz="4" w:space="0" w:color="auto"/>
            </w:tcBorders>
            <w:shd w:val="clear" w:color="auto" w:fill="auto"/>
            <w:noWrap/>
            <w:vAlign w:val="center"/>
            <w:hideMark/>
          </w:tcPr>
          <w:p w14:paraId="3938CFD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538B2E0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1D725741"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060" w:type="dxa"/>
            <w:tcBorders>
              <w:top w:val="nil"/>
              <w:left w:val="nil"/>
              <w:bottom w:val="single" w:sz="4" w:space="0" w:color="auto"/>
              <w:right w:val="single" w:sz="4" w:space="0" w:color="auto"/>
            </w:tcBorders>
            <w:shd w:val="clear" w:color="auto" w:fill="auto"/>
            <w:noWrap/>
            <w:vAlign w:val="center"/>
            <w:hideMark/>
          </w:tcPr>
          <w:p w14:paraId="468A2AB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3D964B22"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1060" w:type="dxa"/>
            <w:tcBorders>
              <w:top w:val="nil"/>
              <w:left w:val="nil"/>
              <w:bottom w:val="single" w:sz="4" w:space="0" w:color="auto"/>
              <w:right w:val="single" w:sz="4" w:space="0" w:color="auto"/>
            </w:tcBorders>
            <w:shd w:val="clear" w:color="auto" w:fill="auto"/>
            <w:noWrap/>
            <w:vAlign w:val="center"/>
            <w:hideMark/>
          </w:tcPr>
          <w:p w14:paraId="49CD3337" w14:textId="77777777" w:rsidR="006E34A8" w:rsidRPr="006E34A8" w:rsidRDefault="006E34A8" w:rsidP="006E34A8">
            <w:pPr>
              <w:jc w:val="right"/>
              <w:rPr>
                <w:rFonts w:cs="Courier New"/>
                <w:sz w:val="22"/>
                <w:szCs w:val="22"/>
              </w:rPr>
            </w:pPr>
            <w:r w:rsidRPr="006E34A8">
              <w:rPr>
                <w:rFonts w:cs="Courier New" w:hint="eastAsia"/>
                <w:sz w:val="22"/>
                <w:szCs w:val="22"/>
              </w:rPr>
              <w:t>0.0%</w:t>
            </w:r>
          </w:p>
        </w:tc>
      </w:tr>
      <w:tr w:rsidR="006E34A8" w:rsidRPr="006E34A8" w14:paraId="004CE8B7" w14:textId="77777777" w:rsidTr="006E34A8">
        <w:trPr>
          <w:trHeight w:val="439"/>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3D8466"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460CEF08" w14:textId="77777777" w:rsidR="006E34A8" w:rsidRPr="006E34A8" w:rsidRDefault="006E34A8" w:rsidP="006E34A8">
            <w:pPr>
              <w:rPr>
                <w:rFonts w:cs="Courier New"/>
                <w:sz w:val="22"/>
                <w:szCs w:val="22"/>
              </w:rPr>
            </w:pPr>
            <w:r w:rsidRPr="006E34A8">
              <w:rPr>
                <w:rFonts w:cs="Courier New" w:hint="eastAsia"/>
                <w:sz w:val="22"/>
                <w:szCs w:val="22"/>
              </w:rPr>
              <w:t>福岡県保健環境研究所</w:t>
            </w:r>
          </w:p>
        </w:tc>
        <w:tc>
          <w:tcPr>
            <w:tcW w:w="1134" w:type="dxa"/>
            <w:tcBorders>
              <w:top w:val="nil"/>
              <w:left w:val="nil"/>
              <w:bottom w:val="single" w:sz="4" w:space="0" w:color="auto"/>
              <w:right w:val="single" w:sz="4" w:space="0" w:color="auto"/>
            </w:tcBorders>
            <w:shd w:val="clear" w:color="auto" w:fill="auto"/>
            <w:noWrap/>
            <w:vAlign w:val="center"/>
            <w:hideMark/>
          </w:tcPr>
          <w:p w14:paraId="793AE5A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8989D7"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1,500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2E79EA47" w14:textId="77777777" w:rsidR="006E34A8" w:rsidRPr="006E34A8" w:rsidRDefault="006E34A8" w:rsidP="006E34A8">
            <w:pPr>
              <w:jc w:val="right"/>
              <w:rPr>
                <w:rFonts w:cs="Courier New"/>
                <w:sz w:val="22"/>
                <w:szCs w:val="22"/>
              </w:rPr>
            </w:pPr>
            <w:r w:rsidRPr="006E34A8">
              <w:rPr>
                <w:rFonts w:cs="Courier New" w:hint="eastAsia"/>
                <w:sz w:val="22"/>
                <w:szCs w:val="22"/>
              </w:rPr>
              <w:t xml:space="preserve">450 </w:t>
            </w:r>
          </w:p>
        </w:tc>
        <w:tc>
          <w:tcPr>
            <w:tcW w:w="940" w:type="dxa"/>
            <w:tcBorders>
              <w:top w:val="nil"/>
              <w:left w:val="nil"/>
              <w:bottom w:val="single" w:sz="4" w:space="0" w:color="auto"/>
              <w:right w:val="single" w:sz="4" w:space="0" w:color="auto"/>
            </w:tcBorders>
            <w:shd w:val="clear" w:color="auto" w:fill="auto"/>
            <w:noWrap/>
            <w:vAlign w:val="center"/>
            <w:hideMark/>
          </w:tcPr>
          <w:p w14:paraId="161D723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1,950 </w:t>
            </w:r>
          </w:p>
        </w:tc>
        <w:tc>
          <w:tcPr>
            <w:tcW w:w="740" w:type="dxa"/>
            <w:tcBorders>
              <w:top w:val="nil"/>
              <w:left w:val="nil"/>
              <w:bottom w:val="single" w:sz="4" w:space="0" w:color="auto"/>
              <w:right w:val="single" w:sz="4" w:space="0" w:color="auto"/>
            </w:tcBorders>
            <w:shd w:val="clear" w:color="auto" w:fill="auto"/>
            <w:noWrap/>
            <w:vAlign w:val="center"/>
            <w:hideMark/>
          </w:tcPr>
          <w:p w14:paraId="02B3B2A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42DA52A4"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4CA1357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1060" w:type="dxa"/>
            <w:tcBorders>
              <w:top w:val="nil"/>
              <w:left w:val="nil"/>
              <w:bottom w:val="single" w:sz="4" w:space="0" w:color="auto"/>
              <w:right w:val="single" w:sz="4" w:space="0" w:color="auto"/>
            </w:tcBorders>
            <w:shd w:val="clear" w:color="auto" w:fill="auto"/>
            <w:noWrap/>
            <w:vAlign w:val="center"/>
            <w:hideMark/>
          </w:tcPr>
          <w:p w14:paraId="5F8D2FE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 </w:t>
            </w:r>
          </w:p>
        </w:tc>
        <w:tc>
          <w:tcPr>
            <w:tcW w:w="1060" w:type="dxa"/>
            <w:tcBorders>
              <w:top w:val="nil"/>
              <w:left w:val="nil"/>
              <w:bottom w:val="single" w:sz="4" w:space="0" w:color="auto"/>
              <w:right w:val="single" w:sz="4" w:space="0" w:color="auto"/>
            </w:tcBorders>
            <w:shd w:val="clear" w:color="auto" w:fill="auto"/>
            <w:noWrap/>
            <w:vAlign w:val="center"/>
            <w:hideMark/>
          </w:tcPr>
          <w:p w14:paraId="4673C606"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1060" w:type="dxa"/>
            <w:tcBorders>
              <w:top w:val="nil"/>
              <w:left w:val="nil"/>
              <w:bottom w:val="single" w:sz="4" w:space="0" w:color="auto"/>
              <w:right w:val="single" w:sz="4" w:space="0" w:color="auto"/>
            </w:tcBorders>
            <w:shd w:val="clear" w:color="auto" w:fill="auto"/>
            <w:noWrap/>
            <w:vAlign w:val="center"/>
            <w:hideMark/>
          </w:tcPr>
          <w:p w14:paraId="6280BFDA" w14:textId="77777777" w:rsidR="006E34A8" w:rsidRPr="006E34A8" w:rsidRDefault="006E34A8" w:rsidP="006E34A8">
            <w:pPr>
              <w:jc w:val="right"/>
              <w:rPr>
                <w:rFonts w:cs="Courier New"/>
                <w:sz w:val="22"/>
                <w:szCs w:val="22"/>
              </w:rPr>
            </w:pPr>
            <w:r w:rsidRPr="006E34A8">
              <w:rPr>
                <w:rFonts w:cs="Courier New" w:hint="eastAsia"/>
                <w:sz w:val="22"/>
                <w:szCs w:val="22"/>
              </w:rPr>
              <w:t>0.0%</w:t>
            </w:r>
          </w:p>
        </w:tc>
      </w:tr>
      <w:tr w:rsidR="006E34A8" w:rsidRPr="006E34A8" w14:paraId="29D387DC" w14:textId="77777777" w:rsidTr="006E34A8">
        <w:trPr>
          <w:trHeight w:val="439"/>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8851C8"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05B619F6" w14:textId="77777777" w:rsidR="006E34A8" w:rsidRPr="006E34A8" w:rsidRDefault="006E34A8" w:rsidP="006E34A8">
            <w:pPr>
              <w:rPr>
                <w:rFonts w:cs="Courier New"/>
                <w:sz w:val="22"/>
                <w:szCs w:val="22"/>
              </w:rPr>
            </w:pPr>
            <w:r w:rsidRPr="006E34A8">
              <w:rPr>
                <w:rFonts w:cs="Courier New" w:hint="eastAsia"/>
                <w:sz w:val="22"/>
                <w:szCs w:val="22"/>
              </w:rPr>
              <w:t>千葉県衛生研究所</w:t>
            </w:r>
          </w:p>
        </w:tc>
        <w:tc>
          <w:tcPr>
            <w:tcW w:w="1134" w:type="dxa"/>
            <w:tcBorders>
              <w:top w:val="nil"/>
              <w:left w:val="nil"/>
              <w:bottom w:val="single" w:sz="4" w:space="0" w:color="auto"/>
              <w:right w:val="single" w:sz="4" w:space="0" w:color="auto"/>
            </w:tcBorders>
            <w:shd w:val="clear" w:color="auto" w:fill="auto"/>
            <w:noWrap/>
            <w:vAlign w:val="center"/>
            <w:hideMark/>
          </w:tcPr>
          <w:p w14:paraId="360EABF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BE8D68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1,200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5E7B2680" w14:textId="77777777" w:rsidR="006E34A8" w:rsidRPr="006E34A8" w:rsidRDefault="006E34A8" w:rsidP="006E34A8">
            <w:pPr>
              <w:jc w:val="right"/>
              <w:rPr>
                <w:rFonts w:cs="Courier New"/>
                <w:sz w:val="22"/>
                <w:szCs w:val="22"/>
              </w:rPr>
            </w:pPr>
            <w:r w:rsidRPr="006E34A8">
              <w:rPr>
                <w:rFonts w:cs="Courier New" w:hint="eastAsia"/>
                <w:sz w:val="22"/>
                <w:szCs w:val="22"/>
              </w:rPr>
              <w:t xml:space="preserve">360 </w:t>
            </w:r>
          </w:p>
        </w:tc>
        <w:tc>
          <w:tcPr>
            <w:tcW w:w="940" w:type="dxa"/>
            <w:tcBorders>
              <w:top w:val="nil"/>
              <w:left w:val="nil"/>
              <w:bottom w:val="single" w:sz="4" w:space="0" w:color="auto"/>
              <w:right w:val="single" w:sz="4" w:space="0" w:color="auto"/>
            </w:tcBorders>
            <w:shd w:val="clear" w:color="auto" w:fill="auto"/>
            <w:noWrap/>
            <w:vAlign w:val="center"/>
            <w:hideMark/>
          </w:tcPr>
          <w:p w14:paraId="3580E986"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1,560 </w:t>
            </w:r>
          </w:p>
        </w:tc>
        <w:tc>
          <w:tcPr>
            <w:tcW w:w="740" w:type="dxa"/>
            <w:tcBorders>
              <w:top w:val="nil"/>
              <w:left w:val="nil"/>
              <w:bottom w:val="single" w:sz="4" w:space="0" w:color="auto"/>
              <w:right w:val="single" w:sz="4" w:space="0" w:color="auto"/>
            </w:tcBorders>
            <w:shd w:val="clear" w:color="auto" w:fill="auto"/>
            <w:noWrap/>
            <w:vAlign w:val="center"/>
            <w:hideMark/>
          </w:tcPr>
          <w:p w14:paraId="2D8B782C"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5A8DF631"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132A9736"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63F7AB30"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060" w:type="dxa"/>
            <w:tcBorders>
              <w:top w:val="nil"/>
              <w:left w:val="nil"/>
              <w:bottom w:val="single" w:sz="4" w:space="0" w:color="auto"/>
              <w:right w:val="single" w:sz="4" w:space="0" w:color="auto"/>
            </w:tcBorders>
            <w:shd w:val="clear" w:color="auto" w:fill="auto"/>
            <w:noWrap/>
            <w:vAlign w:val="center"/>
            <w:hideMark/>
          </w:tcPr>
          <w:p w14:paraId="2F6F2F9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1060" w:type="dxa"/>
            <w:tcBorders>
              <w:top w:val="nil"/>
              <w:left w:val="nil"/>
              <w:bottom w:val="single" w:sz="4" w:space="0" w:color="auto"/>
              <w:right w:val="single" w:sz="4" w:space="0" w:color="auto"/>
            </w:tcBorders>
            <w:shd w:val="clear" w:color="auto" w:fill="auto"/>
            <w:noWrap/>
            <w:vAlign w:val="center"/>
            <w:hideMark/>
          </w:tcPr>
          <w:p w14:paraId="5781CE48" w14:textId="77777777" w:rsidR="006E34A8" w:rsidRPr="006E34A8" w:rsidRDefault="006E34A8" w:rsidP="006E34A8">
            <w:pPr>
              <w:jc w:val="right"/>
              <w:rPr>
                <w:rFonts w:cs="Courier New"/>
                <w:sz w:val="22"/>
                <w:szCs w:val="22"/>
              </w:rPr>
            </w:pPr>
            <w:r w:rsidRPr="006E34A8">
              <w:rPr>
                <w:rFonts w:cs="Courier New" w:hint="eastAsia"/>
                <w:sz w:val="22"/>
                <w:szCs w:val="22"/>
              </w:rPr>
              <w:t>0.0%</w:t>
            </w:r>
          </w:p>
        </w:tc>
      </w:tr>
      <w:tr w:rsidR="006E34A8" w:rsidRPr="006E34A8" w14:paraId="0D3042E1" w14:textId="77777777" w:rsidTr="006E34A8">
        <w:trPr>
          <w:trHeight w:val="439"/>
        </w:trPr>
        <w:tc>
          <w:tcPr>
            <w:tcW w:w="9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330FC562" w14:textId="77777777" w:rsidR="006E34A8" w:rsidRPr="006E34A8" w:rsidRDefault="006E34A8" w:rsidP="006E34A8">
            <w:pPr>
              <w:jc w:val="center"/>
              <w:rPr>
                <w:rFonts w:cs="Courier New"/>
                <w:sz w:val="22"/>
                <w:szCs w:val="22"/>
              </w:rPr>
            </w:pPr>
            <w:r w:rsidRPr="006E34A8">
              <w:rPr>
                <w:rFonts w:cs="Courier New" w:hint="eastAsia"/>
                <w:sz w:val="22"/>
                <w:szCs w:val="22"/>
              </w:rPr>
              <w:t>国立</w:t>
            </w:r>
            <w:r w:rsidRPr="006E34A8">
              <w:rPr>
                <w:rFonts w:cs="Courier New" w:hint="eastAsia"/>
                <w:sz w:val="22"/>
                <w:szCs w:val="22"/>
              </w:rPr>
              <w:br/>
              <w:t>研究所</w:t>
            </w:r>
          </w:p>
        </w:tc>
        <w:tc>
          <w:tcPr>
            <w:tcW w:w="4194" w:type="dxa"/>
            <w:tcBorders>
              <w:top w:val="nil"/>
              <w:left w:val="nil"/>
              <w:bottom w:val="single" w:sz="4" w:space="0" w:color="auto"/>
              <w:right w:val="single" w:sz="4" w:space="0" w:color="auto"/>
            </w:tcBorders>
            <w:shd w:val="clear" w:color="auto" w:fill="auto"/>
            <w:vAlign w:val="center"/>
            <w:hideMark/>
          </w:tcPr>
          <w:p w14:paraId="7F141EDC" w14:textId="77777777" w:rsidR="006E34A8" w:rsidRPr="006E34A8" w:rsidRDefault="006E34A8" w:rsidP="006E34A8">
            <w:pPr>
              <w:rPr>
                <w:rFonts w:cs="Courier New"/>
                <w:sz w:val="22"/>
                <w:szCs w:val="22"/>
              </w:rPr>
            </w:pPr>
            <w:r w:rsidRPr="006E34A8">
              <w:rPr>
                <w:rFonts w:cs="Courier New" w:hint="eastAsia"/>
                <w:sz w:val="22"/>
                <w:szCs w:val="22"/>
              </w:rPr>
              <w:t>国立医薬品食品衛生研究所</w:t>
            </w:r>
          </w:p>
        </w:tc>
        <w:tc>
          <w:tcPr>
            <w:tcW w:w="1134" w:type="dxa"/>
            <w:tcBorders>
              <w:top w:val="nil"/>
              <w:left w:val="nil"/>
              <w:bottom w:val="single" w:sz="4" w:space="0" w:color="auto"/>
              <w:right w:val="single" w:sz="4" w:space="0" w:color="auto"/>
            </w:tcBorders>
            <w:shd w:val="clear" w:color="auto" w:fill="auto"/>
            <w:noWrap/>
            <w:vAlign w:val="center"/>
            <w:hideMark/>
          </w:tcPr>
          <w:p w14:paraId="41F0CB1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47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AC243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104,900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5FF663A4" w14:textId="77777777" w:rsidR="006E34A8" w:rsidRPr="006E34A8" w:rsidRDefault="006E34A8" w:rsidP="006E34A8">
            <w:pPr>
              <w:jc w:val="right"/>
              <w:rPr>
                <w:rFonts w:cs="Courier New"/>
                <w:sz w:val="22"/>
                <w:szCs w:val="22"/>
              </w:rPr>
            </w:pPr>
            <w:r w:rsidRPr="006E34A8">
              <w:rPr>
                <w:rFonts w:cs="Courier New" w:hint="eastAsia"/>
                <w:sz w:val="22"/>
                <w:szCs w:val="22"/>
              </w:rPr>
              <w:t xml:space="preserve">31,470 </w:t>
            </w:r>
          </w:p>
        </w:tc>
        <w:tc>
          <w:tcPr>
            <w:tcW w:w="940" w:type="dxa"/>
            <w:tcBorders>
              <w:top w:val="nil"/>
              <w:left w:val="nil"/>
              <w:bottom w:val="single" w:sz="4" w:space="0" w:color="auto"/>
              <w:right w:val="single" w:sz="4" w:space="0" w:color="auto"/>
            </w:tcBorders>
            <w:shd w:val="clear" w:color="auto" w:fill="auto"/>
            <w:noWrap/>
            <w:vAlign w:val="center"/>
            <w:hideMark/>
          </w:tcPr>
          <w:p w14:paraId="0A59689E"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136,370 </w:t>
            </w:r>
          </w:p>
        </w:tc>
        <w:tc>
          <w:tcPr>
            <w:tcW w:w="740" w:type="dxa"/>
            <w:tcBorders>
              <w:top w:val="nil"/>
              <w:left w:val="nil"/>
              <w:bottom w:val="single" w:sz="4" w:space="0" w:color="auto"/>
              <w:right w:val="single" w:sz="4" w:space="0" w:color="auto"/>
            </w:tcBorders>
            <w:shd w:val="clear" w:color="auto" w:fill="auto"/>
            <w:noWrap/>
            <w:vAlign w:val="center"/>
            <w:hideMark/>
          </w:tcPr>
          <w:p w14:paraId="230F274E"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17638DC4"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 </w:t>
            </w:r>
          </w:p>
        </w:tc>
        <w:tc>
          <w:tcPr>
            <w:tcW w:w="760" w:type="dxa"/>
            <w:tcBorders>
              <w:top w:val="nil"/>
              <w:left w:val="nil"/>
              <w:bottom w:val="single" w:sz="4" w:space="0" w:color="auto"/>
              <w:right w:val="single" w:sz="4" w:space="0" w:color="auto"/>
            </w:tcBorders>
            <w:shd w:val="clear" w:color="auto" w:fill="auto"/>
            <w:noWrap/>
            <w:vAlign w:val="center"/>
            <w:hideMark/>
          </w:tcPr>
          <w:p w14:paraId="6142550B"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26 </w:t>
            </w:r>
          </w:p>
        </w:tc>
        <w:tc>
          <w:tcPr>
            <w:tcW w:w="1060" w:type="dxa"/>
            <w:tcBorders>
              <w:top w:val="nil"/>
              <w:left w:val="nil"/>
              <w:bottom w:val="single" w:sz="4" w:space="0" w:color="auto"/>
              <w:right w:val="single" w:sz="4" w:space="0" w:color="auto"/>
            </w:tcBorders>
            <w:shd w:val="clear" w:color="auto" w:fill="auto"/>
            <w:noWrap/>
            <w:vAlign w:val="center"/>
            <w:hideMark/>
          </w:tcPr>
          <w:p w14:paraId="48C573B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57 </w:t>
            </w:r>
          </w:p>
        </w:tc>
        <w:tc>
          <w:tcPr>
            <w:tcW w:w="1060" w:type="dxa"/>
            <w:tcBorders>
              <w:top w:val="nil"/>
              <w:left w:val="nil"/>
              <w:bottom w:val="single" w:sz="4" w:space="0" w:color="auto"/>
              <w:right w:val="single" w:sz="4" w:space="0" w:color="auto"/>
            </w:tcBorders>
            <w:shd w:val="clear" w:color="auto" w:fill="auto"/>
            <w:noWrap/>
            <w:vAlign w:val="center"/>
            <w:hideMark/>
          </w:tcPr>
          <w:p w14:paraId="59F522D3"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19 </w:t>
            </w:r>
          </w:p>
        </w:tc>
        <w:tc>
          <w:tcPr>
            <w:tcW w:w="1060" w:type="dxa"/>
            <w:tcBorders>
              <w:top w:val="nil"/>
              <w:left w:val="nil"/>
              <w:bottom w:val="single" w:sz="4" w:space="0" w:color="auto"/>
              <w:right w:val="single" w:sz="4" w:space="0" w:color="auto"/>
            </w:tcBorders>
            <w:shd w:val="clear" w:color="auto" w:fill="auto"/>
            <w:noWrap/>
            <w:vAlign w:val="center"/>
            <w:hideMark/>
          </w:tcPr>
          <w:p w14:paraId="2C45CF59" w14:textId="77777777" w:rsidR="006E34A8" w:rsidRPr="006E34A8" w:rsidRDefault="006E34A8" w:rsidP="006E34A8">
            <w:pPr>
              <w:jc w:val="right"/>
              <w:rPr>
                <w:rFonts w:cs="Courier New"/>
                <w:sz w:val="22"/>
                <w:szCs w:val="22"/>
              </w:rPr>
            </w:pPr>
            <w:r w:rsidRPr="006E34A8">
              <w:rPr>
                <w:rFonts w:cs="Courier New" w:hint="eastAsia"/>
                <w:sz w:val="22"/>
                <w:szCs w:val="22"/>
              </w:rPr>
              <w:t>33.3%</w:t>
            </w:r>
          </w:p>
        </w:tc>
      </w:tr>
      <w:tr w:rsidR="006E34A8" w:rsidRPr="006E34A8" w14:paraId="30CD54A6" w14:textId="77777777" w:rsidTr="006E34A8">
        <w:trPr>
          <w:trHeight w:val="439"/>
        </w:trPr>
        <w:tc>
          <w:tcPr>
            <w:tcW w:w="924" w:type="dxa"/>
            <w:vMerge/>
            <w:tcBorders>
              <w:top w:val="nil"/>
              <w:left w:val="single" w:sz="4" w:space="0" w:color="auto"/>
              <w:bottom w:val="single" w:sz="4" w:space="0" w:color="000000"/>
              <w:right w:val="single" w:sz="4" w:space="0" w:color="auto"/>
            </w:tcBorders>
            <w:vAlign w:val="center"/>
            <w:hideMark/>
          </w:tcPr>
          <w:p w14:paraId="0F827866"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1B519F8C" w14:textId="77777777" w:rsidR="006E34A8" w:rsidRPr="006E34A8" w:rsidRDefault="006E34A8" w:rsidP="006E34A8">
            <w:pPr>
              <w:rPr>
                <w:rFonts w:cs="Courier New"/>
                <w:sz w:val="22"/>
                <w:szCs w:val="22"/>
              </w:rPr>
            </w:pPr>
            <w:r w:rsidRPr="006E34A8">
              <w:rPr>
                <w:rFonts w:cs="Courier New" w:hint="eastAsia"/>
                <w:sz w:val="22"/>
                <w:szCs w:val="22"/>
              </w:rPr>
              <w:t>国立感染症研究所</w:t>
            </w:r>
          </w:p>
        </w:tc>
        <w:tc>
          <w:tcPr>
            <w:tcW w:w="1134" w:type="dxa"/>
            <w:tcBorders>
              <w:top w:val="nil"/>
              <w:left w:val="nil"/>
              <w:bottom w:val="single" w:sz="4" w:space="0" w:color="auto"/>
              <w:right w:val="single" w:sz="4" w:space="0" w:color="auto"/>
            </w:tcBorders>
            <w:shd w:val="clear" w:color="auto" w:fill="auto"/>
            <w:noWrap/>
            <w:vAlign w:val="center"/>
            <w:hideMark/>
          </w:tcPr>
          <w:p w14:paraId="25628412"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135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F716195"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220,100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4BB97010" w14:textId="77777777" w:rsidR="006E34A8" w:rsidRPr="006E34A8" w:rsidRDefault="006E34A8" w:rsidP="006E34A8">
            <w:pPr>
              <w:jc w:val="right"/>
              <w:rPr>
                <w:rFonts w:cs="Courier New"/>
                <w:sz w:val="22"/>
                <w:szCs w:val="22"/>
              </w:rPr>
            </w:pPr>
            <w:r w:rsidRPr="006E34A8">
              <w:rPr>
                <w:rFonts w:cs="Courier New" w:hint="eastAsia"/>
                <w:sz w:val="22"/>
                <w:szCs w:val="22"/>
              </w:rPr>
              <w:t xml:space="preserve">66,030 </w:t>
            </w:r>
          </w:p>
        </w:tc>
        <w:tc>
          <w:tcPr>
            <w:tcW w:w="940" w:type="dxa"/>
            <w:tcBorders>
              <w:top w:val="nil"/>
              <w:left w:val="nil"/>
              <w:bottom w:val="single" w:sz="4" w:space="0" w:color="auto"/>
              <w:right w:val="single" w:sz="4" w:space="0" w:color="auto"/>
            </w:tcBorders>
            <w:shd w:val="clear" w:color="auto" w:fill="auto"/>
            <w:noWrap/>
            <w:vAlign w:val="center"/>
            <w:hideMark/>
          </w:tcPr>
          <w:p w14:paraId="240CF4F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286,130 </w:t>
            </w:r>
          </w:p>
        </w:tc>
        <w:tc>
          <w:tcPr>
            <w:tcW w:w="740" w:type="dxa"/>
            <w:tcBorders>
              <w:top w:val="nil"/>
              <w:left w:val="nil"/>
              <w:bottom w:val="single" w:sz="4" w:space="0" w:color="auto"/>
              <w:right w:val="single" w:sz="4" w:space="0" w:color="auto"/>
            </w:tcBorders>
            <w:shd w:val="clear" w:color="auto" w:fill="auto"/>
            <w:noWrap/>
            <w:vAlign w:val="center"/>
            <w:hideMark/>
          </w:tcPr>
          <w:p w14:paraId="201EC22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570B603B"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14 </w:t>
            </w:r>
          </w:p>
        </w:tc>
        <w:tc>
          <w:tcPr>
            <w:tcW w:w="760" w:type="dxa"/>
            <w:tcBorders>
              <w:top w:val="nil"/>
              <w:left w:val="nil"/>
              <w:bottom w:val="single" w:sz="4" w:space="0" w:color="auto"/>
              <w:right w:val="single" w:sz="4" w:space="0" w:color="auto"/>
            </w:tcBorders>
            <w:shd w:val="clear" w:color="auto" w:fill="auto"/>
            <w:noWrap/>
            <w:vAlign w:val="center"/>
            <w:hideMark/>
          </w:tcPr>
          <w:p w14:paraId="6A77A042" w14:textId="77777777" w:rsidR="006E34A8" w:rsidRPr="006E34A8" w:rsidRDefault="006E34A8" w:rsidP="006E34A8">
            <w:pPr>
              <w:jc w:val="right"/>
              <w:rPr>
                <w:rFonts w:cs="Courier New"/>
                <w:sz w:val="22"/>
                <w:szCs w:val="22"/>
              </w:rPr>
            </w:pPr>
            <w:r w:rsidRPr="006E34A8">
              <w:rPr>
                <w:rFonts w:cs="Courier New" w:hint="eastAsia"/>
                <w:sz w:val="22"/>
                <w:szCs w:val="22"/>
              </w:rPr>
              <w:t xml:space="preserve">79 </w:t>
            </w:r>
          </w:p>
        </w:tc>
        <w:tc>
          <w:tcPr>
            <w:tcW w:w="1060" w:type="dxa"/>
            <w:tcBorders>
              <w:top w:val="nil"/>
              <w:left w:val="nil"/>
              <w:bottom w:val="single" w:sz="4" w:space="0" w:color="auto"/>
              <w:right w:val="single" w:sz="4" w:space="0" w:color="auto"/>
            </w:tcBorders>
            <w:shd w:val="clear" w:color="auto" w:fill="auto"/>
            <w:noWrap/>
            <w:vAlign w:val="center"/>
            <w:hideMark/>
          </w:tcPr>
          <w:p w14:paraId="0A4BE23D"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188 </w:t>
            </w:r>
          </w:p>
        </w:tc>
        <w:tc>
          <w:tcPr>
            <w:tcW w:w="1060" w:type="dxa"/>
            <w:tcBorders>
              <w:top w:val="nil"/>
              <w:left w:val="nil"/>
              <w:bottom w:val="single" w:sz="4" w:space="0" w:color="auto"/>
              <w:right w:val="single" w:sz="4" w:space="0" w:color="auto"/>
            </w:tcBorders>
            <w:shd w:val="clear" w:color="auto" w:fill="auto"/>
            <w:noWrap/>
            <w:vAlign w:val="center"/>
            <w:hideMark/>
          </w:tcPr>
          <w:p w14:paraId="1C3304F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49 </w:t>
            </w:r>
          </w:p>
        </w:tc>
        <w:tc>
          <w:tcPr>
            <w:tcW w:w="1060" w:type="dxa"/>
            <w:tcBorders>
              <w:top w:val="nil"/>
              <w:left w:val="nil"/>
              <w:bottom w:val="single" w:sz="4" w:space="0" w:color="auto"/>
              <w:right w:val="single" w:sz="4" w:space="0" w:color="auto"/>
            </w:tcBorders>
            <w:shd w:val="clear" w:color="auto" w:fill="auto"/>
            <w:noWrap/>
            <w:vAlign w:val="center"/>
            <w:hideMark/>
          </w:tcPr>
          <w:p w14:paraId="6C526A85" w14:textId="77777777" w:rsidR="006E34A8" w:rsidRPr="006E34A8" w:rsidRDefault="006E34A8" w:rsidP="006E34A8">
            <w:pPr>
              <w:jc w:val="right"/>
              <w:rPr>
                <w:rFonts w:cs="Courier New"/>
                <w:sz w:val="22"/>
                <w:szCs w:val="22"/>
              </w:rPr>
            </w:pPr>
            <w:r w:rsidRPr="006E34A8">
              <w:rPr>
                <w:rFonts w:cs="Courier New" w:hint="eastAsia"/>
                <w:sz w:val="22"/>
                <w:szCs w:val="22"/>
              </w:rPr>
              <w:t>26.1%</w:t>
            </w:r>
          </w:p>
        </w:tc>
      </w:tr>
      <w:tr w:rsidR="006E34A8" w:rsidRPr="006E34A8" w14:paraId="6432485B" w14:textId="77777777" w:rsidTr="006E34A8">
        <w:trPr>
          <w:trHeight w:val="439"/>
        </w:trPr>
        <w:tc>
          <w:tcPr>
            <w:tcW w:w="92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5035202C" w14:textId="77777777" w:rsidR="006E34A8" w:rsidRPr="006E34A8" w:rsidRDefault="006E34A8" w:rsidP="006E34A8">
            <w:pPr>
              <w:jc w:val="center"/>
              <w:rPr>
                <w:rFonts w:cs="Courier New"/>
                <w:sz w:val="22"/>
                <w:szCs w:val="22"/>
              </w:rPr>
            </w:pPr>
            <w:r w:rsidRPr="006E34A8">
              <w:rPr>
                <w:rFonts w:cs="Courier New" w:hint="eastAsia"/>
                <w:sz w:val="22"/>
                <w:szCs w:val="22"/>
              </w:rPr>
              <w:t>府内</w:t>
            </w:r>
            <w:r w:rsidRPr="006E34A8">
              <w:rPr>
                <w:rFonts w:cs="Courier New" w:hint="eastAsia"/>
                <w:sz w:val="22"/>
                <w:szCs w:val="22"/>
              </w:rPr>
              <w:br/>
              <w:t>研究所</w:t>
            </w:r>
          </w:p>
        </w:tc>
        <w:tc>
          <w:tcPr>
            <w:tcW w:w="4194" w:type="dxa"/>
            <w:tcBorders>
              <w:top w:val="nil"/>
              <w:left w:val="nil"/>
              <w:bottom w:val="single" w:sz="4" w:space="0" w:color="auto"/>
              <w:right w:val="single" w:sz="4" w:space="0" w:color="auto"/>
            </w:tcBorders>
            <w:shd w:val="clear" w:color="auto" w:fill="auto"/>
            <w:vAlign w:val="center"/>
            <w:hideMark/>
          </w:tcPr>
          <w:p w14:paraId="212016D9" w14:textId="77777777" w:rsidR="006E34A8" w:rsidRPr="006E34A8" w:rsidRDefault="006E34A8" w:rsidP="006E34A8">
            <w:pPr>
              <w:rPr>
                <w:rFonts w:cs="Courier New"/>
                <w:sz w:val="22"/>
                <w:szCs w:val="22"/>
              </w:rPr>
            </w:pPr>
            <w:r w:rsidRPr="006E34A8">
              <w:rPr>
                <w:rFonts w:cs="Courier New" w:hint="eastAsia"/>
                <w:sz w:val="22"/>
                <w:szCs w:val="22"/>
              </w:rPr>
              <w:t>（地独）大阪産業技術研究所</w:t>
            </w:r>
          </w:p>
        </w:tc>
        <w:tc>
          <w:tcPr>
            <w:tcW w:w="1134" w:type="dxa"/>
            <w:tcBorders>
              <w:top w:val="nil"/>
              <w:left w:val="nil"/>
              <w:bottom w:val="single" w:sz="4" w:space="0" w:color="auto"/>
              <w:right w:val="single" w:sz="4" w:space="0" w:color="auto"/>
            </w:tcBorders>
            <w:shd w:val="clear" w:color="auto" w:fill="auto"/>
            <w:noWrap/>
            <w:vAlign w:val="center"/>
            <w:hideMark/>
          </w:tcPr>
          <w:p w14:paraId="671934A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47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060937" w14:textId="77777777" w:rsidR="006E34A8" w:rsidRPr="006E34A8" w:rsidRDefault="006E34A8" w:rsidP="006E34A8">
            <w:pPr>
              <w:jc w:val="right"/>
              <w:rPr>
                <w:rFonts w:cs="Courier New"/>
                <w:sz w:val="22"/>
                <w:szCs w:val="22"/>
              </w:rPr>
            </w:pPr>
            <w:r w:rsidRPr="006E34A8">
              <w:rPr>
                <w:rFonts w:cs="Courier New" w:hint="eastAsia"/>
                <w:sz w:val="22"/>
                <w:szCs w:val="22"/>
              </w:rPr>
              <w:t xml:space="preserve">60,100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7B9C6A4E"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18,030 </w:t>
            </w:r>
          </w:p>
        </w:tc>
        <w:tc>
          <w:tcPr>
            <w:tcW w:w="940" w:type="dxa"/>
            <w:tcBorders>
              <w:top w:val="nil"/>
              <w:left w:val="nil"/>
              <w:bottom w:val="single" w:sz="4" w:space="0" w:color="auto"/>
              <w:right w:val="single" w:sz="4" w:space="0" w:color="auto"/>
            </w:tcBorders>
            <w:shd w:val="clear" w:color="auto" w:fill="auto"/>
            <w:noWrap/>
            <w:vAlign w:val="center"/>
            <w:hideMark/>
          </w:tcPr>
          <w:p w14:paraId="3AA71EAF" w14:textId="77777777" w:rsidR="006E34A8" w:rsidRPr="006E34A8" w:rsidRDefault="006E34A8" w:rsidP="006E34A8">
            <w:pPr>
              <w:jc w:val="right"/>
              <w:rPr>
                <w:rFonts w:cs="Courier New"/>
                <w:sz w:val="22"/>
                <w:szCs w:val="22"/>
              </w:rPr>
            </w:pPr>
            <w:r w:rsidRPr="006E34A8">
              <w:rPr>
                <w:rFonts w:cs="Courier New" w:hint="eastAsia"/>
                <w:sz w:val="22"/>
                <w:szCs w:val="22"/>
              </w:rPr>
              <w:t xml:space="preserve">78,130 </w:t>
            </w:r>
          </w:p>
        </w:tc>
        <w:tc>
          <w:tcPr>
            <w:tcW w:w="740" w:type="dxa"/>
            <w:tcBorders>
              <w:top w:val="nil"/>
              <w:left w:val="nil"/>
              <w:bottom w:val="single" w:sz="4" w:space="0" w:color="auto"/>
              <w:right w:val="single" w:sz="4" w:space="0" w:color="auto"/>
            </w:tcBorders>
            <w:shd w:val="clear" w:color="auto" w:fill="auto"/>
            <w:noWrap/>
            <w:vAlign w:val="center"/>
            <w:hideMark/>
          </w:tcPr>
          <w:p w14:paraId="3850EC3A"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13833FF2"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2D38D65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33 </w:t>
            </w:r>
          </w:p>
        </w:tc>
        <w:tc>
          <w:tcPr>
            <w:tcW w:w="1060" w:type="dxa"/>
            <w:tcBorders>
              <w:top w:val="nil"/>
              <w:left w:val="nil"/>
              <w:bottom w:val="single" w:sz="4" w:space="0" w:color="auto"/>
              <w:right w:val="single" w:sz="4" w:space="0" w:color="auto"/>
            </w:tcBorders>
            <w:shd w:val="clear" w:color="auto" w:fill="auto"/>
            <w:noWrap/>
            <w:vAlign w:val="center"/>
            <w:hideMark/>
          </w:tcPr>
          <w:p w14:paraId="7883C6FB" w14:textId="77777777" w:rsidR="006E34A8" w:rsidRPr="006E34A8" w:rsidRDefault="006E34A8" w:rsidP="006E34A8">
            <w:pPr>
              <w:jc w:val="right"/>
              <w:rPr>
                <w:rFonts w:cs="Courier New"/>
                <w:sz w:val="22"/>
                <w:szCs w:val="22"/>
              </w:rPr>
            </w:pPr>
            <w:r w:rsidRPr="006E34A8">
              <w:rPr>
                <w:rFonts w:cs="Courier New" w:hint="eastAsia"/>
                <w:sz w:val="22"/>
                <w:szCs w:val="22"/>
              </w:rPr>
              <w:t xml:space="preserve">48 </w:t>
            </w:r>
          </w:p>
        </w:tc>
        <w:tc>
          <w:tcPr>
            <w:tcW w:w="1060" w:type="dxa"/>
            <w:tcBorders>
              <w:top w:val="nil"/>
              <w:left w:val="nil"/>
              <w:bottom w:val="single" w:sz="4" w:space="0" w:color="auto"/>
              <w:right w:val="single" w:sz="4" w:space="0" w:color="auto"/>
            </w:tcBorders>
            <w:shd w:val="clear" w:color="auto" w:fill="auto"/>
            <w:noWrap/>
            <w:vAlign w:val="center"/>
            <w:hideMark/>
          </w:tcPr>
          <w:p w14:paraId="7275834A"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22 </w:t>
            </w:r>
          </w:p>
        </w:tc>
        <w:tc>
          <w:tcPr>
            <w:tcW w:w="1060" w:type="dxa"/>
            <w:tcBorders>
              <w:top w:val="nil"/>
              <w:left w:val="nil"/>
              <w:bottom w:val="single" w:sz="4" w:space="0" w:color="auto"/>
              <w:right w:val="single" w:sz="4" w:space="0" w:color="auto"/>
            </w:tcBorders>
            <w:shd w:val="clear" w:color="auto" w:fill="auto"/>
            <w:noWrap/>
            <w:vAlign w:val="center"/>
            <w:hideMark/>
          </w:tcPr>
          <w:p w14:paraId="213AB4AE" w14:textId="77777777" w:rsidR="006E34A8" w:rsidRPr="006E34A8" w:rsidRDefault="006E34A8" w:rsidP="006E34A8">
            <w:pPr>
              <w:jc w:val="right"/>
              <w:rPr>
                <w:rFonts w:cs="Courier New"/>
                <w:sz w:val="22"/>
                <w:szCs w:val="22"/>
              </w:rPr>
            </w:pPr>
            <w:r w:rsidRPr="006E34A8">
              <w:rPr>
                <w:rFonts w:cs="Courier New" w:hint="eastAsia"/>
                <w:sz w:val="22"/>
                <w:szCs w:val="22"/>
              </w:rPr>
              <w:t>45.8%</w:t>
            </w:r>
          </w:p>
        </w:tc>
      </w:tr>
      <w:tr w:rsidR="006E34A8" w:rsidRPr="006E34A8" w14:paraId="6F5292FB" w14:textId="77777777" w:rsidTr="006E34A8">
        <w:trPr>
          <w:trHeight w:val="439"/>
        </w:trPr>
        <w:tc>
          <w:tcPr>
            <w:tcW w:w="924" w:type="dxa"/>
            <w:vMerge/>
            <w:tcBorders>
              <w:top w:val="nil"/>
              <w:left w:val="single" w:sz="4" w:space="0" w:color="auto"/>
              <w:bottom w:val="single" w:sz="4" w:space="0" w:color="000000"/>
              <w:right w:val="single" w:sz="4" w:space="0" w:color="auto"/>
            </w:tcBorders>
            <w:vAlign w:val="center"/>
            <w:hideMark/>
          </w:tcPr>
          <w:p w14:paraId="780EC065"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68F7CDC3" w14:textId="77777777" w:rsidR="006E34A8" w:rsidRPr="006E34A8" w:rsidRDefault="006E34A8" w:rsidP="006E34A8">
            <w:pPr>
              <w:rPr>
                <w:rFonts w:cs="Courier New"/>
                <w:sz w:val="22"/>
                <w:szCs w:val="22"/>
              </w:rPr>
            </w:pPr>
            <w:r w:rsidRPr="006E34A8">
              <w:rPr>
                <w:rFonts w:cs="Courier New" w:hint="eastAsia"/>
                <w:sz w:val="22"/>
                <w:szCs w:val="22"/>
              </w:rPr>
              <w:t>（地独）大阪府立環境農林水産総合研究所</w:t>
            </w:r>
          </w:p>
        </w:tc>
        <w:tc>
          <w:tcPr>
            <w:tcW w:w="1134" w:type="dxa"/>
            <w:tcBorders>
              <w:top w:val="nil"/>
              <w:left w:val="nil"/>
              <w:bottom w:val="single" w:sz="4" w:space="0" w:color="auto"/>
              <w:right w:val="single" w:sz="4" w:space="0" w:color="auto"/>
            </w:tcBorders>
            <w:shd w:val="clear" w:color="auto" w:fill="auto"/>
            <w:noWrap/>
            <w:vAlign w:val="center"/>
            <w:hideMark/>
          </w:tcPr>
          <w:p w14:paraId="059DA16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45FE62"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2,400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173CA2C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720 </w:t>
            </w:r>
          </w:p>
        </w:tc>
        <w:tc>
          <w:tcPr>
            <w:tcW w:w="940" w:type="dxa"/>
            <w:tcBorders>
              <w:top w:val="nil"/>
              <w:left w:val="nil"/>
              <w:bottom w:val="single" w:sz="4" w:space="0" w:color="auto"/>
              <w:right w:val="single" w:sz="4" w:space="0" w:color="auto"/>
            </w:tcBorders>
            <w:shd w:val="clear" w:color="auto" w:fill="auto"/>
            <w:noWrap/>
            <w:vAlign w:val="center"/>
            <w:hideMark/>
          </w:tcPr>
          <w:p w14:paraId="0C3DC0CE" w14:textId="77777777" w:rsidR="006E34A8" w:rsidRPr="006E34A8" w:rsidRDefault="006E34A8" w:rsidP="006E34A8">
            <w:pPr>
              <w:jc w:val="right"/>
              <w:rPr>
                <w:rFonts w:cs="Courier New"/>
                <w:sz w:val="22"/>
                <w:szCs w:val="22"/>
              </w:rPr>
            </w:pPr>
            <w:r w:rsidRPr="006E34A8">
              <w:rPr>
                <w:rFonts w:cs="Courier New" w:hint="eastAsia"/>
                <w:sz w:val="22"/>
                <w:szCs w:val="22"/>
              </w:rPr>
              <w:t xml:space="preserve">3,120 </w:t>
            </w:r>
          </w:p>
        </w:tc>
        <w:tc>
          <w:tcPr>
            <w:tcW w:w="740" w:type="dxa"/>
            <w:tcBorders>
              <w:top w:val="nil"/>
              <w:left w:val="nil"/>
              <w:bottom w:val="single" w:sz="4" w:space="0" w:color="auto"/>
              <w:right w:val="single" w:sz="4" w:space="0" w:color="auto"/>
            </w:tcBorders>
            <w:shd w:val="clear" w:color="auto" w:fill="auto"/>
            <w:noWrap/>
            <w:vAlign w:val="center"/>
            <w:hideMark/>
          </w:tcPr>
          <w:p w14:paraId="381A52C3"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64E5D7F5"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609AB907"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2AB93862"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13 </w:t>
            </w:r>
          </w:p>
        </w:tc>
        <w:tc>
          <w:tcPr>
            <w:tcW w:w="1060" w:type="dxa"/>
            <w:tcBorders>
              <w:top w:val="nil"/>
              <w:left w:val="nil"/>
              <w:bottom w:val="single" w:sz="4" w:space="0" w:color="auto"/>
              <w:right w:val="single" w:sz="4" w:space="0" w:color="auto"/>
            </w:tcBorders>
            <w:shd w:val="clear" w:color="auto" w:fill="auto"/>
            <w:noWrap/>
            <w:vAlign w:val="center"/>
            <w:hideMark/>
          </w:tcPr>
          <w:p w14:paraId="1EB4BE3A"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16F27A82" w14:textId="77777777" w:rsidR="006E34A8" w:rsidRPr="006E34A8" w:rsidRDefault="006E34A8" w:rsidP="006E34A8">
            <w:pPr>
              <w:jc w:val="right"/>
              <w:rPr>
                <w:rFonts w:cs="Courier New"/>
                <w:sz w:val="22"/>
                <w:szCs w:val="22"/>
              </w:rPr>
            </w:pPr>
            <w:r w:rsidRPr="006E34A8">
              <w:rPr>
                <w:rFonts w:cs="Courier New" w:hint="eastAsia"/>
                <w:sz w:val="22"/>
                <w:szCs w:val="22"/>
              </w:rPr>
              <w:t>7.7%</w:t>
            </w:r>
          </w:p>
        </w:tc>
      </w:tr>
      <w:tr w:rsidR="006E34A8" w:rsidRPr="006E34A8" w14:paraId="60608309" w14:textId="77777777" w:rsidTr="006E34A8">
        <w:trPr>
          <w:trHeight w:val="439"/>
        </w:trPr>
        <w:tc>
          <w:tcPr>
            <w:tcW w:w="924" w:type="dxa"/>
            <w:vMerge/>
            <w:tcBorders>
              <w:top w:val="nil"/>
              <w:left w:val="single" w:sz="4" w:space="0" w:color="auto"/>
              <w:bottom w:val="single" w:sz="4" w:space="0" w:color="000000"/>
              <w:right w:val="single" w:sz="4" w:space="0" w:color="auto"/>
            </w:tcBorders>
            <w:vAlign w:val="center"/>
            <w:hideMark/>
          </w:tcPr>
          <w:p w14:paraId="4DDDAB82" w14:textId="77777777" w:rsidR="006E34A8" w:rsidRPr="006E34A8" w:rsidRDefault="006E34A8" w:rsidP="006E34A8">
            <w:pPr>
              <w:rPr>
                <w:rFonts w:cs="Courier New"/>
                <w:sz w:val="22"/>
                <w:szCs w:val="22"/>
              </w:rPr>
            </w:pPr>
          </w:p>
        </w:tc>
        <w:tc>
          <w:tcPr>
            <w:tcW w:w="4194" w:type="dxa"/>
            <w:tcBorders>
              <w:top w:val="nil"/>
              <w:left w:val="nil"/>
              <w:bottom w:val="single" w:sz="4" w:space="0" w:color="auto"/>
              <w:right w:val="single" w:sz="4" w:space="0" w:color="auto"/>
            </w:tcBorders>
            <w:shd w:val="clear" w:color="auto" w:fill="auto"/>
            <w:vAlign w:val="center"/>
            <w:hideMark/>
          </w:tcPr>
          <w:p w14:paraId="4C096BAC" w14:textId="77777777" w:rsidR="006E34A8" w:rsidRPr="006E34A8" w:rsidRDefault="006E34A8" w:rsidP="006E34A8">
            <w:pPr>
              <w:rPr>
                <w:rFonts w:cs="Courier New"/>
                <w:sz w:val="22"/>
                <w:szCs w:val="22"/>
              </w:rPr>
            </w:pPr>
            <w:r w:rsidRPr="006E34A8">
              <w:rPr>
                <w:rFonts w:cs="Courier New" w:hint="eastAsia"/>
                <w:sz w:val="22"/>
                <w:szCs w:val="22"/>
              </w:rPr>
              <w:t>大阪市立環境科学研究センター</w:t>
            </w:r>
          </w:p>
        </w:tc>
        <w:tc>
          <w:tcPr>
            <w:tcW w:w="1134" w:type="dxa"/>
            <w:tcBorders>
              <w:top w:val="nil"/>
              <w:left w:val="nil"/>
              <w:bottom w:val="single" w:sz="4" w:space="0" w:color="auto"/>
              <w:right w:val="single" w:sz="4" w:space="0" w:color="auto"/>
            </w:tcBorders>
            <w:shd w:val="clear" w:color="auto" w:fill="auto"/>
            <w:noWrap/>
            <w:vAlign w:val="center"/>
            <w:hideMark/>
          </w:tcPr>
          <w:p w14:paraId="20749056"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D1E778"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1,700 </w:t>
            </w:r>
          </w:p>
        </w:tc>
        <w:tc>
          <w:tcPr>
            <w:tcW w:w="1236" w:type="dxa"/>
            <w:gridSpan w:val="2"/>
            <w:tcBorders>
              <w:top w:val="nil"/>
              <w:left w:val="nil"/>
              <w:bottom w:val="single" w:sz="4" w:space="0" w:color="auto"/>
              <w:right w:val="single" w:sz="4" w:space="0" w:color="auto"/>
            </w:tcBorders>
            <w:shd w:val="clear" w:color="auto" w:fill="auto"/>
            <w:noWrap/>
            <w:vAlign w:val="center"/>
            <w:hideMark/>
          </w:tcPr>
          <w:p w14:paraId="39A9B13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510 </w:t>
            </w:r>
          </w:p>
        </w:tc>
        <w:tc>
          <w:tcPr>
            <w:tcW w:w="940" w:type="dxa"/>
            <w:tcBorders>
              <w:top w:val="nil"/>
              <w:left w:val="nil"/>
              <w:bottom w:val="single" w:sz="4" w:space="0" w:color="auto"/>
              <w:right w:val="single" w:sz="4" w:space="0" w:color="auto"/>
            </w:tcBorders>
            <w:shd w:val="clear" w:color="auto" w:fill="auto"/>
            <w:noWrap/>
            <w:vAlign w:val="center"/>
            <w:hideMark/>
          </w:tcPr>
          <w:p w14:paraId="3E00AE40" w14:textId="77777777" w:rsidR="006E34A8" w:rsidRPr="006E34A8" w:rsidRDefault="006E34A8" w:rsidP="006E34A8">
            <w:pPr>
              <w:jc w:val="right"/>
              <w:rPr>
                <w:rFonts w:cs="Courier New"/>
                <w:sz w:val="22"/>
                <w:szCs w:val="22"/>
              </w:rPr>
            </w:pPr>
            <w:r w:rsidRPr="006E34A8">
              <w:rPr>
                <w:rFonts w:cs="Courier New" w:hint="eastAsia"/>
                <w:sz w:val="22"/>
                <w:szCs w:val="22"/>
              </w:rPr>
              <w:t xml:space="preserve">2,210 </w:t>
            </w:r>
          </w:p>
        </w:tc>
        <w:tc>
          <w:tcPr>
            <w:tcW w:w="740" w:type="dxa"/>
            <w:tcBorders>
              <w:top w:val="nil"/>
              <w:left w:val="nil"/>
              <w:bottom w:val="single" w:sz="4" w:space="0" w:color="auto"/>
              <w:right w:val="single" w:sz="4" w:space="0" w:color="auto"/>
            </w:tcBorders>
            <w:shd w:val="clear" w:color="auto" w:fill="auto"/>
            <w:noWrap/>
            <w:vAlign w:val="center"/>
            <w:hideMark/>
          </w:tcPr>
          <w:p w14:paraId="3B299F3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46CE1C9B"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760" w:type="dxa"/>
            <w:tcBorders>
              <w:top w:val="nil"/>
              <w:left w:val="nil"/>
              <w:bottom w:val="single" w:sz="4" w:space="0" w:color="auto"/>
              <w:right w:val="single" w:sz="4" w:space="0" w:color="auto"/>
            </w:tcBorders>
            <w:shd w:val="clear" w:color="auto" w:fill="auto"/>
            <w:noWrap/>
            <w:vAlign w:val="center"/>
            <w:hideMark/>
          </w:tcPr>
          <w:p w14:paraId="6C2C4A69" w14:textId="77777777" w:rsidR="006E34A8" w:rsidRPr="006E34A8" w:rsidRDefault="006E34A8" w:rsidP="006E34A8">
            <w:pPr>
              <w:jc w:val="right"/>
              <w:rPr>
                <w:rFonts w:cs="Courier New"/>
                <w:sz w:val="22"/>
                <w:szCs w:val="22"/>
              </w:rPr>
            </w:pPr>
            <w:r w:rsidRPr="006E34A8">
              <w:rPr>
                <w:rFonts w:cs="Courier New" w:hint="eastAsia"/>
                <w:sz w:val="22"/>
                <w:szCs w:val="22"/>
              </w:rPr>
              <w:t xml:space="preserve">1 </w:t>
            </w:r>
          </w:p>
        </w:tc>
        <w:tc>
          <w:tcPr>
            <w:tcW w:w="1060" w:type="dxa"/>
            <w:tcBorders>
              <w:top w:val="nil"/>
              <w:left w:val="nil"/>
              <w:bottom w:val="single" w:sz="4" w:space="0" w:color="auto"/>
              <w:right w:val="single" w:sz="4" w:space="0" w:color="auto"/>
            </w:tcBorders>
            <w:shd w:val="clear" w:color="auto" w:fill="auto"/>
            <w:noWrap/>
            <w:vAlign w:val="center"/>
            <w:hideMark/>
          </w:tcPr>
          <w:p w14:paraId="7A2F91C1" w14:textId="77777777" w:rsidR="006E34A8" w:rsidRPr="006E34A8" w:rsidRDefault="006E34A8" w:rsidP="006E34A8">
            <w:pPr>
              <w:jc w:val="right"/>
              <w:rPr>
                <w:rFonts w:cs="Courier New"/>
                <w:sz w:val="22"/>
                <w:szCs w:val="22"/>
              </w:rPr>
            </w:pPr>
            <w:r w:rsidRPr="006E34A8">
              <w:rPr>
                <w:rFonts w:cs="Courier New" w:hint="eastAsia"/>
                <w:sz w:val="22"/>
                <w:szCs w:val="22"/>
              </w:rPr>
              <w:t xml:space="preserve">3 </w:t>
            </w:r>
          </w:p>
        </w:tc>
        <w:tc>
          <w:tcPr>
            <w:tcW w:w="1060" w:type="dxa"/>
            <w:tcBorders>
              <w:top w:val="nil"/>
              <w:left w:val="nil"/>
              <w:bottom w:val="single" w:sz="4" w:space="0" w:color="auto"/>
              <w:right w:val="single" w:sz="4" w:space="0" w:color="auto"/>
            </w:tcBorders>
            <w:shd w:val="clear" w:color="auto" w:fill="auto"/>
            <w:noWrap/>
            <w:vAlign w:val="center"/>
            <w:hideMark/>
          </w:tcPr>
          <w:p w14:paraId="0DF7A3CF" w14:textId="77777777" w:rsidR="006E34A8" w:rsidRPr="006E34A8" w:rsidRDefault="006E34A8" w:rsidP="006E34A8">
            <w:pPr>
              <w:jc w:val="right"/>
              <w:rPr>
                <w:rFonts w:cs="Courier New"/>
                <w:sz w:val="22"/>
                <w:szCs w:val="22"/>
              </w:rPr>
            </w:pPr>
            <w:r w:rsidRPr="006E34A8">
              <w:rPr>
                <w:rFonts w:cs="Courier New" w:hint="eastAsia"/>
                <w:sz w:val="22"/>
                <w:szCs w:val="22"/>
              </w:rPr>
              <w:t xml:space="preserve">0 </w:t>
            </w:r>
          </w:p>
        </w:tc>
        <w:tc>
          <w:tcPr>
            <w:tcW w:w="1060" w:type="dxa"/>
            <w:tcBorders>
              <w:top w:val="nil"/>
              <w:left w:val="nil"/>
              <w:bottom w:val="single" w:sz="4" w:space="0" w:color="auto"/>
              <w:right w:val="single" w:sz="4" w:space="0" w:color="auto"/>
            </w:tcBorders>
            <w:shd w:val="clear" w:color="auto" w:fill="auto"/>
            <w:noWrap/>
            <w:vAlign w:val="center"/>
            <w:hideMark/>
          </w:tcPr>
          <w:p w14:paraId="7053F810" w14:textId="77777777" w:rsidR="006E34A8" w:rsidRPr="006E34A8" w:rsidRDefault="006E34A8" w:rsidP="006E34A8">
            <w:pPr>
              <w:jc w:val="right"/>
              <w:rPr>
                <w:rFonts w:cs="Courier New"/>
                <w:sz w:val="22"/>
                <w:szCs w:val="22"/>
              </w:rPr>
            </w:pPr>
            <w:r w:rsidRPr="006E34A8">
              <w:rPr>
                <w:rFonts w:cs="Courier New" w:hint="eastAsia"/>
                <w:sz w:val="22"/>
                <w:szCs w:val="22"/>
              </w:rPr>
              <w:t>0.0%</w:t>
            </w:r>
          </w:p>
        </w:tc>
      </w:tr>
      <w:tr w:rsidR="006E34A8" w:rsidRPr="006E34A8" w14:paraId="5522735F" w14:textId="77777777" w:rsidTr="006E34A8">
        <w:trPr>
          <w:trHeight w:val="300"/>
        </w:trPr>
        <w:tc>
          <w:tcPr>
            <w:tcW w:w="5118" w:type="dxa"/>
            <w:gridSpan w:val="2"/>
            <w:tcBorders>
              <w:top w:val="nil"/>
              <w:left w:val="nil"/>
              <w:bottom w:val="nil"/>
              <w:right w:val="nil"/>
            </w:tcBorders>
            <w:shd w:val="clear" w:color="auto" w:fill="auto"/>
            <w:noWrap/>
            <w:vAlign w:val="center"/>
            <w:hideMark/>
          </w:tcPr>
          <w:p w14:paraId="718FC89B" w14:textId="77777777" w:rsidR="006E34A8" w:rsidRPr="006E34A8" w:rsidRDefault="006E34A8" w:rsidP="006E34A8">
            <w:pPr>
              <w:rPr>
                <w:rFonts w:cs="Courier New"/>
                <w:sz w:val="22"/>
                <w:szCs w:val="22"/>
              </w:rPr>
            </w:pPr>
            <w:r w:rsidRPr="006E34A8">
              <w:rPr>
                <w:rFonts w:cs="Courier New" w:hint="eastAsia"/>
                <w:sz w:val="22"/>
                <w:szCs w:val="22"/>
              </w:rPr>
              <w:t>*）地方衛生研究所：全国で82機関設置</w:t>
            </w:r>
          </w:p>
        </w:tc>
        <w:tc>
          <w:tcPr>
            <w:tcW w:w="1134" w:type="dxa"/>
            <w:tcBorders>
              <w:top w:val="nil"/>
              <w:left w:val="nil"/>
              <w:bottom w:val="nil"/>
              <w:right w:val="nil"/>
            </w:tcBorders>
            <w:shd w:val="clear" w:color="auto" w:fill="auto"/>
            <w:noWrap/>
            <w:vAlign w:val="center"/>
            <w:hideMark/>
          </w:tcPr>
          <w:p w14:paraId="340FE86E" w14:textId="77777777" w:rsidR="006E34A8" w:rsidRPr="006E34A8" w:rsidRDefault="006E34A8" w:rsidP="006E34A8">
            <w:pPr>
              <w:rPr>
                <w:rFonts w:cs="Courier New"/>
                <w:sz w:val="22"/>
                <w:szCs w:val="22"/>
              </w:rPr>
            </w:pPr>
          </w:p>
        </w:tc>
        <w:tc>
          <w:tcPr>
            <w:tcW w:w="1276" w:type="dxa"/>
            <w:gridSpan w:val="2"/>
            <w:tcBorders>
              <w:top w:val="nil"/>
              <w:left w:val="nil"/>
              <w:bottom w:val="nil"/>
              <w:right w:val="nil"/>
            </w:tcBorders>
            <w:shd w:val="clear" w:color="auto" w:fill="auto"/>
            <w:noWrap/>
            <w:vAlign w:val="center"/>
            <w:hideMark/>
          </w:tcPr>
          <w:p w14:paraId="6154A331" w14:textId="77777777" w:rsidR="006E34A8" w:rsidRPr="006E34A8" w:rsidRDefault="006E34A8" w:rsidP="006E34A8">
            <w:pPr>
              <w:rPr>
                <w:rFonts w:cs="Courier New"/>
                <w:sz w:val="22"/>
                <w:szCs w:val="22"/>
              </w:rPr>
            </w:pPr>
          </w:p>
        </w:tc>
        <w:tc>
          <w:tcPr>
            <w:tcW w:w="1236" w:type="dxa"/>
            <w:gridSpan w:val="2"/>
            <w:tcBorders>
              <w:top w:val="nil"/>
              <w:left w:val="nil"/>
              <w:bottom w:val="nil"/>
              <w:right w:val="nil"/>
            </w:tcBorders>
            <w:shd w:val="clear" w:color="auto" w:fill="auto"/>
            <w:noWrap/>
            <w:vAlign w:val="center"/>
            <w:hideMark/>
          </w:tcPr>
          <w:p w14:paraId="070589D6" w14:textId="77777777" w:rsidR="006E34A8" w:rsidRPr="006E34A8" w:rsidRDefault="006E34A8" w:rsidP="006E34A8">
            <w:pPr>
              <w:jc w:val="right"/>
              <w:rPr>
                <w:rFonts w:cs="Courier New"/>
                <w:sz w:val="22"/>
                <w:szCs w:val="22"/>
              </w:rPr>
            </w:pPr>
          </w:p>
        </w:tc>
        <w:tc>
          <w:tcPr>
            <w:tcW w:w="940" w:type="dxa"/>
            <w:tcBorders>
              <w:top w:val="nil"/>
              <w:left w:val="nil"/>
              <w:bottom w:val="nil"/>
              <w:right w:val="nil"/>
            </w:tcBorders>
            <w:shd w:val="clear" w:color="auto" w:fill="auto"/>
            <w:noWrap/>
            <w:vAlign w:val="center"/>
            <w:hideMark/>
          </w:tcPr>
          <w:p w14:paraId="7A8593F5" w14:textId="77777777" w:rsidR="006E34A8" w:rsidRPr="006E34A8" w:rsidRDefault="006E34A8" w:rsidP="006E34A8">
            <w:pPr>
              <w:rPr>
                <w:rFonts w:cs="Courier New"/>
                <w:sz w:val="22"/>
                <w:szCs w:val="22"/>
              </w:rPr>
            </w:pPr>
          </w:p>
        </w:tc>
        <w:tc>
          <w:tcPr>
            <w:tcW w:w="740" w:type="dxa"/>
            <w:tcBorders>
              <w:top w:val="nil"/>
              <w:left w:val="nil"/>
              <w:bottom w:val="nil"/>
              <w:right w:val="nil"/>
            </w:tcBorders>
            <w:shd w:val="clear" w:color="auto" w:fill="auto"/>
            <w:noWrap/>
            <w:vAlign w:val="center"/>
            <w:hideMark/>
          </w:tcPr>
          <w:p w14:paraId="718A0733" w14:textId="77777777" w:rsidR="006E34A8" w:rsidRPr="006E34A8" w:rsidRDefault="006E34A8" w:rsidP="006E34A8">
            <w:pPr>
              <w:rPr>
                <w:rFonts w:cs="Courier New"/>
                <w:sz w:val="22"/>
                <w:szCs w:val="22"/>
              </w:rPr>
            </w:pPr>
          </w:p>
        </w:tc>
        <w:tc>
          <w:tcPr>
            <w:tcW w:w="760" w:type="dxa"/>
            <w:tcBorders>
              <w:top w:val="nil"/>
              <w:left w:val="nil"/>
              <w:bottom w:val="nil"/>
              <w:right w:val="nil"/>
            </w:tcBorders>
            <w:shd w:val="clear" w:color="auto" w:fill="auto"/>
            <w:noWrap/>
            <w:vAlign w:val="center"/>
            <w:hideMark/>
          </w:tcPr>
          <w:p w14:paraId="574330A1" w14:textId="77777777" w:rsidR="006E34A8" w:rsidRPr="006E34A8" w:rsidRDefault="006E34A8" w:rsidP="006E34A8">
            <w:pPr>
              <w:rPr>
                <w:rFonts w:cs="Courier New"/>
                <w:sz w:val="22"/>
                <w:szCs w:val="22"/>
              </w:rPr>
            </w:pPr>
          </w:p>
        </w:tc>
        <w:tc>
          <w:tcPr>
            <w:tcW w:w="760" w:type="dxa"/>
            <w:tcBorders>
              <w:top w:val="nil"/>
              <w:left w:val="nil"/>
              <w:bottom w:val="nil"/>
              <w:right w:val="nil"/>
            </w:tcBorders>
            <w:shd w:val="clear" w:color="auto" w:fill="auto"/>
            <w:noWrap/>
            <w:vAlign w:val="center"/>
            <w:hideMark/>
          </w:tcPr>
          <w:p w14:paraId="47AD6921" w14:textId="77777777" w:rsidR="006E34A8" w:rsidRPr="006E34A8" w:rsidRDefault="006E34A8" w:rsidP="006E34A8">
            <w:pPr>
              <w:rPr>
                <w:rFonts w:cs="Courier New"/>
                <w:sz w:val="22"/>
                <w:szCs w:val="22"/>
              </w:rPr>
            </w:pPr>
          </w:p>
        </w:tc>
        <w:tc>
          <w:tcPr>
            <w:tcW w:w="1060" w:type="dxa"/>
            <w:tcBorders>
              <w:top w:val="nil"/>
              <w:left w:val="nil"/>
              <w:bottom w:val="nil"/>
              <w:right w:val="nil"/>
            </w:tcBorders>
            <w:shd w:val="clear" w:color="auto" w:fill="auto"/>
            <w:noWrap/>
            <w:vAlign w:val="center"/>
            <w:hideMark/>
          </w:tcPr>
          <w:p w14:paraId="62A6EC41" w14:textId="77777777" w:rsidR="006E34A8" w:rsidRPr="006E34A8" w:rsidRDefault="006E34A8" w:rsidP="006E34A8">
            <w:pPr>
              <w:rPr>
                <w:rFonts w:cs="Courier New"/>
                <w:sz w:val="22"/>
                <w:szCs w:val="22"/>
              </w:rPr>
            </w:pPr>
          </w:p>
        </w:tc>
        <w:tc>
          <w:tcPr>
            <w:tcW w:w="1060" w:type="dxa"/>
            <w:tcBorders>
              <w:top w:val="nil"/>
              <w:left w:val="nil"/>
              <w:bottom w:val="nil"/>
              <w:right w:val="nil"/>
            </w:tcBorders>
            <w:shd w:val="clear" w:color="auto" w:fill="auto"/>
            <w:noWrap/>
            <w:vAlign w:val="center"/>
            <w:hideMark/>
          </w:tcPr>
          <w:p w14:paraId="38C26E94" w14:textId="77777777" w:rsidR="006E34A8" w:rsidRPr="006E34A8" w:rsidRDefault="006E34A8" w:rsidP="006E34A8">
            <w:pPr>
              <w:rPr>
                <w:rFonts w:cs="Courier New"/>
                <w:sz w:val="22"/>
                <w:szCs w:val="22"/>
              </w:rPr>
            </w:pPr>
          </w:p>
        </w:tc>
        <w:tc>
          <w:tcPr>
            <w:tcW w:w="1060" w:type="dxa"/>
            <w:tcBorders>
              <w:top w:val="nil"/>
              <w:left w:val="nil"/>
              <w:bottom w:val="nil"/>
              <w:right w:val="nil"/>
            </w:tcBorders>
            <w:shd w:val="clear" w:color="auto" w:fill="auto"/>
            <w:noWrap/>
            <w:vAlign w:val="center"/>
            <w:hideMark/>
          </w:tcPr>
          <w:p w14:paraId="1618EC00" w14:textId="77777777" w:rsidR="006E34A8" w:rsidRPr="006E34A8" w:rsidRDefault="006E34A8" w:rsidP="006E34A8">
            <w:pPr>
              <w:jc w:val="right"/>
              <w:rPr>
                <w:rFonts w:cs="Courier New"/>
                <w:sz w:val="22"/>
                <w:szCs w:val="22"/>
              </w:rPr>
            </w:pPr>
          </w:p>
        </w:tc>
      </w:tr>
    </w:tbl>
    <w:p w14:paraId="7EB69DD0" w14:textId="4AC4497A" w:rsidR="00D93A7F" w:rsidRPr="006E34A8" w:rsidRDefault="00D93A7F" w:rsidP="006E34A8">
      <w:pPr>
        <w:spacing w:line="320" w:lineRule="exact"/>
        <w:rPr>
          <w:rFonts w:ascii="ＭＳ Ｐ明朝" w:eastAsia="ＭＳ Ｐ明朝" w:hAnsi="ＭＳ Ｐ明朝"/>
          <w:sz w:val="20"/>
          <w:szCs w:val="20"/>
        </w:rPr>
      </w:pPr>
    </w:p>
    <w:sectPr w:rsidR="00D93A7F" w:rsidRPr="006E34A8" w:rsidSect="006E34A8">
      <w:pgSz w:w="16838" w:h="11906" w:orient="landscape"/>
      <w:pgMar w:top="1134" w:right="119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DF66F" w14:textId="77777777" w:rsidR="00D110D6" w:rsidRDefault="00D110D6" w:rsidP="00FD2DD4">
      <w:r>
        <w:separator/>
      </w:r>
    </w:p>
  </w:endnote>
  <w:endnote w:type="continuationSeparator" w:id="0">
    <w:p w14:paraId="4B75BAC1" w14:textId="77777777" w:rsidR="00D110D6" w:rsidRDefault="00D110D6" w:rsidP="00FD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HiraKakuPro-W6">
    <w:charset w:val="80"/>
    <w:family w:val="auto"/>
    <w:pitch w:val="variable"/>
    <w:sig w:usb0="E00002FF" w:usb1="7AC7FFFF" w:usb2="00000012" w:usb3="00000000" w:csb0="0002000D" w:csb1="00000000"/>
  </w:font>
  <w:font w:name="Kozuka Mincho Pro L">
    <w:charset w:val="80"/>
    <w:family w:val="roman"/>
    <w:pitch w:val="variable"/>
    <w:sig w:usb0="E00002FF" w:usb1="6AC7FCFF" w:usb2="00000012" w:usb3="00000000" w:csb0="00020005"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45AD" w14:textId="77777777" w:rsidR="007F34F6" w:rsidRDefault="007F34F6">
    <w:pPr>
      <w:pStyle w:val="a5"/>
      <w:jc w:val="center"/>
    </w:pPr>
  </w:p>
  <w:p w14:paraId="6F99C421" w14:textId="77777777" w:rsidR="007F34F6" w:rsidRDefault="007F34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643989"/>
      <w:docPartObj>
        <w:docPartGallery w:val="Page Numbers (Bottom of Page)"/>
        <w:docPartUnique/>
      </w:docPartObj>
    </w:sdtPr>
    <w:sdtEndPr/>
    <w:sdtContent>
      <w:p w14:paraId="7861E0AC" w14:textId="64761E7C" w:rsidR="007F34F6" w:rsidRDefault="007F34F6">
        <w:pPr>
          <w:pStyle w:val="a5"/>
          <w:jc w:val="center"/>
        </w:pPr>
        <w:r>
          <w:fldChar w:fldCharType="begin"/>
        </w:r>
        <w:r>
          <w:instrText>PAGE   \* MERGEFORMAT</w:instrText>
        </w:r>
        <w:r>
          <w:fldChar w:fldCharType="separate"/>
        </w:r>
        <w:r w:rsidR="005D4689" w:rsidRPr="005D4689">
          <w:rPr>
            <w:noProof/>
            <w:lang w:val="ja-JP"/>
          </w:rPr>
          <w:t>13</w:t>
        </w:r>
        <w:r>
          <w:fldChar w:fldCharType="end"/>
        </w:r>
      </w:p>
    </w:sdtContent>
  </w:sdt>
  <w:p w14:paraId="5DF50D0F" w14:textId="77777777" w:rsidR="007F34F6" w:rsidRDefault="007F34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9A7C5" w14:textId="77777777" w:rsidR="00D110D6" w:rsidRDefault="00D110D6" w:rsidP="00FD2DD4">
      <w:r>
        <w:separator/>
      </w:r>
    </w:p>
  </w:footnote>
  <w:footnote w:type="continuationSeparator" w:id="0">
    <w:p w14:paraId="12D9933B" w14:textId="77777777" w:rsidR="00D110D6" w:rsidRDefault="00D110D6" w:rsidP="00FD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41D8"/>
    <w:multiLevelType w:val="hybridMultilevel"/>
    <w:tmpl w:val="A252D468"/>
    <w:lvl w:ilvl="0" w:tplc="0BE80198">
      <w:start w:val="5"/>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3A1394"/>
    <w:multiLevelType w:val="hybridMultilevel"/>
    <w:tmpl w:val="141254EA"/>
    <w:lvl w:ilvl="0" w:tplc="06C4D864">
      <w:start w:val="5"/>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2" w15:restartNumberingAfterBreak="0">
    <w:nsid w:val="4DDF198F"/>
    <w:multiLevelType w:val="hybridMultilevel"/>
    <w:tmpl w:val="52FAB4EE"/>
    <w:lvl w:ilvl="0" w:tplc="49A6C65C">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4325007"/>
    <w:multiLevelType w:val="hybridMultilevel"/>
    <w:tmpl w:val="E4507970"/>
    <w:lvl w:ilvl="0" w:tplc="C39AA6A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9AC3A64"/>
    <w:multiLevelType w:val="hybridMultilevel"/>
    <w:tmpl w:val="A6C08AAE"/>
    <w:lvl w:ilvl="0" w:tplc="65EEBA68">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5652D"/>
    <w:multiLevelType w:val="hybridMultilevel"/>
    <w:tmpl w:val="19229260"/>
    <w:lvl w:ilvl="0" w:tplc="4E207DD6">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6" w15:restartNumberingAfterBreak="0">
    <w:nsid w:val="6D1F1C3F"/>
    <w:multiLevelType w:val="hybridMultilevel"/>
    <w:tmpl w:val="422C052C"/>
    <w:lvl w:ilvl="0" w:tplc="FADC7202">
      <w:start w:val="5"/>
      <w:numFmt w:val="bullet"/>
      <w:lvlText w:val="・"/>
      <w:lvlJc w:val="left"/>
      <w:pPr>
        <w:ind w:left="538" w:hanging="360"/>
      </w:pPr>
      <w:rPr>
        <w:rFonts w:ascii="ＭＳ 明朝" w:eastAsia="ＭＳ 明朝" w:hAnsi="ＭＳ 明朝" w:cs="Times New Roman" w:hint="eastAsia"/>
      </w:rPr>
    </w:lvl>
    <w:lvl w:ilvl="1" w:tplc="0409000B" w:tentative="1">
      <w:start w:val="1"/>
      <w:numFmt w:val="bullet"/>
      <w:lvlText w:val=""/>
      <w:lvlJc w:val="left"/>
      <w:pPr>
        <w:ind w:left="1138" w:hanging="480"/>
      </w:pPr>
      <w:rPr>
        <w:rFonts w:ascii="Wingdings" w:hAnsi="Wingdings" w:hint="default"/>
      </w:rPr>
    </w:lvl>
    <w:lvl w:ilvl="2" w:tplc="0409000D" w:tentative="1">
      <w:start w:val="1"/>
      <w:numFmt w:val="bullet"/>
      <w:lvlText w:val=""/>
      <w:lvlJc w:val="left"/>
      <w:pPr>
        <w:ind w:left="1618" w:hanging="480"/>
      </w:pPr>
      <w:rPr>
        <w:rFonts w:ascii="Wingdings" w:hAnsi="Wingdings" w:hint="default"/>
      </w:rPr>
    </w:lvl>
    <w:lvl w:ilvl="3" w:tplc="04090001" w:tentative="1">
      <w:start w:val="1"/>
      <w:numFmt w:val="bullet"/>
      <w:lvlText w:val=""/>
      <w:lvlJc w:val="left"/>
      <w:pPr>
        <w:ind w:left="2098" w:hanging="480"/>
      </w:pPr>
      <w:rPr>
        <w:rFonts w:ascii="Wingdings" w:hAnsi="Wingdings" w:hint="default"/>
      </w:rPr>
    </w:lvl>
    <w:lvl w:ilvl="4" w:tplc="0409000B" w:tentative="1">
      <w:start w:val="1"/>
      <w:numFmt w:val="bullet"/>
      <w:lvlText w:val=""/>
      <w:lvlJc w:val="left"/>
      <w:pPr>
        <w:ind w:left="2578" w:hanging="480"/>
      </w:pPr>
      <w:rPr>
        <w:rFonts w:ascii="Wingdings" w:hAnsi="Wingdings" w:hint="default"/>
      </w:rPr>
    </w:lvl>
    <w:lvl w:ilvl="5" w:tplc="0409000D" w:tentative="1">
      <w:start w:val="1"/>
      <w:numFmt w:val="bullet"/>
      <w:lvlText w:val=""/>
      <w:lvlJc w:val="left"/>
      <w:pPr>
        <w:ind w:left="3058" w:hanging="480"/>
      </w:pPr>
      <w:rPr>
        <w:rFonts w:ascii="Wingdings" w:hAnsi="Wingdings" w:hint="default"/>
      </w:rPr>
    </w:lvl>
    <w:lvl w:ilvl="6" w:tplc="04090001" w:tentative="1">
      <w:start w:val="1"/>
      <w:numFmt w:val="bullet"/>
      <w:lvlText w:val=""/>
      <w:lvlJc w:val="left"/>
      <w:pPr>
        <w:ind w:left="3538" w:hanging="480"/>
      </w:pPr>
      <w:rPr>
        <w:rFonts w:ascii="Wingdings" w:hAnsi="Wingdings" w:hint="default"/>
      </w:rPr>
    </w:lvl>
    <w:lvl w:ilvl="7" w:tplc="0409000B" w:tentative="1">
      <w:start w:val="1"/>
      <w:numFmt w:val="bullet"/>
      <w:lvlText w:val=""/>
      <w:lvlJc w:val="left"/>
      <w:pPr>
        <w:ind w:left="4018" w:hanging="480"/>
      </w:pPr>
      <w:rPr>
        <w:rFonts w:ascii="Wingdings" w:hAnsi="Wingdings" w:hint="default"/>
      </w:rPr>
    </w:lvl>
    <w:lvl w:ilvl="8" w:tplc="0409000D" w:tentative="1">
      <w:start w:val="1"/>
      <w:numFmt w:val="bullet"/>
      <w:lvlText w:val=""/>
      <w:lvlJc w:val="left"/>
      <w:pPr>
        <w:ind w:left="4498" w:hanging="480"/>
      </w:pPr>
      <w:rPr>
        <w:rFonts w:ascii="Wingdings" w:hAnsi="Wingdings" w:hint="default"/>
      </w:rPr>
    </w:lvl>
  </w:abstractNum>
  <w:abstractNum w:abstractNumId="7" w15:restartNumberingAfterBreak="0">
    <w:nsid w:val="6EEA604A"/>
    <w:multiLevelType w:val="hybridMultilevel"/>
    <w:tmpl w:val="6896A2C4"/>
    <w:lvl w:ilvl="0" w:tplc="CBCE118C">
      <w:start w:val="1"/>
      <w:numFmt w:val="decimal"/>
      <w:lvlText w:val="第%1"/>
      <w:lvlJc w:val="left"/>
      <w:pPr>
        <w:ind w:left="420" w:hanging="4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A8C1AC8"/>
    <w:multiLevelType w:val="hybridMultilevel"/>
    <w:tmpl w:val="F738D236"/>
    <w:lvl w:ilvl="0" w:tplc="F768DBEE">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48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10"/>
    <w:rsid w:val="00002FCD"/>
    <w:rsid w:val="00010A81"/>
    <w:rsid w:val="0001171C"/>
    <w:rsid w:val="00012166"/>
    <w:rsid w:val="00013811"/>
    <w:rsid w:val="00014B04"/>
    <w:rsid w:val="00021762"/>
    <w:rsid w:val="00025BE1"/>
    <w:rsid w:val="00026236"/>
    <w:rsid w:val="00026CA8"/>
    <w:rsid w:val="000361E1"/>
    <w:rsid w:val="0006108C"/>
    <w:rsid w:val="000627A6"/>
    <w:rsid w:val="00067BCD"/>
    <w:rsid w:val="00074D45"/>
    <w:rsid w:val="0007751F"/>
    <w:rsid w:val="000803B2"/>
    <w:rsid w:val="00082D48"/>
    <w:rsid w:val="00085832"/>
    <w:rsid w:val="000949BE"/>
    <w:rsid w:val="000A2191"/>
    <w:rsid w:val="000A51ED"/>
    <w:rsid w:val="000A5545"/>
    <w:rsid w:val="000B189B"/>
    <w:rsid w:val="000C1A8C"/>
    <w:rsid w:val="000D389E"/>
    <w:rsid w:val="000D39E8"/>
    <w:rsid w:val="000D674F"/>
    <w:rsid w:val="000E09ED"/>
    <w:rsid w:val="000E4BE0"/>
    <w:rsid w:val="000E5153"/>
    <w:rsid w:val="000E5697"/>
    <w:rsid w:val="000F3FF7"/>
    <w:rsid w:val="000F5778"/>
    <w:rsid w:val="00105673"/>
    <w:rsid w:val="001103BF"/>
    <w:rsid w:val="00125801"/>
    <w:rsid w:val="00126A14"/>
    <w:rsid w:val="001301F5"/>
    <w:rsid w:val="00140632"/>
    <w:rsid w:val="001407A7"/>
    <w:rsid w:val="001435D6"/>
    <w:rsid w:val="00144212"/>
    <w:rsid w:val="00144FEE"/>
    <w:rsid w:val="001536B8"/>
    <w:rsid w:val="001648DA"/>
    <w:rsid w:val="00166ED5"/>
    <w:rsid w:val="001708B0"/>
    <w:rsid w:val="001710B7"/>
    <w:rsid w:val="001741BE"/>
    <w:rsid w:val="001970CB"/>
    <w:rsid w:val="0019757D"/>
    <w:rsid w:val="001A41B8"/>
    <w:rsid w:val="001A5691"/>
    <w:rsid w:val="001A58A8"/>
    <w:rsid w:val="001A59FE"/>
    <w:rsid w:val="001A7D5D"/>
    <w:rsid w:val="001B73F9"/>
    <w:rsid w:val="001C47D7"/>
    <w:rsid w:val="001C75DF"/>
    <w:rsid w:val="001D1837"/>
    <w:rsid w:val="001D1A94"/>
    <w:rsid w:val="001D2588"/>
    <w:rsid w:val="001D5610"/>
    <w:rsid w:val="001E2F9F"/>
    <w:rsid w:val="001E783D"/>
    <w:rsid w:val="001F094F"/>
    <w:rsid w:val="001F5CF0"/>
    <w:rsid w:val="00201857"/>
    <w:rsid w:val="00206789"/>
    <w:rsid w:val="00214C6B"/>
    <w:rsid w:val="00216C5F"/>
    <w:rsid w:val="00226CE1"/>
    <w:rsid w:val="00230B19"/>
    <w:rsid w:val="00234834"/>
    <w:rsid w:val="00256F73"/>
    <w:rsid w:val="00261133"/>
    <w:rsid w:val="00264691"/>
    <w:rsid w:val="00274B79"/>
    <w:rsid w:val="00274E9A"/>
    <w:rsid w:val="002855BE"/>
    <w:rsid w:val="00285C79"/>
    <w:rsid w:val="0029338B"/>
    <w:rsid w:val="00293EE1"/>
    <w:rsid w:val="002A004C"/>
    <w:rsid w:val="002A57E2"/>
    <w:rsid w:val="002B3197"/>
    <w:rsid w:val="002B3F83"/>
    <w:rsid w:val="002B4DA5"/>
    <w:rsid w:val="002B55D1"/>
    <w:rsid w:val="002C00C5"/>
    <w:rsid w:val="002C3408"/>
    <w:rsid w:val="002C4B49"/>
    <w:rsid w:val="002C5325"/>
    <w:rsid w:val="002D3A61"/>
    <w:rsid w:val="002D503C"/>
    <w:rsid w:val="002E3A44"/>
    <w:rsid w:val="002E4A16"/>
    <w:rsid w:val="002F1CDD"/>
    <w:rsid w:val="002F3FFB"/>
    <w:rsid w:val="00312C21"/>
    <w:rsid w:val="00317B14"/>
    <w:rsid w:val="003216B5"/>
    <w:rsid w:val="00323F39"/>
    <w:rsid w:val="00324220"/>
    <w:rsid w:val="0034003F"/>
    <w:rsid w:val="00342F21"/>
    <w:rsid w:val="00344694"/>
    <w:rsid w:val="00344817"/>
    <w:rsid w:val="003449F8"/>
    <w:rsid w:val="003468D0"/>
    <w:rsid w:val="00351DB4"/>
    <w:rsid w:val="00354938"/>
    <w:rsid w:val="00360BD6"/>
    <w:rsid w:val="003612BD"/>
    <w:rsid w:val="00372DB9"/>
    <w:rsid w:val="0038270E"/>
    <w:rsid w:val="00384EFD"/>
    <w:rsid w:val="00391700"/>
    <w:rsid w:val="003A0E7B"/>
    <w:rsid w:val="003A3B66"/>
    <w:rsid w:val="003A5B77"/>
    <w:rsid w:val="003A636A"/>
    <w:rsid w:val="003A7A63"/>
    <w:rsid w:val="003B2F1E"/>
    <w:rsid w:val="003C281A"/>
    <w:rsid w:val="003D0344"/>
    <w:rsid w:val="003D0604"/>
    <w:rsid w:val="003F0FA7"/>
    <w:rsid w:val="004067A2"/>
    <w:rsid w:val="00410B2E"/>
    <w:rsid w:val="00411EF4"/>
    <w:rsid w:val="00413478"/>
    <w:rsid w:val="0043620C"/>
    <w:rsid w:val="00436F95"/>
    <w:rsid w:val="004448A7"/>
    <w:rsid w:val="00445D3C"/>
    <w:rsid w:val="0045420F"/>
    <w:rsid w:val="004566FF"/>
    <w:rsid w:val="00462303"/>
    <w:rsid w:val="004629DA"/>
    <w:rsid w:val="004652C2"/>
    <w:rsid w:val="00474FCA"/>
    <w:rsid w:val="00477017"/>
    <w:rsid w:val="004857B7"/>
    <w:rsid w:val="0048753E"/>
    <w:rsid w:val="00491EC1"/>
    <w:rsid w:val="00496979"/>
    <w:rsid w:val="004973BF"/>
    <w:rsid w:val="004A45F8"/>
    <w:rsid w:val="004B06C2"/>
    <w:rsid w:val="004B1987"/>
    <w:rsid w:val="004B74F4"/>
    <w:rsid w:val="004B7E72"/>
    <w:rsid w:val="004D313E"/>
    <w:rsid w:val="004D6DB8"/>
    <w:rsid w:val="004E29C0"/>
    <w:rsid w:val="004F7FAB"/>
    <w:rsid w:val="00501406"/>
    <w:rsid w:val="00503110"/>
    <w:rsid w:val="00505101"/>
    <w:rsid w:val="005062DE"/>
    <w:rsid w:val="00511C7A"/>
    <w:rsid w:val="00512D01"/>
    <w:rsid w:val="00522E64"/>
    <w:rsid w:val="005251F5"/>
    <w:rsid w:val="005361E9"/>
    <w:rsid w:val="00541281"/>
    <w:rsid w:val="00544183"/>
    <w:rsid w:val="005544F8"/>
    <w:rsid w:val="0056203F"/>
    <w:rsid w:val="005630C1"/>
    <w:rsid w:val="0056337D"/>
    <w:rsid w:val="00572F93"/>
    <w:rsid w:val="00573FFA"/>
    <w:rsid w:val="00582101"/>
    <w:rsid w:val="00590358"/>
    <w:rsid w:val="00595FC6"/>
    <w:rsid w:val="005A0E92"/>
    <w:rsid w:val="005A1C30"/>
    <w:rsid w:val="005A4C23"/>
    <w:rsid w:val="005C56DB"/>
    <w:rsid w:val="005D0530"/>
    <w:rsid w:val="005D2E60"/>
    <w:rsid w:val="005D4689"/>
    <w:rsid w:val="005D7E82"/>
    <w:rsid w:val="005F0088"/>
    <w:rsid w:val="005F1B5A"/>
    <w:rsid w:val="005F38C2"/>
    <w:rsid w:val="00602340"/>
    <w:rsid w:val="00611258"/>
    <w:rsid w:val="00627C30"/>
    <w:rsid w:val="00633796"/>
    <w:rsid w:val="0063489F"/>
    <w:rsid w:val="00653EF7"/>
    <w:rsid w:val="00656682"/>
    <w:rsid w:val="00663E9A"/>
    <w:rsid w:val="00674403"/>
    <w:rsid w:val="0067501F"/>
    <w:rsid w:val="0067595A"/>
    <w:rsid w:val="00675CB5"/>
    <w:rsid w:val="006769AF"/>
    <w:rsid w:val="00682D61"/>
    <w:rsid w:val="006844C9"/>
    <w:rsid w:val="00684AFF"/>
    <w:rsid w:val="00691F97"/>
    <w:rsid w:val="006920D2"/>
    <w:rsid w:val="006945E2"/>
    <w:rsid w:val="0069765D"/>
    <w:rsid w:val="006A77F1"/>
    <w:rsid w:val="006C1ABE"/>
    <w:rsid w:val="006C5F63"/>
    <w:rsid w:val="006D4E9A"/>
    <w:rsid w:val="006E31C2"/>
    <w:rsid w:val="006E34A8"/>
    <w:rsid w:val="006E4B7F"/>
    <w:rsid w:val="006F2A0A"/>
    <w:rsid w:val="00703F50"/>
    <w:rsid w:val="00705580"/>
    <w:rsid w:val="00714882"/>
    <w:rsid w:val="007307E8"/>
    <w:rsid w:val="00733676"/>
    <w:rsid w:val="00745218"/>
    <w:rsid w:val="0075038E"/>
    <w:rsid w:val="007518E9"/>
    <w:rsid w:val="0075202B"/>
    <w:rsid w:val="0075214D"/>
    <w:rsid w:val="00757648"/>
    <w:rsid w:val="00757E76"/>
    <w:rsid w:val="007639AF"/>
    <w:rsid w:val="0077289B"/>
    <w:rsid w:val="00784DD8"/>
    <w:rsid w:val="00785430"/>
    <w:rsid w:val="00785F41"/>
    <w:rsid w:val="007A373F"/>
    <w:rsid w:val="007A3982"/>
    <w:rsid w:val="007B2D08"/>
    <w:rsid w:val="007B3C52"/>
    <w:rsid w:val="007B70F4"/>
    <w:rsid w:val="007D0334"/>
    <w:rsid w:val="007D16B7"/>
    <w:rsid w:val="007D2E50"/>
    <w:rsid w:val="007D3110"/>
    <w:rsid w:val="007D505C"/>
    <w:rsid w:val="007D75BF"/>
    <w:rsid w:val="007E200F"/>
    <w:rsid w:val="007E3C87"/>
    <w:rsid w:val="007E5055"/>
    <w:rsid w:val="007E6325"/>
    <w:rsid w:val="007E74EF"/>
    <w:rsid w:val="007E7EA2"/>
    <w:rsid w:val="007F3455"/>
    <w:rsid w:val="007F34F6"/>
    <w:rsid w:val="007F4B66"/>
    <w:rsid w:val="007F7C45"/>
    <w:rsid w:val="00804087"/>
    <w:rsid w:val="008264C0"/>
    <w:rsid w:val="00835D6B"/>
    <w:rsid w:val="00844D63"/>
    <w:rsid w:val="00856ACA"/>
    <w:rsid w:val="00863595"/>
    <w:rsid w:val="0086607C"/>
    <w:rsid w:val="00875DF2"/>
    <w:rsid w:val="008801F3"/>
    <w:rsid w:val="00883366"/>
    <w:rsid w:val="0088666F"/>
    <w:rsid w:val="00891CEE"/>
    <w:rsid w:val="008938D6"/>
    <w:rsid w:val="008A1F39"/>
    <w:rsid w:val="008A3BFF"/>
    <w:rsid w:val="008B5EC6"/>
    <w:rsid w:val="008D1457"/>
    <w:rsid w:val="008E26F5"/>
    <w:rsid w:val="008E5449"/>
    <w:rsid w:val="0090040C"/>
    <w:rsid w:val="00902DA9"/>
    <w:rsid w:val="00912CFC"/>
    <w:rsid w:val="00916A29"/>
    <w:rsid w:val="00916B08"/>
    <w:rsid w:val="00940C3B"/>
    <w:rsid w:val="009528E4"/>
    <w:rsid w:val="009573D0"/>
    <w:rsid w:val="00965419"/>
    <w:rsid w:val="00973D92"/>
    <w:rsid w:val="00975BA0"/>
    <w:rsid w:val="00976FE1"/>
    <w:rsid w:val="0098527B"/>
    <w:rsid w:val="009A5F9B"/>
    <w:rsid w:val="009A762F"/>
    <w:rsid w:val="009B3C3B"/>
    <w:rsid w:val="009C1713"/>
    <w:rsid w:val="009C6675"/>
    <w:rsid w:val="009D1DDE"/>
    <w:rsid w:val="009D2EB5"/>
    <w:rsid w:val="009D5AD8"/>
    <w:rsid w:val="009D6CCD"/>
    <w:rsid w:val="009D7881"/>
    <w:rsid w:val="009E13DD"/>
    <w:rsid w:val="009F019A"/>
    <w:rsid w:val="009F6CCA"/>
    <w:rsid w:val="00A05FC1"/>
    <w:rsid w:val="00A1313A"/>
    <w:rsid w:val="00A25057"/>
    <w:rsid w:val="00A302E8"/>
    <w:rsid w:val="00A30F58"/>
    <w:rsid w:val="00A36C94"/>
    <w:rsid w:val="00A37CE7"/>
    <w:rsid w:val="00A44FFC"/>
    <w:rsid w:val="00A5441B"/>
    <w:rsid w:val="00A55E4E"/>
    <w:rsid w:val="00A703B5"/>
    <w:rsid w:val="00A74526"/>
    <w:rsid w:val="00A77866"/>
    <w:rsid w:val="00A902D2"/>
    <w:rsid w:val="00A94441"/>
    <w:rsid w:val="00A951DE"/>
    <w:rsid w:val="00AC4C51"/>
    <w:rsid w:val="00AC5576"/>
    <w:rsid w:val="00AE228B"/>
    <w:rsid w:val="00AE2C12"/>
    <w:rsid w:val="00AE46DA"/>
    <w:rsid w:val="00AF53EC"/>
    <w:rsid w:val="00B179A7"/>
    <w:rsid w:val="00B23360"/>
    <w:rsid w:val="00B24CDB"/>
    <w:rsid w:val="00B259DB"/>
    <w:rsid w:val="00B3177C"/>
    <w:rsid w:val="00B323D8"/>
    <w:rsid w:val="00B4285A"/>
    <w:rsid w:val="00B526B2"/>
    <w:rsid w:val="00B65080"/>
    <w:rsid w:val="00B7083F"/>
    <w:rsid w:val="00B71823"/>
    <w:rsid w:val="00B80227"/>
    <w:rsid w:val="00B80C7C"/>
    <w:rsid w:val="00B854FB"/>
    <w:rsid w:val="00B92D93"/>
    <w:rsid w:val="00BA5AB6"/>
    <w:rsid w:val="00BB07E2"/>
    <w:rsid w:val="00BC1D57"/>
    <w:rsid w:val="00BC2D97"/>
    <w:rsid w:val="00BC4158"/>
    <w:rsid w:val="00BD58B5"/>
    <w:rsid w:val="00BD6789"/>
    <w:rsid w:val="00BD7AA8"/>
    <w:rsid w:val="00BF1C00"/>
    <w:rsid w:val="00BF6EDE"/>
    <w:rsid w:val="00C00DCF"/>
    <w:rsid w:val="00C06C4C"/>
    <w:rsid w:val="00C079ED"/>
    <w:rsid w:val="00C07E95"/>
    <w:rsid w:val="00C14347"/>
    <w:rsid w:val="00C15C2E"/>
    <w:rsid w:val="00C21382"/>
    <w:rsid w:val="00C2708D"/>
    <w:rsid w:val="00C46B21"/>
    <w:rsid w:val="00C53F99"/>
    <w:rsid w:val="00C6042A"/>
    <w:rsid w:val="00C639D2"/>
    <w:rsid w:val="00C73EE5"/>
    <w:rsid w:val="00C77507"/>
    <w:rsid w:val="00C80C70"/>
    <w:rsid w:val="00C82EB0"/>
    <w:rsid w:val="00C83B86"/>
    <w:rsid w:val="00C83F67"/>
    <w:rsid w:val="00C84A0B"/>
    <w:rsid w:val="00C84BC8"/>
    <w:rsid w:val="00C879FC"/>
    <w:rsid w:val="00C952BC"/>
    <w:rsid w:val="00CB15B2"/>
    <w:rsid w:val="00CB3B58"/>
    <w:rsid w:val="00CC30D0"/>
    <w:rsid w:val="00CC6B63"/>
    <w:rsid w:val="00CE1ADE"/>
    <w:rsid w:val="00CE2B2A"/>
    <w:rsid w:val="00CE6283"/>
    <w:rsid w:val="00D004CF"/>
    <w:rsid w:val="00D00FC0"/>
    <w:rsid w:val="00D034CD"/>
    <w:rsid w:val="00D05876"/>
    <w:rsid w:val="00D05981"/>
    <w:rsid w:val="00D07100"/>
    <w:rsid w:val="00D110D6"/>
    <w:rsid w:val="00D13A90"/>
    <w:rsid w:val="00D23B0D"/>
    <w:rsid w:val="00D311FE"/>
    <w:rsid w:val="00D37A4B"/>
    <w:rsid w:val="00D40D9F"/>
    <w:rsid w:val="00D42293"/>
    <w:rsid w:val="00D50249"/>
    <w:rsid w:val="00D56C50"/>
    <w:rsid w:val="00D628A3"/>
    <w:rsid w:val="00D638AF"/>
    <w:rsid w:val="00D67101"/>
    <w:rsid w:val="00D67E65"/>
    <w:rsid w:val="00D76C1B"/>
    <w:rsid w:val="00D87751"/>
    <w:rsid w:val="00D93A7F"/>
    <w:rsid w:val="00D963A7"/>
    <w:rsid w:val="00DA645B"/>
    <w:rsid w:val="00DA6F1A"/>
    <w:rsid w:val="00DA7091"/>
    <w:rsid w:val="00DB6246"/>
    <w:rsid w:val="00DD7F65"/>
    <w:rsid w:val="00DE725A"/>
    <w:rsid w:val="00DE79E9"/>
    <w:rsid w:val="00DF2126"/>
    <w:rsid w:val="00DF4566"/>
    <w:rsid w:val="00DF535F"/>
    <w:rsid w:val="00DF5756"/>
    <w:rsid w:val="00E0180F"/>
    <w:rsid w:val="00E04309"/>
    <w:rsid w:val="00E07F6D"/>
    <w:rsid w:val="00E1421B"/>
    <w:rsid w:val="00E25EC5"/>
    <w:rsid w:val="00E338F2"/>
    <w:rsid w:val="00E356DF"/>
    <w:rsid w:val="00E42886"/>
    <w:rsid w:val="00E46869"/>
    <w:rsid w:val="00E772E4"/>
    <w:rsid w:val="00E915A4"/>
    <w:rsid w:val="00E91689"/>
    <w:rsid w:val="00E948AA"/>
    <w:rsid w:val="00EA6A14"/>
    <w:rsid w:val="00EA78A8"/>
    <w:rsid w:val="00EB3198"/>
    <w:rsid w:val="00EB5A3D"/>
    <w:rsid w:val="00EC3769"/>
    <w:rsid w:val="00ED399F"/>
    <w:rsid w:val="00EE1FFA"/>
    <w:rsid w:val="00EE2510"/>
    <w:rsid w:val="00EE2B51"/>
    <w:rsid w:val="00EE7DE7"/>
    <w:rsid w:val="00F01598"/>
    <w:rsid w:val="00F05389"/>
    <w:rsid w:val="00F11998"/>
    <w:rsid w:val="00F11EA5"/>
    <w:rsid w:val="00F125E7"/>
    <w:rsid w:val="00F14984"/>
    <w:rsid w:val="00F16DCF"/>
    <w:rsid w:val="00F200ED"/>
    <w:rsid w:val="00F32E96"/>
    <w:rsid w:val="00F33C79"/>
    <w:rsid w:val="00F35EBF"/>
    <w:rsid w:val="00F44C65"/>
    <w:rsid w:val="00F44C72"/>
    <w:rsid w:val="00F47AC8"/>
    <w:rsid w:val="00F518AD"/>
    <w:rsid w:val="00F55358"/>
    <w:rsid w:val="00F61DEE"/>
    <w:rsid w:val="00F61FD0"/>
    <w:rsid w:val="00F71686"/>
    <w:rsid w:val="00F723AE"/>
    <w:rsid w:val="00F80906"/>
    <w:rsid w:val="00F95E80"/>
    <w:rsid w:val="00F9606F"/>
    <w:rsid w:val="00F97D27"/>
    <w:rsid w:val="00FA38E6"/>
    <w:rsid w:val="00FB2330"/>
    <w:rsid w:val="00FB6D35"/>
    <w:rsid w:val="00FC2F0E"/>
    <w:rsid w:val="00FD109E"/>
    <w:rsid w:val="00FD2DD4"/>
    <w:rsid w:val="00FD52F0"/>
    <w:rsid w:val="00FE28C9"/>
    <w:rsid w:val="00FF12F1"/>
    <w:rsid w:val="00FF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47FDA89"/>
  <w15:docId w15:val="{C8214E04-E391-6B42-B71A-2A64E310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6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D4"/>
    <w:pPr>
      <w:tabs>
        <w:tab w:val="center" w:pos="4252"/>
        <w:tab w:val="right" w:pos="8504"/>
      </w:tabs>
      <w:snapToGrid w:val="0"/>
    </w:pPr>
  </w:style>
  <w:style w:type="character" w:customStyle="1" w:styleId="a4">
    <w:name w:val="ヘッダー (文字)"/>
    <w:basedOn w:val="a0"/>
    <w:link w:val="a3"/>
    <w:uiPriority w:val="99"/>
    <w:rsid w:val="00FD2DD4"/>
    <w:rPr>
      <w:rFonts w:ascii="Century" w:eastAsia="ＭＳ 明朝" w:hAnsi="Century" w:cs="Times New Roman"/>
      <w:szCs w:val="24"/>
    </w:rPr>
  </w:style>
  <w:style w:type="paragraph" w:styleId="a5">
    <w:name w:val="footer"/>
    <w:basedOn w:val="a"/>
    <w:link w:val="a6"/>
    <w:uiPriority w:val="99"/>
    <w:unhideWhenUsed/>
    <w:rsid w:val="00FD2DD4"/>
    <w:pPr>
      <w:tabs>
        <w:tab w:val="center" w:pos="4252"/>
        <w:tab w:val="right" w:pos="8504"/>
      </w:tabs>
      <w:snapToGrid w:val="0"/>
    </w:pPr>
  </w:style>
  <w:style w:type="character" w:customStyle="1" w:styleId="a6">
    <w:name w:val="フッター (文字)"/>
    <w:basedOn w:val="a0"/>
    <w:link w:val="a5"/>
    <w:uiPriority w:val="99"/>
    <w:rsid w:val="00FD2DD4"/>
    <w:rPr>
      <w:rFonts w:ascii="Century" w:eastAsia="ＭＳ 明朝" w:hAnsi="Century" w:cs="Times New Roman"/>
      <w:szCs w:val="24"/>
    </w:rPr>
  </w:style>
  <w:style w:type="paragraph" w:styleId="a7">
    <w:name w:val="Balloon Text"/>
    <w:basedOn w:val="a"/>
    <w:link w:val="a8"/>
    <w:uiPriority w:val="99"/>
    <w:semiHidden/>
    <w:unhideWhenUsed/>
    <w:rsid w:val="007D0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334"/>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2B3197"/>
    <w:rPr>
      <w:rFonts w:ascii="ＭＳ 明朝"/>
    </w:rPr>
  </w:style>
  <w:style w:type="character" w:customStyle="1" w:styleId="aa">
    <w:name w:val="見出しマップ (文字)"/>
    <w:basedOn w:val="a0"/>
    <w:link w:val="a9"/>
    <w:uiPriority w:val="99"/>
    <w:semiHidden/>
    <w:rsid w:val="002B3197"/>
    <w:rPr>
      <w:rFonts w:ascii="ＭＳ 明朝" w:eastAsia="ＭＳ 明朝" w:hAnsi="Century" w:cs="Times New Roman"/>
      <w:sz w:val="24"/>
      <w:szCs w:val="24"/>
    </w:rPr>
  </w:style>
  <w:style w:type="paragraph" w:styleId="ab">
    <w:name w:val="List Paragraph"/>
    <w:basedOn w:val="a"/>
    <w:uiPriority w:val="34"/>
    <w:qFormat/>
    <w:rsid w:val="003216B5"/>
    <w:pPr>
      <w:ind w:leftChars="400" w:left="960"/>
    </w:pPr>
  </w:style>
  <w:style w:type="table" w:styleId="ac">
    <w:name w:val="Table Grid"/>
    <w:basedOn w:val="a1"/>
    <w:uiPriority w:val="59"/>
    <w:rsid w:val="000D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635">
      <w:bodyDiv w:val="1"/>
      <w:marLeft w:val="0"/>
      <w:marRight w:val="0"/>
      <w:marTop w:val="0"/>
      <w:marBottom w:val="0"/>
      <w:divBdr>
        <w:top w:val="none" w:sz="0" w:space="0" w:color="auto"/>
        <w:left w:val="none" w:sz="0" w:space="0" w:color="auto"/>
        <w:bottom w:val="none" w:sz="0" w:space="0" w:color="auto"/>
        <w:right w:val="none" w:sz="0" w:space="0" w:color="auto"/>
      </w:divBdr>
    </w:div>
    <w:div w:id="177306817">
      <w:bodyDiv w:val="1"/>
      <w:marLeft w:val="0"/>
      <w:marRight w:val="0"/>
      <w:marTop w:val="0"/>
      <w:marBottom w:val="0"/>
      <w:divBdr>
        <w:top w:val="none" w:sz="0" w:space="0" w:color="auto"/>
        <w:left w:val="none" w:sz="0" w:space="0" w:color="auto"/>
        <w:bottom w:val="none" w:sz="0" w:space="0" w:color="auto"/>
        <w:right w:val="none" w:sz="0" w:space="0" w:color="auto"/>
      </w:divBdr>
    </w:div>
    <w:div w:id="617223304">
      <w:bodyDiv w:val="1"/>
      <w:marLeft w:val="0"/>
      <w:marRight w:val="0"/>
      <w:marTop w:val="0"/>
      <w:marBottom w:val="0"/>
      <w:divBdr>
        <w:top w:val="none" w:sz="0" w:space="0" w:color="auto"/>
        <w:left w:val="none" w:sz="0" w:space="0" w:color="auto"/>
        <w:bottom w:val="none" w:sz="0" w:space="0" w:color="auto"/>
        <w:right w:val="none" w:sz="0" w:space="0" w:color="auto"/>
      </w:divBdr>
    </w:div>
    <w:div w:id="625043322">
      <w:bodyDiv w:val="1"/>
      <w:marLeft w:val="0"/>
      <w:marRight w:val="0"/>
      <w:marTop w:val="0"/>
      <w:marBottom w:val="0"/>
      <w:divBdr>
        <w:top w:val="none" w:sz="0" w:space="0" w:color="auto"/>
        <w:left w:val="none" w:sz="0" w:space="0" w:color="auto"/>
        <w:bottom w:val="none" w:sz="0" w:space="0" w:color="auto"/>
        <w:right w:val="none" w:sz="0" w:space="0" w:color="auto"/>
      </w:divBdr>
    </w:div>
    <w:div w:id="766777736">
      <w:bodyDiv w:val="1"/>
      <w:marLeft w:val="0"/>
      <w:marRight w:val="0"/>
      <w:marTop w:val="0"/>
      <w:marBottom w:val="0"/>
      <w:divBdr>
        <w:top w:val="none" w:sz="0" w:space="0" w:color="auto"/>
        <w:left w:val="none" w:sz="0" w:space="0" w:color="auto"/>
        <w:bottom w:val="none" w:sz="0" w:space="0" w:color="auto"/>
        <w:right w:val="none" w:sz="0" w:space="0" w:color="auto"/>
      </w:divBdr>
    </w:div>
    <w:div w:id="1224945886">
      <w:bodyDiv w:val="1"/>
      <w:marLeft w:val="0"/>
      <w:marRight w:val="0"/>
      <w:marTop w:val="0"/>
      <w:marBottom w:val="0"/>
      <w:divBdr>
        <w:top w:val="none" w:sz="0" w:space="0" w:color="auto"/>
        <w:left w:val="none" w:sz="0" w:space="0" w:color="auto"/>
        <w:bottom w:val="none" w:sz="0" w:space="0" w:color="auto"/>
        <w:right w:val="none" w:sz="0" w:space="0" w:color="auto"/>
      </w:divBdr>
    </w:div>
    <w:div w:id="1807509005">
      <w:bodyDiv w:val="1"/>
      <w:marLeft w:val="0"/>
      <w:marRight w:val="0"/>
      <w:marTop w:val="0"/>
      <w:marBottom w:val="0"/>
      <w:divBdr>
        <w:top w:val="none" w:sz="0" w:space="0" w:color="auto"/>
        <w:left w:val="none" w:sz="0" w:space="0" w:color="auto"/>
        <w:bottom w:val="none" w:sz="0" w:space="0" w:color="auto"/>
        <w:right w:val="none" w:sz="0" w:space="0" w:color="auto"/>
      </w:divBdr>
    </w:div>
    <w:div w:id="1811170426">
      <w:bodyDiv w:val="1"/>
      <w:marLeft w:val="0"/>
      <w:marRight w:val="0"/>
      <w:marTop w:val="0"/>
      <w:marBottom w:val="0"/>
      <w:divBdr>
        <w:top w:val="none" w:sz="0" w:space="0" w:color="auto"/>
        <w:left w:val="none" w:sz="0" w:space="0" w:color="auto"/>
        <w:bottom w:val="none" w:sz="0" w:space="0" w:color="auto"/>
        <w:right w:val="none" w:sz="0" w:space="0" w:color="auto"/>
      </w:divBdr>
    </w:div>
    <w:div w:id="1817411444">
      <w:bodyDiv w:val="1"/>
      <w:marLeft w:val="0"/>
      <w:marRight w:val="0"/>
      <w:marTop w:val="0"/>
      <w:marBottom w:val="0"/>
      <w:divBdr>
        <w:top w:val="none" w:sz="0" w:space="0" w:color="auto"/>
        <w:left w:val="none" w:sz="0" w:space="0" w:color="auto"/>
        <w:bottom w:val="none" w:sz="0" w:space="0" w:color="auto"/>
        <w:right w:val="none" w:sz="0" w:space="0" w:color="auto"/>
      </w:divBdr>
    </w:div>
    <w:div w:id="1881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13E8-C97F-48B1-B55D-0A38B40E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1848</Words>
  <Characters>10538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t-nishitani</dc:creator>
  <cp:lastModifiedBy>山﨑　良仁</cp:lastModifiedBy>
  <cp:revision>20</cp:revision>
  <cp:lastPrinted>2019-07-26T11:53:00Z</cp:lastPrinted>
  <dcterms:created xsi:type="dcterms:W3CDTF">2019-05-17T05:29:00Z</dcterms:created>
  <dcterms:modified xsi:type="dcterms:W3CDTF">2019-07-26T11:55:00Z</dcterms:modified>
</cp:coreProperties>
</file>