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772DA8" w:rsidRDefault="00D56262" w:rsidP="00971652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11726668</wp:posOffset>
                </wp:positionH>
                <wp:positionV relativeFrom="paragraph">
                  <wp:posOffset>-329508</wp:posOffset>
                </wp:positionV>
                <wp:extent cx="1037230" cy="3619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262" w:rsidRDefault="00D56262" w:rsidP="008271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8271F0"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3.35pt;margin-top:-25.95pt;width:81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" fillcolor="white [3201]" strokeweight=".5pt">
                <v:textbox>
                  <w:txbxContent>
                    <w:p w:rsidR="00D56262" w:rsidRDefault="00D56262" w:rsidP="008271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</w:t>
                      </w:r>
                      <w:r w:rsidR="008271F0"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A13C3E">
        <w:rPr>
          <w:rFonts w:hint="eastAsia"/>
          <w:b/>
          <w:sz w:val="24"/>
          <w:szCs w:val="24"/>
        </w:rPr>
        <w:t>令和</w:t>
      </w:r>
      <w:r w:rsidR="00F534D6">
        <w:rPr>
          <w:rFonts w:hint="eastAsia"/>
          <w:b/>
          <w:sz w:val="24"/>
          <w:szCs w:val="24"/>
        </w:rPr>
        <w:t>４</w:t>
      </w:r>
      <w:r w:rsidR="00E5514B"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</w:p>
    <w:p w:rsidR="00971652" w:rsidRDefault="00030E9D" w:rsidP="00C31DE7">
      <w:pPr>
        <w:ind w:right="840" w:firstLineChars="7800" w:firstLine="16380"/>
      </w:pPr>
      <w:r>
        <w:rPr>
          <w:rFonts w:hint="eastAsia"/>
        </w:rPr>
        <w:t>施</w:t>
      </w:r>
      <w:r w:rsidR="007154A3">
        <w:rPr>
          <w:rFonts w:hint="eastAsia"/>
        </w:rPr>
        <w:t>施設</w:t>
      </w:r>
      <w:r>
        <w:rPr>
          <w:rFonts w:hint="eastAsia"/>
        </w:rPr>
        <w:t>名：大阪府立</w:t>
      </w:r>
      <w:r w:rsidR="008121B8">
        <w:rPr>
          <w:rFonts w:hint="eastAsia"/>
        </w:rPr>
        <w:t>こんごう福祉センター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2221"/>
        <w:gridCol w:w="3516"/>
        <w:gridCol w:w="3443"/>
        <w:gridCol w:w="3445"/>
      </w:tblGrid>
      <w:tr w:rsidR="00971652" w:rsidTr="00EA304E">
        <w:tc>
          <w:tcPr>
            <w:tcW w:w="1935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221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3516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3443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3445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次年度以降の事業計画等への反映内容</w:t>
            </w:r>
          </w:p>
        </w:tc>
      </w:tr>
      <w:tr w:rsidR="00971652" w:rsidTr="00EA304E">
        <w:trPr>
          <w:trHeight w:val="1444"/>
        </w:trPr>
        <w:tc>
          <w:tcPr>
            <w:tcW w:w="1935" w:type="dxa"/>
          </w:tcPr>
          <w:p w:rsidR="00E5514B" w:rsidRDefault="00660BA6">
            <w:r>
              <w:rPr>
                <w:rFonts w:hint="eastAsia"/>
              </w:rPr>
              <w:t>Ⅰ（５）③</w:t>
            </w:r>
          </w:p>
        </w:tc>
        <w:tc>
          <w:tcPr>
            <w:tcW w:w="2221" w:type="dxa"/>
          </w:tcPr>
          <w:p w:rsidR="00E5514B" w:rsidRDefault="00660BA6">
            <w:r>
              <w:rPr>
                <w:rFonts w:hint="eastAsia"/>
              </w:rPr>
              <w:t>障がい者等就労困難者を積極的に雇用しているか</w:t>
            </w:r>
            <w:r w:rsidR="0098614A">
              <w:rPr>
                <w:rFonts w:hint="eastAsia"/>
              </w:rPr>
              <w:t>。</w:t>
            </w:r>
          </w:p>
        </w:tc>
        <w:tc>
          <w:tcPr>
            <w:tcW w:w="3516" w:type="dxa"/>
          </w:tcPr>
          <w:p w:rsidR="00E5514B" w:rsidRPr="007041D5" w:rsidRDefault="00660BA6">
            <w:r>
              <w:rPr>
                <w:rFonts w:hint="eastAsia"/>
              </w:rPr>
              <w:t>障がい者雇用率</w:t>
            </w:r>
            <w:r w:rsidR="005076F3">
              <w:rPr>
                <w:rFonts w:hint="eastAsia"/>
              </w:rPr>
              <w:t>を満たしていない。雇用に関し</w:t>
            </w:r>
            <w:r>
              <w:rPr>
                <w:rFonts w:hint="eastAsia"/>
              </w:rPr>
              <w:t>年次計画の策定や業務内容の見直し、職域開発</w:t>
            </w:r>
            <w:r w:rsidR="005076F3">
              <w:rPr>
                <w:rFonts w:hint="eastAsia"/>
              </w:rPr>
              <w:t>を検討いただきたい。</w:t>
            </w:r>
          </w:p>
        </w:tc>
        <w:tc>
          <w:tcPr>
            <w:tcW w:w="3443" w:type="dxa"/>
          </w:tcPr>
          <w:p w:rsidR="00971652" w:rsidRDefault="005076F3">
            <w:r>
              <w:rPr>
                <w:rFonts w:hint="eastAsia"/>
              </w:rPr>
              <w:t>障がい者法定雇用率を満たすよう法人に対して要請する。</w:t>
            </w:r>
          </w:p>
          <w:p w:rsidR="005076F3" w:rsidRDefault="005076F3">
            <w:r>
              <w:rPr>
                <w:rFonts w:hint="eastAsia"/>
              </w:rPr>
              <w:t>（雇用率を満たすために雇用計画の策定や業務内容の見直し等）</w:t>
            </w:r>
          </w:p>
        </w:tc>
        <w:tc>
          <w:tcPr>
            <w:tcW w:w="3445" w:type="dxa"/>
          </w:tcPr>
          <w:p w:rsidR="00971652" w:rsidRDefault="005076F3" w:rsidP="00BA5B7F">
            <w:r>
              <w:rPr>
                <w:rFonts w:hint="eastAsia"/>
              </w:rPr>
              <w:t>令和５年度の法人運営方針</w:t>
            </w:r>
            <w:r w:rsidR="00BA5B7F" w:rsidRPr="00EA304E">
              <w:rPr>
                <w:rFonts w:hint="eastAsia"/>
              </w:rPr>
              <w:t>および現在策定中の事業団中長期計画（</w:t>
            </w:r>
            <w:r w:rsidR="00BA5B7F" w:rsidRPr="00EA304E">
              <w:rPr>
                <w:rFonts w:hint="eastAsia"/>
              </w:rPr>
              <w:t>R5</w:t>
            </w:r>
            <w:r w:rsidR="00BA5B7F" w:rsidRPr="00EA304E">
              <w:rPr>
                <w:rFonts w:hint="eastAsia"/>
              </w:rPr>
              <w:t>～</w:t>
            </w:r>
            <w:r w:rsidR="00BA5B7F" w:rsidRPr="00EA304E">
              <w:rPr>
                <w:rFonts w:hint="eastAsia"/>
              </w:rPr>
              <w:t>8</w:t>
            </w:r>
            <w:r w:rsidR="00BA5B7F" w:rsidRPr="00EA304E">
              <w:rPr>
                <w:rFonts w:hint="eastAsia"/>
              </w:rPr>
              <w:t>年度）</w:t>
            </w:r>
            <w:r w:rsidRPr="00EA304E">
              <w:rPr>
                <w:rFonts w:hint="eastAsia"/>
              </w:rPr>
              <w:t>に基づき、</w:t>
            </w:r>
            <w:r>
              <w:rPr>
                <w:rFonts w:hint="eastAsia"/>
              </w:rPr>
              <w:t>障がい者法定雇用率を満たすよう取り組む</w:t>
            </w:r>
            <w:r w:rsidR="0098614A">
              <w:rPr>
                <w:rFonts w:hint="eastAsia"/>
              </w:rPr>
              <w:t>。</w:t>
            </w:r>
            <w:r w:rsidR="00BA5B7F">
              <w:rPr>
                <w:rFonts w:hint="eastAsia"/>
              </w:rPr>
              <w:t xml:space="preserve">　</w:t>
            </w:r>
          </w:p>
        </w:tc>
      </w:tr>
      <w:tr w:rsidR="00971652" w:rsidTr="00EA304E">
        <w:trPr>
          <w:trHeight w:val="1444"/>
        </w:trPr>
        <w:tc>
          <w:tcPr>
            <w:tcW w:w="1935" w:type="dxa"/>
          </w:tcPr>
          <w:p w:rsidR="00971652" w:rsidRPr="005076F3" w:rsidRDefault="0098614A">
            <w:r>
              <w:rPr>
                <w:rFonts w:hint="eastAsia"/>
              </w:rPr>
              <w:t>Ⅰ（５）④</w:t>
            </w:r>
          </w:p>
        </w:tc>
        <w:tc>
          <w:tcPr>
            <w:tcW w:w="2221" w:type="dxa"/>
          </w:tcPr>
          <w:p w:rsidR="00971652" w:rsidRDefault="0098614A">
            <w:r>
              <w:rPr>
                <w:rFonts w:hint="eastAsia"/>
              </w:rPr>
              <w:t>ボランティアや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等との協働事業を行っているか。</w:t>
            </w:r>
          </w:p>
        </w:tc>
        <w:tc>
          <w:tcPr>
            <w:tcW w:w="3516" w:type="dxa"/>
          </w:tcPr>
          <w:p w:rsidR="00971652" w:rsidRDefault="0098614A">
            <w:r>
              <w:rPr>
                <w:rFonts w:hint="eastAsia"/>
              </w:rPr>
              <w:t>協働事業について、</w:t>
            </w:r>
            <w:r w:rsidRPr="0098614A">
              <w:rPr>
                <w:rFonts w:hint="eastAsia"/>
              </w:rPr>
              <w:t>今後はリモートや感染症対策をしながらの開催・参加等の検討も進めていただきたい。</w:t>
            </w:r>
          </w:p>
        </w:tc>
        <w:tc>
          <w:tcPr>
            <w:tcW w:w="3443" w:type="dxa"/>
          </w:tcPr>
          <w:p w:rsidR="00971652" w:rsidRPr="0098614A" w:rsidRDefault="0098614A">
            <w:r>
              <w:rPr>
                <w:rFonts w:hint="eastAsia"/>
              </w:rPr>
              <w:t>協働事業について開催・参加の方法を検討するよう要請する。</w:t>
            </w:r>
          </w:p>
        </w:tc>
        <w:tc>
          <w:tcPr>
            <w:tcW w:w="3445" w:type="dxa"/>
          </w:tcPr>
          <w:p w:rsidR="00971652" w:rsidRPr="0098614A" w:rsidRDefault="00861ACF" w:rsidP="005C3B59">
            <w:r w:rsidRPr="00861ACF">
              <w:rPr>
                <w:rFonts w:hint="eastAsia"/>
              </w:rPr>
              <w:t>令和</w:t>
            </w:r>
            <w:r w:rsidRPr="00861ACF">
              <w:rPr>
                <w:rFonts w:hint="eastAsia"/>
              </w:rPr>
              <w:t>5</w:t>
            </w:r>
            <w:r w:rsidRPr="00861ACF">
              <w:rPr>
                <w:rFonts w:hint="eastAsia"/>
              </w:rPr>
              <w:t>年度事業計画に基づき、停止していた大学生ボランティア等の受け入れ、各種行事への参加について検討し取り組む。</w:t>
            </w:r>
          </w:p>
        </w:tc>
      </w:tr>
    </w:tbl>
    <w:p w:rsidR="00BF296C" w:rsidRDefault="00BF296C">
      <w:bookmarkStart w:id="0" w:name="_GoBack"/>
      <w:bookmarkEnd w:id="0"/>
    </w:p>
    <w:p w:rsidR="00E5514B" w:rsidRDefault="00E5514B">
      <w:pPr>
        <w:widowControl/>
        <w:jc w:val="left"/>
      </w:pPr>
    </w:p>
    <w:sectPr w:rsidR="00E5514B" w:rsidSect="005B7232">
      <w:headerReference w:type="default" r:id="rId7"/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B8" w:rsidRDefault="008121B8" w:rsidP="008121B8">
      <w:r>
        <w:separator/>
      </w:r>
    </w:p>
  </w:endnote>
  <w:endnote w:type="continuationSeparator" w:id="0">
    <w:p w:rsidR="008121B8" w:rsidRDefault="008121B8" w:rsidP="0081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B8" w:rsidRDefault="008121B8" w:rsidP="008121B8">
      <w:r>
        <w:separator/>
      </w:r>
    </w:p>
  </w:footnote>
  <w:footnote w:type="continuationSeparator" w:id="0">
    <w:p w:rsidR="008121B8" w:rsidRDefault="008121B8" w:rsidP="0081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32" w:rsidRPr="005B7232" w:rsidRDefault="005B7232">
    <w:pPr>
      <w:pStyle w:val="a4"/>
      <w:rPr>
        <w:rFonts w:asciiTheme="majorEastAsia" w:eastAsiaTheme="majorEastAsia" w:hAnsiTheme="major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52"/>
    <w:rsid w:val="00030E9D"/>
    <w:rsid w:val="00283D8F"/>
    <w:rsid w:val="002B7752"/>
    <w:rsid w:val="005076F3"/>
    <w:rsid w:val="00540465"/>
    <w:rsid w:val="0055300E"/>
    <w:rsid w:val="005801A1"/>
    <w:rsid w:val="005B7232"/>
    <w:rsid w:val="005C3B59"/>
    <w:rsid w:val="00660BA6"/>
    <w:rsid w:val="007041D5"/>
    <w:rsid w:val="007154A3"/>
    <w:rsid w:val="00733188"/>
    <w:rsid w:val="00772DA8"/>
    <w:rsid w:val="00777DCE"/>
    <w:rsid w:val="007F07C3"/>
    <w:rsid w:val="008121B8"/>
    <w:rsid w:val="008271F0"/>
    <w:rsid w:val="00861ACF"/>
    <w:rsid w:val="008A234D"/>
    <w:rsid w:val="00971652"/>
    <w:rsid w:val="0098614A"/>
    <w:rsid w:val="009C47E6"/>
    <w:rsid w:val="00A13C3E"/>
    <w:rsid w:val="00AE5939"/>
    <w:rsid w:val="00B00496"/>
    <w:rsid w:val="00B659CB"/>
    <w:rsid w:val="00BA5B7F"/>
    <w:rsid w:val="00BF296C"/>
    <w:rsid w:val="00C31DE7"/>
    <w:rsid w:val="00C34446"/>
    <w:rsid w:val="00D35C10"/>
    <w:rsid w:val="00D56262"/>
    <w:rsid w:val="00DF2521"/>
    <w:rsid w:val="00E5514B"/>
    <w:rsid w:val="00EA304E"/>
    <w:rsid w:val="00F534D6"/>
    <w:rsid w:val="00FD1C4C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ADFA4E3-5383-43AD-B194-C958054B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1B8"/>
  </w:style>
  <w:style w:type="paragraph" w:styleId="a6">
    <w:name w:val="footer"/>
    <w:basedOn w:val="a"/>
    <w:link w:val="a7"/>
    <w:uiPriority w:val="99"/>
    <w:unhideWhenUsed/>
    <w:rsid w:val="00812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1B8"/>
  </w:style>
  <w:style w:type="paragraph" w:styleId="a8">
    <w:name w:val="Balloon Text"/>
    <w:basedOn w:val="a"/>
    <w:link w:val="a9"/>
    <w:uiPriority w:val="99"/>
    <w:semiHidden/>
    <w:unhideWhenUsed/>
    <w:rsid w:val="005B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D93C-7192-4E46-924A-9B8C1F2C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中谷　季雪</cp:lastModifiedBy>
  <cp:revision>4</cp:revision>
  <cp:lastPrinted>2023-02-10T04:11:00Z</cp:lastPrinted>
  <dcterms:created xsi:type="dcterms:W3CDTF">2023-02-14T03:01:00Z</dcterms:created>
  <dcterms:modified xsi:type="dcterms:W3CDTF">2023-02-16T06:59:00Z</dcterms:modified>
</cp:coreProperties>
</file>