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E7E" w:rsidRPr="00F573E3" w:rsidRDefault="003C0E7E" w:rsidP="003C0E7E">
      <w:pPr>
        <w:tabs>
          <w:tab w:val="left" w:pos="2628"/>
        </w:tabs>
        <w:jc w:val="both"/>
        <w:rPr>
          <w:rFonts w:eastAsia="ＭＳ ゴシック"/>
          <w:b/>
          <w:bCs/>
          <w:color w:val="auto"/>
        </w:rPr>
      </w:pPr>
      <w:bookmarkStart w:id="0" w:name="_GoBack"/>
      <w:bookmarkEnd w:id="0"/>
      <w:r w:rsidRPr="00F573E3">
        <w:rPr>
          <w:rFonts w:eastAsia="ＭＳ ゴシック" w:hint="eastAsia"/>
          <w:b/>
          <w:bCs/>
          <w:color w:val="auto"/>
        </w:rPr>
        <w:t>大阪府情報公開審査会答申（大公審答申第２</w:t>
      </w:r>
      <w:r w:rsidR="000D6638">
        <w:rPr>
          <w:rFonts w:eastAsia="ＭＳ ゴシック" w:hint="eastAsia"/>
          <w:b/>
          <w:bCs/>
          <w:color w:val="auto"/>
        </w:rPr>
        <w:t>７２</w:t>
      </w:r>
      <w:r w:rsidRPr="00F573E3">
        <w:rPr>
          <w:rFonts w:eastAsia="ＭＳ ゴシック" w:hint="eastAsia"/>
          <w:b/>
          <w:bCs/>
          <w:color w:val="auto"/>
        </w:rPr>
        <w:t>号）</w:t>
      </w:r>
    </w:p>
    <w:p w:rsidR="003C0E7E" w:rsidRPr="00F573E3" w:rsidRDefault="003C0E7E" w:rsidP="003C0E7E">
      <w:pPr>
        <w:ind w:right="49"/>
        <w:jc w:val="both"/>
      </w:pPr>
    </w:p>
    <w:p w:rsidR="003C0E7E" w:rsidRPr="00F573E3" w:rsidRDefault="003C0E7E" w:rsidP="003C0E7E">
      <w:pPr>
        <w:tabs>
          <w:tab w:val="left" w:pos="2628"/>
        </w:tabs>
        <w:jc w:val="both"/>
        <w:rPr>
          <w:rFonts w:eastAsia="ＭＳ ゴシック"/>
          <w:b/>
          <w:bCs/>
          <w:color w:val="auto"/>
        </w:rPr>
      </w:pPr>
      <w:r w:rsidRPr="00F573E3">
        <w:rPr>
          <w:rFonts w:eastAsia="ＭＳ ゴシック" w:hint="eastAsia"/>
          <w:b/>
          <w:bCs/>
          <w:color w:val="auto"/>
        </w:rPr>
        <w:t xml:space="preserve">〔　</w:t>
      </w:r>
      <w:r w:rsidR="00F17ADB" w:rsidRPr="00F17ADB">
        <w:rPr>
          <w:rFonts w:eastAsia="ＭＳ ゴシック" w:hint="eastAsia"/>
          <w:b/>
          <w:bCs/>
          <w:color w:val="auto"/>
        </w:rPr>
        <w:t>府立高等学校授業アンケート判定結果シート部分公開決定異議申立事案</w:t>
      </w:r>
      <w:r w:rsidRPr="00F573E3">
        <w:rPr>
          <w:rFonts w:eastAsia="ＭＳ ゴシック" w:hint="eastAsia"/>
          <w:b/>
          <w:bCs/>
          <w:color w:val="auto"/>
        </w:rPr>
        <w:t xml:space="preserve">　〕</w:t>
      </w:r>
    </w:p>
    <w:p w:rsidR="003C0E7E" w:rsidRPr="00F573E3" w:rsidRDefault="003C0E7E" w:rsidP="003C0E7E">
      <w:pPr>
        <w:ind w:right="49"/>
        <w:jc w:val="both"/>
      </w:pPr>
    </w:p>
    <w:p w:rsidR="003C0E7E" w:rsidRDefault="003C0E7E" w:rsidP="003C0E7E">
      <w:pPr>
        <w:jc w:val="both"/>
        <w:rPr>
          <w:rFonts w:eastAsia="ＭＳ ゴシック"/>
          <w:b/>
          <w:bCs/>
          <w:color w:val="auto"/>
        </w:rPr>
      </w:pPr>
      <w:r w:rsidRPr="00F573E3">
        <w:rPr>
          <w:rFonts w:eastAsia="ＭＳ ゴシック" w:hint="eastAsia"/>
          <w:b/>
          <w:bCs/>
          <w:color w:val="auto"/>
        </w:rPr>
        <w:t>（答申日：平成２８年</w:t>
      </w:r>
      <w:r w:rsidR="00F17ADB">
        <w:rPr>
          <w:rFonts w:eastAsia="ＭＳ ゴシック" w:hint="eastAsia"/>
          <w:b/>
          <w:bCs/>
          <w:color w:val="auto"/>
        </w:rPr>
        <w:t>１０</w:t>
      </w:r>
      <w:r w:rsidRPr="00F573E3">
        <w:rPr>
          <w:rFonts w:eastAsia="ＭＳ ゴシック" w:hint="eastAsia"/>
          <w:b/>
          <w:bCs/>
          <w:color w:val="auto"/>
        </w:rPr>
        <w:t>月</w:t>
      </w:r>
      <w:r w:rsidR="00F17ADB">
        <w:rPr>
          <w:rFonts w:eastAsia="ＭＳ ゴシック" w:hint="eastAsia"/>
          <w:b/>
          <w:bCs/>
          <w:color w:val="auto"/>
        </w:rPr>
        <w:t>２６</w:t>
      </w:r>
      <w:r w:rsidRPr="00F573E3">
        <w:rPr>
          <w:rFonts w:eastAsia="ＭＳ ゴシック" w:hint="eastAsia"/>
          <w:b/>
          <w:bCs/>
          <w:color w:val="auto"/>
        </w:rPr>
        <w:t>日）</w:t>
      </w:r>
    </w:p>
    <w:p w:rsidR="003C0E7E" w:rsidRDefault="003C0E7E" w:rsidP="003C0E7E">
      <w:pPr>
        <w:jc w:val="both"/>
        <w:rPr>
          <w:rFonts w:eastAsia="ＭＳ ゴシック"/>
          <w:b/>
          <w:bCs/>
          <w:color w:val="auto"/>
        </w:rPr>
      </w:pPr>
    </w:p>
    <w:p w:rsidR="003C0E7E" w:rsidRDefault="003C0E7E" w:rsidP="003C0E7E">
      <w:pPr>
        <w:jc w:val="both"/>
        <w:rPr>
          <w:rFonts w:ascii="ＭＳ ゴシック" w:eastAsia="ＭＳ ゴシック" w:hAnsi="ＭＳ ゴシック"/>
          <w:b/>
          <w:color w:val="auto"/>
          <w:spacing w:val="-2"/>
        </w:rPr>
      </w:pPr>
    </w:p>
    <w:p w:rsidR="003C0E7E" w:rsidRDefault="003C0E7E" w:rsidP="00B30F63">
      <w:pPr>
        <w:jc w:val="both"/>
        <w:rPr>
          <w:rFonts w:ascii="ＭＳ ゴシック" w:eastAsia="ＭＳ ゴシック" w:hAnsi="ＭＳ ゴシック"/>
          <w:b/>
          <w:color w:val="auto"/>
          <w:spacing w:val="-2"/>
        </w:rPr>
      </w:pPr>
    </w:p>
    <w:p w:rsidR="00B30F63" w:rsidRPr="00DF1019" w:rsidRDefault="00B30F63" w:rsidP="00B30F63">
      <w:pPr>
        <w:jc w:val="both"/>
        <w:rPr>
          <w:rFonts w:ascii="ＭＳ ゴシック" w:eastAsia="ＭＳ ゴシック" w:hAnsi="ＭＳ ゴシック"/>
          <w:b/>
          <w:color w:val="auto"/>
        </w:rPr>
      </w:pPr>
      <w:r w:rsidRPr="00DF1019">
        <w:rPr>
          <w:rFonts w:ascii="ＭＳ ゴシック" w:eastAsia="ＭＳ ゴシック" w:hAnsi="ＭＳ ゴシック" w:hint="eastAsia"/>
          <w:b/>
          <w:color w:val="auto"/>
          <w:spacing w:val="-2"/>
        </w:rPr>
        <w:t>第一　審査会の結論</w:t>
      </w:r>
    </w:p>
    <w:p w:rsidR="00B30F63" w:rsidRPr="0035468A" w:rsidRDefault="000D42BC" w:rsidP="000D42BC">
      <w:pPr>
        <w:ind w:right="-38" w:firstLineChars="300" w:firstLine="708"/>
        <w:rPr>
          <w:color w:val="auto"/>
          <w:spacing w:val="8"/>
        </w:rPr>
      </w:pPr>
      <w:r w:rsidRPr="000D42BC">
        <w:rPr>
          <w:rFonts w:hint="eastAsia"/>
          <w:color w:val="auto"/>
          <w:spacing w:val="8"/>
        </w:rPr>
        <w:t>実施機関（大阪府教育委員会）の決定は、妥当である。</w:t>
      </w:r>
    </w:p>
    <w:p w:rsidR="004B274C" w:rsidRPr="0035468A" w:rsidRDefault="004B274C" w:rsidP="00B30F63">
      <w:pPr>
        <w:ind w:right="-38"/>
        <w:jc w:val="both"/>
        <w:rPr>
          <w:color w:val="auto"/>
          <w:spacing w:val="8"/>
        </w:rPr>
      </w:pPr>
    </w:p>
    <w:p w:rsidR="00DA4285" w:rsidRPr="0035468A" w:rsidRDefault="00DA4285" w:rsidP="00B30F63">
      <w:pPr>
        <w:ind w:right="-38"/>
        <w:jc w:val="both"/>
        <w:rPr>
          <w:color w:val="auto"/>
          <w:spacing w:val="8"/>
        </w:rPr>
      </w:pPr>
    </w:p>
    <w:p w:rsidR="00B30F63" w:rsidRPr="0035468A" w:rsidRDefault="00B30F63" w:rsidP="00B30F63">
      <w:pPr>
        <w:ind w:right="-38"/>
        <w:jc w:val="both"/>
        <w:rPr>
          <w:rFonts w:ascii="ＭＳ ゴシック" w:eastAsia="ＭＳ ゴシック" w:hAnsi="ＭＳ ゴシック"/>
          <w:b/>
          <w:color w:val="auto"/>
          <w:spacing w:val="-2"/>
        </w:rPr>
      </w:pPr>
      <w:r w:rsidRPr="0035468A">
        <w:rPr>
          <w:rFonts w:ascii="ＭＳ ゴシック" w:eastAsia="ＭＳ ゴシック" w:hAnsi="ＭＳ ゴシック" w:hint="eastAsia"/>
          <w:b/>
          <w:color w:val="auto"/>
          <w:spacing w:val="-2"/>
        </w:rPr>
        <w:t>第二　異議申立ての経過</w:t>
      </w:r>
    </w:p>
    <w:p w:rsidR="00B30F63" w:rsidRPr="0035468A" w:rsidRDefault="00B30F63" w:rsidP="00B30F63">
      <w:pPr>
        <w:autoSpaceDE/>
        <w:autoSpaceDN/>
        <w:adjustRightInd/>
        <w:ind w:leftChars="100" w:left="440" w:hangingChars="100" w:hanging="220"/>
        <w:jc w:val="both"/>
        <w:textAlignment w:val="auto"/>
        <w:rPr>
          <w:color w:val="auto"/>
        </w:rPr>
      </w:pPr>
      <w:r w:rsidRPr="0035468A">
        <w:rPr>
          <w:rFonts w:hint="eastAsia"/>
          <w:color w:val="auto"/>
        </w:rPr>
        <w:t>１　平成２</w:t>
      </w:r>
      <w:r w:rsidR="00D00E87" w:rsidRPr="0035468A">
        <w:rPr>
          <w:rFonts w:hint="eastAsia"/>
          <w:color w:val="auto"/>
        </w:rPr>
        <w:t>７</w:t>
      </w:r>
      <w:r w:rsidRPr="0035468A">
        <w:rPr>
          <w:rFonts w:hint="eastAsia"/>
          <w:color w:val="auto"/>
        </w:rPr>
        <w:t>年</w:t>
      </w:r>
      <w:r w:rsidR="00D00E87" w:rsidRPr="0035468A">
        <w:rPr>
          <w:rFonts w:hint="eastAsia"/>
          <w:color w:val="auto"/>
        </w:rPr>
        <w:t>１０</w:t>
      </w:r>
      <w:r w:rsidR="00E1722D" w:rsidRPr="0035468A">
        <w:rPr>
          <w:rFonts w:hint="eastAsia"/>
          <w:color w:val="auto"/>
        </w:rPr>
        <w:t>月１８</w:t>
      </w:r>
      <w:r w:rsidRPr="0035468A">
        <w:rPr>
          <w:rFonts w:hint="eastAsia"/>
          <w:color w:val="auto"/>
        </w:rPr>
        <w:t>日、異議申立人は、実施機関に対して、大阪府情報公開条例（以下「条例」という。）第６条の規定により、</w:t>
      </w:r>
      <w:r w:rsidR="00ED361C" w:rsidRPr="0035468A">
        <w:rPr>
          <w:rFonts w:hint="eastAsia"/>
          <w:color w:val="auto"/>
        </w:rPr>
        <w:t>「</w:t>
      </w:r>
      <w:r w:rsidR="00D00E87" w:rsidRPr="0035468A">
        <w:rPr>
          <w:rFonts w:hint="eastAsia"/>
          <w:color w:val="auto"/>
        </w:rPr>
        <w:t>府立高校各校の２０１５年度１回目の授業アンケート結果についてトンプソン検定を行った結果の一覧表、及び分布グラフ。トンプソン検定により、校内において『特段に低い』とされた値、及びその人数が載っている文書。その他『特段に低い』と判定された人数にかかわるすべての資料。</w:t>
      </w:r>
      <w:r w:rsidR="001C4013" w:rsidRPr="0035468A">
        <w:rPr>
          <w:rFonts w:hint="eastAsia"/>
          <w:color w:val="auto"/>
        </w:rPr>
        <w:t>」</w:t>
      </w:r>
      <w:r w:rsidRPr="0035468A">
        <w:rPr>
          <w:rFonts w:hint="eastAsia"/>
          <w:color w:val="auto"/>
        </w:rPr>
        <w:t>について、行政文書公開請求（以下「本件請求」という。）を行った。</w:t>
      </w:r>
    </w:p>
    <w:p w:rsidR="00B30F63" w:rsidRPr="0035468A" w:rsidRDefault="00B30F63" w:rsidP="00B30F63">
      <w:pPr>
        <w:ind w:left="440" w:hangingChars="200" w:hanging="440"/>
        <w:rPr>
          <w:color w:val="auto"/>
        </w:rPr>
      </w:pPr>
    </w:p>
    <w:p w:rsidR="00B30F63" w:rsidRPr="0035468A" w:rsidRDefault="00286AE3" w:rsidP="00B30F63">
      <w:pPr>
        <w:autoSpaceDE/>
        <w:autoSpaceDN/>
        <w:adjustRightInd/>
        <w:ind w:left="440" w:hangingChars="200" w:hanging="440"/>
        <w:jc w:val="both"/>
        <w:textAlignment w:val="auto"/>
        <w:rPr>
          <w:color w:val="auto"/>
        </w:rPr>
      </w:pPr>
      <w:r w:rsidRPr="0035468A">
        <w:rPr>
          <w:rFonts w:hint="eastAsia"/>
          <w:color w:val="auto"/>
        </w:rPr>
        <w:t xml:space="preserve">　２　</w:t>
      </w:r>
      <w:r w:rsidR="002F59F1" w:rsidRPr="0035468A">
        <w:rPr>
          <w:rFonts w:hint="eastAsia"/>
          <w:color w:val="auto"/>
        </w:rPr>
        <w:t>平成２</w:t>
      </w:r>
      <w:r w:rsidR="00D00E87" w:rsidRPr="0035468A">
        <w:rPr>
          <w:rFonts w:hint="eastAsia"/>
          <w:color w:val="auto"/>
        </w:rPr>
        <w:t>７</w:t>
      </w:r>
      <w:r w:rsidR="00B30F63" w:rsidRPr="0035468A">
        <w:rPr>
          <w:rFonts w:hint="eastAsia"/>
          <w:color w:val="auto"/>
        </w:rPr>
        <w:t>年</w:t>
      </w:r>
      <w:r w:rsidR="00D00E87" w:rsidRPr="0035468A">
        <w:rPr>
          <w:rFonts w:hint="eastAsia"/>
          <w:color w:val="auto"/>
        </w:rPr>
        <w:t>１</w:t>
      </w:r>
      <w:r w:rsidR="001B53AF" w:rsidRPr="0035468A">
        <w:rPr>
          <w:rFonts w:hint="eastAsia"/>
          <w:color w:val="auto"/>
        </w:rPr>
        <w:t>１</w:t>
      </w:r>
      <w:r w:rsidR="00B30F63" w:rsidRPr="0035468A">
        <w:rPr>
          <w:rFonts w:hint="eastAsia"/>
          <w:color w:val="auto"/>
        </w:rPr>
        <w:t>月</w:t>
      </w:r>
      <w:r w:rsidR="00ED361C" w:rsidRPr="0035468A">
        <w:rPr>
          <w:rFonts w:hint="eastAsia"/>
          <w:color w:val="auto"/>
        </w:rPr>
        <w:t>１</w:t>
      </w:r>
      <w:r w:rsidR="001B53AF" w:rsidRPr="0035468A">
        <w:rPr>
          <w:rFonts w:hint="eastAsia"/>
          <w:color w:val="auto"/>
        </w:rPr>
        <w:t>７</w:t>
      </w:r>
      <w:r w:rsidR="00B30F63" w:rsidRPr="0035468A">
        <w:rPr>
          <w:rFonts w:hint="eastAsia"/>
          <w:color w:val="auto"/>
        </w:rPr>
        <w:t>日、実施機関は、</w:t>
      </w:r>
      <w:r w:rsidR="00637BFC" w:rsidRPr="0035468A">
        <w:rPr>
          <w:rFonts w:hint="eastAsia"/>
          <w:color w:val="auto"/>
        </w:rPr>
        <w:t>条例第１３条</w:t>
      </w:r>
      <w:r w:rsidR="0059627D" w:rsidRPr="0035468A">
        <w:rPr>
          <w:rFonts w:hint="eastAsia"/>
          <w:color w:val="auto"/>
        </w:rPr>
        <w:t>第１項</w:t>
      </w:r>
      <w:r w:rsidR="00637BFC" w:rsidRPr="0035468A">
        <w:rPr>
          <w:rFonts w:hint="eastAsia"/>
          <w:color w:val="auto"/>
        </w:rPr>
        <w:t>の規定により、</w:t>
      </w:r>
      <w:r w:rsidR="00012838" w:rsidRPr="0035468A">
        <w:rPr>
          <w:rFonts w:hint="eastAsia"/>
          <w:color w:val="auto"/>
        </w:rPr>
        <w:t>本件請求</w:t>
      </w:r>
      <w:r w:rsidR="00637BFC" w:rsidRPr="0035468A">
        <w:rPr>
          <w:rFonts w:hint="eastAsia"/>
          <w:color w:val="auto"/>
        </w:rPr>
        <w:t>のうち</w:t>
      </w:r>
      <w:r w:rsidR="00012838" w:rsidRPr="0035468A">
        <w:rPr>
          <w:rFonts w:hint="eastAsia"/>
          <w:color w:val="auto"/>
        </w:rPr>
        <w:t>「分布グラフ</w:t>
      </w:r>
      <w:r w:rsidR="00637BFC" w:rsidRPr="0035468A">
        <w:rPr>
          <w:rFonts w:hint="eastAsia"/>
          <w:color w:val="auto"/>
        </w:rPr>
        <w:t>」</w:t>
      </w:r>
      <w:r w:rsidR="00012838" w:rsidRPr="0035468A">
        <w:rPr>
          <w:rFonts w:hint="eastAsia"/>
          <w:color w:val="auto"/>
        </w:rPr>
        <w:t>を除く部分に対応する</w:t>
      </w:r>
      <w:r w:rsidR="00637BFC" w:rsidRPr="0035468A">
        <w:rPr>
          <w:rFonts w:hint="eastAsia"/>
          <w:color w:val="auto"/>
        </w:rPr>
        <w:t>行政文書</w:t>
      </w:r>
      <w:r w:rsidR="00012838" w:rsidRPr="0035468A">
        <w:rPr>
          <w:rFonts w:hint="eastAsia"/>
          <w:color w:val="auto"/>
        </w:rPr>
        <w:t>として</w:t>
      </w:r>
      <w:r w:rsidR="00FC4D3F" w:rsidRPr="0035468A">
        <w:rPr>
          <w:rFonts w:hint="eastAsia"/>
          <w:color w:val="auto"/>
        </w:rPr>
        <w:t>、</w:t>
      </w:r>
      <w:r w:rsidR="00855F3A" w:rsidRPr="0035468A">
        <w:rPr>
          <w:rFonts w:hint="eastAsia"/>
          <w:color w:val="auto"/>
        </w:rPr>
        <w:t>（１）の</w:t>
      </w:r>
      <w:r w:rsidR="0027766C" w:rsidRPr="0035468A">
        <w:rPr>
          <w:rFonts w:hint="eastAsia"/>
          <w:color w:val="auto"/>
        </w:rPr>
        <w:t>とおり</w:t>
      </w:r>
      <w:r w:rsidR="008501E1" w:rsidRPr="0035468A">
        <w:rPr>
          <w:rFonts w:hint="eastAsia"/>
          <w:color w:val="auto"/>
          <w:kern w:val="2"/>
        </w:rPr>
        <w:t>特定し、</w:t>
      </w:r>
      <w:r w:rsidR="00E421E4" w:rsidRPr="0035468A">
        <w:rPr>
          <w:rFonts w:hint="eastAsia"/>
          <w:color w:val="auto"/>
          <w:kern w:val="2"/>
        </w:rPr>
        <w:t>（</w:t>
      </w:r>
      <w:r w:rsidR="00012838" w:rsidRPr="0035468A">
        <w:rPr>
          <w:rFonts w:hint="eastAsia"/>
          <w:color w:val="auto"/>
          <w:kern w:val="2"/>
        </w:rPr>
        <w:t>２</w:t>
      </w:r>
      <w:r w:rsidR="00E421E4" w:rsidRPr="0035468A">
        <w:rPr>
          <w:rFonts w:hint="eastAsia"/>
          <w:color w:val="auto"/>
          <w:kern w:val="2"/>
        </w:rPr>
        <w:t>）</w:t>
      </w:r>
      <w:r w:rsidR="00952540" w:rsidRPr="0035468A">
        <w:rPr>
          <w:rFonts w:hint="eastAsia"/>
          <w:color w:val="auto"/>
          <w:kern w:val="2"/>
        </w:rPr>
        <w:t>に掲げる部分を除いた部分を</w:t>
      </w:r>
      <w:r w:rsidR="008501E1" w:rsidRPr="0035468A">
        <w:rPr>
          <w:rFonts w:hint="eastAsia"/>
          <w:color w:val="auto"/>
          <w:kern w:val="2"/>
        </w:rPr>
        <w:t>公開する</w:t>
      </w:r>
      <w:r w:rsidR="00952540" w:rsidRPr="0035468A">
        <w:rPr>
          <w:rFonts w:hint="eastAsia"/>
          <w:color w:val="auto"/>
          <w:kern w:val="2"/>
        </w:rPr>
        <w:t>こととする</w:t>
      </w:r>
      <w:r w:rsidR="00B30F63" w:rsidRPr="0035468A">
        <w:rPr>
          <w:rFonts w:hint="eastAsia"/>
          <w:color w:val="auto"/>
          <w:kern w:val="2"/>
        </w:rPr>
        <w:t>部分公開決定</w:t>
      </w:r>
      <w:r w:rsidR="008C4095" w:rsidRPr="0035468A">
        <w:rPr>
          <w:rFonts w:hint="eastAsia"/>
          <w:color w:val="auto"/>
          <w:kern w:val="2"/>
        </w:rPr>
        <w:t>（以下「本件決定」という。）</w:t>
      </w:r>
      <w:r w:rsidR="00B30F63" w:rsidRPr="0035468A">
        <w:rPr>
          <w:rFonts w:hint="eastAsia"/>
          <w:color w:val="auto"/>
          <w:kern w:val="2"/>
        </w:rPr>
        <w:t>を</w:t>
      </w:r>
      <w:r w:rsidR="00952540" w:rsidRPr="0035468A">
        <w:rPr>
          <w:rFonts w:hint="eastAsia"/>
          <w:color w:val="auto"/>
          <w:kern w:val="2"/>
        </w:rPr>
        <w:t>して</w:t>
      </w:r>
      <w:r w:rsidR="00B30F63" w:rsidRPr="0035468A">
        <w:rPr>
          <w:rFonts w:hint="eastAsia"/>
          <w:color w:val="auto"/>
          <w:kern w:val="2"/>
        </w:rPr>
        <w:t>、</w:t>
      </w:r>
      <w:r w:rsidR="00A83CD1" w:rsidRPr="0035468A">
        <w:rPr>
          <w:rFonts w:hint="eastAsia"/>
          <w:color w:val="auto"/>
          <w:kern w:val="2"/>
        </w:rPr>
        <w:t>非公開とする部分について、</w:t>
      </w:r>
      <w:r w:rsidR="00952540" w:rsidRPr="0035468A">
        <w:rPr>
          <w:rFonts w:hint="eastAsia"/>
          <w:color w:val="auto"/>
          <w:kern w:val="2"/>
        </w:rPr>
        <w:t>（３）のとおり</w:t>
      </w:r>
      <w:r w:rsidR="00B30F63" w:rsidRPr="0035468A">
        <w:rPr>
          <w:rFonts w:hint="eastAsia"/>
          <w:color w:val="auto"/>
          <w:kern w:val="2"/>
        </w:rPr>
        <w:t>公開</w:t>
      </w:r>
      <w:r w:rsidR="00952540" w:rsidRPr="0035468A">
        <w:rPr>
          <w:rFonts w:hint="eastAsia"/>
          <w:color w:val="auto"/>
          <w:kern w:val="2"/>
        </w:rPr>
        <w:t>しない</w:t>
      </w:r>
      <w:r w:rsidR="00B30F63" w:rsidRPr="0035468A">
        <w:rPr>
          <w:rFonts w:hint="eastAsia"/>
          <w:color w:val="auto"/>
          <w:kern w:val="2"/>
        </w:rPr>
        <w:t>理由を</w:t>
      </w:r>
      <w:r w:rsidR="00855F3A" w:rsidRPr="0035468A">
        <w:rPr>
          <w:rFonts w:hint="eastAsia"/>
          <w:color w:val="auto"/>
          <w:kern w:val="2"/>
        </w:rPr>
        <w:t>付</w:t>
      </w:r>
      <w:r w:rsidR="008501E1" w:rsidRPr="0035468A">
        <w:rPr>
          <w:rFonts w:hint="eastAsia"/>
          <w:color w:val="auto"/>
          <w:kern w:val="2"/>
        </w:rPr>
        <w:t>して</w:t>
      </w:r>
      <w:r w:rsidR="0027766C" w:rsidRPr="0035468A">
        <w:rPr>
          <w:rFonts w:hint="eastAsia"/>
          <w:color w:val="auto"/>
          <w:kern w:val="2"/>
        </w:rPr>
        <w:t>、</w:t>
      </w:r>
      <w:r w:rsidR="00B30F63" w:rsidRPr="0035468A">
        <w:rPr>
          <w:rFonts w:hint="eastAsia"/>
          <w:color w:val="auto"/>
          <w:kern w:val="2"/>
        </w:rPr>
        <w:t>異議申立人</w:t>
      </w:r>
      <w:r w:rsidR="0027766C" w:rsidRPr="0035468A">
        <w:rPr>
          <w:rFonts w:hint="eastAsia"/>
          <w:color w:val="auto"/>
          <w:kern w:val="2"/>
        </w:rPr>
        <w:t>に</w:t>
      </w:r>
      <w:r w:rsidR="00B30F63" w:rsidRPr="0035468A">
        <w:rPr>
          <w:rFonts w:hint="eastAsia"/>
          <w:color w:val="auto"/>
          <w:kern w:val="2"/>
        </w:rPr>
        <w:t>通知した</w:t>
      </w:r>
      <w:r w:rsidR="00B30F63" w:rsidRPr="0035468A">
        <w:rPr>
          <w:rFonts w:hint="eastAsia"/>
          <w:color w:val="auto"/>
        </w:rPr>
        <w:t>。</w:t>
      </w:r>
      <w:r w:rsidR="001D1253" w:rsidRPr="0035468A">
        <w:rPr>
          <w:rFonts w:hint="eastAsia"/>
          <w:color w:val="auto"/>
        </w:rPr>
        <w:t>また、</w:t>
      </w:r>
      <w:r w:rsidR="00012838" w:rsidRPr="0035468A">
        <w:rPr>
          <w:rFonts w:hint="eastAsia"/>
          <w:color w:val="auto"/>
        </w:rPr>
        <w:t>同日付けで、実施機関は、</w:t>
      </w:r>
      <w:r w:rsidR="00637BFC" w:rsidRPr="0035468A">
        <w:rPr>
          <w:rFonts w:hint="eastAsia"/>
          <w:color w:val="auto"/>
        </w:rPr>
        <w:t>条例第１３条第２項の規定により、本件請求のうち「分布グラフ」</w:t>
      </w:r>
      <w:r w:rsidR="00046B5F" w:rsidRPr="0035468A">
        <w:rPr>
          <w:rFonts w:hint="eastAsia"/>
          <w:color w:val="auto"/>
        </w:rPr>
        <w:t>に係る</w:t>
      </w:r>
      <w:r w:rsidR="00637BFC" w:rsidRPr="0035468A">
        <w:rPr>
          <w:rFonts w:hint="eastAsia"/>
          <w:color w:val="auto"/>
        </w:rPr>
        <w:t>部分について、</w:t>
      </w:r>
      <w:r w:rsidR="00FC4D3F" w:rsidRPr="0035468A">
        <w:rPr>
          <w:rFonts w:hint="eastAsia"/>
          <w:color w:val="auto"/>
        </w:rPr>
        <w:t>不存在による非公開決定を行い、</w:t>
      </w:r>
      <w:r w:rsidR="00046B5F" w:rsidRPr="0035468A">
        <w:rPr>
          <w:rFonts w:hint="eastAsia"/>
          <w:color w:val="auto"/>
        </w:rPr>
        <w:t>「『分布グラフ』は作成していないため。」との</w:t>
      </w:r>
      <w:r w:rsidR="00FC4D3F" w:rsidRPr="0035468A">
        <w:rPr>
          <w:rFonts w:hint="eastAsia"/>
          <w:color w:val="auto"/>
        </w:rPr>
        <w:t>公開請求に係る行政文書を管理していない理由を付して、異議申立人へ通知した。</w:t>
      </w:r>
    </w:p>
    <w:p w:rsidR="00B30F63" w:rsidRPr="0035468A" w:rsidRDefault="008B6882" w:rsidP="006A03AB">
      <w:pPr>
        <w:autoSpaceDE/>
        <w:autoSpaceDN/>
        <w:adjustRightInd/>
        <w:ind w:firstLineChars="100" w:firstLine="220"/>
        <w:jc w:val="both"/>
        <w:textAlignment w:val="auto"/>
        <w:rPr>
          <w:color w:val="auto"/>
        </w:rPr>
      </w:pPr>
      <w:r w:rsidRPr="0035468A">
        <w:rPr>
          <w:rFonts w:hint="eastAsia"/>
          <w:color w:val="auto"/>
        </w:rPr>
        <w:t>（１）</w:t>
      </w:r>
      <w:r w:rsidR="00B30F63" w:rsidRPr="0035468A">
        <w:rPr>
          <w:rFonts w:hint="eastAsia"/>
          <w:color w:val="auto"/>
        </w:rPr>
        <w:t>本件請求に対応する</w:t>
      </w:r>
      <w:r w:rsidR="005F4E17" w:rsidRPr="0035468A">
        <w:rPr>
          <w:rFonts w:hint="eastAsia"/>
          <w:color w:val="auto"/>
        </w:rPr>
        <w:t>行政</w:t>
      </w:r>
      <w:r w:rsidR="00B30F63" w:rsidRPr="0035468A">
        <w:rPr>
          <w:rFonts w:hint="eastAsia"/>
          <w:color w:val="auto"/>
        </w:rPr>
        <w:t>文書</w:t>
      </w:r>
    </w:p>
    <w:p w:rsidR="00B30F63" w:rsidRPr="0035468A" w:rsidRDefault="00046B5F" w:rsidP="006A03AB">
      <w:pPr>
        <w:ind w:leftChars="300" w:left="660" w:firstLineChars="100" w:firstLine="220"/>
        <w:rPr>
          <w:color w:val="auto"/>
        </w:rPr>
      </w:pPr>
      <w:r w:rsidRPr="0035468A">
        <w:rPr>
          <w:rFonts w:hint="eastAsia"/>
          <w:color w:val="auto"/>
        </w:rPr>
        <w:t>府立高等学校の平成２７年度１回目の授業アンケート結果判定にかかるシート</w:t>
      </w:r>
      <w:r w:rsidR="003D4146" w:rsidRPr="0035468A">
        <w:rPr>
          <w:rFonts w:hint="eastAsia"/>
          <w:color w:val="auto"/>
        </w:rPr>
        <w:t>（以下「本件対象行政文書」という。）</w:t>
      </w:r>
    </w:p>
    <w:p w:rsidR="00B30F63" w:rsidRPr="0035468A" w:rsidRDefault="008B6882" w:rsidP="006A03AB">
      <w:pPr>
        <w:ind w:firstLineChars="100" w:firstLine="220"/>
        <w:rPr>
          <w:color w:val="auto"/>
        </w:rPr>
      </w:pPr>
      <w:r w:rsidRPr="0035468A">
        <w:rPr>
          <w:rFonts w:hint="eastAsia"/>
          <w:color w:val="auto"/>
        </w:rPr>
        <w:t>（２）</w:t>
      </w:r>
      <w:r w:rsidR="00B30F63" w:rsidRPr="0035468A">
        <w:rPr>
          <w:rFonts w:hint="eastAsia"/>
          <w:color w:val="auto"/>
        </w:rPr>
        <w:t>非公開とする部分</w:t>
      </w:r>
    </w:p>
    <w:p w:rsidR="00744D4B" w:rsidRPr="0035468A" w:rsidRDefault="001475DE" w:rsidP="006A03AB">
      <w:pPr>
        <w:ind w:leftChars="300" w:left="660" w:firstLineChars="100" w:firstLine="220"/>
        <w:rPr>
          <w:color w:val="auto"/>
        </w:rPr>
      </w:pPr>
      <w:r w:rsidRPr="0035468A">
        <w:rPr>
          <w:rFonts w:hint="eastAsia"/>
          <w:color w:val="auto"/>
        </w:rPr>
        <w:t>平成２７年度１回目の授業アンケート結果判定にかかるシートのうち、教員氏名、授業アンケートの教員ごとの点数及び授業アンケートの判定結果が記載された欄</w:t>
      </w:r>
    </w:p>
    <w:p w:rsidR="00B30F63" w:rsidRPr="0035468A" w:rsidRDefault="008B6882" w:rsidP="006A03AB">
      <w:pPr>
        <w:ind w:firstLineChars="100" w:firstLine="220"/>
        <w:rPr>
          <w:color w:val="auto"/>
        </w:rPr>
      </w:pPr>
      <w:r w:rsidRPr="0035468A">
        <w:rPr>
          <w:rFonts w:hint="eastAsia"/>
          <w:color w:val="auto"/>
        </w:rPr>
        <w:t>（３）</w:t>
      </w:r>
      <w:r w:rsidR="00B30F63" w:rsidRPr="0035468A">
        <w:rPr>
          <w:rFonts w:hint="eastAsia"/>
          <w:color w:val="auto"/>
        </w:rPr>
        <w:t>公開しない理由</w:t>
      </w:r>
    </w:p>
    <w:p w:rsidR="00B30F63" w:rsidRPr="0035468A" w:rsidRDefault="004B674C" w:rsidP="006A03AB">
      <w:pPr>
        <w:ind w:leftChars="300" w:left="660" w:firstLineChars="100" w:firstLine="220"/>
        <w:rPr>
          <w:color w:val="auto"/>
        </w:rPr>
      </w:pPr>
      <w:r w:rsidRPr="0035468A">
        <w:rPr>
          <w:rFonts w:hint="eastAsia"/>
          <w:color w:val="auto"/>
        </w:rPr>
        <w:t>本件</w:t>
      </w:r>
      <w:r w:rsidR="009C273A" w:rsidRPr="0035468A">
        <w:rPr>
          <w:rFonts w:hint="eastAsia"/>
          <w:color w:val="auto"/>
        </w:rPr>
        <w:t>対象</w:t>
      </w:r>
      <w:r w:rsidRPr="0035468A">
        <w:rPr>
          <w:rFonts w:hint="eastAsia"/>
          <w:color w:val="auto"/>
        </w:rPr>
        <w:t>行政文書は、教職員の人材育成と勤務評定を目的とした「評価・育成システム」により実施した、生徒による教員の授業評価を把握するための授業アンケート結果をまとめて判定した文書である。評価者は、この授業アンケート結果を踏まえて教職員の勤務評定を行うこととなることから、当該情報は、人事管理の事務に関する情報である。</w:t>
      </w:r>
    </w:p>
    <w:p w:rsidR="006A03AB" w:rsidRPr="0035468A" w:rsidRDefault="004B674C" w:rsidP="006A03AB">
      <w:pPr>
        <w:ind w:firstLineChars="300" w:firstLine="660"/>
        <w:rPr>
          <w:color w:val="auto"/>
        </w:rPr>
      </w:pPr>
      <w:r w:rsidRPr="0035468A">
        <w:rPr>
          <w:rFonts w:hint="eastAsia"/>
          <w:color w:val="auto"/>
        </w:rPr>
        <w:t xml:space="preserve">ア　</w:t>
      </w:r>
      <w:r w:rsidR="003D4146" w:rsidRPr="0035468A">
        <w:rPr>
          <w:rFonts w:hint="eastAsia"/>
          <w:color w:val="auto"/>
        </w:rPr>
        <w:t>条例第８条第１項第４号に該当する。</w:t>
      </w:r>
    </w:p>
    <w:p w:rsidR="006A03AB" w:rsidRPr="0035468A" w:rsidRDefault="003D4146" w:rsidP="006A03AB">
      <w:pPr>
        <w:ind w:leftChars="400" w:left="880" w:firstLineChars="100" w:firstLine="220"/>
        <w:rPr>
          <w:color w:val="auto"/>
        </w:rPr>
      </w:pPr>
      <w:r w:rsidRPr="0035468A">
        <w:rPr>
          <w:rFonts w:hint="eastAsia"/>
          <w:color w:val="auto"/>
        </w:rPr>
        <w:t>平成２７年度において、各学校長が授業アンケートの結果を踏まえた評価を行っている中、上記非公開部分を公にすると学校長による評価に影響を及ぼす可能性が</w:t>
      </w:r>
      <w:r w:rsidRPr="0035468A">
        <w:rPr>
          <w:rFonts w:hint="eastAsia"/>
          <w:color w:val="auto"/>
        </w:rPr>
        <w:lastRenderedPageBreak/>
        <w:t>ある。また、</w:t>
      </w:r>
      <w:r w:rsidR="001D1253" w:rsidRPr="0035468A">
        <w:rPr>
          <w:rFonts w:hint="eastAsia"/>
          <w:color w:val="auto"/>
        </w:rPr>
        <w:t>本件対象</w:t>
      </w:r>
      <w:r w:rsidRPr="0035468A">
        <w:rPr>
          <w:rFonts w:hint="eastAsia"/>
          <w:color w:val="auto"/>
        </w:rPr>
        <w:t>行政文書に記載された情報を他の情報と照らし合わせることにより、府立高等学校が特定される可能性があり、そのデータが公になれば、各学校の良し悪しとして誤解されるおそれがあることから、事務の公正かつ適切な執行に著しい支障を及ぼすおそれがある。</w:t>
      </w:r>
    </w:p>
    <w:p w:rsidR="003D4146" w:rsidRPr="0035468A" w:rsidRDefault="004B674C" w:rsidP="006A03AB">
      <w:pPr>
        <w:ind w:firstLineChars="300" w:firstLine="660"/>
        <w:rPr>
          <w:color w:val="auto"/>
        </w:rPr>
      </w:pPr>
      <w:r w:rsidRPr="0035468A">
        <w:rPr>
          <w:rFonts w:hint="eastAsia"/>
          <w:color w:val="auto"/>
        </w:rPr>
        <w:t xml:space="preserve">イ　</w:t>
      </w:r>
      <w:r w:rsidR="003D4146" w:rsidRPr="0035468A">
        <w:rPr>
          <w:rFonts w:hint="eastAsia"/>
          <w:color w:val="auto"/>
        </w:rPr>
        <w:t>条例第９条第１項に該当する。</w:t>
      </w:r>
    </w:p>
    <w:p w:rsidR="004B674C" w:rsidRPr="0035468A" w:rsidRDefault="003D4146" w:rsidP="006A03AB">
      <w:pPr>
        <w:ind w:leftChars="400" w:left="880" w:firstLineChars="100" w:firstLine="220"/>
        <w:rPr>
          <w:color w:val="auto"/>
        </w:rPr>
      </w:pPr>
      <w:r w:rsidRPr="0035468A">
        <w:rPr>
          <w:rFonts w:hint="eastAsia"/>
          <w:color w:val="auto"/>
        </w:rPr>
        <w:t>本件</w:t>
      </w:r>
      <w:r w:rsidR="006D006E" w:rsidRPr="0035468A">
        <w:rPr>
          <w:rFonts w:hint="eastAsia"/>
          <w:color w:val="auto"/>
        </w:rPr>
        <w:t>対象</w:t>
      </w:r>
      <w:r w:rsidRPr="0035468A">
        <w:rPr>
          <w:rFonts w:hint="eastAsia"/>
          <w:color w:val="auto"/>
        </w:rPr>
        <w:t>行政文書は、人事評価に関する情報である各教員の授業アンケートの結果及び判定結果が記載されていることから、特定の個人が識別されるもののうち、一般に他人に知られたくないと望むことが正当であると認められるものである。</w:t>
      </w:r>
    </w:p>
    <w:p w:rsidR="006A03AB" w:rsidRPr="0035468A" w:rsidRDefault="006A03AB" w:rsidP="006A03AB">
      <w:pPr>
        <w:rPr>
          <w:color w:val="auto"/>
        </w:rPr>
      </w:pPr>
    </w:p>
    <w:p w:rsidR="00B30F63" w:rsidRPr="0035468A" w:rsidRDefault="00B30F63" w:rsidP="006A03AB">
      <w:pPr>
        <w:ind w:leftChars="100" w:left="440" w:hangingChars="100" w:hanging="220"/>
        <w:rPr>
          <w:color w:val="auto"/>
        </w:rPr>
      </w:pPr>
      <w:r w:rsidRPr="0035468A">
        <w:rPr>
          <w:rFonts w:hint="eastAsia"/>
          <w:color w:val="auto"/>
        </w:rPr>
        <w:t xml:space="preserve">３　</w:t>
      </w:r>
      <w:r w:rsidR="007D72F9" w:rsidRPr="0035468A">
        <w:rPr>
          <w:rFonts w:hint="eastAsia"/>
          <w:color w:val="auto"/>
        </w:rPr>
        <w:t>異議申立人は、本件決定を不服として、</w:t>
      </w:r>
      <w:r w:rsidR="002F59F1" w:rsidRPr="0035468A">
        <w:rPr>
          <w:rFonts w:hint="eastAsia"/>
          <w:color w:val="auto"/>
        </w:rPr>
        <w:t>平成２</w:t>
      </w:r>
      <w:r w:rsidR="00AF2642" w:rsidRPr="0035468A">
        <w:rPr>
          <w:rFonts w:hint="eastAsia"/>
          <w:color w:val="auto"/>
        </w:rPr>
        <w:t>８</w:t>
      </w:r>
      <w:r w:rsidRPr="0035468A">
        <w:rPr>
          <w:rFonts w:hint="eastAsia"/>
          <w:color w:val="auto"/>
        </w:rPr>
        <w:t>年</w:t>
      </w:r>
      <w:r w:rsidR="00E1722D" w:rsidRPr="0035468A">
        <w:rPr>
          <w:rFonts w:hint="eastAsia"/>
          <w:color w:val="auto"/>
        </w:rPr>
        <w:t>１</w:t>
      </w:r>
      <w:r w:rsidRPr="0035468A">
        <w:rPr>
          <w:rFonts w:hint="eastAsia"/>
          <w:color w:val="auto"/>
        </w:rPr>
        <w:t>月</w:t>
      </w:r>
      <w:r w:rsidR="00E1722D" w:rsidRPr="0035468A">
        <w:rPr>
          <w:rFonts w:hint="eastAsia"/>
          <w:color w:val="auto"/>
        </w:rPr>
        <w:t>１</w:t>
      </w:r>
      <w:r w:rsidR="00AF2642" w:rsidRPr="0035468A">
        <w:rPr>
          <w:rFonts w:hint="eastAsia"/>
          <w:color w:val="auto"/>
        </w:rPr>
        <w:t>８</w:t>
      </w:r>
      <w:r w:rsidRPr="0035468A">
        <w:rPr>
          <w:rFonts w:hint="eastAsia"/>
          <w:color w:val="auto"/>
        </w:rPr>
        <w:t>日、</w:t>
      </w:r>
      <w:r w:rsidR="00BF39CD" w:rsidRPr="0035468A">
        <w:rPr>
          <w:rFonts w:hint="eastAsia"/>
          <w:color w:val="auto"/>
        </w:rPr>
        <w:t>行政不服審査法（平成２６年法律第６８号）による改正前の</w:t>
      </w:r>
      <w:r w:rsidRPr="0035468A">
        <w:rPr>
          <w:rFonts w:hint="eastAsia"/>
          <w:color w:val="auto"/>
        </w:rPr>
        <w:t>行政不服審査法第６条の規定により、実施機関に</w:t>
      </w:r>
      <w:r w:rsidR="004C548F" w:rsidRPr="0035468A">
        <w:rPr>
          <w:rFonts w:hint="eastAsia"/>
          <w:color w:val="auto"/>
        </w:rPr>
        <w:t>対して</w:t>
      </w:r>
      <w:r w:rsidRPr="0035468A">
        <w:rPr>
          <w:rFonts w:hint="eastAsia"/>
          <w:color w:val="auto"/>
        </w:rPr>
        <w:t>異議申立て（以下「本件異議申立て」という。）を行った。</w:t>
      </w:r>
    </w:p>
    <w:p w:rsidR="00B30F63" w:rsidRPr="0035468A" w:rsidRDefault="00B30F63" w:rsidP="00B30F63">
      <w:pPr>
        <w:rPr>
          <w:color w:val="auto"/>
        </w:rPr>
      </w:pPr>
    </w:p>
    <w:p w:rsidR="00B30F63" w:rsidRPr="0035468A" w:rsidRDefault="00B30F63" w:rsidP="00B30F63">
      <w:pPr>
        <w:rPr>
          <w:color w:val="auto"/>
        </w:rPr>
      </w:pPr>
    </w:p>
    <w:p w:rsidR="00B30F63" w:rsidRPr="0035468A" w:rsidRDefault="00B30F63" w:rsidP="00B30F63">
      <w:pPr>
        <w:rPr>
          <w:rFonts w:ascii="ＭＳ ゴシック" w:eastAsia="ＭＳ ゴシック" w:hAnsi="ＭＳ ゴシック"/>
          <w:b/>
          <w:color w:val="auto"/>
          <w:spacing w:val="-2"/>
        </w:rPr>
      </w:pPr>
      <w:r w:rsidRPr="0035468A">
        <w:rPr>
          <w:rFonts w:ascii="ＭＳ ゴシック" w:eastAsia="ＭＳ ゴシック" w:hAnsi="ＭＳ ゴシック" w:hint="eastAsia"/>
          <w:b/>
          <w:color w:val="auto"/>
          <w:spacing w:val="-2"/>
        </w:rPr>
        <w:t>第三</w:t>
      </w:r>
      <w:r w:rsidRPr="0035468A">
        <w:rPr>
          <w:rFonts w:ascii="ＭＳ ゴシック" w:eastAsia="ＭＳ ゴシック" w:hAnsi="ＭＳ ゴシック" w:hint="eastAsia"/>
          <w:b/>
          <w:color w:val="auto"/>
        </w:rPr>
        <w:t xml:space="preserve">  </w:t>
      </w:r>
      <w:r w:rsidRPr="0035468A">
        <w:rPr>
          <w:rFonts w:ascii="ＭＳ ゴシック" w:eastAsia="ＭＳ ゴシック" w:hAnsi="ＭＳ ゴシック" w:hint="eastAsia"/>
          <w:b/>
          <w:color w:val="auto"/>
          <w:spacing w:val="-2"/>
        </w:rPr>
        <w:t>異議申立ての趣旨</w:t>
      </w:r>
    </w:p>
    <w:p w:rsidR="00B30F63" w:rsidRPr="0035468A" w:rsidRDefault="0083497E" w:rsidP="00FD5666">
      <w:pPr>
        <w:ind w:left="434" w:hangingChars="200" w:hanging="434"/>
        <w:rPr>
          <w:color w:val="auto"/>
        </w:rPr>
      </w:pPr>
      <w:r w:rsidRPr="0035468A">
        <w:rPr>
          <w:rFonts w:ascii="ＭＳ ゴシック" w:eastAsia="ＭＳ ゴシック" w:hAnsi="ＭＳ ゴシック" w:hint="eastAsia"/>
          <w:b/>
          <w:color w:val="auto"/>
          <w:spacing w:val="-2"/>
        </w:rPr>
        <w:t xml:space="preserve">　　　</w:t>
      </w:r>
      <w:r w:rsidR="00FB36BD" w:rsidRPr="0035468A">
        <w:rPr>
          <w:rFonts w:hint="eastAsia"/>
          <w:color w:val="auto"/>
        </w:rPr>
        <w:t>本件決定のうち、</w:t>
      </w:r>
      <w:r w:rsidR="00FD5666" w:rsidRPr="0035468A">
        <w:rPr>
          <w:rFonts w:hint="eastAsia"/>
          <w:color w:val="auto"/>
        </w:rPr>
        <w:t>２０１５年１０月１８日付け「府立高校各校の２０１５年度第１回目の授業アンケート結果についてトンプソン検定を行った結果の一覧表。トンプソン検定により、校内において『特段に低い』とされた値、及びその人数が載っている文書。その他『特段に低い』とされた人数にかかわるすべての資料」の公開請求に対して、「府立高等学校の平成２７年度１回目の授業アンケート結果判定にかかるシートのうち、授業アンケートの教員ごとの点数及び授業アンケートの判定結果が記載された欄」を条例第８条第１項第４号及び条例第</w:t>
      </w:r>
      <w:r w:rsidR="00077110" w:rsidRPr="0035468A">
        <w:rPr>
          <w:rFonts w:hint="eastAsia"/>
          <w:color w:val="auto"/>
        </w:rPr>
        <w:t>９条第１項に該当するとの理由で、非公開とした部分を取り消す、との決定を求める。</w:t>
      </w:r>
    </w:p>
    <w:p w:rsidR="00FD5666" w:rsidRPr="0035468A" w:rsidRDefault="00FD5666" w:rsidP="00FD5666">
      <w:pPr>
        <w:ind w:left="440" w:hangingChars="200" w:hanging="440"/>
        <w:rPr>
          <w:color w:val="auto"/>
        </w:rPr>
      </w:pPr>
    </w:p>
    <w:p w:rsidR="00B30F63" w:rsidRPr="0035468A" w:rsidRDefault="00B30F63" w:rsidP="0019504C">
      <w:pPr>
        <w:jc w:val="both"/>
        <w:rPr>
          <w:color w:val="auto"/>
        </w:rPr>
      </w:pPr>
    </w:p>
    <w:p w:rsidR="00B30F63" w:rsidRPr="0035468A" w:rsidRDefault="00B30F63" w:rsidP="00B30F63">
      <w:pPr>
        <w:jc w:val="both"/>
        <w:rPr>
          <w:rFonts w:ascii="ＭＳ ゴシック" w:eastAsia="ＭＳ ゴシック" w:hAnsi="ＭＳ ゴシック"/>
          <w:b/>
          <w:color w:val="auto"/>
          <w:spacing w:val="8"/>
        </w:rPr>
      </w:pPr>
      <w:r w:rsidRPr="0035468A">
        <w:rPr>
          <w:rFonts w:ascii="ＭＳ ゴシック" w:eastAsia="ＭＳ ゴシック" w:hAnsi="ＭＳ ゴシック" w:hint="eastAsia"/>
          <w:b/>
          <w:color w:val="auto"/>
          <w:spacing w:val="-2"/>
        </w:rPr>
        <w:t>第四　異議申立人の主張要旨</w:t>
      </w:r>
    </w:p>
    <w:p w:rsidR="00B30F63" w:rsidRPr="0035468A" w:rsidRDefault="00B30F63" w:rsidP="00B30F63">
      <w:pPr>
        <w:ind w:leftChars="100" w:left="220" w:firstLineChars="200" w:firstLine="448"/>
        <w:jc w:val="both"/>
        <w:rPr>
          <w:color w:val="auto"/>
          <w:spacing w:val="2"/>
        </w:rPr>
      </w:pPr>
      <w:r w:rsidRPr="0035468A">
        <w:rPr>
          <w:rFonts w:hint="eastAsia"/>
          <w:color w:val="auto"/>
          <w:spacing w:val="2"/>
        </w:rPr>
        <w:t>異議申立人の主張は概ね以下のとおりである。</w:t>
      </w:r>
    </w:p>
    <w:p w:rsidR="00B30F63" w:rsidRPr="0035468A" w:rsidRDefault="00B30F63" w:rsidP="0019504C">
      <w:pPr>
        <w:rPr>
          <w:rFonts w:cs="ＭＳ明朝"/>
          <w:color w:val="auto"/>
        </w:rPr>
      </w:pPr>
    </w:p>
    <w:p w:rsidR="00B30F63" w:rsidRPr="0035468A" w:rsidRDefault="00B30F63" w:rsidP="00B30F63">
      <w:pPr>
        <w:ind w:leftChars="100" w:left="944" w:hangingChars="329" w:hanging="724"/>
        <w:rPr>
          <w:rFonts w:cs="ＭＳ明朝"/>
          <w:color w:val="auto"/>
        </w:rPr>
      </w:pPr>
      <w:r w:rsidRPr="0035468A">
        <w:rPr>
          <w:rFonts w:cs="ＭＳ明朝" w:hint="eastAsia"/>
          <w:color w:val="auto"/>
        </w:rPr>
        <w:t>１　異議申立書における主張</w:t>
      </w:r>
    </w:p>
    <w:p w:rsidR="00E76DCA" w:rsidRPr="0035468A" w:rsidRDefault="00E76DCA" w:rsidP="00E76DCA">
      <w:pPr>
        <w:ind w:left="440" w:hangingChars="200" w:hanging="440"/>
        <w:rPr>
          <w:rFonts w:cs="ＭＳ明朝"/>
          <w:color w:val="auto"/>
        </w:rPr>
      </w:pPr>
      <w:r w:rsidRPr="0035468A">
        <w:rPr>
          <w:rFonts w:cs="ＭＳ明朝" w:hint="eastAsia"/>
          <w:color w:val="auto"/>
        </w:rPr>
        <w:t xml:space="preserve">　　　本件決定は、条例第８条第１項第４号及び条例第９条第１項該当を理由に非公開としているが、</w:t>
      </w:r>
      <w:r w:rsidR="00B06B72" w:rsidRPr="0035468A">
        <w:rPr>
          <w:rFonts w:cs="ＭＳ明朝" w:hint="eastAsia"/>
          <w:color w:val="auto"/>
        </w:rPr>
        <w:t>本件決定</w:t>
      </w:r>
      <w:r w:rsidRPr="0035468A">
        <w:rPr>
          <w:rFonts w:cs="ＭＳ明朝" w:hint="eastAsia"/>
          <w:color w:val="auto"/>
        </w:rPr>
        <w:t>は、次の点が違法、不当である。</w:t>
      </w:r>
    </w:p>
    <w:p w:rsidR="00E76DCA" w:rsidRPr="0035468A" w:rsidRDefault="00E76DCA" w:rsidP="00E76DCA">
      <w:pPr>
        <w:ind w:left="440" w:hangingChars="200" w:hanging="440"/>
        <w:rPr>
          <w:rFonts w:cs="ＭＳ明朝"/>
          <w:color w:val="auto"/>
        </w:rPr>
      </w:pPr>
      <w:r w:rsidRPr="0035468A">
        <w:rPr>
          <w:rFonts w:cs="ＭＳ明朝" w:hint="eastAsia"/>
          <w:color w:val="auto"/>
        </w:rPr>
        <w:t xml:space="preserve">　　　実施機関は、「授業アンケート結果等の取扱いについて（平成２５年度版）」（以下</w:t>
      </w:r>
      <w:r w:rsidR="003207E4" w:rsidRPr="0035468A">
        <w:rPr>
          <w:rFonts w:cs="ＭＳ明朝" w:hint="eastAsia"/>
          <w:color w:val="auto"/>
        </w:rPr>
        <w:t>この項において</w:t>
      </w:r>
      <w:r w:rsidRPr="0035468A">
        <w:rPr>
          <w:rFonts w:cs="ＭＳ明朝" w:hint="eastAsia"/>
          <w:color w:val="auto"/>
        </w:rPr>
        <w:t>「取扱いについて（平成２５年度版）」</w:t>
      </w:r>
      <w:r w:rsidR="003207E4" w:rsidRPr="0035468A">
        <w:rPr>
          <w:rFonts w:cs="ＭＳ明朝" w:hint="eastAsia"/>
          <w:color w:val="auto"/>
        </w:rPr>
        <w:t>という。</w:t>
      </w:r>
      <w:r w:rsidRPr="0035468A">
        <w:rPr>
          <w:rFonts w:cs="ＭＳ明朝" w:hint="eastAsia"/>
          <w:color w:val="auto"/>
        </w:rPr>
        <w:t>添付書類ウ）（添付省略）を作成し、２０１３年（平成２５年）６月２５日付け教委職企第１３４５号「『教職員の評価・</w:t>
      </w:r>
      <w:r w:rsidR="002F442D">
        <w:rPr>
          <w:rFonts w:cs="ＭＳ明朝" w:hint="eastAsia"/>
          <w:color w:val="auto"/>
        </w:rPr>
        <w:t>育成</w:t>
      </w:r>
      <w:r w:rsidRPr="0035468A">
        <w:rPr>
          <w:rFonts w:cs="ＭＳ明朝" w:hint="eastAsia"/>
          <w:color w:val="auto"/>
        </w:rPr>
        <w:t>システム』にかかる授業アンケート結果等の取扱いについて（通知）」を出した。そして、この「取扱いについて（平成２５年度版）」について、最近、実施機関の教職員室教職員企画課企画グループシステム担当に、改定、廃止はされておらず存続している事を確認した。</w:t>
      </w:r>
    </w:p>
    <w:p w:rsidR="00E76DCA" w:rsidRPr="0035468A" w:rsidRDefault="00E76DCA" w:rsidP="00E76DCA">
      <w:pPr>
        <w:ind w:left="440" w:hangingChars="200" w:hanging="440"/>
        <w:rPr>
          <w:rFonts w:cs="ＭＳ明朝"/>
          <w:color w:val="auto"/>
        </w:rPr>
      </w:pPr>
      <w:r w:rsidRPr="0035468A">
        <w:rPr>
          <w:rFonts w:cs="ＭＳ明朝" w:hint="eastAsia"/>
          <w:color w:val="auto"/>
        </w:rPr>
        <w:t xml:space="preserve">　　</w:t>
      </w:r>
      <w:r w:rsidR="00BF1534" w:rsidRPr="0035468A">
        <w:rPr>
          <w:rFonts w:cs="ＭＳ明朝" w:hint="eastAsia"/>
          <w:color w:val="auto"/>
        </w:rPr>
        <w:t xml:space="preserve">　</w:t>
      </w:r>
      <w:r w:rsidRPr="0035468A">
        <w:rPr>
          <w:rFonts w:cs="ＭＳ明朝" w:hint="eastAsia"/>
          <w:color w:val="auto"/>
        </w:rPr>
        <w:t>「通知」、「取扱いについて（平成２５年度版）」では、「この取扱いについては、府教育委員会における一般的な見解を示したもの」とし、「Ⅰ　授業アンケート結果等についての基本的な考え方」、そして「Ⅱ　条例に基づく対応　１　情報公開請求対応」では、対象文書ごとに「判定」を「部分公開」とし、「非公開部分」を挙げて「事務執行支障（</w:t>
      </w:r>
      <w:r w:rsidR="00701D4D" w:rsidRPr="0035468A">
        <w:rPr>
          <w:rFonts w:cs="ＭＳ明朝" w:hint="eastAsia"/>
          <w:color w:val="auto"/>
        </w:rPr>
        <w:t>８</w:t>
      </w:r>
      <w:r w:rsidRPr="0035468A">
        <w:rPr>
          <w:rFonts w:cs="ＭＳ明朝" w:hint="eastAsia"/>
          <w:color w:val="auto"/>
        </w:rPr>
        <w:t>条</w:t>
      </w:r>
      <w:r w:rsidR="00701D4D" w:rsidRPr="0035468A">
        <w:rPr>
          <w:rFonts w:cs="ＭＳ明朝" w:hint="eastAsia"/>
          <w:color w:val="auto"/>
        </w:rPr>
        <w:t>１</w:t>
      </w:r>
      <w:r w:rsidRPr="0035468A">
        <w:rPr>
          <w:rFonts w:cs="ＭＳ明朝" w:hint="eastAsia"/>
          <w:color w:val="auto"/>
        </w:rPr>
        <w:t>項</w:t>
      </w:r>
      <w:r w:rsidR="00701D4D" w:rsidRPr="0035468A">
        <w:rPr>
          <w:rFonts w:cs="ＭＳ明朝" w:hint="eastAsia"/>
          <w:color w:val="auto"/>
        </w:rPr>
        <w:t>４</w:t>
      </w:r>
      <w:r w:rsidRPr="0035468A">
        <w:rPr>
          <w:rFonts w:cs="ＭＳ明朝" w:hint="eastAsia"/>
          <w:color w:val="auto"/>
        </w:rPr>
        <w:t>号）」、「プライバシー（</w:t>
      </w:r>
      <w:r w:rsidR="00701D4D" w:rsidRPr="0035468A">
        <w:rPr>
          <w:rFonts w:cs="ＭＳ明朝" w:hint="eastAsia"/>
          <w:color w:val="auto"/>
        </w:rPr>
        <w:t>９</w:t>
      </w:r>
      <w:r w:rsidRPr="0035468A">
        <w:rPr>
          <w:rFonts w:cs="ＭＳ明朝" w:hint="eastAsia"/>
          <w:color w:val="auto"/>
        </w:rPr>
        <w:t>条</w:t>
      </w:r>
      <w:r w:rsidR="00701D4D" w:rsidRPr="0035468A">
        <w:rPr>
          <w:rFonts w:cs="ＭＳ明朝" w:hint="eastAsia"/>
          <w:color w:val="auto"/>
        </w:rPr>
        <w:t>１</w:t>
      </w:r>
      <w:r w:rsidRPr="0035468A">
        <w:rPr>
          <w:rFonts w:cs="ＭＳ明朝" w:hint="eastAsia"/>
          <w:color w:val="auto"/>
        </w:rPr>
        <w:t>号）」に該当するとし、「備考」</w:t>
      </w:r>
      <w:r w:rsidRPr="0035468A">
        <w:rPr>
          <w:rFonts w:cs="ＭＳ明朝" w:hint="eastAsia"/>
          <w:color w:val="auto"/>
        </w:rPr>
        <w:lastRenderedPageBreak/>
        <w:t>においてはそれぞれについて理由を挙げながら「公開」、あるいは「非公開」の判断がされている。</w:t>
      </w:r>
    </w:p>
    <w:p w:rsidR="00E76DCA" w:rsidRPr="0035468A" w:rsidRDefault="00E76DCA" w:rsidP="00E76DCA">
      <w:pPr>
        <w:ind w:left="440" w:hangingChars="200" w:hanging="440"/>
        <w:rPr>
          <w:rFonts w:cs="ＭＳ明朝"/>
          <w:color w:val="auto"/>
        </w:rPr>
      </w:pPr>
      <w:r w:rsidRPr="0035468A">
        <w:rPr>
          <w:rFonts w:cs="ＭＳ明朝" w:hint="eastAsia"/>
          <w:color w:val="auto"/>
        </w:rPr>
        <w:t xml:space="preserve">　　</w:t>
      </w:r>
      <w:r w:rsidR="00BF1534" w:rsidRPr="0035468A">
        <w:rPr>
          <w:rFonts w:cs="ＭＳ明朝" w:hint="eastAsia"/>
          <w:color w:val="auto"/>
        </w:rPr>
        <w:t xml:space="preserve">　</w:t>
      </w:r>
      <w:r w:rsidRPr="0035468A">
        <w:rPr>
          <w:rFonts w:cs="ＭＳ明朝" w:hint="eastAsia"/>
          <w:color w:val="auto"/>
        </w:rPr>
        <w:t>本件の「授業アンケート結果判定にかかわるシート」（以下</w:t>
      </w:r>
      <w:r w:rsidR="003207E4" w:rsidRPr="0035468A">
        <w:rPr>
          <w:rFonts w:cs="ＭＳ明朝" w:hint="eastAsia"/>
          <w:color w:val="auto"/>
        </w:rPr>
        <w:t>この項において</w:t>
      </w:r>
      <w:r w:rsidRPr="0035468A">
        <w:rPr>
          <w:rFonts w:cs="ＭＳ明朝" w:hint="eastAsia"/>
          <w:color w:val="auto"/>
        </w:rPr>
        <w:t>「シート」</w:t>
      </w:r>
      <w:r w:rsidR="003207E4" w:rsidRPr="0035468A">
        <w:rPr>
          <w:rFonts w:cs="ＭＳ明朝" w:hint="eastAsia"/>
          <w:color w:val="auto"/>
        </w:rPr>
        <w:t>という。</w:t>
      </w:r>
      <w:r w:rsidRPr="0035468A">
        <w:rPr>
          <w:rFonts w:cs="ＭＳ明朝" w:hint="eastAsia"/>
          <w:color w:val="auto"/>
        </w:rPr>
        <w:t>）は、内容から「取扱いについて（平成２５年度版）」の「授業アンケート結果（一覧表）」に「判定結果」が併せて記載されたものと考えることができる。「取扱いについて（平成２５年度版）」の「授業アンケート結果（一覧表）」は、「備考［１］被評価者氏名は、事務執行支障情報かつプライバシー情報に該当し得るため、《非公開》［２］その他の情報は、［１］の情報（被評価者氏名）を非公開とすることで、個人を特定し得ないため、《公開》」とされている。これに従えば、本件の「シート」の２カ所の「教員氏名の記載されている欄」を部分公開決定通り非公開にすることによって、「点数の記載されている欄」は</w:t>
      </w:r>
      <w:r w:rsidR="001D1253" w:rsidRPr="0035468A">
        <w:rPr>
          <w:rFonts w:cs="ＭＳ明朝" w:hint="eastAsia"/>
          <w:color w:val="auto"/>
        </w:rPr>
        <w:t>、</w:t>
      </w:r>
      <w:r w:rsidRPr="0035468A">
        <w:rPr>
          <w:rFonts w:cs="ＭＳ明朝" w:hint="eastAsia"/>
          <w:color w:val="auto"/>
        </w:rPr>
        <w:t>公開されてしかるべきである。</w:t>
      </w:r>
    </w:p>
    <w:p w:rsidR="00E76DCA" w:rsidRPr="0035468A" w:rsidRDefault="00E76DCA" w:rsidP="00E76DCA">
      <w:pPr>
        <w:ind w:left="440" w:hangingChars="200" w:hanging="440"/>
        <w:rPr>
          <w:rFonts w:cs="ＭＳ明朝"/>
          <w:color w:val="auto"/>
        </w:rPr>
      </w:pPr>
      <w:r w:rsidRPr="0035468A">
        <w:rPr>
          <w:rFonts w:cs="ＭＳ明朝" w:hint="eastAsia"/>
          <w:color w:val="auto"/>
        </w:rPr>
        <w:t xml:space="preserve">　　　また、授業アンケートの目的が子どもたちの授業の受け止めを把握するものとされているように、子どもがどのように授業を受け止めているかを中心に数値化したもののため、評価される教員の想定外となる結果が出ることもあり、それだけで特定の個人が識別され得る情報ではなく、非公開とする理由にはならない。</w:t>
      </w:r>
    </w:p>
    <w:p w:rsidR="00E76DCA" w:rsidRPr="0035468A" w:rsidRDefault="00E76DCA" w:rsidP="00E76DCA">
      <w:pPr>
        <w:ind w:left="440" w:hangingChars="200" w:hanging="440"/>
        <w:rPr>
          <w:rFonts w:cs="ＭＳ明朝"/>
          <w:color w:val="auto"/>
        </w:rPr>
      </w:pPr>
      <w:r w:rsidRPr="0035468A">
        <w:rPr>
          <w:rFonts w:cs="ＭＳ明朝" w:hint="eastAsia"/>
          <w:color w:val="auto"/>
        </w:rPr>
        <w:t xml:space="preserve">　　　本件決定に係る法令、条例、規則、条例解釈運用基準等が「取扱いについて（平成２５年度版）」が通知された以降に改定されたことはなく、２０１３年度は公開とされていた情報と同内容あるいはそれから導き出される情報（「点数」、「判定結果」）が、今年度は条例第８条第１項第４号、条例第９条第１項該当として非公開とされる根拠は見当たらない。法令、条例、規則、条例解釈運用基準等によらず、担当課（あるいは担当課職員）による非公開決定は極めて恣意的な運用であり、違法、不当である。</w:t>
      </w:r>
    </w:p>
    <w:p w:rsidR="00E76DCA" w:rsidRPr="0035468A" w:rsidRDefault="00E76DCA" w:rsidP="00E76DCA">
      <w:pPr>
        <w:ind w:left="440" w:hangingChars="200" w:hanging="440"/>
        <w:rPr>
          <w:rFonts w:cs="ＭＳ明朝"/>
          <w:color w:val="auto"/>
        </w:rPr>
      </w:pPr>
      <w:r w:rsidRPr="0035468A">
        <w:rPr>
          <w:rFonts w:cs="ＭＳ明朝" w:hint="eastAsia"/>
          <w:color w:val="auto"/>
        </w:rPr>
        <w:t xml:space="preserve">　　　２０１５年度に評価・育成システムの改定が行われ、授業アンケート結果の３段階の判定方法が変更され、授業アンケート結果の絶対値（「シート」では「点数」）を使い、例えばその値が２．５以下、または統計的手法（トンプソン検定）により校内で「特段に低い」値とされると「特段に低い」と判定されることになった。この基準を、実施機関は以下のように説明している。</w:t>
      </w:r>
    </w:p>
    <w:p w:rsidR="00E76DCA" w:rsidRPr="0035468A" w:rsidRDefault="00E76DCA" w:rsidP="00E76DCA">
      <w:pPr>
        <w:ind w:left="440" w:hangingChars="200" w:hanging="440"/>
        <w:rPr>
          <w:rFonts w:cs="ＭＳ明朝"/>
          <w:color w:val="auto"/>
        </w:rPr>
      </w:pPr>
      <w:r w:rsidRPr="0035468A">
        <w:rPr>
          <w:rFonts w:cs="ＭＳ明朝" w:hint="eastAsia"/>
          <w:color w:val="auto"/>
        </w:rPr>
        <w:t xml:space="preserve">　　　「授業アンケート結果は１点から４点で数値化されるが、</w:t>
      </w:r>
      <w:r w:rsidR="00701D4D" w:rsidRPr="0035468A">
        <w:rPr>
          <w:rFonts w:cs="ＭＳ明朝" w:hint="eastAsia"/>
          <w:color w:val="auto"/>
        </w:rPr>
        <w:t>１</w:t>
      </w:r>
      <w:r w:rsidRPr="0035468A">
        <w:rPr>
          <w:rFonts w:cs="ＭＳ明朝" w:hint="eastAsia"/>
          <w:color w:val="auto"/>
        </w:rPr>
        <w:t>点は否定的であり４点は肯定的として数値化を図っている。３点の状態は回答した生徒がまあまあそう思うということで肯定的な答えをしている状態となることから、３点を標準点と考え、３．５とはその状態から“良い”と“まあまあ良い”とする意見が半々の状態であり「特段高い」のボーダーラインとした。反対に「特段に低い」は“まあまあ良い”と“やや否定的“が半々の状態から、“やや否定的”な生徒がクラスの半分を超える状態となる２．５をボーダーラインとしたもの。」（２０１４年１２月大阪府教育員会会議会議録　小河委員長職務代理者（当時）の「絶対値を３．５以上、２．５以下としている数値はどのように算出されたのか。」の質問に対する教職員企画課長の回答）</w:t>
      </w:r>
    </w:p>
    <w:p w:rsidR="00E76DCA" w:rsidRPr="0035468A" w:rsidRDefault="00E76DCA" w:rsidP="00E76DCA">
      <w:pPr>
        <w:ind w:left="440" w:hangingChars="200" w:hanging="440"/>
        <w:rPr>
          <w:rFonts w:cs="ＭＳ明朝"/>
          <w:color w:val="auto"/>
        </w:rPr>
      </w:pPr>
      <w:r w:rsidRPr="0035468A">
        <w:rPr>
          <w:rFonts w:cs="ＭＳ明朝" w:hint="eastAsia"/>
          <w:color w:val="auto"/>
        </w:rPr>
        <w:t xml:space="preserve">　　　このような基準の設定は、「理屈」の上での基準で、それが実態と照らして妥当性をもつ事が実証されなければならない。授業アンケート結果が、学校間、学年間、教科間でばらつきがあるとこの基準では不公平が生じるとともに、「特段低い」と判定される教員が多く出ることは明らかである。しかし、実施機関はそれを検証できるデータを持ちながらも実施していないし、情報公開請求しても主要なデータの部分は非公開とする。</w:t>
      </w:r>
    </w:p>
    <w:p w:rsidR="00B30F63" w:rsidRPr="0035468A" w:rsidRDefault="00E76DCA" w:rsidP="00E76DCA">
      <w:pPr>
        <w:ind w:leftChars="200" w:left="440" w:firstLineChars="100" w:firstLine="220"/>
        <w:rPr>
          <w:rFonts w:cs="ＭＳ明朝"/>
          <w:color w:val="auto"/>
        </w:rPr>
      </w:pPr>
      <w:r w:rsidRPr="0035468A">
        <w:rPr>
          <w:rFonts w:cs="ＭＳ明朝" w:hint="eastAsia"/>
          <w:color w:val="auto"/>
        </w:rPr>
        <w:t>評価の客観性、公平性は、評価する上での最重要なことである。授業アンケート結果の検証は不可欠である。そのためには、実施機関は条例前文の「府が保有する情報は、本来は府民のものであり、これを共有することにより、府民の生活と人権を守り、豊か</w:t>
      </w:r>
      <w:r w:rsidRPr="0035468A">
        <w:rPr>
          <w:rFonts w:cs="ＭＳ明朝" w:hint="eastAsia"/>
          <w:color w:val="auto"/>
        </w:rPr>
        <w:lastRenderedPageBreak/>
        <w:t>な地域社会の形成に役立てるものであって、府は、その諸活動を府民に説明する責務を全うされるようにすることを求められている。」の趣旨に則り、本件決定を取り消し、教員氏名の欄を除き公開すべきである。</w:t>
      </w:r>
    </w:p>
    <w:p w:rsidR="004F37A3" w:rsidRPr="0035468A" w:rsidRDefault="004F37A3" w:rsidP="004F37A3">
      <w:pPr>
        <w:ind w:left="440" w:hangingChars="200" w:hanging="440"/>
        <w:rPr>
          <w:rFonts w:cs="ＭＳ明朝"/>
          <w:color w:val="auto"/>
        </w:rPr>
      </w:pPr>
    </w:p>
    <w:p w:rsidR="00B30F63" w:rsidRPr="0035468A" w:rsidRDefault="00B30F63" w:rsidP="00B30F63">
      <w:pPr>
        <w:ind w:firstLineChars="100" w:firstLine="220"/>
        <w:rPr>
          <w:rFonts w:cs="ＭＳ明朝"/>
          <w:color w:val="auto"/>
        </w:rPr>
      </w:pPr>
      <w:r w:rsidRPr="0035468A">
        <w:rPr>
          <w:rFonts w:cs="ＭＳ明朝" w:hint="eastAsia"/>
          <w:color w:val="auto"/>
        </w:rPr>
        <w:t>２　反論書における主張</w:t>
      </w:r>
    </w:p>
    <w:p w:rsidR="00AE6324" w:rsidRPr="0035468A" w:rsidRDefault="001C1B86" w:rsidP="007E6196">
      <w:pPr>
        <w:ind w:leftChars="100" w:left="660" w:hangingChars="200" w:hanging="440"/>
        <w:rPr>
          <w:rFonts w:cs="ＭＳ明朝"/>
          <w:color w:val="auto"/>
        </w:rPr>
      </w:pPr>
      <w:r w:rsidRPr="0035468A">
        <w:rPr>
          <w:rFonts w:cs="ＭＳ明朝" w:hint="eastAsia"/>
          <w:color w:val="auto"/>
        </w:rPr>
        <w:t>（</w:t>
      </w:r>
      <w:r w:rsidR="00AE6324" w:rsidRPr="0035468A">
        <w:rPr>
          <w:rFonts w:cs="ＭＳ明朝" w:hint="eastAsia"/>
          <w:color w:val="auto"/>
        </w:rPr>
        <w:t>１</w:t>
      </w:r>
      <w:r w:rsidRPr="0035468A">
        <w:rPr>
          <w:rFonts w:cs="ＭＳ明朝" w:hint="eastAsia"/>
          <w:color w:val="auto"/>
        </w:rPr>
        <w:t>）</w:t>
      </w:r>
      <w:r w:rsidR="00AE6324" w:rsidRPr="0035468A">
        <w:rPr>
          <w:rFonts w:cs="ＭＳ明朝" w:hint="eastAsia"/>
          <w:color w:val="auto"/>
        </w:rPr>
        <w:t>２０１５年「教職員の評価・育成システム」の改定は、授業アンケート結果の判定の客観性、適正性や公平性を後退させる</w:t>
      </w:r>
    </w:p>
    <w:p w:rsidR="00972486" w:rsidRPr="0035468A" w:rsidRDefault="001C1B86" w:rsidP="00EE0D5B">
      <w:pPr>
        <w:ind w:leftChars="300" w:left="880" w:hangingChars="100" w:hanging="220"/>
        <w:rPr>
          <w:rFonts w:cs="ＭＳ明朝"/>
          <w:color w:val="auto"/>
        </w:rPr>
      </w:pPr>
      <w:r w:rsidRPr="0035468A">
        <w:rPr>
          <w:rFonts w:cs="ＭＳ明朝" w:hint="eastAsia"/>
          <w:color w:val="auto"/>
        </w:rPr>
        <w:t xml:space="preserve">ア　</w:t>
      </w:r>
      <w:r w:rsidR="00AE6324" w:rsidRPr="0035468A">
        <w:rPr>
          <w:rFonts w:cs="ＭＳ明朝" w:hint="eastAsia"/>
          <w:color w:val="auto"/>
        </w:rPr>
        <w:t>２０１５年度から「教職員の評価・育成システム」の改定により、府下の全公立小・中・高、及び支援学校では、授業アンケート結果の判定方法は、これまでの校長による総合的な判断によるものから、機械的な統一の基準（「絶対値による基準」と「統計的手法（トンプソン検定）」）を導入して判定するものへと変更された。判定の「特段に高い」は「絶対値３．５以上」かつ「『トンプソン検定』により校内で特段に高い値」とされ、一方「特段に低い」は「絶対値２．５以下」または「『トンプソン検定』により校内で特段に低い値」とされることとなった。更にこれを踏まえて行うとされる「授業力」評価が下位評価となると、総合評価は「標準」以下に限定されることになるなど、授業アンケート結果と総合評価との相関性が強められた。</w:t>
      </w:r>
    </w:p>
    <w:p w:rsidR="00AE6324" w:rsidRPr="0035468A" w:rsidRDefault="001C1B86" w:rsidP="001C1B86">
      <w:pPr>
        <w:ind w:leftChars="300" w:left="880" w:hangingChars="100" w:hanging="220"/>
        <w:rPr>
          <w:rFonts w:cs="ＭＳ明朝"/>
          <w:color w:val="auto"/>
        </w:rPr>
      </w:pPr>
      <w:r w:rsidRPr="0035468A">
        <w:rPr>
          <w:rFonts w:cs="ＭＳ明朝" w:hint="eastAsia"/>
          <w:color w:val="auto"/>
        </w:rPr>
        <w:t xml:space="preserve">イ　</w:t>
      </w:r>
      <w:r w:rsidR="00AE6324" w:rsidRPr="0035468A">
        <w:rPr>
          <w:rFonts w:cs="ＭＳ明朝" w:hint="eastAsia"/>
          <w:color w:val="auto"/>
        </w:rPr>
        <w:t>実施機関は、この基準の導入を「システムの客観性、適正性をより一層確保するため改正を行」った（</w:t>
      </w:r>
      <w:r w:rsidR="001D1253" w:rsidRPr="0035468A">
        <w:rPr>
          <w:rFonts w:cs="ＭＳ明朝" w:hint="eastAsia"/>
          <w:color w:val="auto"/>
        </w:rPr>
        <w:t>第五の１（２）</w:t>
      </w:r>
      <w:r w:rsidR="00AE6324" w:rsidRPr="0035468A">
        <w:rPr>
          <w:rFonts w:cs="ＭＳ明朝" w:hint="eastAsia"/>
          <w:color w:val="auto"/>
        </w:rPr>
        <w:t>）と主張する。しかし実施機関が作成し最近情報公開請求により開示された「授業アンケート結果の判定方法の改定について（案）」（以下</w:t>
      </w:r>
      <w:r w:rsidR="003207E4" w:rsidRPr="0035468A">
        <w:rPr>
          <w:rFonts w:cs="ＭＳ明朝" w:hint="eastAsia"/>
          <w:color w:val="auto"/>
        </w:rPr>
        <w:t>この項において</w:t>
      </w:r>
      <w:r w:rsidR="00AE6324" w:rsidRPr="0035468A">
        <w:rPr>
          <w:rFonts w:cs="ＭＳ明朝" w:hint="eastAsia"/>
          <w:color w:val="auto"/>
        </w:rPr>
        <w:t>「判定方法の改定について（案）」</w:t>
      </w:r>
      <w:r w:rsidR="003207E4" w:rsidRPr="0035468A">
        <w:rPr>
          <w:rFonts w:cs="ＭＳ明朝" w:hint="eastAsia"/>
          <w:color w:val="auto"/>
        </w:rPr>
        <w:t>という。</w:t>
      </w:r>
      <w:r w:rsidR="00AE6324" w:rsidRPr="0035468A">
        <w:rPr>
          <w:rFonts w:cs="ＭＳ明朝" w:hint="eastAsia"/>
          <w:color w:val="auto"/>
        </w:rPr>
        <w:t>添付書類エ）</w:t>
      </w:r>
      <w:r w:rsidR="00C04C75" w:rsidRPr="0035468A">
        <w:rPr>
          <w:rFonts w:cs="ＭＳ明朝" w:hint="eastAsia"/>
          <w:color w:val="auto"/>
        </w:rPr>
        <w:t>（添付省略）</w:t>
      </w:r>
      <w:r w:rsidR="00AE6324" w:rsidRPr="0035468A">
        <w:rPr>
          <w:rFonts w:cs="ＭＳ明朝" w:hint="eastAsia"/>
          <w:color w:val="auto"/>
        </w:rPr>
        <w:t>からは今回の改定には多くの問題があり、実施機関の主張とは逆に客観性、適正性などは後退している（尚、「判定方法の改定について</w:t>
      </w:r>
      <w:r w:rsidR="000C3173" w:rsidRPr="0035468A">
        <w:rPr>
          <w:rFonts w:cs="ＭＳ明朝" w:hint="eastAsia"/>
          <w:color w:val="auto"/>
        </w:rPr>
        <w:t>（</w:t>
      </w:r>
      <w:r w:rsidR="00AE6324" w:rsidRPr="0035468A">
        <w:rPr>
          <w:rFonts w:cs="ＭＳ明朝" w:hint="eastAsia"/>
          <w:color w:val="auto"/>
        </w:rPr>
        <w:t>案</w:t>
      </w:r>
      <w:r w:rsidR="000C3173" w:rsidRPr="0035468A">
        <w:rPr>
          <w:rFonts w:cs="ＭＳ明朝" w:hint="eastAsia"/>
          <w:color w:val="auto"/>
        </w:rPr>
        <w:t>）</w:t>
      </w:r>
      <w:r w:rsidR="00AE6324" w:rsidRPr="0035468A">
        <w:rPr>
          <w:rFonts w:cs="ＭＳ明朝" w:hint="eastAsia"/>
          <w:color w:val="auto"/>
        </w:rPr>
        <w:t>」は、教職員室教職員企画課企画グループ担当から、高校校長や市町村教育委員会の担当者へのレクチャーに使用していると説明があった）。</w:t>
      </w:r>
    </w:p>
    <w:p w:rsidR="00AE6324" w:rsidRPr="0035468A" w:rsidRDefault="00972486" w:rsidP="00972486">
      <w:pPr>
        <w:ind w:leftChars="300" w:left="1100" w:hangingChars="200" w:hanging="440"/>
        <w:rPr>
          <w:rFonts w:cs="ＭＳ明朝"/>
          <w:color w:val="auto"/>
        </w:rPr>
      </w:pPr>
      <w:r w:rsidRPr="0035468A">
        <w:rPr>
          <w:rFonts w:cs="ＭＳ明朝" w:hint="eastAsia"/>
          <w:color w:val="auto"/>
        </w:rPr>
        <w:t>（ア）</w:t>
      </w:r>
      <w:r w:rsidR="00AE6324" w:rsidRPr="0035468A">
        <w:rPr>
          <w:rFonts w:cs="ＭＳ明朝" w:hint="eastAsia"/>
          <w:color w:val="auto"/>
        </w:rPr>
        <w:t>絶対値による基準とトンプソン検定による基準とは矛盾する。絶対値による基準の３．５は「『大変良い』と『良い』の中間レベル」という意味で、それ以上は「特段に高い」とされるが、トンプソン検定により「特段に高い」とされなければ「特段に高い」と判定されず、「『大変良い』と『良い』の中間レベル」以上としたことの意味が失われる。逆にトンプソン検定により「特段に</w:t>
      </w:r>
      <w:r w:rsidR="009B183C" w:rsidRPr="0035468A">
        <w:rPr>
          <w:rFonts w:cs="ＭＳ明朝" w:hint="eastAsia"/>
          <w:color w:val="auto"/>
        </w:rPr>
        <w:t>高い</w:t>
      </w:r>
      <w:r w:rsidR="00AE6324" w:rsidRPr="0035468A">
        <w:rPr>
          <w:rFonts w:cs="ＭＳ明朝" w:hint="eastAsia"/>
          <w:color w:val="auto"/>
        </w:rPr>
        <w:t>」とされても、絶対値で３．５以上でなければ「特段に高い」と判定されず、トンプソン検定により「特段に</w:t>
      </w:r>
      <w:r w:rsidR="004D2D1E" w:rsidRPr="0035468A">
        <w:rPr>
          <w:rFonts w:cs="ＭＳ明朝" w:hint="eastAsia"/>
          <w:color w:val="auto"/>
        </w:rPr>
        <w:t>高い</w:t>
      </w:r>
      <w:r w:rsidR="00AE6324" w:rsidRPr="0035468A">
        <w:rPr>
          <w:rFonts w:cs="ＭＳ明朝" w:hint="eastAsia"/>
          <w:color w:val="auto"/>
        </w:rPr>
        <w:t>」という意味は失われる。これと同じような関係は「特段に低い」との判定においても起きる。このおかしな基準の導入と判定方法は、「特段に高い」と判定される人を絞り、「特段に低い」と判定される人を多く出すために導入されたのである。</w:t>
      </w:r>
    </w:p>
    <w:p w:rsidR="00AA1C43" w:rsidRPr="0035468A" w:rsidRDefault="00972486" w:rsidP="00972486">
      <w:pPr>
        <w:ind w:leftChars="300" w:left="1100" w:hangingChars="200" w:hanging="440"/>
        <w:rPr>
          <w:rFonts w:cs="ＭＳ明朝"/>
          <w:i/>
          <w:color w:val="auto"/>
        </w:rPr>
      </w:pPr>
      <w:r w:rsidRPr="0035468A">
        <w:rPr>
          <w:rFonts w:cs="ＭＳ明朝" w:hint="eastAsia"/>
          <w:color w:val="auto"/>
        </w:rPr>
        <w:t>（イ）</w:t>
      </w:r>
      <w:r w:rsidR="00C646DA" w:rsidRPr="0035468A">
        <w:rPr>
          <w:rFonts w:cs="ＭＳ明朝" w:hint="eastAsia"/>
          <w:color w:val="auto"/>
        </w:rPr>
        <w:t>「特定のデータ群の中で非常に出現しにくい特定の値を見つけるための統計学的手法</w:t>
      </w:r>
      <w:r w:rsidR="00C04C75" w:rsidRPr="0035468A">
        <w:rPr>
          <w:rFonts w:cs="ＭＳ明朝" w:hint="eastAsia"/>
          <w:color w:val="auto"/>
        </w:rPr>
        <w:t>」</w:t>
      </w:r>
      <w:r w:rsidR="009F50F5" w:rsidRPr="0035468A">
        <w:rPr>
          <w:rFonts w:cs="ＭＳ明朝" w:hint="eastAsia"/>
          <w:color w:val="auto"/>
        </w:rPr>
        <w:t>（「判定方法の改定について（案）」）とされているトンプソン検定の利用は、授業アンケート結果の判定には不適切である。トンプソン検定の利用は、授業アンケート結果には「導入時から教科間で優位な差は無いとされている」（実施機関教職員企画課企画グループ・システム担当）との認識の下に行われていると考えられる。しかし情報公開制度を利用して得た資料（添付資料カ）（添付省略）を集計・分析した結果は</w:t>
      </w:r>
      <w:r w:rsidR="00C04C75" w:rsidRPr="0035468A">
        <w:rPr>
          <w:rFonts w:cs="ＭＳ明朝" w:hint="eastAsia"/>
          <w:color w:val="auto"/>
        </w:rPr>
        <w:t>、</w:t>
      </w:r>
      <w:r w:rsidR="009F50F5" w:rsidRPr="0035468A">
        <w:rPr>
          <w:rFonts w:cs="ＭＳ明朝" w:hint="eastAsia"/>
          <w:color w:val="auto"/>
        </w:rPr>
        <w:t>驚くような偏りとバラツキを持つものであった（追加添付資料キ）（添付省略）</w:t>
      </w:r>
      <w:r w:rsidR="008C7131" w:rsidRPr="0035468A">
        <w:rPr>
          <w:rFonts w:cs="ＭＳ明朝" w:hint="eastAsia"/>
          <w:color w:val="auto"/>
        </w:rPr>
        <w:t>。このような偏りとバラツキのあるデータ群にトン</w:t>
      </w:r>
      <w:r w:rsidR="008C7131" w:rsidRPr="0035468A">
        <w:rPr>
          <w:rFonts w:cs="ＭＳ明朝" w:hint="eastAsia"/>
          <w:color w:val="auto"/>
        </w:rPr>
        <w:lastRenderedPageBreak/>
        <w:t>プソン検定を使って、「特段に高い」あるいは「特段に低い」とされる</w:t>
      </w:r>
      <w:r w:rsidR="00C04C75" w:rsidRPr="0035468A">
        <w:rPr>
          <w:rFonts w:cs="ＭＳ明朝" w:hint="eastAsia"/>
          <w:color w:val="auto"/>
        </w:rPr>
        <w:t>人を出す意義はあるのか。アンケート結果が２．５より大きいのにもかかわらず、他の人よりわずかでも離れた値の教員を見つけ出そうとしているとしか考えられない。人の能力の評価に、しかも教育の場で使うものなのか？！</w:t>
      </w:r>
    </w:p>
    <w:p w:rsidR="00AE6324" w:rsidRPr="0035468A" w:rsidRDefault="00972486" w:rsidP="00972486">
      <w:pPr>
        <w:ind w:leftChars="300" w:left="1100" w:hangingChars="200" w:hanging="440"/>
        <w:rPr>
          <w:rFonts w:cs="ＭＳ明朝"/>
          <w:color w:val="auto"/>
        </w:rPr>
      </w:pPr>
      <w:r w:rsidRPr="0035468A">
        <w:rPr>
          <w:rFonts w:cs="ＭＳ明朝" w:hint="eastAsia"/>
          <w:color w:val="auto"/>
        </w:rPr>
        <w:t>（ウ）</w:t>
      </w:r>
      <w:r w:rsidR="00AE6324" w:rsidRPr="0035468A">
        <w:rPr>
          <w:rFonts w:cs="ＭＳ明朝" w:hint="eastAsia"/>
          <w:color w:val="auto"/>
        </w:rPr>
        <w:t>「判定方法の改定について（案）」は、今回の改定が「評価・育成システム」あるいは授業アンケートが本来の目的とする「意欲・資質能力の向上」、「教員の育成」とは無縁であることを明らかにした。「『特段に高い』と判定される教員が多くなりすぎる」、「校内的に低い値の教員を『特段に低い』と判定できない」と学校全体で高い結果が出てもその中から低い人を見つけ出そうとするなど、指導力upの観点など全くない。</w:t>
      </w:r>
    </w:p>
    <w:p w:rsidR="00AE6324" w:rsidRPr="0035468A" w:rsidRDefault="00972486" w:rsidP="00972486">
      <w:pPr>
        <w:ind w:leftChars="300" w:left="1100" w:hangingChars="200" w:hanging="440"/>
        <w:rPr>
          <w:rFonts w:cs="ＭＳ明朝"/>
          <w:color w:val="auto"/>
        </w:rPr>
      </w:pPr>
      <w:r w:rsidRPr="0035468A">
        <w:rPr>
          <w:rFonts w:cs="ＭＳ明朝" w:hint="eastAsia"/>
          <w:color w:val="auto"/>
        </w:rPr>
        <w:t>（エ）</w:t>
      </w:r>
      <w:r w:rsidR="00AE6324" w:rsidRPr="0035468A">
        <w:rPr>
          <w:rFonts w:cs="ＭＳ明朝" w:hint="eastAsia"/>
          <w:color w:val="auto"/>
        </w:rPr>
        <w:t>今回の判定方法の改定は、２０１４年８月に実施機関から発表された「授業アンケート結果を踏まえた教員評価の検証について」で「今後の課題」としてあげた「校長が授業アンケート結果を『特段に高い』と判定した割合が『特段に低い』と判定した割合の３倍となってお」ることに答えるもので、「特段に高い」と判定した割合を減少させ、「特段に低い」と判定した割合を増加させるためのものである。</w:t>
      </w:r>
    </w:p>
    <w:p w:rsidR="00AE6324" w:rsidRPr="0035468A" w:rsidRDefault="00972486" w:rsidP="00972486">
      <w:pPr>
        <w:ind w:leftChars="300" w:left="880" w:hangingChars="100" w:hanging="220"/>
        <w:rPr>
          <w:rFonts w:cs="ＭＳ明朝"/>
          <w:color w:val="auto"/>
        </w:rPr>
      </w:pPr>
      <w:r w:rsidRPr="0035468A">
        <w:rPr>
          <w:rFonts w:cs="ＭＳ明朝" w:hint="eastAsia"/>
          <w:color w:val="auto"/>
        </w:rPr>
        <w:t xml:space="preserve">ウ　</w:t>
      </w:r>
      <w:r w:rsidR="00AE6324" w:rsidRPr="0035468A">
        <w:rPr>
          <w:rFonts w:cs="ＭＳ明朝" w:hint="eastAsia"/>
          <w:color w:val="auto"/>
        </w:rPr>
        <w:t>前述のように、今回の改定によって、「授業力」評価で下位評価の場合には、総合評価はそれとの相関性が強化され、「標準」以下に限定されることになっている。このため、絶対値「２．６」でトンプソン検定により「特段に低い」とされた場合と、トンプソン検定での「特段に低い」が２．５以下であって「標準」と判定された場合では、校長がこの判定結果に引きずられて、校長が「授業力」評価で「特段に低い」とする場合と「標準」とした場合では、評価・育成システムの総合評価に大きな違いがでてくる。前者では「標準」以下になるのに対して、後者では「上位」の評価となる可能性がある。これでは到底「客観性・適正性を一層確保」したなどとは言えず、むしろそれとは逆に客観性、適正性は後退し、公平性、公正性を低める。</w:t>
      </w:r>
    </w:p>
    <w:p w:rsidR="00AE6324" w:rsidRPr="0035468A" w:rsidRDefault="00972486" w:rsidP="00972486">
      <w:pPr>
        <w:ind w:leftChars="300" w:left="880" w:hangingChars="100" w:hanging="220"/>
        <w:rPr>
          <w:rFonts w:cs="ＭＳ明朝"/>
          <w:color w:val="auto"/>
        </w:rPr>
      </w:pPr>
      <w:r w:rsidRPr="0035468A">
        <w:rPr>
          <w:rFonts w:cs="ＭＳ明朝" w:hint="eastAsia"/>
          <w:color w:val="auto"/>
        </w:rPr>
        <w:t xml:space="preserve">エ　</w:t>
      </w:r>
      <w:r w:rsidR="00AE6324" w:rsidRPr="0035468A">
        <w:rPr>
          <w:rFonts w:cs="ＭＳ明朝" w:hint="eastAsia"/>
          <w:color w:val="auto"/>
        </w:rPr>
        <w:t>「判定方法の改定について（案）」も述べているように（どこで確認したかは不明だが）授業アンケート結果の点数には、学校間で教員平均にばらつきがあることは事実で、ここに機械的な統一的基準、特にトンプソン検定を基準として併用しての判定は、前述のように、「特段に低い」と判定される教員を増やすことは容易に予想される。そのため、その実態を早期に把握し検証することは重要であり、それが検証できるように授業アンケート結果判定にかかわるシートの各教員の点数及び判定結果の記載された欄が公開されるべきである。</w:t>
      </w:r>
    </w:p>
    <w:p w:rsidR="00AE6324" w:rsidRPr="0035468A" w:rsidRDefault="007E6196" w:rsidP="007E6196">
      <w:pPr>
        <w:ind w:firstLineChars="100" w:firstLine="220"/>
        <w:rPr>
          <w:rFonts w:cs="ＭＳ明朝"/>
          <w:color w:val="auto"/>
        </w:rPr>
      </w:pPr>
      <w:r w:rsidRPr="0035468A">
        <w:rPr>
          <w:rFonts w:cs="ＭＳ明朝" w:hint="eastAsia"/>
          <w:color w:val="auto"/>
        </w:rPr>
        <w:t>（２）</w:t>
      </w:r>
      <w:r w:rsidR="00AE6324" w:rsidRPr="0035468A">
        <w:rPr>
          <w:rFonts w:cs="ＭＳ明朝" w:hint="eastAsia"/>
          <w:color w:val="auto"/>
        </w:rPr>
        <w:t>実施機関が主張する本件</w:t>
      </w:r>
      <w:r w:rsidR="00B06B72" w:rsidRPr="0035468A">
        <w:rPr>
          <w:rFonts w:cs="ＭＳ明朝" w:hint="eastAsia"/>
          <w:color w:val="auto"/>
        </w:rPr>
        <w:t>決定</w:t>
      </w:r>
      <w:r w:rsidR="00AE6324" w:rsidRPr="0035468A">
        <w:rPr>
          <w:rFonts w:cs="ＭＳ明朝" w:hint="eastAsia"/>
          <w:color w:val="auto"/>
        </w:rPr>
        <w:t>の適法性への反論</w:t>
      </w:r>
    </w:p>
    <w:p w:rsidR="00AE6324" w:rsidRPr="0035468A" w:rsidRDefault="007E6196" w:rsidP="007E6196">
      <w:pPr>
        <w:ind w:leftChars="300" w:left="880" w:hangingChars="100" w:hanging="220"/>
        <w:rPr>
          <w:rFonts w:cs="ＭＳ明朝"/>
          <w:color w:val="auto"/>
        </w:rPr>
      </w:pPr>
      <w:r w:rsidRPr="0035468A">
        <w:rPr>
          <w:rFonts w:cs="ＭＳ明朝" w:hint="eastAsia"/>
          <w:color w:val="auto"/>
        </w:rPr>
        <w:t xml:space="preserve">ア　</w:t>
      </w:r>
      <w:r w:rsidR="00AE6324" w:rsidRPr="0035468A">
        <w:rPr>
          <w:rFonts w:cs="ＭＳ明朝" w:hint="eastAsia"/>
          <w:color w:val="auto"/>
        </w:rPr>
        <w:t>申立人は本件とほぼ同時期に、同じ実施機関内の教育振興室高等学校課に、本件と同じ府立高校の２０１５年度第１回授業アンケート結果について、学校ごとの学年別平均（受付番号１０４０）及び教科別平均（受付番号１</w:t>
      </w:r>
      <w:r w:rsidR="0006776B">
        <w:rPr>
          <w:rFonts w:cs="ＭＳ明朝" w:hint="eastAsia"/>
          <w:color w:val="auto"/>
        </w:rPr>
        <w:t>０</w:t>
      </w:r>
      <w:r w:rsidR="00AE6324" w:rsidRPr="0035468A">
        <w:rPr>
          <w:rFonts w:cs="ＭＳ明朝" w:hint="eastAsia"/>
          <w:color w:val="auto"/>
        </w:rPr>
        <w:t>４１）の情報公開請求を行ったところ、添付書類オ、カ</w:t>
      </w:r>
      <w:r w:rsidR="00241049" w:rsidRPr="0035468A">
        <w:rPr>
          <w:rFonts w:cs="ＭＳ明朝" w:hint="eastAsia"/>
          <w:color w:val="auto"/>
        </w:rPr>
        <w:t>（添付省略）</w:t>
      </w:r>
      <w:r w:rsidR="00AE6324" w:rsidRPr="0035468A">
        <w:rPr>
          <w:rFonts w:cs="ＭＳ明朝" w:hint="eastAsia"/>
          <w:color w:val="auto"/>
        </w:rPr>
        <w:t>のように部分公開が行われた。一部の教科名や科目名、また一部の平均値は条例第９条第１号、および条例第８条１項３号及び第４号に該当するとして非公開であったが、各校の学年別平均、及び主要教科の平均を把握できる授業アンケートデータは公開された。この扱いは、「授業アンケート結果等の取扱いについて（平成２５年度版）」（異議申立書添付書類ウ）</w:t>
      </w:r>
      <w:r w:rsidR="00425F3E" w:rsidRPr="0035468A">
        <w:rPr>
          <w:rFonts w:cs="ＭＳ明朝" w:hint="eastAsia"/>
          <w:color w:val="auto"/>
        </w:rPr>
        <w:t>（添付省略）</w:t>
      </w:r>
      <w:r w:rsidR="00AE6324" w:rsidRPr="0035468A">
        <w:rPr>
          <w:rFonts w:cs="ＭＳ明朝" w:hint="eastAsia"/>
          <w:color w:val="auto"/>
        </w:rPr>
        <w:t>に沿う運用であると考えられる。他方、本件では教職員室教職員</w:t>
      </w:r>
      <w:r w:rsidR="00AE6324" w:rsidRPr="0035468A">
        <w:rPr>
          <w:rFonts w:cs="ＭＳ明朝" w:hint="eastAsia"/>
          <w:color w:val="auto"/>
        </w:rPr>
        <w:lastRenderedPageBreak/>
        <w:t>企画課は後述のように、ことさら「学校自体の優劣を示すものと誤解されるおそれがある。」、「学校の良し悪しとして誤解されるおそれがあるなど」と主張して、授業アンケートデータとトンプソン検定による判定結果を条例第８条第１項第４号該当として非公開とする。これは明らかに教職員企画課の極めて恣意的な運用であり、違法、不当である。</w:t>
      </w:r>
    </w:p>
    <w:p w:rsidR="00AE6324" w:rsidRPr="0035468A" w:rsidRDefault="007E6196" w:rsidP="007E6196">
      <w:pPr>
        <w:ind w:leftChars="300" w:left="880" w:hangingChars="100" w:hanging="220"/>
        <w:rPr>
          <w:rFonts w:cs="ＭＳ明朝"/>
          <w:color w:val="auto"/>
        </w:rPr>
      </w:pPr>
      <w:r w:rsidRPr="0035468A">
        <w:rPr>
          <w:rFonts w:cs="ＭＳ明朝" w:hint="eastAsia"/>
          <w:color w:val="auto"/>
        </w:rPr>
        <w:t xml:space="preserve">イ　</w:t>
      </w:r>
      <w:r w:rsidR="00AE6324" w:rsidRPr="0035468A">
        <w:rPr>
          <w:rFonts w:cs="ＭＳ明朝" w:hint="eastAsia"/>
          <w:color w:val="auto"/>
        </w:rPr>
        <w:t>実施機関は、「本件行政文書の非公開部分には、授業アンケートの教員ごとの点数、判定結果が記載されており、平成２７年度において、各学校長が授業アンケートの結果を踏まえた評価を行っている中、上記非公開部分を公にすると学校長が教員評価をする際に他校とバランスを取ろうとするなどの他事考慮により学校長の評価に影響を及ぼす可能性がある。」との主張は、以下の通り非公開の理由とはならない。</w:t>
      </w:r>
    </w:p>
    <w:p w:rsidR="00AE6324" w:rsidRPr="0035468A" w:rsidRDefault="00AE6324" w:rsidP="007E6196">
      <w:pPr>
        <w:ind w:leftChars="200" w:left="880" w:hangingChars="200" w:hanging="440"/>
        <w:rPr>
          <w:rFonts w:cs="ＭＳ明朝"/>
          <w:color w:val="auto"/>
        </w:rPr>
      </w:pPr>
      <w:r w:rsidRPr="0035468A">
        <w:rPr>
          <w:rFonts w:cs="ＭＳ明朝" w:hint="eastAsia"/>
          <w:color w:val="auto"/>
        </w:rPr>
        <w:t xml:space="preserve">　</w:t>
      </w:r>
      <w:r w:rsidR="007E6196" w:rsidRPr="0035468A">
        <w:rPr>
          <w:rFonts w:cs="ＭＳ明朝" w:hint="eastAsia"/>
          <w:color w:val="auto"/>
        </w:rPr>
        <w:t xml:space="preserve">　　</w:t>
      </w:r>
      <w:r w:rsidRPr="0035468A">
        <w:rPr>
          <w:rFonts w:cs="ＭＳ明朝" w:hint="eastAsia"/>
          <w:color w:val="auto"/>
        </w:rPr>
        <w:t>学校長が見るのは、「教員ごとの点数、判定結果」であって、実施機関が言う教員評価はどの段階のことを言っているか不明であるし、「評価に影響を及ぼす可能性」も蓋然性があるとは到底考えられず、単なる可能性と考えられ、府条例の「公開しないことができる」場合に相当しない。更に、教員評価において他校とバランスを取ることは一概に否定的とは言えない。同一の校種や同じ地域では、他校とのある程度のバランスは取らなければならない。たとえば辛めの評価をつける校長がいる学校は、それを放置したままでは当該の学校の教職員が不利益を被る。その校長が自覚的に自分がずれていることに気づき、評価することが必要である。</w:t>
      </w:r>
    </w:p>
    <w:p w:rsidR="00AE6324" w:rsidRPr="0035468A" w:rsidRDefault="007E6196" w:rsidP="007E6196">
      <w:pPr>
        <w:ind w:leftChars="300" w:left="880" w:hangingChars="100" w:hanging="220"/>
        <w:rPr>
          <w:rFonts w:cs="ＭＳ明朝"/>
          <w:color w:val="auto"/>
        </w:rPr>
      </w:pPr>
      <w:r w:rsidRPr="0035468A">
        <w:rPr>
          <w:rFonts w:cs="ＭＳ明朝" w:hint="eastAsia"/>
          <w:color w:val="auto"/>
        </w:rPr>
        <w:t xml:space="preserve">ウ　</w:t>
      </w:r>
      <w:r w:rsidR="00AE6324" w:rsidRPr="0035468A">
        <w:rPr>
          <w:rFonts w:cs="ＭＳ明朝" w:hint="eastAsia"/>
          <w:color w:val="auto"/>
        </w:rPr>
        <w:t>実施機関は、「また、・・・・、府立高等学校が特定される可能性があり、そのデータが公になれば、学校間の教員ごとの点数及び判定結果が比較でき、授業アンケートデータが当該学校に所属する教員の資質・能力の差であると受け取られ、ひいては学校自体の優劣を示すものと誤解されるおそれがある。」さらに、「それにより、当該学校に所属する教員や在校生に対する偏見を生み、あるいは、学校の序列化につながり、ひいては学校の良し悪しとして誤解されるおそれがあるなど、」ついには「今後の学校運営に著しい支障を及ぼすことも考えられる。」こと、及び前述した学校長の評価への影響をもって条例第８条第１項第４号該当性を主張する。</w:t>
      </w:r>
    </w:p>
    <w:p w:rsidR="00AE6324" w:rsidRPr="0035468A" w:rsidRDefault="00AE6324" w:rsidP="007E6196">
      <w:pPr>
        <w:ind w:leftChars="400" w:left="880" w:firstLineChars="100" w:firstLine="220"/>
        <w:rPr>
          <w:rFonts w:cs="ＭＳ明朝"/>
          <w:color w:val="auto"/>
        </w:rPr>
      </w:pPr>
      <w:r w:rsidRPr="0035468A">
        <w:rPr>
          <w:rFonts w:cs="ＭＳ明朝" w:hint="eastAsia"/>
          <w:color w:val="auto"/>
        </w:rPr>
        <w:t>ここで問題にする「学校の良し悪し」と同じような意味をもつ「『学校自体の優劣を示すもの』と府民に誤解のおそれがあること」を理由とする非開示の主張を失当とする大公審答申が既に出されている。</w:t>
      </w:r>
    </w:p>
    <w:p w:rsidR="00AE6324" w:rsidRPr="0035468A" w:rsidRDefault="00AE6324" w:rsidP="007E6196">
      <w:pPr>
        <w:ind w:leftChars="200" w:left="880" w:hangingChars="200" w:hanging="440"/>
        <w:rPr>
          <w:rFonts w:cs="ＭＳ明朝"/>
          <w:color w:val="auto"/>
        </w:rPr>
      </w:pPr>
      <w:r w:rsidRPr="0035468A">
        <w:rPr>
          <w:rFonts w:cs="ＭＳ明朝" w:hint="eastAsia"/>
          <w:color w:val="auto"/>
        </w:rPr>
        <w:t xml:space="preserve">　</w:t>
      </w:r>
      <w:r w:rsidR="007E6196" w:rsidRPr="0035468A">
        <w:rPr>
          <w:rFonts w:cs="ＭＳ明朝" w:hint="eastAsia"/>
          <w:color w:val="auto"/>
        </w:rPr>
        <w:t xml:space="preserve">　　</w:t>
      </w:r>
      <w:r w:rsidRPr="0035468A">
        <w:rPr>
          <w:rFonts w:cs="ＭＳ明朝" w:hint="eastAsia"/>
          <w:color w:val="auto"/>
        </w:rPr>
        <w:t>大公審答申第２１２号　［評価・育成システム］の平成２０・２１年度評価総括表部分公開決定異議申立事案］（答申日　平成２４年２月２９日）「４　本件決定に係る具体的な判断及びその理由について（２）条例第８条第１項第４号該当性について」において、同答申は、条例第８条第１項第４号該当性については「該当する」とし、「公開しないとことができるもの」と結論づけた。しかし、「但し書き」があり、実施機関が非開示の理由とする内容の一つが以下の通り失当であるとした。</w:t>
      </w:r>
    </w:p>
    <w:p w:rsidR="00AE6324" w:rsidRPr="0035468A" w:rsidRDefault="00AE6324" w:rsidP="007E6196">
      <w:pPr>
        <w:ind w:leftChars="200" w:left="880" w:hangingChars="200" w:hanging="440"/>
        <w:rPr>
          <w:rFonts w:cs="ＭＳ明朝"/>
          <w:color w:val="auto"/>
        </w:rPr>
      </w:pPr>
      <w:r w:rsidRPr="0035468A">
        <w:rPr>
          <w:rFonts w:cs="ＭＳ明朝" w:hint="eastAsia"/>
          <w:color w:val="auto"/>
        </w:rPr>
        <w:t xml:space="preserve">　</w:t>
      </w:r>
      <w:r w:rsidR="007E6196" w:rsidRPr="0035468A">
        <w:rPr>
          <w:rFonts w:cs="ＭＳ明朝" w:hint="eastAsia"/>
          <w:color w:val="auto"/>
        </w:rPr>
        <w:t xml:space="preserve">　　</w:t>
      </w:r>
      <w:r w:rsidRPr="0035468A">
        <w:rPr>
          <w:rFonts w:cs="ＭＳ明朝" w:hint="eastAsia"/>
          <w:color w:val="auto"/>
        </w:rPr>
        <w:t>「なお、実施機関は、『学校ごとの評価分布の差が、所属教職員の資質・能力の差であると受け取られ、ひいては、学校自体の優劣を示すものと、府民に誤解されるおそれがある』ことも非開示とすべき根拠として主張したが、むしろ最近の教育に対する府民の関心の高まりを考えると、実施機関としてはそのような誤解が生じないように教育行政について府民等関係者への説明責任を果たすべきであるから、これを非開示の理由に挙げる実施機関の主張は失当である」と。</w:t>
      </w:r>
    </w:p>
    <w:p w:rsidR="00AE6324" w:rsidRPr="0035468A" w:rsidRDefault="00AE6324" w:rsidP="007E6196">
      <w:pPr>
        <w:ind w:leftChars="200" w:left="880" w:hangingChars="200" w:hanging="440"/>
        <w:rPr>
          <w:rFonts w:cs="ＭＳ明朝"/>
          <w:color w:val="auto"/>
        </w:rPr>
      </w:pPr>
      <w:r w:rsidRPr="0035468A">
        <w:rPr>
          <w:rFonts w:cs="ＭＳ明朝" w:hint="eastAsia"/>
          <w:color w:val="auto"/>
        </w:rPr>
        <w:t xml:space="preserve">　</w:t>
      </w:r>
      <w:r w:rsidR="007E6196" w:rsidRPr="0035468A">
        <w:rPr>
          <w:rFonts w:cs="ＭＳ明朝" w:hint="eastAsia"/>
          <w:color w:val="auto"/>
        </w:rPr>
        <w:t xml:space="preserve">　　</w:t>
      </w:r>
      <w:r w:rsidRPr="0035468A">
        <w:rPr>
          <w:rFonts w:cs="ＭＳ明朝" w:hint="eastAsia"/>
          <w:color w:val="auto"/>
        </w:rPr>
        <w:t>本件において、「誤解のおそれがあること」を非開示の理由としてあげることは、</w:t>
      </w:r>
      <w:r w:rsidRPr="0035468A">
        <w:rPr>
          <w:rFonts w:cs="ＭＳ明朝" w:hint="eastAsia"/>
          <w:color w:val="auto"/>
        </w:rPr>
        <w:lastRenderedPageBreak/>
        <w:t>上記「大公審答申第２１２号」を意図的に無視するものであり、不当である。</w:t>
      </w:r>
    </w:p>
    <w:p w:rsidR="00AE6324" w:rsidRPr="0035468A" w:rsidRDefault="00AE6324" w:rsidP="00C646DA">
      <w:pPr>
        <w:ind w:leftChars="200" w:left="880" w:hangingChars="200" w:hanging="440"/>
        <w:rPr>
          <w:rFonts w:cs="ＭＳ明朝"/>
          <w:color w:val="auto"/>
        </w:rPr>
      </w:pPr>
      <w:r w:rsidRPr="0035468A">
        <w:rPr>
          <w:rFonts w:cs="ＭＳ明朝" w:hint="eastAsia"/>
          <w:color w:val="auto"/>
        </w:rPr>
        <w:t xml:space="preserve">　</w:t>
      </w:r>
      <w:r w:rsidR="00C646DA" w:rsidRPr="0035468A">
        <w:rPr>
          <w:rFonts w:cs="ＭＳ明朝" w:hint="eastAsia"/>
          <w:color w:val="auto"/>
        </w:rPr>
        <w:t xml:space="preserve">　　</w:t>
      </w:r>
      <w:r w:rsidRPr="0035468A">
        <w:rPr>
          <w:rFonts w:cs="ＭＳ明朝" w:hint="eastAsia"/>
          <w:color w:val="auto"/>
        </w:rPr>
        <w:t>さらに、本件授業アンケートは答申で問題とされている「評価・育成システム」とは違い、府下全公立小学校の保護者や中・高校生など多くの府民に協力させて実施しているものであるから、当然に実施機関としては自らが述べているような誤解が生じないように、授業アンケート結果やその扱いについて保護者をはじめ府民等関係者への説明責任がある。校長らを通じて保護者等に授業アンケート結果の数字がどのような性格のもので、どういう意味を持ち、その後の扱いまで説明し十分に理解を得て、誤解を生じないようにすることが可能である。にもかかわらず、それを果たさず、「府民に誤解を与えるなど、当該及び同種の事務の公正かつ適切な執行に著しい支障をおよぼすおそれがある」とする。これは、府民への責任転嫁で不当以外のなにものでもない。</w:t>
      </w:r>
    </w:p>
    <w:p w:rsidR="00AE6324" w:rsidRPr="0035468A" w:rsidRDefault="00C646DA" w:rsidP="00C646DA">
      <w:pPr>
        <w:ind w:firstLineChars="100" w:firstLine="220"/>
        <w:rPr>
          <w:rFonts w:cs="ＭＳ明朝"/>
          <w:color w:val="auto"/>
        </w:rPr>
      </w:pPr>
      <w:r w:rsidRPr="0035468A">
        <w:rPr>
          <w:rFonts w:cs="ＭＳ明朝" w:hint="eastAsia"/>
          <w:color w:val="auto"/>
        </w:rPr>
        <w:t>（３）</w:t>
      </w:r>
      <w:r w:rsidR="00AE6324" w:rsidRPr="0035468A">
        <w:rPr>
          <w:rFonts w:cs="ＭＳ明朝" w:hint="eastAsia"/>
          <w:color w:val="auto"/>
        </w:rPr>
        <w:t>決論</w:t>
      </w:r>
    </w:p>
    <w:p w:rsidR="00295214" w:rsidRPr="0035468A" w:rsidRDefault="00AE6324" w:rsidP="00425F3E">
      <w:pPr>
        <w:ind w:leftChars="300" w:left="660" w:firstLineChars="100" w:firstLine="220"/>
        <w:rPr>
          <w:rFonts w:cs="ＭＳ明朝"/>
          <w:color w:val="auto"/>
        </w:rPr>
      </w:pPr>
      <w:r w:rsidRPr="0035468A">
        <w:rPr>
          <w:rFonts w:cs="ＭＳ明朝" w:hint="eastAsia"/>
          <w:color w:val="auto"/>
        </w:rPr>
        <w:t>以上の通り、平成２７年１１月１７日付決定通知書（教委職企第１８０９号）における別紙の「公開しないことと決定した部分」のうち教員氏名欄を除く部分は、不当かつ違法であり、「部分非公開」とした部分のうち教員氏名欄を除く部分は取り消されるべきである。</w:t>
      </w:r>
    </w:p>
    <w:p w:rsidR="00C646DA" w:rsidRPr="0035468A" w:rsidRDefault="00C646DA" w:rsidP="00C646DA">
      <w:pPr>
        <w:rPr>
          <w:rFonts w:cs="ＭＳ明朝"/>
          <w:color w:val="auto"/>
        </w:rPr>
      </w:pPr>
    </w:p>
    <w:p w:rsidR="00403E28" w:rsidRPr="0035468A" w:rsidRDefault="00403E28" w:rsidP="0063199B">
      <w:pPr>
        <w:ind w:left="660" w:hangingChars="300" w:hanging="660"/>
        <w:rPr>
          <w:rFonts w:cs="ＭＳ明朝"/>
          <w:color w:val="auto"/>
        </w:rPr>
      </w:pPr>
    </w:p>
    <w:p w:rsidR="00B30F63" w:rsidRPr="0035468A" w:rsidRDefault="00B30F63" w:rsidP="00B30F63">
      <w:pPr>
        <w:ind w:right="-38"/>
        <w:jc w:val="both"/>
        <w:rPr>
          <w:rFonts w:ascii="ＭＳ ゴシック" w:eastAsia="ＭＳ ゴシック" w:hAnsi="ＭＳ ゴシック"/>
          <w:b/>
          <w:color w:val="auto"/>
          <w:spacing w:val="-2"/>
        </w:rPr>
      </w:pPr>
      <w:r w:rsidRPr="0035468A">
        <w:rPr>
          <w:rFonts w:ascii="ＭＳ ゴシック" w:eastAsia="ＭＳ ゴシック" w:hAnsi="ＭＳ ゴシック" w:hint="eastAsia"/>
          <w:b/>
          <w:color w:val="auto"/>
          <w:spacing w:val="-2"/>
        </w:rPr>
        <w:t>第五　実施機関の主張要旨</w:t>
      </w:r>
    </w:p>
    <w:p w:rsidR="00941043" w:rsidRPr="0035468A" w:rsidRDefault="00941043" w:rsidP="00941043">
      <w:pPr>
        <w:ind w:right="-38" w:firstLineChars="301" w:firstLine="662"/>
        <w:jc w:val="both"/>
        <w:rPr>
          <w:color w:val="auto"/>
        </w:rPr>
      </w:pPr>
      <w:r w:rsidRPr="0035468A">
        <w:rPr>
          <w:rFonts w:hint="eastAsia"/>
          <w:color w:val="auto"/>
        </w:rPr>
        <w:t>実施機関の</w:t>
      </w:r>
      <w:r w:rsidR="000E0961" w:rsidRPr="0035468A">
        <w:rPr>
          <w:rFonts w:hint="eastAsia"/>
          <w:color w:val="auto"/>
        </w:rPr>
        <w:t>弁明書における</w:t>
      </w:r>
      <w:r w:rsidRPr="0035468A">
        <w:rPr>
          <w:rFonts w:hint="eastAsia"/>
          <w:color w:val="auto"/>
        </w:rPr>
        <w:t>主張は概ね次のとおりである。</w:t>
      </w:r>
    </w:p>
    <w:p w:rsidR="00EB2925" w:rsidRPr="0035468A" w:rsidRDefault="00EB2925" w:rsidP="00EB2925">
      <w:pPr>
        <w:ind w:right="-38"/>
        <w:jc w:val="both"/>
        <w:rPr>
          <w:color w:val="auto"/>
        </w:rPr>
      </w:pPr>
    </w:p>
    <w:p w:rsidR="00EB2925" w:rsidRPr="0035468A" w:rsidRDefault="00EB2925" w:rsidP="00EB2925">
      <w:pPr>
        <w:ind w:leftChars="100" w:left="1084" w:hangingChars="400" w:hanging="864"/>
        <w:jc w:val="both"/>
        <w:rPr>
          <w:color w:val="auto"/>
          <w:spacing w:val="-2"/>
        </w:rPr>
      </w:pPr>
      <w:r w:rsidRPr="0035468A">
        <w:rPr>
          <w:rFonts w:hint="eastAsia"/>
          <w:color w:val="auto"/>
          <w:spacing w:val="-2"/>
        </w:rPr>
        <w:t>１　教職員の評価・育成システムについて</w:t>
      </w:r>
    </w:p>
    <w:p w:rsidR="00EB2925" w:rsidRPr="0035468A" w:rsidRDefault="00EB2925" w:rsidP="00EB2925">
      <w:pPr>
        <w:ind w:leftChars="120" w:left="696" w:hangingChars="200" w:hanging="432"/>
        <w:jc w:val="both"/>
        <w:rPr>
          <w:color w:val="auto"/>
          <w:spacing w:val="-2"/>
        </w:rPr>
      </w:pPr>
      <w:r w:rsidRPr="0035468A">
        <w:rPr>
          <w:rFonts w:hint="eastAsia"/>
          <w:color w:val="auto"/>
          <w:spacing w:val="-2"/>
        </w:rPr>
        <w:t>（１）「教職員の評価・育成システム」（以下「システム」という。）は、教職員の意欲と資質能力を高め、教育活動をはじめとする学校の様々な活動を充実し、学校を活性化する方策として、「府立の高等専門学校、高等学校等の職員の評価・育成システムの実施に関する規則（平成１６年大阪府教育委員会規則第１２号）」（平成２６年４月１日より「大阪府立学校の職員の評価・育成システムの実施に関する規則」。）及び市町村立学校に勤務する府費負担教職員を対象とした「府費負担教職員の評価・育成システムの実施に関する規則」（平成１６年大阪府教育委員会規則第１３号）に基づき、地方公務員法第四十条第一項（「任命権者は、職員の執務について定期的に勤務成績の評定を行い、その評定の結果に応じた措置を講じなければならない。」）及び地方教育行政の組織及び運営に関する法律第四十六条（「県費負担教職員の勤務成績の評定は、地方公務員法第四十条第一項の規定にかかわらず、都道府県委員会の計画の下に、市町村委員会が行うものとする。」）に規定する勤務評定として実施しているものである。</w:t>
      </w:r>
    </w:p>
    <w:p w:rsidR="00EB2925" w:rsidRPr="0035468A" w:rsidRDefault="00EB2925" w:rsidP="00EB2925">
      <w:pPr>
        <w:ind w:leftChars="300" w:left="660" w:firstLineChars="100" w:firstLine="216"/>
        <w:jc w:val="both"/>
        <w:rPr>
          <w:color w:val="auto"/>
          <w:spacing w:val="-2"/>
        </w:rPr>
      </w:pPr>
      <w:r w:rsidRPr="0035468A">
        <w:rPr>
          <w:rFonts w:hint="eastAsia"/>
          <w:color w:val="auto"/>
          <w:spacing w:val="-2"/>
        </w:rPr>
        <w:t>評価結果の給与への反映については、平成１９年度から前年度の評価結果を昇給及び勤勉手当における勤務成績の判定に活用することとし、職員の給与に関する条例、府人事委員会規則の改正や実施機関による「勤務成績に応じた昇給の取扱いに関する要領」等を制定するなど必要な規定整備を行い、各府立学校長及び各市町村教育委員会に通知し、全ての教職員に周知している。</w:t>
      </w:r>
    </w:p>
    <w:p w:rsidR="00EB2925" w:rsidRPr="0035468A" w:rsidRDefault="00EB2925" w:rsidP="00EB2925">
      <w:pPr>
        <w:ind w:leftChars="100" w:left="652" w:hangingChars="200" w:hanging="432"/>
        <w:jc w:val="both"/>
        <w:rPr>
          <w:color w:val="auto"/>
          <w:spacing w:val="-2"/>
        </w:rPr>
      </w:pPr>
      <w:r w:rsidRPr="0035468A">
        <w:rPr>
          <w:rFonts w:hint="eastAsia"/>
          <w:color w:val="auto"/>
          <w:spacing w:val="-2"/>
        </w:rPr>
        <w:t>（２）平成２４年４月に施行された「大阪府立学校条例」において、授業を行う教員の評価は授業に関する評価を含めて行うこと、その授業に関する評価は生徒又は保護者による評価を踏まえることが規定され、市町村立学校に勤務する府費負担教職員に併せ、平成２５年度から生徒又は保護者による授業アンケート結果を踏まえ、教員評価を行うこと</w:t>
      </w:r>
      <w:r w:rsidRPr="0035468A">
        <w:rPr>
          <w:rFonts w:hint="eastAsia"/>
          <w:color w:val="auto"/>
          <w:spacing w:val="-2"/>
        </w:rPr>
        <w:lastRenderedPageBreak/>
        <w:t>となった。</w:t>
      </w:r>
    </w:p>
    <w:p w:rsidR="00EB2925" w:rsidRPr="0035468A" w:rsidRDefault="00EB2925" w:rsidP="00EB2925">
      <w:pPr>
        <w:ind w:leftChars="300" w:left="660" w:firstLineChars="100" w:firstLine="216"/>
        <w:jc w:val="both"/>
        <w:rPr>
          <w:color w:val="auto"/>
          <w:spacing w:val="-2"/>
        </w:rPr>
      </w:pPr>
      <w:r w:rsidRPr="0035468A">
        <w:rPr>
          <w:rFonts w:hint="eastAsia"/>
          <w:color w:val="auto"/>
          <w:spacing w:val="-2"/>
        </w:rPr>
        <w:t>この教員評価にあたっては、学校長は生徒又は保護者により回答された授業アンケートの結果を「特段に高い」「標準的」「特段に低い」の３段階で判定し、その結果を踏まえて授業観察や職務行動観察を行った上で、能力評価の評価要素の一つである「授業力」評価を行う仕組みとしている。</w:t>
      </w:r>
    </w:p>
    <w:p w:rsidR="00EB2925" w:rsidRPr="0035468A" w:rsidRDefault="00EB2925" w:rsidP="00EB2925">
      <w:pPr>
        <w:ind w:leftChars="300" w:left="660" w:firstLineChars="100" w:firstLine="216"/>
        <w:jc w:val="both"/>
        <w:rPr>
          <w:color w:val="auto"/>
          <w:spacing w:val="-2"/>
        </w:rPr>
      </w:pPr>
      <w:r w:rsidRPr="0035468A">
        <w:rPr>
          <w:rFonts w:hint="eastAsia"/>
          <w:color w:val="auto"/>
          <w:spacing w:val="-2"/>
        </w:rPr>
        <w:t>また、平成２７年度からは、システムの客観性、適正性をより一層確保するため改正を行い、授業アンケートの結果の判定に統一の基準として「絶対値による基準」と「統計的手法による基準」</w:t>
      </w:r>
      <w:r w:rsidR="00BF129D" w:rsidRPr="0035468A">
        <w:rPr>
          <w:rFonts w:hint="eastAsia"/>
          <w:color w:val="auto"/>
          <w:spacing w:val="-2"/>
        </w:rPr>
        <w:t>（以下「トンプソン検定」という。）</w:t>
      </w:r>
      <w:r w:rsidRPr="0035468A">
        <w:rPr>
          <w:rFonts w:hint="eastAsia"/>
          <w:color w:val="auto"/>
          <w:spacing w:val="-2"/>
        </w:rPr>
        <w:t>を導入して判定している。</w:t>
      </w:r>
    </w:p>
    <w:p w:rsidR="00EB2925" w:rsidRPr="0035468A" w:rsidRDefault="00EB2925" w:rsidP="00EB2925">
      <w:pPr>
        <w:ind w:leftChars="300" w:left="1092" w:hangingChars="200" w:hanging="432"/>
        <w:jc w:val="both"/>
        <w:rPr>
          <w:color w:val="auto"/>
          <w:spacing w:val="-2"/>
        </w:rPr>
      </w:pPr>
      <w:r w:rsidRPr="0035468A">
        <w:rPr>
          <w:rFonts w:hint="eastAsia"/>
          <w:color w:val="auto"/>
          <w:spacing w:val="-2"/>
        </w:rPr>
        <w:t>〔判定基準〕</w:t>
      </w:r>
    </w:p>
    <w:p w:rsidR="00EB2925" w:rsidRPr="0035468A" w:rsidRDefault="00EB2925" w:rsidP="00EB2925">
      <w:pPr>
        <w:ind w:leftChars="400" w:left="1096" w:hangingChars="100" w:hanging="216"/>
        <w:jc w:val="both"/>
        <w:rPr>
          <w:color w:val="auto"/>
          <w:spacing w:val="-2"/>
        </w:rPr>
      </w:pPr>
      <w:r w:rsidRPr="0035468A">
        <w:rPr>
          <w:rFonts w:hint="eastAsia"/>
          <w:color w:val="auto"/>
          <w:spacing w:val="-2"/>
        </w:rPr>
        <w:t>・特段に高い</w:t>
      </w:r>
    </w:p>
    <w:p w:rsidR="00EB2925" w:rsidRPr="0035468A" w:rsidRDefault="00EB2925" w:rsidP="00EB2925">
      <w:pPr>
        <w:ind w:leftChars="400" w:left="880" w:firstLineChars="100" w:firstLine="216"/>
        <w:jc w:val="both"/>
        <w:rPr>
          <w:color w:val="auto"/>
          <w:spacing w:val="-2"/>
        </w:rPr>
      </w:pPr>
      <w:r w:rsidRPr="0035468A">
        <w:rPr>
          <w:rFonts w:hint="eastAsia"/>
          <w:color w:val="auto"/>
          <w:spacing w:val="-2"/>
        </w:rPr>
        <w:t>「絶対値</w:t>
      </w:r>
      <w:r w:rsidR="0059627D" w:rsidRPr="0035468A">
        <w:rPr>
          <w:rFonts w:hint="eastAsia"/>
          <w:color w:val="auto"/>
          <w:spacing w:val="-2"/>
        </w:rPr>
        <w:t>３．５</w:t>
      </w:r>
      <w:r w:rsidRPr="0035468A">
        <w:rPr>
          <w:rFonts w:hint="eastAsia"/>
          <w:color w:val="auto"/>
          <w:spacing w:val="-2"/>
        </w:rPr>
        <w:t>点以上」かつ「トンプソン検定により、校内において特段に高いとされた値」</w:t>
      </w:r>
    </w:p>
    <w:p w:rsidR="00EB2925" w:rsidRPr="0035468A" w:rsidRDefault="00EB2925" w:rsidP="00EB2925">
      <w:pPr>
        <w:ind w:leftChars="400" w:left="1096" w:hangingChars="100" w:hanging="216"/>
        <w:jc w:val="both"/>
        <w:rPr>
          <w:color w:val="auto"/>
          <w:spacing w:val="-2"/>
        </w:rPr>
      </w:pPr>
      <w:r w:rsidRPr="0035468A">
        <w:rPr>
          <w:rFonts w:hint="eastAsia"/>
          <w:color w:val="auto"/>
          <w:spacing w:val="-2"/>
        </w:rPr>
        <w:t>・特段に低い</w:t>
      </w:r>
    </w:p>
    <w:p w:rsidR="00EB2925" w:rsidRPr="0035468A" w:rsidRDefault="00EB2925" w:rsidP="00EB2925">
      <w:pPr>
        <w:ind w:leftChars="400" w:left="880" w:firstLineChars="100" w:firstLine="216"/>
        <w:jc w:val="both"/>
        <w:rPr>
          <w:color w:val="auto"/>
          <w:spacing w:val="-2"/>
        </w:rPr>
      </w:pPr>
      <w:r w:rsidRPr="0035468A">
        <w:rPr>
          <w:rFonts w:hint="eastAsia"/>
          <w:color w:val="auto"/>
          <w:spacing w:val="-2"/>
        </w:rPr>
        <w:t>「絶対値</w:t>
      </w:r>
      <w:r w:rsidR="0059627D" w:rsidRPr="0035468A">
        <w:rPr>
          <w:rFonts w:hint="eastAsia"/>
          <w:color w:val="auto"/>
          <w:spacing w:val="-2"/>
        </w:rPr>
        <w:t>２．５</w:t>
      </w:r>
      <w:r w:rsidRPr="0035468A">
        <w:rPr>
          <w:rFonts w:hint="eastAsia"/>
          <w:color w:val="auto"/>
          <w:spacing w:val="-2"/>
        </w:rPr>
        <w:t>点以下」又は「トンプソン検定により、校内において特段に低いとされた値」</w:t>
      </w:r>
    </w:p>
    <w:p w:rsidR="00EB2925" w:rsidRPr="0035468A" w:rsidRDefault="00EB2925" w:rsidP="00EB2925">
      <w:pPr>
        <w:ind w:firstLineChars="400" w:firstLine="864"/>
        <w:jc w:val="both"/>
        <w:rPr>
          <w:color w:val="auto"/>
          <w:spacing w:val="-2"/>
        </w:rPr>
      </w:pPr>
      <w:r w:rsidRPr="0035468A">
        <w:rPr>
          <w:rFonts w:hint="eastAsia"/>
          <w:color w:val="auto"/>
          <w:spacing w:val="-2"/>
        </w:rPr>
        <w:t>・標準</w:t>
      </w:r>
    </w:p>
    <w:p w:rsidR="00EB2925" w:rsidRPr="0035468A" w:rsidRDefault="00EB2925" w:rsidP="00EB2925">
      <w:pPr>
        <w:ind w:firstLineChars="500" w:firstLine="1080"/>
        <w:jc w:val="both"/>
        <w:rPr>
          <w:color w:val="auto"/>
          <w:spacing w:val="-2"/>
        </w:rPr>
      </w:pPr>
      <w:r w:rsidRPr="0035468A">
        <w:rPr>
          <w:rFonts w:hint="eastAsia"/>
          <w:color w:val="auto"/>
          <w:spacing w:val="-2"/>
        </w:rPr>
        <w:t>上記以外の値</w:t>
      </w:r>
    </w:p>
    <w:p w:rsidR="002642CC" w:rsidRPr="0035468A" w:rsidRDefault="002642CC" w:rsidP="00EB2925">
      <w:pPr>
        <w:ind w:left="1080" w:hangingChars="500" w:hanging="1080"/>
        <w:jc w:val="both"/>
        <w:rPr>
          <w:color w:val="auto"/>
          <w:spacing w:val="-2"/>
        </w:rPr>
      </w:pPr>
    </w:p>
    <w:p w:rsidR="00EB2925" w:rsidRPr="0035468A" w:rsidRDefault="00EB2925" w:rsidP="002642CC">
      <w:pPr>
        <w:ind w:firstLineChars="100" w:firstLine="216"/>
        <w:jc w:val="both"/>
        <w:rPr>
          <w:color w:val="auto"/>
          <w:spacing w:val="-2"/>
        </w:rPr>
      </w:pPr>
      <w:r w:rsidRPr="0035468A">
        <w:rPr>
          <w:rFonts w:hint="eastAsia"/>
          <w:color w:val="auto"/>
          <w:spacing w:val="-2"/>
        </w:rPr>
        <w:t>２　「授業アンケート」について</w:t>
      </w:r>
    </w:p>
    <w:p w:rsidR="00EB2925" w:rsidRPr="0035468A" w:rsidRDefault="00EB2925" w:rsidP="002642CC">
      <w:pPr>
        <w:ind w:leftChars="100" w:left="1084" w:hangingChars="400" w:hanging="864"/>
        <w:jc w:val="both"/>
        <w:rPr>
          <w:color w:val="auto"/>
          <w:spacing w:val="-2"/>
        </w:rPr>
      </w:pPr>
      <w:r w:rsidRPr="0035468A">
        <w:rPr>
          <w:rFonts w:hint="eastAsia"/>
          <w:color w:val="auto"/>
          <w:spacing w:val="-2"/>
        </w:rPr>
        <w:t>（１）授業アンケート実施の趣旨</w:t>
      </w:r>
    </w:p>
    <w:p w:rsidR="00EB2925" w:rsidRPr="0035468A" w:rsidRDefault="00EB2925" w:rsidP="002642CC">
      <w:pPr>
        <w:ind w:leftChars="300" w:left="660" w:firstLineChars="100" w:firstLine="216"/>
        <w:jc w:val="both"/>
        <w:rPr>
          <w:color w:val="auto"/>
          <w:spacing w:val="-2"/>
        </w:rPr>
      </w:pPr>
      <w:r w:rsidRPr="0035468A">
        <w:rPr>
          <w:rFonts w:hint="eastAsia"/>
          <w:color w:val="auto"/>
          <w:spacing w:val="-2"/>
        </w:rPr>
        <w:t>子ども（児童、生徒）たちは、学校生活の大半を授業で過ごすことから、学校において授業改善の取組みが進むことで、「魅力的な授業」「わかる授業」が多く行われれば、子どもたちの学校生活はおのずと充実したものとなる。</w:t>
      </w:r>
    </w:p>
    <w:p w:rsidR="00EB2925" w:rsidRPr="0035468A" w:rsidRDefault="00EB2925" w:rsidP="002642CC">
      <w:pPr>
        <w:ind w:leftChars="300" w:left="660" w:firstLineChars="100" w:firstLine="216"/>
        <w:jc w:val="both"/>
        <w:rPr>
          <w:color w:val="auto"/>
          <w:spacing w:val="-2"/>
        </w:rPr>
      </w:pPr>
      <w:r w:rsidRPr="0035468A">
        <w:rPr>
          <w:rFonts w:hint="eastAsia"/>
          <w:color w:val="auto"/>
          <w:spacing w:val="-2"/>
        </w:rPr>
        <w:t>学校においてより良い授業が行われるためには、まず、教員自身がめざすべき授業とは何かを考えつつ、旺盛な改善意識を持って日々授業改善に取り組むことが大前提となる。次に大切なのは、子どもたちによる授業の受け止めである。教員自身による評価や授業改善の取組みが教員の思い込みによるものとならないよう、子どもたちが授業をどのように感じたのか等を、生徒や保護者を対象とした授業に関するアンケートにより把握することで、授業が魅力的なものであったかどうかを客観的にとらえることができるようになるからである。</w:t>
      </w:r>
    </w:p>
    <w:p w:rsidR="00EB2925" w:rsidRPr="0035468A" w:rsidRDefault="00EB2925" w:rsidP="002642CC">
      <w:pPr>
        <w:ind w:leftChars="300" w:left="660" w:firstLineChars="100" w:firstLine="216"/>
        <w:jc w:val="both"/>
        <w:rPr>
          <w:color w:val="auto"/>
          <w:spacing w:val="-2"/>
        </w:rPr>
      </w:pPr>
      <w:r w:rsidRPr="0035468A">
        <w:rPr>
          <w:rFonts w:hint="eastAsia"/>
          <w:color w:val="auto"/>
          <w:spacing w:val="-2"/>
        </w:rPr>
        <w:t>授業に関する評価は、授業内容の難易度、進度や進め方、教材の活用方法等、授業を構成する多くの要素を含めて行われなければならないが、これらの中には実際に授業を受けている子どもたちでないと気づかない要素が多く含まれていると考えられる。つまり、授業アンケートは、授業が子どもたちにとって「魅力的な授業」「わかる授業」になっていたかどうかを評価するための貴重なツールであると考えることができる。</w:t>
      </w:r>
    </w:p>
    <w:p w:rsidR="00EB2925" w:rsidRPr="0035468A" w:rsidRDefault="00EB2925" w:rsidP="002642CC">
      <w:pPr>
        <w:ind w:leftChars="300" w:left="660" w:firstLineChars="100" w:firstLine="216"/>
        <w:jc w:val="both"/>
        <w:rPr>
          <w:color w:val="auto"/>
          <w:spacing w:val="-2"/>
        </w:rPr>
      </w:pPr>
      <w:r w:rsidRPr="0035468A">
        <w:rPr>
          <w:rFonts w:hint="eastAsia"/>
          <w:color w:val="auto"/>
          <w:spacing w:val="-2"/>
        </w:rPr>
        <w:t>このことから、授業アンケートを授業を行う教員の育成に役立てるとともに、その結果を評価・育成システムにおける「授業力」の評価を行うための重要な一要素として位置付けている。</w:t>
      </w:r>
    </w:p>
    <w:p w:rsidR="00EB2925" w:rsidRPr="0035468A" w:rsidRDefault="00EB2925" w:rsidP="002642CC">
      <w:pPr>
        <w:ind w:firstLineChars="100" w:firstLine="216"/>
        <w:jc w:val="both"/>
        <w:rPr>
          <w:color w:val="auto"/>
          <w:spacing w:val="-2"/>
        </w:rPr>
      </w:pPr>
      <w:r w:rsidRPr="0035468A">
        <w:rPr>
          <w:rFonts w:hint="eastAsia"/>
          <w:color w:val="auto"/>
          <w:spacing w:val="-2"/>
        </w:rPr>
        <w:t>（２）本件</w:t>
      </w:r>
      <w:r w:rsidR="00241049" w:rsidRPr="0035468A">
        <w:rPr>
          <w:rFonts w:hint="eastAsia"/>
          <w:color w:val="auto"/>
          <w:spacing w:val="-2"/>
        </w:rPr>
        <w:t>対象</w:t>
      </w:r>
      <w:r w:rsidRPr="0035468A">
        <w:rPr>
          <w:rFonts w:hint="eastAsia"/>
          <w:color w:val="auto"/>
          <w:spacing w:val="-2"/>
        </w:rPr>
        <w:t>行政文書について</w:t>
      </w:r>
    </w:p>
    <w:p w:rsidR="00EB2925" w:rsidRPr="0035468A" w:rsidRDefault="00EB2925" w:rsidP="002642CC">
      <w:pPr>
        <w:ind w:leftChars="300" w:left="660" w:firstLineChars="100" w:firstLine="216"/>
        <w:jc w:val="both"/>
        <w:rPr>
          <w:color w:val="auto"/>
          <w:spacing w:val="-2"/>
        </w:rPr>
      </w:pPr>
      <w:r w:rsidRPr="0035468A">
        <w:rPr>
          <w:rFonts w:hint="eastAsia"/>
          <w:color w:val="auto"/>
          <w:spacing w:val="-2"/>
        </w:rPr>
        <w:t>府立高等学校における授業アンケートは、実施機関が設定した必須９項目を含んだ質問で行われ、授業アンケートに対する９項目の回答について、「そう思う」を４点、「だいたいそう思う」を３点、「あまり思わない」を２点、「思わない」を１点とし、教員ごとに得られたすべての回答を集計して、その合計の平均値により判定する。</w:t>
      </w:r>
    </w:p>
    <w:p w:rsidR="00EB2925" w:rsidRPr="0035468A" w:rsidRDefault="00EB2925" w:rsidP="002642CC">
      <w:pPr>
        <w:ind w:leftChars="300" w:left="660" w:firstLineChars="100" w:firstLine="216"/>
        <w:jc w:val="both"/>
        <w:rPr>
          <w:color w:val="auto"/>
          <w:spacing w:val="-2"/>
        </w:rPr>
      </w:pPr>
      <w:r w:rsidRPr="0035468A">
        <w:rPr>
          <w:rFonts w:hint="eastAsia"/>
          <w:color w:val="auto"/>
          <w:spacing w:val="-2"/>
        </w:rPr>
        <w:lastRenderedPageBreak/>
        <w:t>本件</w:t>
      </w:r>
      <w:r w:rsidR="00241049" w:rsidRPr="0035468A">
        <w:rPr>
          <w:rFonts w:hint="eastAsia"/>
          <w:color w:val="auto"/>
          <w:spacing w:val="-2"/>
        </w:rPr>
        <w:t>対象</w:t>
      </w:r>
      <w:r w:rsidRPr="0035468A">
        <w:rPr>
          <w:rFonts w:hint="eastAsia"/>
          <w:color w:val="auto"/>
          <w:spacing w:val="-2"/>
        </w:rPr>
        <w:t>行政文書は、各府立高等学校において実施された第１回目の授業アンケートの教員ごとの点数とそれを基に判定した結果が記載されている。</w:t>
      </w:r>
    </w:p>
    <w:p w:rsidR="00EB2925" w:rsidRPr="0035468A" w:rsidRDefault="00EB2925" w:rsidP="00EB2925">
      <w:pPr>
        <w:ind w:left="1080" w:hangingChars="500" w:hanging="1080"/>
        <w:jc w:val="both"/>
        <w:rPr>
          <w:color w:val="auto"/>
          <w:spacing w:val="-2"/>
        </w:rPr>
      </w:pPr>
    </w:p>
    <w:p w:rsidR="00EB2925" w:rsidRPr="0035468A" w:rsidRDefault="00EB2925" w:rsidP="002642CC">
      <w:pPr>
        <w:ind w:firstLineChars="100" w:firstLine="216"/>
        <w:jc w:val="both"/>
        <w:rPr>
          <w:color w:val="auto"/>
          <w:spacing w:val="-2"/>
        </w:rPr>
      </w:pPr>
      <w:r w:rsidRPr="0035468A">
        <w:rPr>
          <w:rFonts w:hint="eastAsia"/>
          <w:color w:val="auto"/>
          <w:spacing w:val="-2"/>
        </w:rPr>
        <w:t>３　本件</w:t>
      </w:r>
      <w:r w:rsidR="00B06B72" w:rsidRPr="0035468A">
        <w:rPr>
          <w:rFonts w:hint="eastAsia"/>
          <w:color w:val="auto"/>
          <w:spacing w:val="-2"/>
        </w:rPr>
        <w:t>決定</w:t>
      </w:r>
      <w:r w:rsidRPr="0035468A">
        <w:rPr>
          <w:rFonts w:hint="eastAsia"/>
          <w:color w:val="auto"/>
          <w:spacing w:val="-2"/>
        </w:rPr>
        <w:t>の適法性</w:t>
      </w:r>
    </w:p>
    <w:p w:rsidR="00EB2925" w:rsidRPr="0035468A" w:rsidRDefault="00EB2925" w:rsidP="00EB2925">
      <w:pPr>
        <w:ind w:left="1080" w:hangingChars="500" w:hanging="1080"/>
        <w:jc w:val="both"/>
        <w:rPr>
          <w:color w:val="auto"/>
          <w:spacing w:val="-2"/>
        </w:rPr>
      </w:pPr>
      <w:r w:rsidRPr="0035468A">
        <w:rPr>
          <w:rFonts w:hint="eastAsia"/>
          <w:color w:val="auto"/>
          <w:spacing w:val="-2"/>
        </w:rPr>
        <w:t xml:space="preserve">　　　条例第８条第１項第４号該当性について</w:t>
      </w:r>
    </w:p>
    <w:p w:rsidR="00EB2925" w:rsidRPr="0035468A" w:rsidRDefault="00EB2925" w:rsidP="002642CC">
      <w:pPr>
        <w:ind w:leftChars="200" w:left="440" w:firstLineChars="100" w:firstLine="216"/>
        <w:jc w:val="both"/>
        <w:rPr>
          <w:color w:val="auto"/>
          <w:spacing w:val="-2"/>
        </w:rPr>
      </w:pPr>
      <w:r w:rsidRPr="0035468A">
        <w:rPr>
          <w:rFonts w:hint="eastAsia"/>
          <w:color w:val="auto"/>
          <w:spacing w:val="-2"/>
        </w:rPr>
        <w:t>条例第８条第１項第４号は、「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に該当する情報について規定している。</w:t>
      </w:r>
    </w:p>
    <w:p w:rsidR="00EB2925" w:rsidRPr="0035468A" w:rsidRDefault="00EB2925" w:rsidP="002642CC">
      <w:pPr>
        <w:ind w:leftChars="200" w:left="440" w:firstLineChars="100" w:firstLine="216"/>
        <w:jc w:val="both"/>
        <w:rPr>
          <w:color w:val="auto"/>
          <w:spacing w:val="-2"/>
        </w:rPr>
      </w:pPr>
      <w:r w:rsidRPr="0035468A">
        <w:rPr>
          <w:rFonts w:hint="eastAsia"/>
          <w:color w:val="auto"/>
          <w:spacing w:val="-2"/>
        </w:rPr>
        <w:t>本件</w:t>
      </w:r>
      <w:r w:rsidR="00241049" w:rsidRPr="0035468A">
        <w:rPr>
          <w:rFonts w:hint="eastAsia"/>
          <w:color w:val="auto"/>
          <w:spacing w:val="-2"/>
        </w:rPr>
        <w:t>対象</w:t>
      </w:r>
      <w:r w:rsidRPr="0035468A">
        <w:rPr>
          <w:rFonts w:hint="eastAsia"/>
          <w:color w:val="auto"/>
          <w:spacing w:val="-2"/>
        </w:rPr>
        <w:t>行政文書の非公開部分には、授業アンケートの教員ごとの点数、判定結果が記載されており、平成２７年度において、各学校長が授業アンケートの結果を踏まえた評価を行っている中、上記非公開部分を公にすると学校長が教員評価をする際に他校とのバランスを取ろうとするなど他事考慮により学校長の評価に影響を及ぼす可能性がある。</w:t>
      </w:r>
    </w:p>
    <w:p w:rsidR="00EB2925" w:rsidRPr="0035468A" w:rsidRDefault="00EB2925" w:rsidP="002642CC">
      <w:pPr>
        <w:ind w:leftChars="200" w:left="440" w:firstLineChars="100" w:firstLine="216"/>
        <w:jc w:val="both"/>
        <w:rPr>
          <w:color w:val="auto"/>
          <w:spacing w:val="-2"/>
        </w:rPr>
      </w:pPr>
      <w:r w:rsidRPr="0035468A">
        <w:rPr>
          <w:rFonts w:hint="eastAsia"/>
          <w:color w:val="auto"/>
          <w:spacing w:val="-2"/>
        </w:rPr>
        <w:t>また、本件</w:t>
      </w:r>
      <w:r w:rsidR="00241049" w:rsidRPr="0035468A">
        <w:rPr>
          <w:rFonts w:hint="eastAsia"/>
          <w:color w:val="auto"/>
          <w:spacing w:val="-2"/>
        </w:rPr>
        <w:t>対象</w:t>
      </w:r>
      <w:r w:rsidRPr="0035468A">
        <w:rPr>
          <w:rFonts w:hint="eastAsia"/>
          <w:color w:val="auto"/>
          <w:spacing w:val="-2"/>
        </w:rPr>
        <w:t>行政文書に記載された情報を他の情報（各府立高等学校の職員数が確認できる資料等）と照らし合わせることにより、府立高等学校が特定される可能性があり、そのデータが公になれば、学校間の教員ごとの点数及び判定結果が比較でき、授業アンケートデータが当該学校に所属する教員の資質・能力の差であると受け取られ、ひいては、学校自体の優劣を示すものと誤解されるおそれがある。それにより、当該学校に所属する教員や在校生に対する偏見を生み、あるいは、学校の序列化につながり、ひいては学校の良し悪しとして誤解されるおそれがあるなど、今後の学校運営に著しい支障を及ぼすことも考えられる。</w:t>
      </w:r>
    </w:p>
    <w:p w:rsidR="00EB2925" w:rsidRPr="0035468A" w:rsidRDefault="00EB2925" w:rsidP="002642CC">
      <w:pPr>
        <w:ind w:leftChars="200" w:left="440" w:firstLineChars="100" w:firstLine="216"/>
        <w:jc w:val="both"/>
        <w:rPr>
          <w:color w:val="auto"/>
          <w:spacing w:val="-2"/>
        </w:rPr>
      </w:pPr>
      <w:r w:rsidRPr="0035468A">
        <w:rPr>
          <w:rFonts w:hint="eastAsia"/>
          <w:color w:val="auto"/>
          <w:spacing w:val="-2"/>
        </w:rPr>
        <w:t>このように、本件情報は、教職員の人事管理に関する情報であって、公にすることによって、府民に誤解を与えるなど、当該及び同種の事務の公正かつ適切な執行に著しい支障を及ぼすおそれがある。</w:t>
      </w:r>
    </w:p>
    <w:p w:rsidR="00EB2925" w:rsidRPr="0035468A" w:rsidRDefault="00EB2925" w:rsidP="00EB2925">
      <w:pPr>
        <w:ind w:left="1080" w:hangingChars="500" w:hanging="1080"/>
        <w:jc w:val="both"/>
        <w:rPr>
          <w:color w:val="auto"/>
          <w:spacing w:val="-2"/>
        </w:rPr>
      </w:pPr>
    </w:p>
    <w:p w:rsidR="00EB2925" w:rsidRPr="0035468A" w:rsidRDefault="00EB2925" w:rsidP="002642CC">
      <w:pPr>
        <w:ind w:firstLineChars="100" w:firstLine="216"/>
        <w:jc w:val="both"/>
        <w:rPr>
          <w:color w:val="auto"/>
          <w:spacing w:val="-2"/>
        </w:rPr>
      </w:pPr>
      <w:r w:rsidRPr="0035468A">
        <w:rPr>
          <w:rFonts w:hint="eastAsia"/>
          <w:color w:val="auto"/>
          <w:spacing w:val="-2"/>
        </w:rPr>
        <w:t>４　結論</w:t>
      </w:r>
    </w:p>
    <w:p w:rsidR="00403E28" w:rsidRPr="0035468A" w:rsidRDefault="00EB2925" w:rsidP="002642CC">
      <w:pPr>
        <w:ind w:leftChars="200" w:left="440" w:firstLineChars="100" w:firstLine="216"/>
        <w:jc w:val="both"/>
        <w:rPr>
          <w:color w:val="auto"/>
          <w:spacing w:val="-2"/>
        </w:rPr>
      </w:pPr>
      <w:r w:rsidRPr="0035468A">
        <w:rPr>
          <w:rFonts w:hint="eastAsia"/>
          <w:color w:val="auto"/>
          <w:spacing w:val="-2"/>
        </w:rPr>
        <w:t>以上のとおり、本件</w:t>
      </w:r>
      <w:r w:rsidR="00B06B72" w:rsidRPr="0035468A">
        <w:rPr>
          <w:rFonts w:hint="eastAsia"/>
          <w:color w:val="auto"/>
          <w:spacing w:val="-2"/>
        </w:rPr>
        <w:t>決定</w:t>
      </w:r>
      <w:r w:rsidRPr="0035468A">
        <w:rPr>
          <w:rFonts w:hint="eastAsia"/>
          <w:color w:val="auto"/>
          <w:spacing w:val="-2"/>
        </w:rPr>
        <w:t>は、条例の規定に基づき適正に行われたものであり、何ら違法又は不当な点はなく、適法かつ妥当なものである。</w:t>
      </w:r>
    </w:p>
    <w:p w:rsidR="002642CC" w:rsidRPr="0035468A" w:rsidRDefault="002642CC" w:rsidP="002642CC">
      <w:pPr>
        <w:jc w:val="both"/>
        <w:rPr>
          <w:color w:val="auto"/>
          <w:spacing w:val="-2"/>
        </w:rPr>
      </w:pPr>
    </w:p>
    <w:p w:rsidR="002642CC" w:rsidRPr="0035468A" w:rsidRDefault="002642CC" w:rsidP="002642CC">
      <w:pPr>
        <w:jc w:val="both"/>
        <w:rPr>
          <w:color w:val="auto"/>
          <w:spacing w:val="-2"/>
        </w:rPr>
      </w:pPr>
    </w:p>
    <w:p w:rsidR="00B30F63" w:rsidRPr="0035468A" w:rsidRDefault="00B30F63" w:rsidP="00B30F63">
      <w:pPr>
        <w:jc w:val="both"/>
        <w:rPr>
          <w:rFonts w:ascii="ＭＳ ゴシック" w:eastAsia="ＭＳ ゴシック" w:hAnsi="ＭＳ ゴシック"/>
          <w:b/>
          <w:color w:val="auto"/>
        </w:rPr>
      </w:pPr>
      <w:r w:rsidRPr="0035468A">
        <w:rPr>
          <w:rFonts w:ascii="ＭＳ ゴシック" w:eastAsia="ＭＳ ゴシック" w:hAnsi="ＭＳ ゴシック" w:hint="eastAsia"/>
          <w:b/>
          <w:color w:val="auto"/>
        </w:rPr>
        <w:t>第六　審査会の判断理由</w:t>
      </w:r>
    </w:p>
    <w:p w:rsidR="00B30F63" w:rsidRPr="0035468A" w:rsidRDefault="00B30F63" w:rsidP="00B30F63">
      <w:pPr>
        <w:ind w:right="-38" w:firstLine="218"/>
        <w:jc w:val="both"/>
        <w:rPr>
          <w:color w:val="auto"/>
        </w:rPr>
      </w:pPr>
      <w:r w:rsidRPr="0035468A">
        <w:rPr>
          <w:rFonts w:hint="eastAsia"/>
          <w:color w:val="auto"/>
        </w:rPr>
        <w:t>１　条例の基本的な考え方について</w:t>
      </w:r>
    </w:p>
    <w:p w:rsidR="00B30F63" w:rsidRPr="0035468A" w:rsidRDefault="00B30F63" w:rsidP="00B30F63">
      <w:pPr>
        <w:ind w:leftChars="200" w:left="440" w:firstLineChars="100" w:firstLine="216"/>
        <w:jc w:val="both"/>
        <w:rPr>
          <w:color w:val="auto"/>
          <w:spacing w:val="8"/>
        </w:rPr>
      </w:pPr>
      <w:r w:rsidRPr="0035468A">
        <w:rPr>
          <w:rFonts w:hint="eastAsia"/>
          <w:color w:val="auto"/>
          <w:spacing w:val="-2"/>
        </w:rPr>
        <w:t>行政文書公開についての条例の基本的な理念は、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政への信頼を深め、府民福祉の増進に寄与しようとするものである。</w:t>
      </w:r>
    </w:p>
    <w:p w:rsidR="00B30F63" w:rsidRPr="0035468A" w:rsidRDefault="00B30F63" w:rsidP="00B30F63">
      <w:pPr>
        <w:ind w:leftChars="200" w:left="440" w:firstLineChars="100" w:firstLine="216"/>
        <w:jc w:val="both"/>
        <w:rPr>
          <w:color w:val="auto"/>
        </w:rPr>
      </w:pPr>
      <w:r w:rsidRPr="0035468A">
        <w:rPr>
          <w:rFonts w:hint="eastAsia"/>
          <w:color w:val="auto"/>
          <w:spacing w:val="-2"/>
        </w:rPr>
        <w:t>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このため、条例においては、府の保有する情報は公開を原則としつつ、条例第８条及び第９条に定める適用除外事項の規定を設けたものであり、条例第８条及び</w:t>
      </w:r>
      <w:r w:rsidRPr="0035468A">
        <w:rPr>
          <w:rFonts w:hint="eastAsia"/>
          <w:color w:val="auto"/>
          <w:spacing w:val="-2"/>
        </w:rPr>
        <w:lastRenderedPageBreak/>
        <w:t>第９条に定める事項に該当する場合を除いて、公開しなければならない。</w:t>
      </w:r>
    </w:p>
    <w:p w:rsidR="00B30F63" w:rsidRPr="0035468A" w:rsidRDefault="00B30F63" w:rsidP="00B30F63">
      <w:pPr>
        <w:jc w:val="both"/>
        <w:rPr>
          <w:color w:val="auto"/>
        </w:rPr>
      </w:pPr>
    </w:p>
    <w:p w:rsidR="00DB73EF" w:rsidRPr="0035468A" w:rsidRDefault="00DB73EF" w:rsidP="00B30F63">
      <w:pPr>
        <w:jc w:val="both"/>
        <w:rPr>
          <w:color w:val="auto"/>
        </w:rPr>
      </w:pPr>
      <w:r w:rsidRPr="0035468A">
        <w:rPr>
          <w:rFonts w:hint="eastAsia"/>
          <w:color w:val="auto"/>
        </w:rPr>
        <w:t xml:space="preserve">　２　</w:t>
      </w:r>
      <w:r w:rsidR="00F82F67" w:rsidRPr="0035468A">
        <w:rPr>
          <w:rFonts w:hint="eastAsia"/>
          <w:color w:val="auto"/>
        </w:rPr>
        <w:t>異議申立ての対象とされている情報について</w:t>
      </w:r>
    </w:p>
    <w:p w:rsidR="00DB73EF" w:rsidRPr="0035468A" w:rsidRDefault="00F82F67" w:rsidP="00E33777">
      <w:pPr>
        <w:ind w:left="440" w:hangingChars="200" w:hanging="440"/>
        <w:jc w:val="both"/>
        <w:rPr>
          <w:color w:val="auto"/>
        </w:rPr>
      </w:pPr>
      <w:r w:rsidRPr="0035468A">
        <w:rPr>
          <w:rFonts w:hint="eastAsia"/>
          <w:color w:val="auto"/>
        </w:rPr>
        <w:t xml:space="preserve">　　　本件異議申立ての対象とされている情報</w:t>
      </w:r>
      <w:r w:rsidR="005701D0" w:rsidRPr="0035468A">
        <w:rPr>
          <w:rFonts w:hint="eastAsia"/>
          <w:color w:val="auto"/>
        </w:rPr>
        <w:t>のうち、異議申立書及び反論書の主張において争わないと</w:t>
      </w:r>
      <w:r w:rsidR="00F22AFC" w:rsidRPr="0035468A">
        <w:rPr>
          <w:rFonts w:hint="eastAsia"/>
          <w:color w:val="auto"/>
        </w:rPr>
        <w:t>され</w:t>
      </w:r>
      <w:r w:rsidR="005701D0" w:rsidRPr="0035468A">
        <w:rPr>
          <w:rFonts w:hint="eastAsia"/>
          <w:color w:val="auto"/>
        </w:rPr>
        <w:t>た部分</w:t>
      </w:r>
      <w:r w:rsidR="00144AEB" w:rsidRPr="0035468A">
        <w:rPr>
          <w:rFonts w:hint="eastAsia"/>
          <w:color w:val="auto"/>
        </w:rPr>
        <w:t>を除いた情報</w:t>
      </w:r>
      <w:r w:rsidRPr="0035468A">
        <w:rPr>
          <w:rFonts w:hint="eastAsia"/>
          <w:color w:val="auto"/>
        </w:rPr>
        <w:t>（以下「本件係争情報」という。）は、本件対象行政文書である「府立高等学校の平成２７年度１回目の授業アンケート結果判定にかかるシート」のうち、</w:t>
      </w:r>
      <w:r w:rsidR="00B404B3" w:rsidRPr="0035468A">
        <w:rPr>
          <w:rFonts w:hint="eastAsia"/>
          <w:color w:val="auto"/>
        </w:rPr>
        <w:t>授業アンケートの教員ごとの点数及び授業アンケートの判定結果が記載された欄</w:t>
      </w:r>
      <w:r w:rsidR="00E33777" w:rsidRPr="0035468A">
        <w:rPr>
          <w:rFonts w:hint="eastAsia"/>
          <w:color w:val="auto"/>
        </w:rPr>
        <w:t>である。</w:t>
      </w:r>
    </w:p>
    <w:p w:rsidR="00E33777" w:rsidRPr="0035468A" w:rsidRDefault="00E33777" w:rsidP="00E33777">
      <w:pPr>
        <w:ind w:left="440" w:hangingChars="200" w:hanging="440"/>
        <w:jc w:val="both"/>
        <w:rPr>
          <w:color w:val="auto"/>
        </w:rPr>
      </w:pPr>
    </w:p>
    <w:p w:rsidR="00B30F63" w:rsidRPr="0035468A" w:rsidRDefault="00D75B46" w:rsidP="00B30F63">
      <w:pPr>
        <w:ind w:firstLineChars="100" w:firstLine="220"/>
        <w:jc w:val="both"/>
        <w:rPr>
          <w:color w:val="auto"/>
        </w:rPr>
      </w:pPr>
      <w:r w:rsidRPr="0035468A">
        <w:rPr>
          <w:rFonts w:hint="eastAsia"/>
          <w:color w:val="auto"/>
        </w:rPr>
        <w:t>３</w:t>
      </w:r>
      <w:r w:rsidR="002B32B5" w:rsidRPr="0035468A">
        <w:rPr>
          <w:rFonts w:hint="eastAsia"/>
          <w:color w:val="auto"/>
        </w:rPr>
        <w:t xml:space="preserve">　</w:t>
      </w:r>
      <w:r w:rsidR="0054514F" w:rsidRPr="0035468A">
        <w:rPr>
          <w:rFonts w:hint="eastAsia"/>
          <w:color w:val="auto"/>
        </w:rPr>
        <w:t>本件</w:t>
      </w:r>
      <w:r w:rsidR="00DB73EF" w:rsidRPr="0035468A">
        <w:rPr>
          <w:rFonts w:hint="eastAsia"/>
          <w:color w:val="auto"/>
        </w:rPr>
        <w:t>決定</w:t>
      </w:r>
      <w:r w:rsidR="00B30F63" w:rsidRPr="0035468A">
        <w:rPr>
          <w:rFonts w:hint="eastAsia"/>
          <w:color w:val="auto"/>
        </w:rPr>
        <w:t>に係る具体的な判断及びその理由について</w:t>
      </w:r>
    </w:p>
    <w:p w:rsidR="00B30F63" w:rsidRPr="0035468A" w:rsidRDefault="00E421E4" w:rsidP="00B30F63">
      <w:pPr>
        <w:ind w:leftChars="200" w:left="440" w:firstLineChars="100" w:firstLine="220"/>
        <w:jc w:val="both"/>
        <w:rPr>
          <w:color w:val="auto"/>
        </w:rPr>
      </w:pPr>
      <w:r w:rsidRPr="0035468A">
        <w:rPr>
          <w:rFonts w:hint="eastAsia"/>
          <w:color w:val="auto"/>
        </w:rPr>
        <w:t>本件</w:t>
      </w:r>
      <w:r w:rsidR="00824D87" w:rsidRPr="0035468A">
        <w:rPr>
          <w:rFonts w:hint="eastAsia"/>
          <w:color w:val="auto"/>
        </w:rPr>
        <w:t>係争</w:t>
      </w:r>
      <w:r w:rsidR="0054514F" w:rsidRPr="0035468A">
        <w:rPr>
          <w:rFonts w:hint="eastAsia"/>
          <w:color w:val="auto"/>
        </w:rPr>
        <w:t>情報</w:t>
      </w:r>
      <w:r w:rsidR="00B30F63" w:rsidRPr="0035468A">
        <w:rPr>
          <w:rFonts w:hint="eastAsia"/>
          <w:bCs/>
          <w:color w:val="auto"/>
          <w:szCs w:val="21"/>
        </w:rPr>
        <w:t>について、実施機関は</w:t>
      </w:r>
      <w:r w:rsidR="00B30F63" w:rsidRPr="0035468A">
        <w:rPr>
          <w:rFonts w:hint="eastAsia"/>
          <w:color w:val="auto"/>
        </w:rPr>
        <w:t>条例第８条第１項第４号の規定に該当すると主張する</w:t>
      </w:r>
      <w:r w:rsidR="00FD36A7" w:rsidRPr="0035468A">
        <w:rPr>
          <w:rFonts w:hint="eastAsia"/>
          <w:color w:val="auto"/>
        </w:rPr>
        <w:t>ため</w:t>
      </w:r>
      <w:r w:rsidR="00B30F63" w:rsidRPr="0035468A">
        <w:rPr>
          <w:rFonts w:hint="eastAsia"/>
          <w:color w:val="auto"/>
        </w:rPr>
        <w:t>、以下</w:t>
      </w:r>
      <w:r w:rsidR="00DA494B" w:rsidRPr="0035468A">
        <w:rPr>
          <w:rFonts w:hint="eastAsia"/>
          <w:color w:val="auto"/>
        </w:rPr>
        <w:t>、</w:t>
      </w:r>
      <w:r w:rsidR="00EF0AED" w:rsidRPr="0035468A">
        <w:rPr>
          <w:rFonts w:hint="eastAsia"/>
          <w:color w:val="auto"/>
        </w:rPr>
        <w:t>条例第８条第１項第４号について</w:t>
      </w:r>
      <w:r w:rsidR="00B30F63" w:rsidRPr="0035468A">
        <w:rPr>
          <w:rFonts w:hint="eastAsia"/>
          <w:color w:val="auto"/>
        </w:rPr>
        <w:t>検討する。</w:t>
      </w:r>
    </w:p>
    <w:p w:rsidR="00B30F63" w:rsidRPr="0035468A" w:rsidRDefault="00B30F63" w:rsidP="00FD36A7">
      <w:pPr>
        <w:ind w:firstLineChars="100" w:firstLine="220"/>
        <w:jc w:val="both"/>
        <w:rPr>
          <w:color w:val="auto"/>
        </w:rPr>
      </w:pPr>
      <w:r w:rsidRPr="0035468A">
        <w:rPr>
          <w:rFonts w:hint="eastAsia"/>
          <w:color w:val="auto"/>
        </w:rPr>
        <w:t>（１）条例第８条第１項第４号について</w:t>
      </w:r>
    </w:p>
    <w:p w:rsidR="00B30F63" w:rsidRPr="0035468A" w:rsidRDefault="00B30F63" w:rsidP="00B30F63">
      <w:pPr>
        <w:ind w:leftChars="300" w:left="660" w:firstLineChars="141" w:firstLine="310"/>
        <w:jc w:val="both"/>
        <w:rPr>
          <w:color w:val="auto"/>
        </w:rPr>
      </w:pPr>
      <w:r w:rsidRPr="0035468A">
        <w:rPr>
          <w:rFonts w:hint="eastAsia"/>
          <w:color w:val="auto"/>
        </w:rPr>
        <w:t>府の機関又は国等が行う事務事業に係る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のあるものがある。</w:t>
      </w:r>
    </w:p>
    <w:p w:rsidR="00B30F63" w:rsidRPr="0035468A" w:rsidRDefault="00B30F63" w:rsidP="00B30F63">
      <w:pPr>
        <w:ind w:leftChars="300" w:left="660" w:firstLineChars="100" w:firstLine="220"/>
        <w:jc w:val="both"/>
        <w:rPr>
          <w:color w:val="auto"/>
        </w:rPr>
      </w:pPr>
      <w:r w:rsidRPr="0035468A">
        <w:rPr>
          <w:rFonts w:hint="eastAsia"/>
          <w:color w:val="auto"/>
        </w:rPr>
        <w:t>本号は、</w:t>
      </w:r>
    </w:p>
    <w:p w:rsidR="00B30F63" w:rsidRPr="0035468A" w:rsidRDefault="00B30F63" w:rsidP="0082518E">
      <w:pPr>
        <w:ind w:leftChars="320" w:left="924" w:hangingChars="100" w:hanging="220"/>
        <w:jc w:val="both"/>
        <w:rPr>
          <w:color w:val="auto"/>
        </w:rPr>
      </w:pPr>
      <w:r w:rsidRPr="0035468A">
        <w:rPr>
          <w:rFonts w:hint="eastAsia"/>
          <w:color w:val="auto"/>
        </w:rPr>
        <w:t>ア　府又は国等の機関が行う取締り、監督、立入検査、許可、認可、試験、入札、契約、交渉、渉外、争訟、調査研究、人事管理、企業経営等の事務に関する情報で</w:t>
      </w:r>
      <w:r w:rsidR="0082518E" w:rsidRPr="0035468A">
        <w:rPr>
          <w:rFonts w:hint="eastAsia"/>
          <w:color w:val="auto"/>
        </w:rPr>
        <w:t xml:space="preserve">　　　　</w:t>
      </w:r>
      <w:r w:rsidRPr="0035468A">
        <w:rPr>
          <w:rFonts w:hint="eastAsia"/>
          <w:color w:val="auto"/>
        </w:rPr>
        <w:t>あって、</w:t>
      </w:r>
    </w:p>
    <w:p w:rsidR="00B30F63" w:rsidRPr="0035468A" w:rsidRDefault="00B30F63" w:rsidP="0082518E">
      <w:pPr>
        <w:ind w:leftChars="320" w:left="924" w:hangingChars="100" w:hanging="220"/>
        <w:jc w:val="both"/>
        <w:rPr>
          <w:color w:val="auto"/>
        </w:rPr>
      </w:pPr>
      <w:r w:rsidRPr="0035468A">
        <w:rPr>
          <w:rFonts w:hint="eastAsia"/>
          <w:color w:val="auto"/>
        </w:rPr>
        <w:t xml:space="preserve">イ　</w:t>
      </w:r>
      <w:r w:rsidR="008C42AA" w:rsidRPr="0035468A">
        <w:rPr>
          <w:rFonts w:hint="eastAsia"/>
          <w:color w:val="auto"/>
        </w:rPr>
        <w:t>公にすることにより、当該若</w:t>
      </w:r>
      <w:r w:rsidRPr="0035468A">
        <w:rPr>
          <w:rFonts w:hint="eastAsia"/>
          <w:color w:val="auto"/>
        </w:rPr>
        <w:t>しくは同種の事務の目的が達成できなくなり、又はこれらの事務の公正かつ適切な執行に著しい支障を及ぼすおそれがあるもの</w:t>
      </w:r>
    </w:p>
    <w:p w:rsidR="00B30F63" w:rsidRPr="0035468A" w:rsidRDefault="00B30F63" w:rsidP="00B30F63">
      <w:pPr>
        <w:ind w:leftChars="300" w:left="660"/>
        <w:jc w:val="both"/>
        <w:rPr>
          <w:color w:val="auto"/>
        </w:rPr>
      </w:pPr>
      <w:r w:rsidRPr="0035468A">
        <w:rPr>
          <w:rFonts w:hint="eastAsia"/>
          <w:color w:val="auto"/>
        </w:rPr>
        <w:t>に該当する情報については、公開しないことができる旨定めている。</w:t>
      </w:r>
    </w:p>
    <w:p w:rsidR="00B30F63" w:rsidRPr="0035468A" w:rsidRDefault="00B30F63" w:rsidP="00B30F63">
      <w:pPr>
        <w:ind w:leftChars="300" w:left="660"/>
        <w:jc w:val="both"/>
        <w:rPr>
          <w:color w:val="auto"/>
        </w:rPr>
      </w:pPr>
      <w:r w:rsidRPr="0035468A">
        <w:rPr>
          <w:rFonts w:hint="eastAsia"/>
          <w:color w:val="auto"/>
        </w:rPr>
        <w:t xml:space="preserve">　本号の「人事管理」とは、職員の任免、服務監督、懲戒、勤務評価、人事異動などの事務をいうものである。</w:t>
      </w:r>
    </w:p>
    <w:p w:rsidR="00BE047C" w:rsidRPr="0035468A" w:rsidRDefault="00B30F63" w:rsidP="0066553D">
      <w:pPr>
        <w:ind w:leftChars="300" w:left="660"/>
        <w:jc w:val="both"/>
        <w:rPr>
          <w:color w:val="auto"/>
        </w:rPr>
      </w:pPr>
      <w:r w:rsidRPr="0035468A">
        <w:rPr>
          <w:rFonts w:hint="eastAsia"/>
          <w:color w:val="auto"/>
        </w:rPr>
        <w:t xml:space="preserve">　また、本号のおそれのあるもの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と解される。</w:t>
      </w:r>
    </w:p>
    <w:p w:rsidR="00B30F63" w:rsidRPr="0035468A" w:rsidRDefault="00B30F63" w:rsidP="00FD36A7">
      <w:pPr>
        <w:pStyle w:val="3"/>
        <w:ind w:leftChars="103" w:left="663" w:hangingChars="202" w:hanging="436"/>
        <w:jc w:val="both"/>
        <w:rPr>
          <w:color w:val="auto"/>
          <w:spacing w:val="0"/>
        </w:rPr>
      </w:pPr>
      <w:r w:rsidRPr="0035468A">
        <w:rPr>
          <w:rFonts w:hint="eastAsia"/>
          <w:color w:val="auto"/>
        </w:rPr>
        <w:t>（２）</w:t>
      </w:r>
      <w:r w:rsidRPr="0035468A">
        <w:rPr>
          <w:rFonts w:hint="eastAsia"/>
          <w:color w:val="auto"/>
          <w:spacing w:val="0"/>
        </w:rPr>
        <w:t>条例第８条第１項第４号該当性について</w:t>
      </w:r>
    </w:p>
    <w:p w:rsidR="00FC78FB" w:rsidRPr="0035468A" w:rsidRDefault="00FC78FB" w:rsidP="00FC78FB">
      <w:pPr>
        <w:pStyle w:val="3"/>
        <w:ind w:leftChars="103" w:left="671" w:hangingChars="202" w:hanging="444"/>
        <w:jc w:val="left"/>
        <w:rPr>
          <w:color w:val="auto"/>
        </w:rPr>
      </w:pPr>
      <w:r w:rsidRPr="0035468A">
        <w:rPr>
          <w:rFonts w:hint="eastAsia"/>
          <w:color w:val="auto"/>
          <w:spacing w:val="0"/>
        </w:rPr>
        <w:t xml:space="preserve">　　　</w:t>
      </w:r>
      <w:r w:rsidRPr="0035468A">
        <w:rPr>
          <w:rFonts w:hint="eastAsia"/>
          <w:color w:val="auto"/>
        </w:rPr>
        <w:t>当審査会において、本件係争情報を見分したところ、当該情報は、</w:t>
      </w:r>
      <w:r w:rsidR="00F777E3" w:rsidRPr="0035468A">
        <w:rPr>
          <w:rFonts w:hint="eastAsia"/>
          <w:color w:val="auto"/>
        </w:rPr>
        <w:t>「府立高等学校の平成２７年度１回目の授業アンケート結果判定にかかるシート」のうち、授業アンケートの教員ごとの点数及び授業アンケートの判定結果が記載された欄</w:t>
      </w:r>
      <w:r w:rsidRPr="0035468A">
        <w:rPr>
          <w:rFonts w:hint="eastAsia"/>
          <w:color w:val="auto"/>
        </w:rPr>
        <w:t>に係る</w:t>
      </w:r>
      <w:r w:rsidR="00F777E3" w:rsidRPr="0035468A">
        <w:rPr>
          <w:rFonts w:hint="eastAsia"/>
          <w:color w:val="auto"/>
        </w:rPr>
        <w:t>もの</w:t>
      </w:r>
      <w:r w:rsidRPr="0035468A">
        <w:rPr>
          <w:rFonts w:hint="eastAsia"/>
          <w:color w:val="auto"/>
        </w:rPr>
        <w:t>であり、いずれも上記（１）アの「人事管理の事務に関する情報」に該当する。</w:t>
      </w:r>
    </w:p>
    <w:p w:rsidR="00FC78FB" w:rsidRPr="0035468A" w:rsidRDefault="00FC78FB" w:rsidP="00FC78FB">
      <w:pPr>
        <w:pStyle w:val="3"/>
        <w:ind w:leftChars="103" w:left="663" w:hangingChars="202" w:hanging="436"/>
        <w:jc w:val="left"/>
        <w:rPr>
          <w:color w:val="auto"/>
        </w:rPr>
      </w:pPr>
      <w:r w:rsidRPr="0035468A">
        <w:rPr>
          <w:rFonts w:hint="eastAsia"/>
          <w:color w:val="auto"/>
        </w:rPr>
        <w:t xml:space="preserve">　　　次に、（１）イの要件に該当するかどうかについて、審査会において確認した内容に基づいて検討したところ、次のとおりである。</w:t>
      </w:r>
    </w:p>
    <w:p w:rsidR="007C58C5" w:rsidRPr="0035468A" w:rsidRDefault="00B37FBE" w:rsidP="007C58C5">
      <w:pPr>
        <w:ind w:left="880" w:hangingChars="400" w:hanging="880"/>
        <w:jc w:val="both"/>
        <w:rPr>
          <w:color w:val="auto"/>
        </w:rPr>
      </w:pPr>
      <w:r w:rsidRPr="0035468A">
        <w:rPr>
          <w:rFonts w:hint="eastAsia"/>
          <w:color w:val="auto"/>
        </w:rPr>
        <w:t xml:space="preserve">　　　ア</w:t>
      </w:r>
      <w:r w:rsidR="007C58C5" w:rsidRPr="0035468A">
        <w:rPr>
          <w:rFonts w:hint="eastAsia"/>
          <w:color w:val="auto"/>
        </w:rPr>
        <w:t xml:space="preserve">　授業アンケートの結果を踏まえた評価を行う際に他事考慮</w:t>
      </w:r>
      <w:r w:rsidR="00403A17" w:rsidRPr="0035468A">
        <w:rPr>
          <w:rFonts w:hint="eastAsia"/>
          <w:color w:val="auto"/>
        </w:rPr>
        <w:t>により学校長の評価に影響を及ぼす</w:t>
      </w:r>
      <w:r w:rsidR="00241049" w:rsidRPr="0035468A">
        <w:rPr>
          <w:rFonts w:hint="eastAsia"/>
          <w:color w:val="auto"/>
        </w:rPr>
        <w:t>可能性</w:t>
      </w:r>
      <w:r w:rsidR="007C58C5" w:rsidRPr="0035468A">
        <w:rPr>
          <w:rFonts w:hint="eastAsia"/>
          <w:color w:val="auto"/>
        </w:rPr>
        <w:t>があるとの主張について</w:t>
      </w:r>
    </w:p>
    <w:p w:rsidR="00333F03" w:rsidRPr="0035468A" w:rsidRDefault="00D409E7" w:rsidP="00D409E7">
      <w:pPr>
        <w:ind w:leftChars="400" w:left="880" w:firstLineChars="100" w:firstLine="220"/>
        <w:jc w:val="both"/>
        <w:rPr>
          <w:color w:val="auto"/>
        </w:rPr>
      </w:pPr>
      <w:r w:rsidRPr="0035468A">
        <w:rPr>
          <w:rFonts w:hint="eastAsia"/>
          <w:color w:val="auto"/>
        </w:rPr>
        <w:t>実施機関は、</w:t>
      </w:r>
      <w:r w:rsidR="007C58C5" w:rsidRPr="0035468A">
        <w:rPr>
          <w:rFonts w:hint="eastAsia"/>
          <w:color w:val="auto"/>
        </w:rPr>
        <w:t>各学校長が授業アンケートの結果を踏まえた評価を行っている中、</w:t>
      </w:r>
      <w:r w:rsidR="00333F03" w:rsidRPr="0035468A">
        <w:rPr>
          <w:rFonts w:hint="eastAsia"/>
          <w:color w:val="auto"/>
        </w:rPr>
        <w:t>本件</w:t>
      </w:r>
      <w:r w:rsidR="0018412F" w:rsidRPr="0035468A">
        <w:rPr>
          <w:rFonts w:hint="eastAsia"/>
          <w:color w:val="auto"/>
        </w:rPr>
        <w:t>係争情報</w:t>
      </w:r>
      <w:r w:rsidR="007C58C5" w:rsidRPr="0035468A">
        <w:rPr>
          <w:rFonts w:hint="eastAsia"/>
          <w:color w:val="auto"/>
        </w:rPr>
        <w:t>を公にすると学校長が教員評価をする際に他校とのバランスを取ろうとするなど他事考慮により学校長の評価に影響を及ぼす可能性があ</w:t>
      </w:r>
      <w:r w:rsidR="00333F03" w:rsidRPr="0035468A">
        <w:rPr>
          <w:rFonts w:hint="eastAsia"/>
          <w:color w:val="auto"/>
        </w:rPr>
        <w:t>り、当該及び同</w:t>
      </w:r>
      <w:r w:rsidR="00333F03" w:rsidRPr="0035468A">
        <w:rPr>
          <w:rFonts w:hint="eastAsia"/>
          <w:color w:val="auto"/>
        </w:rPr>
        <w:lastRenderedPageBreak/>
        <w:t>種の事務の公正かつ適切な執行に著しい支障を及ぼすおそれがあると主張している。</w:t>
      </w:r>
    </w:p>
    <w:p w:rsidR="00DB73EF" w:rsidRPr="0035468A" w:rsidRDefault="00333F03" w:rsidP="00333F03">
      <w:pPr>
        <w:ind w:leftChars="400" w:left="880" w:firstLineChars="100" w:firstLine="220"/>
        <w:jc w:val="both"/>
        <w:rPr>
          <w:color w:val="auto"/>
        </w:rPr>
      </w:pPr>
      <w:r w:rsidRPr="0035468A">
        <w:rPr>
          <w:rFonts w:hint="eastAsia"/>
          <w:color w:val="auto"/>
        </w:rPr>
        <w:t>しかしながら、システムについては「府費負担教職員の評価・育成システムの実施に関する規則」及び「大阪府立学校の職員の評価・育成システムの実施に関する規則」を実施根拠とし、「教職員の評価・育成システム　手引き」に基づいて適切に実施されるべきものとされており、</w:t>
      </w:r>
      <w:r w:rsidR="00492C25" w:rsidRPr="0035468A">
        <w:rPr>
          <w:rFonts w:hint="eastAsia"/>
          <w:color w:val="auto"/>
        </w:rPr>
        <w:t>学</w:t>
      </w:r>
      <w:r w:rsidRPr="0035468A">
        <w:rPr>
          <w:rFonts w:hint="eastAsia"/>
          <w:color w:val="auto"/>
        </w:rPr>
        <w:t>校長等の評価者を対象とした研修を実施するなど、実施機関において評価の公平性、公正性の確保に努めているとのことから、</w:t>
      </w:r>
      <w:r w:rsidR="00492C25" w:rsidRPr="0035468A">
        <w:rPr>
          <w:rFonts w:hint="eastAsia"/>
          <w:color w:val="auto"/>
        </w:rPr>
        <w:t>学</w:t>
      </w:r>
      <w:r w:rsidRPr="0035468A">
        <w:rPr>
          <w:rFonts w:hint="eastAsia"/>
          <w:color w:val="auto"/>
        </w:rPr>
        <w:t>校長が不適切な判定や評価等を行うことを前提とした実施機関のかかる主張については、採用することができない。</w:t>
      </w:r>
    </w:p>
    <w:p w:rsidR="00A95F72" w:rsidRPr="0035468A" w:rsidRDefault="00B37FBE" w:rsidP="002F5965">
      <w:pPr>
        <w:jc w:val="both"/>
        <w:rPr>
          <w:color w:val="auto"/>
        </w:rPr>
      </w:pPr>
      <w:r w:rsidRPr="0035468A">
        <w:rPr>
          <w:rFonts w:hint="eastAsia"/>
          <w:color w:val="auto"/>
        </w:rPr>
        <w:t xml:space="preserve">　　　イ　</w:t>
      </w:r>
      <w:r w:rsidR="00C404B9" w:rsidRPr="0035468A">
        <w:rPr>
          <w:rFonts w:hint="eastAsia"/>
          <w:color w:val="auto"/>
        </w:rPr>
        <w:t>府立高等学校</w:t>
      </w:r>
      <w:r w:rsidR="00D72F00" w:rsidRPr="0035468A">
        <w:rPr>
          <w:rFonts w:hint="eastAsia"/>
          <w:color w:val="auto"/>
        </w:rPr>
        <w:t>の良し悪しとして</w:t>
      </w:r>
      <w:r w:rsidR="00D409E7" w:rsidRPr="0035468A">
        <w:rPr>
          <w:rFonts w:hint="eastAsia"/>
          <w:color w:val="auto"/>
        </w:rPr>
        <w:t>誤解されるおそれがあるとの主張について</w:t>
      </w:r>
    </w:p>
    <w:p w:rsidR="00DB73EF" w:rsidRPr="0035468A" w:rsidRDefault="00B37FBE" w:rsidP="00B404B3">
      <w:pPr>
        <w:ind w:left="880" w:hangingChars="400" w:hanging="880"/>
        <w:jc w:val="both"/>
        <w:rPr>
          <w:color w:val="auto"/>
        </w:rPr>
      </w:pPr>
      <w:r w:rsidRPr="0035468A">
        <w:rPr>
          <w:rFonts w:hint="eastAsia"/>
          <w:color w:val="auto"/>
        </w:rPr>
        <w:t xml:space="preserve">　　　</w:t>
      </w:r>
      <w:r w:rsidR="00D409E7" w:rsidRPr="0035468A">
        <w:rPr>
          <w:rFonts w:hint="eastAsia"/>
          <w:color w:val="auto"/>
        </w:rPr>
        <w:t xml:space="preserve">　　実施機関は、本件</w:t>
      </w:r>
      <w:r w:rsidR="00F22AFC" w:rsidRPr="0035468A">
        <w:rPr>
          <w:rFonts w:hint="eastAsia"/>
          <w:color w:val="auto"/>
        </w:rPr>
        <w:t>係争情報</w:t>
      </w:r>
      <w:r w:rsidR="00D409E7" w:rsidRPr="0035468A">
        <w:rPr>
          <w:rFonts w:hint="eastAsia"/>
          <w:color w:val="auto"/>
        </w:rPr>
        <w:t>を他の情報と照らし合わせることにより、府立高等学校が特定される可能性があり、そのデータが公になれば、学校間の教員ごとの点数及び判定結果が比較でき、授業アンケートデータが当該学校に所属する教員の資質・能力の差であると受け取られ、ひいては、学校自体の優劣を示すものと誤解されるおそれがあ</w:t>
      </w:r>
      <w:r w:rsidR="00697126" w:rsidRPr="0035468A">
        <w:rPr>
          <w:rFonts w:hint="eastAsia"/>
          <w:color w:val="auto"/>
        </w:rPr>
        <w:t>り、</w:t>
      </w:r>
      <w:r w:rsidR="00D409E7" w:rsidRPr="0035468A">
        <w:rPr>
          <w:rFonts w:hint="eastAsia"/>
          <w:color w:val="auto"/>
        </w:rPr>
        <w:t>それにより、当該学校に所属する教員や在校生に対する偏見を生み、あるいは、学校の序列化につながり、ひいては学校の良し悪しとして誤解されるおそれがあるなど、今後の学校運営に著しい支障を及ぼすことも考えられ</w:t>
      </w:r>
      <w:r w:rsidR="00697126" w:rsidRPr="0035468A">
        <w:rPr>
          <w:rFonts w:hint="eastAsia"/>
          <w:color w:val="auto"/>
        </w:rPr>
        <w:t>ることから</w:t>
      </w:r>
      <w:r w:rsidR="00D409E7" w:rsidRPr="0035468A">
        <w:rPr>
          <w:rFonts w:hint="eastAsia"/>
          <w:color w:val="auto"/>
        </w:rPr>
        <w:t>、</w:t>
      </w:r>
      <w:r w:rsidR="00B404B3" w:rsidRPr="0035468A">
        <w:rPr>
          <w:rFonts w:hint="eastAsia"/>
          <w:color w:val="auto"/>
        </w:rPr>
        <w:t>当該及び同種の事務の公正かつ適切な執行に著しい支障を及ぼすおそれがあると主張している。</w:t>
      </w:r>
    </w:p>
    <w:p w:rsidR="00866BA2" w:rsidRPr="0035468A" w:rsidRDefault="008963D2" w:rsidP="00D72F00">
      <w:pPr>
        <w:ind w:left="880" w:hangingChars="400" w:hanging="880"/>
        <w:jc w:val="both"/>
        <w:rPr>
          <w:color w:val="auto"/>
        </w:rPr>
      </w:pPr>
      <w:r w:rsidRPr="0035468A">
        <w:rPr>
          <w:rFonts w:hint="eastAsia"/>
          <w:color w:val="auto"/>
        </w:rPr>
        <w:t xml:space="preserve">　　　　　実施機関に対し</w:t>
      </w:r>
      <w:r w:rsidR="00E23AB4" w:rsidRPr="0035468A">
        <w:rPr>
          <w:rFonts w:hint="eastAsia"/>
          <w:color w:val="auto"/>
        </w:rPr>
        <w:t>、</w:t>
      </w:r>
      <w:r w:rsidRPr="0035468A">
        <w:rPr>
          <w:rFonts w:hint="eastAsia"/>
          <w:color w:val="auto"/>
        </w:rPr>
        <w:t>本件</w:t>
      </w:r>
      <w:r w:rsidR="005701D0" w:rsidRPr="0035468A">
        <w:rPr>
          <w:rFonts w:hint="eastAsia"/>
          <w:color w:val="auto"/>
        </w:rPr>
        <w:t>係争</w:t>
      </w:r>
      <w:r w:rsidRPr="0035468A">
        <w:rPr>
          <w:rFonts w:hint="eastAsia"/>
          <w:color w:val="auto"/>
        </w:rPr>
        <w:t>情報を他の情報と照らし合わせることにより、府立高等学校が特定される可能性があるとする点について説明を求めたところ、府立高等学校</w:t>
      </w:r>
      <w:r w:rsidR="00AE7338" w:rsidRPr="0035468A">
        <w:rPr>
          <w:rFonts w:hint="eastAsia"/>
          <w:color w:val="auto"/>
        </w:rPr>
        <w:t>１５４校</w:t>
      </w:r>
      <w:r w:rsidR="00C66E8E" w:rsidRPr="0035468A">
        <w:rPr>
          <w:rFonts w:hint="eastAsia"/>
          <w:color w:val="auto"/>
        </w:rPr>
        <w:t>各々</w:t>
      </w:r>
      <w:r w:rsidRPr="0035468A">
        <w:rPr>
          <w:rFonts w:hint="eastAsia"/>
          <w:color w:val="auto"/>
        </w:rPr>
        <w:t>における</w:t>
      </w:r>
      <w:r w:rsidR="00C66E8E" w:rsidRPr="0035468A">
        <w:rPr>
          <w:rFonts w:hint="eastAsia"/>
          <w:color w:val="auto"/>
        </w:rPr>
        <w:t>授業を行う</w:t>
      </w:r>
      <w:r w:rsidR="00635676" w:rsidRPr="0035468A">
        <w:rPr>
          <w:rFonts w:hint="eastAsia"/>
          <w:color w:val="auto"/>
        </w:rPr>
        <w:t>教員</w:t>
      </w:r>
      <w:r w:rsidR="00C66E8E" w:rsidRPr="0035468A">
        <w:rPr>
          <w:rFonts w:hint="eastAsia"/>
          <w:color w:val="auto"/>
        </w:rPr>
        <w:t>の</w:t>
      </w:r>
      <w:r w:rsidRPr="0035468A">
        <w:rPr>
          <w:rFonts w:hint="eastAsia"/>
          <w:color w:val="auto"/>
        </w:rPr>
        <w:t>数、</w:t>
      </w:r>
      <w:r w:rsidR="00C66E8E" w:rsidRPr="0035468A">
        <w:rPr>
          <w:rFonts w:hint="eastAsia"/>
          <w:color w:val="auto"/>
        </w:rPr>
        <w:t>そのうちの</w:t>
      </w:r>
      <w:r w:rsidRPr="0035468A">
        <w:rPr>
          <w:rFonts w:hint="eastAsia"/>
          <w:color w:val="auto"/>
        </w:rPr>
        <w:t>判定対象となった</w:t>
      </w:r>
      <w:r w:rsidR="00C66E8E" w:rsidRPr="0035468A">
        <w:rPr>
          <w:rFonts w:hint="eastAsia"/>
          <w:color w:val="auto"/>
        </w:rPr>
        <w:t>教</w:t>
      </w:r>
      <w:r w:rsidRPr="0035468A">
        <w:rPr>
          <w:rFonts w:hint="eastAsia"/>
          <w:color w:val="auto"/>
        </w:rPr>
        <w:t>員</w:t>
      </w:r>
      <w:r w:rsidR="00C66E8E" w:rsidRPr="0035468A">
        <w:rPr>
          <w:rFonts w:hint="eastAsia"/>
          <w:color w:val="auto"/>
        </w:rPr>
        <w:t>の</w:t>
      </w:r>
      <w:r w:rsidRPr="0035468A">
        <w:rPr>
          <w:rFonts w:hint="eastAsia"/>
          <w:color w:val="auto"/>
        </w:rPr>
        <w:t>数</w:t>
      </w:r>
      <w:r w:rsidR="00924760" w:rsidRPr="0035468A">
        <w:rPr>
          <w:rFonts w:hint="eastAsia"/>
          <w:color w:val="auto"/>
        </w:rPr>
        <w:t>（</w:t>
      </w:r>
      <w:r w:rsidR="00C66E8E" w:rsidRPr="0035468A">
        <w:rPr>
          <w:rFonts w:hint="eastAsia"/>
          <w:color w:val="auto"/>
        </w:rPr>
        <w:t>臨時的任用教職員及び非常勤職員以外の教員の数</w:t>
      </w:r>
      <w:r w:rsidR="00924760" w:rsidRPr="0035468A">
        <w:rPr>
          <w:rFonts w:hint="eastAsia"/>
          <w:color w:val="auto"/>
        </w:rPr>
        <w:t>）</w:t>
      </w:r>
      <w:r w:rsidRPr="0035468A">
        <w:rPr>
          <w:rFonts w:hint="eastAsia"/>
          <w:color w:val="auto"/>
        </w:rPr>
        <w:t>及び判定対象とならなかった</w:t>
      </w:r>
      <w:r w:rsidR="00C66E8E" w:rsidRPr="0035468A">
        <w:rPr>
          <w:rFonts w:hint="eastAsia"/>
          <w:color w:val="auto"/>
        </w:rPr>
        <w:t>教員の</w:t>
      </w:r>
      <w:r w:rsidRPr="0035468A">
        <w:rPr>
          <w:rFonts w:hint="eastAsia"/>
          <w:color w:val="auto"/>
        </w:rPr>
        <w:t>数</w:t>
      </w:r>
      <w:r w:rsidR="00924760" w:rsidRPr="0035468A">
        <w:rPr>
          <w:rFonts w:hint="eastAsia"/>
          <w:color w:val="auto"/>
        </w:rPr>
        <w:t>（</w:t>
      </w:r>
      <w:r w:rsidR="00C66E8E" w:rsidRPr="0035468A">
        <w:rPr>
          <w:rFonts w:hint="eastAsia"/>
          <w:color w:val="auto"/>
        </w:rPr>
        <w:t>臨時的任用教職員及び非常勤職員の数</w:t>
      </w:r>
      <w:r w:rsidR="00924760" w:rsidRPr="0035468A">
        <w:rPr>
          <w:rFonts w:hint="eastAsia"/>
          <w:color w:val="auto"/>
        </w:rPr>
        <w:t>）</w:t>
      </w:r>
      <w:r w:rsidR="00360CC9" w:rsidRPr="0035468A">
        <w:rPr>
          <w:rFonts w:hint="eastAsia"/>
          <w:color w:val="auto"/>
        </w:rPr>
        <w:t>（以下「</w:t>
      </w:r>
      <w:r w:rsidR="00C66E8E" w:rsidRPr="0035468A">
        <w:rPr>
          <w:rFonts w:hint="eastAsia"/>
          <w:color w:val="auto"/>
        </w:rPr>
        <w:t>授業を行う教員の数</w:t>
      </w:r>
      <w:r w:rsidR="007D5F88" w:rsidRPr="0035468A">
        <w:rPr>
          <w:rFonts w:hint="eastAsia"/>
          <w:color w:val="auto"/>
        </w:rPr>
        <w:t>等</w:t>
      </w:r>
      <w:r w:rsidR="00360CC9" w:rsidRPr="0035468A">
        <w:rPr>
          <w:rFonts w:hint="eastAsia"/>
          <w:color w:val="auto"/>
        </w:rPr>
        <w:t>」という。）</w:t>
      </w:r>
      <w:r w:rsidRPr="0035468A">
        <w:rPr>
          <w:rFonts w:hint="eastAsia"/>
          <w:color w:val="auto"/>
        </w:rPr>
        <w:t>の提示があ</w:t>
      </w:r>
      <w:r w:rsidR="00AF5D07" w:rsidRPr="0035468A">
        <w:rPr>
          <w:rFonts w:hint="eastAsia"/>
          <w:color w:val="auto"/>
        </w:rPr>
        <w:t>り、</w:t>
      </w:r>
      <w:r w:rsidR="00403A17" w:rsidRPr="0035468A">
        <w:rPr>
          <w:rFonts w:hint="eastAsia"/>
          <w:color w:val="auto"/>
        </w:rPr>
        <w:t>その中には、</w:t>
      </w:r>
      <w:r w:rsidR="00360CC9" w:rsidRPr="0035468A">
        <w:rPr>
          <w:rFonts w:hint="eastAsia"/>
          <w:color w:val="auto"/>
        </w:rPr>
        <w:t>複数の府立高等学校</w:t>
      </w:r>
      <w:r w:rsidR="00C66E8E" w:rsidRPr="0035468A">
        <w:rPr>
          <w:rFonts w:hint="eastAsia"/>
          <w:color w:val="auto"/>
        </w:rPr>
        <w:t>において授業を行う教員の数等</w:t>
      </w:r>
      <w:r w:rsidR="00AF5D07" w:rsidRPr="0035468A">
        <w:rPr>
          <w:rFonts w:hint="eastAsia"/>
          <w:color w:val="auto"/>
        </w:rPr>
        <w:t>が</w:t>
      </w:r>
      <w:r w:rsidR="00C66E8E" w:rsidRPr="0035468A">
        <w:rPr>
          <w:rFonts w:hint="eastAsia"/>
          <w:color w:val="auto"/>
        </w:rPr>
        <w:t>完全に</w:t>
      </w:r>
      <w:r w:rsidR="00AF5D07" w:rsidRPr="0035468A">
        <w:rPr>
          <w:rFonts w:hint="eastAsia"/>
          <w:color w:val="auto"/>
        </w:rPr>
        <w:t>一致していた事例</w:t>
      </w:r>
      <w:r w:rsidR="00241D6F" w:rsidRPr="0035468A">
        <w:rPr>
          <w:rFonts w:hint="eastAsia"/>
          <w:color w:val="auto"/>
        </w:rPr>
        <w:t>が</w:t>
      </w:r>
      <w:r w:rsidR="00403A17" w:rsidRPr="0035468A">
        <w:rPr>
          <w:rFonts w:hint="eastAsia"/>
          <w:color w:val="auto"/>
        </w:rPr>
        <w:t>１０組（</w:t>
      </w:r>
      <w:r w:rsidR="00924760" w:rsidRPr="0035468A">
        <w:rPr>
          <w:rFonts w:hint="eastAsia"/>
          <w:color w:val="auto"/>
        </w:rPr>
        <w:t>２１校</w:t>
      </w:r>
      <w:r w:rsidR="00403A17" w:rsidRPr="0035468A">
        <w:rPr>
          <w:rFonts w:hint="eastAsia"/>
          <w:color w:val="auto"/>
        </w:rPr>
        <w:t>）</w:t>
      </w:r>
      <w:r w:rsidR="00241D6F" w:rsidRPr="0035468A">
        <w:rPr>
          <w:rFonts w:hint="eastAsia"/>
          <w:color w:val="auto"/>
        </w:rPr>
        <w:t>存在したものの</w:t>
      </w:r>
      <w:r w:rsidR="00360CC9" w:rsidRPr="0035468A">
        <w:rPr>
          <w:rFonts w:hint="eastAsia"/>
          <w:color w:val="auto"/>
        </w:rPr>
        <w:t>、</w:t>
      </w:r>
      <w:r w:rsidR="00241D6F" w:rsidRPr="0035468A">
        <w:rPr>
          <w:rFonts w:hint="eastAsia"/>
          <w:color w:val="auto"/>
        </w:rPr>
        <w:t>それを除く</w:t>
      </w:r>
      <w:r w:rsidR="00360CC9" w:rsidRPr="0035468A">
        <w:rPr>
          <w:rFonts w:hint="eastAsia"/>
          <w:color w:val="auto"/>
        </w:rPr>
        <w:t>府立</w:t>
      </w:r>
      <w:r w:rsidR="00AE7338" w:rsidRPr="0035468A">
        <w:rPr>
          <w:rFonts w:hint="eastAsia"/>
          <w:color w:val="auto"/>
        </w:rPr>
        <w:t>高等</w:t>
      </w:r>
      <w:r w:rsidR="00360CC9" w:rsidRPr="0035468A">
        <w:rPr>
          <w:rFonts w:hint="eastAsia"/>
          <w:color w:val="auto"/>
        </w:rPr>
        <w:t>学校１３３校については</w:t>
      </w:r>
      <w:r w:rsidR="00866BA2" w:rsidRPr="0035468A">
        <w:rPr>
          <w:rFonts w:hint="eastAsia"/>
          <w:color w:val="auto"/>
        </w:rPr>
        <w:t>授業を行う教員の数等</w:t>
      </w:r>
      <w:r w:rsidR="00241D6F" w:rsidRPr="0035468A">
        <w:rPr>
          <w:rFonts w:hint="eastAsia"/>
          <w:color w:val="auto"/>
        </w:rPr>
        <w:t>が</w:t>
      </w:r>
      <w:r w:rsidR="004A7A5B" w:rsidRPr="0035468A">
        <w:rPr>
          <w:rFonts w:hint="eastAsia"/>
          <w:color w:val="auto"/>
        </w:rPr>
        <w:t>各々</w:t>
      </w:r>
      <w:r w:rsidR="007D5F88" w:rsidRPr="0035468A">
        <w:rPr>
          <w:rFonts w:hint="eastAsia"/>
          <w:color w:val="auto"/>
        </w:rPr>
        <w:t>異な</w:t>
      </w:r>
      <w:r w:rsidR="00241D6F" w:rsidRPr="0035468A">
        <w:rPr>
          <w:rFonts w:hint="eastAsia"/>
          <w:color w:val="auto"/>
        </w:rPr>
        <w:t>ってい</w:t>
      </w:r>
      <w:r w:rsidR="00E23AB4" w:rsidRPr="0035468A">
        <w:rPr>
          <w:rFonts w:hint="eastAsia"/>
          <w:color w:val="auto"/>
        </w:rPr>
        <w:t>た</w:t>
      </w:r>
      <w:r w:rsidR="007D5F88" w:rsidRPr="0035468A">
        <w:rPr>
          <w:rFonts w:hint="eastAsia"/>
          <w:color w:val="auto"/>
        </w:rPr>
        <w:t>とのことであった。</w:t>
      </w:r>
      <w:r w:rsidR="00AE7338" w:rsidRPr="0035468A">
        <w:rPr>
          <w:rFonts w:hint="eastAsia"/>
          <w:color w:val="auto"/>
        </w:rPr>
        <w:t>このことから</w:t>
      </w:r>
      <w:r w:rsidR="007D5F88" w:rsidRPr="0035468A">
        <w:rPr>
          <w:rFonts w:hint="eastAsia"/>
          <w:color w:val="auto"/>
        </w:rPr>
        <w:t>、</w:t>
      </w:r>
      <w:r w:rsidR="00144AEB" w:rsidRPr="0035468A">
        <w:rPr>
          <w:rFonts w:hint="eastAsia"/>
          <w:color w:val="auto"/>
        </w:rPr>
        <w:t>大部分の</w:t>
      </w:r>
      <w:r w:rsidR="007D5F88" w:rsidRPr="0035468A">
        <w:rPr>
          <w:rFonts w:hint="eastAsia"/>
          <w:color w:val="auto"/>
        </w:rPr>
        <w:t>府立高等学校については、</w:t>
      </w:r>
      <w:r w:rsidRPr="0035468A">
        <w:rPr>
          <w:rFonts w:hint="eastAsia"/>
          <w:color w:val="auto"/>
        </w:rPr>
        <w:t>本件</w:t>
      </w:r>
      <w:r w:rsidR="004A7A5B" w:rsidRPr="0035468A">
        <w:rPr>
          <w:rFonts w:hint="eastAsia"/>
          <w:color w:val="auto"/>
        </w:rPr>
        <w:t>係争</w:t>
      </w:r>
      <w:r w:rsidRPr="0035468A">
        <w:rPr>
          <w:rFonts w:hint="eastAsia"/>
          <w:color w:val="auto"/>
        </w:rPr>
        <w:t>情報</w:t>
      </w:r>
      <w:r w:rsidR="004A7A5B" w:rsidRPr="0035468A">
        <w:rPr>
          <w:rFonts w:hint="eastAsia"/>
          <w:color w:val="auto"/>
        </w:rPr>
        <w:t>と</w:t>
      </w:r>
      <w:r w:rsidR="00E23AB4" w:rsidRPr="0035468A">
        <w:rPr>
          <w:rFonts w:hint="eastAsia"/>
          <w:color w:val="auto"/>
        </w:rPr>
        <w:t>各府立高等学校の</w:t>
      </w:r>
      <w:r w:rsidR="005F12C5" w:rsidRPr="0035468A">
        <w:rPr>
          <w:rFonts w:hint="eastAsia"/>
          <w:color w:val="auto"/>
        </w:rPr>
        <w:t>教</w:t>
      </w:r>
      <w:r w:rsidR="00E23AB4" w:rsidRPr="0035468A">
        <w:rPr>
          <w:rFonts w:hint="eastAsia"/>
          <w:color w:val="auto"/>
        </w:rPr>
        <w:t>員数が確認できる資料</w:t>
      </w:r>
      <w:r w:rsidRPr="0035468A">
        <w:rPr>
          <w:rFonts w:hint="eastAsia"/>
          <w:color w:val="auto"/>
        </w:rPr>
        <w:t>と</w:t>
      </w:r>
      <w:r w:rsidR="004A7A5B" w:rsidRPr="0035468A">
        <w:rPr>
          <w:rFonts w:hint="eastAsia"/>
          <w:color w:val="auto"/>
        </w:rPr>
        <w:t>を</w:t>
      </w:r>
      <w:r w:rsidRPr="0035468A">
        <w:rPr>
          <w:rFonts w:hint="eastAsia"/>
          <w:color w:val="auto"/>
        </w:rPr>
        <w:t>照らし合わせることにより、</w:t>
      </w:r>
      <w:r w:rsidR="007D5F88" w:rsidRPr="0035468A">
        <w:rPr>
          <w:rFonts w:hint="eastAsia"/>
          <w:color w:val="auto"/>
        </w:rPr>
        <w:t>どの学校</w:t>
      </w:r>
      <w:r w:rsidR="00241D6F" w:rsidRPr="0035468A">
        <w:rPr>
          <w:rFonts w:hint="eastAsia"/>
          <w:color w:val="auto"/>
        </w:rPr>
        <w:t>のもの</w:t>
      </w:r>
      <w:r w:rsidR="007D5F88" w:rsidRPr="0035468A">
        <w:rPr>
          <w:rFonts w:hint="eastAsia"/>
          <w:color w:val="auto"/>
        </w:rPr>
        <w:t>であるかが</w:t>
      </w:r>
      <w:r w:rsidRPr="0035468A">
        <w:rPr>
          <w:rFonts w:hint="eastAsia"/>
          <w:color w:val="auto"/>
        </w:rPr>
        <w:t>特定される可能性があることが認められる。</w:t>
      </w:r>
    </w:p>
    <w:p w:rsidR="00DF00AB" w:rsidRPr="0035468A" w:rsidRDefault="00697126" w:rsidP="002960E4">
      <w:pPr>
        <w:ind w:leftChars="400" w:left="880" w:firstLineChars="100" w:firstLine="220"/>
        <w:jc w:val="both"/>
        <w:rPr>
          <w:color w:val="auto"/>
        </w:rPr>
      </w:pPr>
      <w:r w:rsidRPr="0035468A">
        <w:rPr>
          <w:rFonts w:hint="eastAsia"/>
          <w:color w:val="auto"/>
        </w:rPr>
        <w:t>そうすると、</w:t>
      </w:r>
      <w:r w:rsidR="007D5F88" w:rsidRPr="0035468A">
        <w:rPr>
          <w:rFonts w:hint="eastAsia"/>
          <w:color w:val="auto"/>
        </w:rPr>
        <w:t>本件係争</w:t>
      </w:r>
      <w:r w:rsidR="00D72F00" w:rsidRPr="0035468A">
        <w:rPr>
          <w:rFonts w:hint="eastAsia"/>
          <w:color w:val="auto"/>
        </w:rPr>
        <w:t>情報は、いずれも生徒による授業アンケートの判定結果に基づくものであることから、システムについての理解が十分でない場合において、生徒による</w:t>
      </w:r>
      <w:r w:rsidR="00B05141" w:rsidRPr="0035468A">
        <w:rPr>
          <w:rFonts w:hint="eastAsia"/>
          <w:color w:val="auto"/>
        </w:rPr>
        <w:t>直接的な</w:t>
      </w:r>
      <w:r w:rsidR="00D72F00" w:rsidRPr="0035468A">
        <w:rPr>
          <w:rFonts w:hint="eastAsia"/>
          <w:color w:val="auto"/>
        </w:rPr>
        <w:t>評価に係る情報であるとして、誤った受け止め方がなされることにより、府立</w:t>
      </w:r>
      <w:r w:rsidR="00C404B9" w:rsidRPr="0035468A">
        <w:rPr>
          <w:rFonts w:hint="eastAsia"/>
          <w:color w:val="auto"/>
        </w:rPr>
        <w:t>高等</w:t>
      </w:r>
      <w:r w:rsidR="00D72F00" w:rsidRPr="0035468A">
        <w:rPr>
          <w:rFonts w:hint="eastAsia"/>
          <w:color w:val="auto"/>
        </w:rPr>
        <w:t>学校の良し悪しとして誤解されるおそれがあるとする実施機関の主張は理解することができ、（１）イの要件に該当し、非公開とすることが妥当である。</w:t>
      </w:r>
    </w:p>
    <w:p w:rsidR="00564964" w:rsidRPr="0035468A" w:rsidRDefault="00564964" w:rsidP="00564964">
      <w:pPr>
        <w:ind w:leftChars="100" w:left="880" w:hangingChars="300" w:hanging="660"/>
        <w:jc w:val="both"/>
        <w:rPr>
          <w:color w:val="auto"/>
        </w:rPr>
      </w:pPr>
      <w:r w:rsidRPr="0035468A">
        <w:rPr>
          <w:rFonts w:hint="eastAsia"/>
          <w:color w:val="auto"/>
        </w:rPr>
        <w:t>（３）教員氏名が記載された欄について</w:t>
      </w:r>
    </w:p>
    <w:p w:rsidR="00564964" w:rsidRPr="0035468A" w:rsidRDefault="00564964" w:rsidP="00564964">
      <w:pPr>
        <w:ind w:left="660" w:hangingChars="300" w:hanging="660"/>
        <w:jc w:val="both"/>
        <w:rPr>
          <w:color w:val="auto"/>
        </w:rPr>
      </w:pPr>
      <w:r w:rsidRPr="0035468A">
        <w:rPr>
          <w:rFonts w:hint="eastAsia"/>
          <w:color w:val="auto"/>
        </w:rPr>
        <w:t xml:space="preserve">　　　　異議申立人は</w:t>
      </w:r>
      <w:r w:rsidR="007504E5" w:rsidRPr="0035468A">
        <w:rPr>
          <w:rFonts w:hint="eastAsia"/>
          <w:color w:val="auto"/>
        </w:rPr>
        <w:t>、</w:t>
      </w:r>
      <w:r w:rsidR="003122F3" w:rsidRPr="0035468A">
        <w:rPr>
          <w:rFonts w:hint="eastAsia"/>
          <w:color w:val="auto"/>
        </w:rPr>
        <w:t>異議申立ての理由</w:t>
      </w:r>
      <w:r w:rsidRPr="0035468A">
        <w:rPr>
          <w:rFonts w:hint="eastAsia"/>
          <w:color w:val="auto"/>
        </w:rPr>
        <w:t>及び反論書において</w:t>
      </w:r>
      <w:r w:rsidR="007504E5" w:rsidRPr="0035468A">
        <w:rPr>
          <w:rFonts w:hint="eastAsia"/>
          <w:color w:val="auto"/>
        </w:rPr>
        <w:t>、</w:t>
      </w:r>
      <w:r w:rsidR="00CE3C86" w:rsidRPr="00CE3C86">
        <w:rPr>
          <w:rFonts w:hint="eastAsia"/>
          <w:color w:val="auto"/>
        </w:rPr>
        <w:t>非公開とした部分のうち教員氏名欄を除く部分は取り消されるべきである</w:t>
      </w:r>
      <w:r w:rsidR="00170A9C">
        <w:rPr>
          <w:rFonts w:hint="eastAsia"/>
          <w:color w:val="auto"/>
        </w:rPr>
        <w:t>旨</w:t>
      </w:r>
      <w:r w:rsidRPr="0035468A">
        <w:rPr>
          <w:rFonts w:hint="eastAsia"/>
          <w:color w:val="auto"/>
        </w:rPr>
        <w:t>述べているため、検討</w:t>
      </w:r>
      <w:r w:rsidR="007504E5" w:rsidRPr="0035468A">
        <w:rPr>
          <w:rFonts w:hint="eastAsia"/>
          <w:color w:val="auto"/>
        </w:rPr>
        <w:t>を行わない。</w:t>
      </w:r>
    </w:p>
    <w:p w:rsidR="00564964" w:rsidRPr="0035468A" w:rsidRDefault="00AF3F75" w:rsidP="00AF3F75">
      <w:pPr>
        <w:ind w:firstLineChars="100" w:firstLine="220"/>
        <w:jc w:val="both"/>
        <w:rPr>
          <w:color w:val="auto"/>
        </w:rPr>
      </w:pPr>
      <w:r w:rsidRPr="0035468A">
        <w:rPr>
          <w:rFonts w:hint="eastAsia"/>
          <w:color w:val="auto"/>
        </w:rPr>
        <w:t>（</w:t>
      </w:r>
      <w:r w:rsidR="004D788A" w:rsidRPr="0035468A">
        <w:rPr>
          <w:rFonts w:hint="eastAsia"/>
          <w:color w:val="auto"/>
        </w:rPr>
        <w:t>４</w:t>
      </w:r>
      <w:r w:rsidRPr="0035468A">
        <w:rPr>
          <w:rFonts w:hint="eastAsia"/>
          <w:color w:val="auto"/>
        </w:rPr>
        <w:t>）</w:t>
      </w:r>
      <w:r w:rsidR="00564964" w:rsidRPr="0035468A">
        <w:rPr>
          <w:rFonts w:hint="eastAsia"/>
          <w:color w:val="auto"/>
        </w:rPr>
        <w:t>その他の主張について</w:t>
      </w:r>
    </w:p>
    <w:p w:rsidR="00A23477" w:rsidRPr="0035468A" w:rsidRDefault="00A23477" w:rsidP="00A23477">
      <w:pPr>
        <w:ind w:leftChars="300" w:left="880" w:hangingChars="100" w:hanging="220"/>
        <w:jc w:val="both"/>
        <w:rPr>
          <w:color w:val="auto"/>
        </w:rPr>
      </w:pPr>
      <w:r w:rsidRPr="0035468A">
        <w:rPr>
          <w:rFonts w:hint="eastAsia"/>
          <w:color w:val="auto"/>
        </w:rPr>
        <w:t>ア　異議申立人は、反論書において、大公審答申第２１２号事案の「</w:t>
      </w:r>
      <w:r w:rsidRPr="0035468A">
        <w:rPr>
          <w:rFonts w:hint="eastAsia"/>
          <w:bCs/>
          <w:color w:val="auto"/>
        </w:rPr>
        <w:t>第六</w:t>
      </w:r>
      <w:r w:rsidRPr="0035468A">
        <w:rPr>
          <w:bCs/>
          <w:color w:val="auto"/>
        </w:rPr>
        <w:t xml:space="preserve"> </w:t>
      </w:r>
      <w:r w:rsidRPr="0035468A">
        <w:rPr>
          <w:rFonts w:hint="eastAsia"/>
          <w:bCs/>
          <w:color w:val="auto"/>
        </w:rPr>
        <w:t>審査会の判断理由」</w:t>
      </w:r>
      <w:r w:rsidRPr="0035468A">
        <w:rPr>
          <w:rFonts w:hint="eastAsia"/>
          <w:color w:val="auto"/>
        </w:rPr>
        <w:t>における付言を根拠として、本件決定が不当である旨主張している。</w:t>
      </w:r>
    </w:p>
    <w:p w:rsidR="003D3894" w:rsidRPr="0035468A" w:rsidRDefault="00A23477" w:rsidP="00A23477">
      <w:pPr>
        <w:ind w:leftChars="400" w:left="880" w:firstLineChars="100" w:firstLine="220"/>
        <w:jc w:val="both"/>
        <w:rPr>
          <w:color w:val="auto"/>
        </w:rPr>
      </w:pPr>
      <w:r w:rsidRPr="0035468A">
        <w:rPr>
          <w:rFonts w:hint="eastAsia"/>
          <w:color w:val="auto"/>
        </w:rPr>
        <w:t>しかしながら、当該事案の対象情報はシステムに授業アンケートが導入される以前に学校長等が行った評価の結果を集計したものであり、授業アンケート結果等が</w:t>
      </w:r>
      <w:r w:rsidRPr="0035468A">
        <w:rPr>
          <w:rFonts w:hint="eastAsia"/>
          <w:color w:val="auto"/>
        </w:rPr>
        <w:lastRenderedPageBreak/>
        <w:t>含まれた評価結果の内容を詳細に調査している本件異議申立てに係るものとは異なることから、当該事案における付言を直ちに本件異議申立てに適用することは困難であり、異議申立人の主張については採用することができない。</w:t>
      </w:r>
    </w:p>
    <w:p w:rsidR="00A95F72" w:rsidRPr="0035468A" w:rsidRDefault="00A23477" w:rsidP="00D75B46">
      <w:pPr>
        <w:ind w:left="880" w:hangingChars="400" w:hanging="880"/>
        <w:jc w:val="both"/>
        <w:rPr>
          <w:color w:val="auto"/>
        </w:rPr>
      </w:pPr>
      <w:r w:rsidRPr="0035468A">
        <w:rPr>
          <w:rFonts w:hint="eastAsia"/>
          <w:color w:val="auto"/>
        </w:rPr>
        <w:t xml:space="preserve">　　　イ　その他異議申立人は、異議申立書</w:t>
      </w:r>
      <w:r w:rsidR="00A33427" w:rsidRPr="0035468A">
        <w:rPr>
          <w:rFonts w:hint="eastAsia"/>
          <w:color w:val="auto"/>
        </w:rPr>
        <w:t>及び</w:t>
      </w:r>
      <w:r w:rsidRPr="0035468A">
        <w:rPr>
          <w:rFonts w:hint="eastAsia"/>
          <w:color w:val="auto"/>
        </w:rPr>
        <w:t>反論書において、本件</w:t>
      </w:r>
      <w:r w:rsidR="00A24B2A" w:rsidRPr="0035468A">
        <w:rPr>
          <w:rFonts w:hint="eastAsia"/>
          <w:color w:val="auto"/>
        </w:rPr>
        <w:t>係争情報</w:t>
      </w:r>
      <w:r w:rsidRPr="0035468A">
        <w:rPr>
          <w:rFonts w:hint="eastAsia"/>
          <w:color w:val="auto"/>
        </w:rPr>
        <w:t>の公開の必要性等</w:t>
      </w:r>
      <w:r w:rsidRPr="0035468A">
        <w:rPr>
          <w:color w:val="auto"/>
        </w:rPr>
        <w:t>縷々主張しているが、</w:t>
      </w:r>
      <w:r w:rsidRPr="0035468A">
        <w:rPr>
          <w:rFonts w:hint="eastAsia"/>
          <w:color w:val="auto"/>
        </w:rPr>
        <w:t>本件決定に対する判断に影響を及ぼすものではない。</w:t>
      </w:r>
    </w:p>
    <w:p w:rsidR="00A95F72" w:rsidRPr="0035468A" w:rsidRDefault="00A95F72" w:rsidP="00C4564B">
      <w:pPr>
        <w:jc w:val="both"/>
        <w:rPr>
          <w:color w:val="auto"/>
        </w:rPr>
      </w:pPr>
    </w:p>
    <w:p w:rsidR="002F5965" w:rsidRPr="0035468A" w:rsidRDefault="002F5965" w:rsidP="00C4564B">
      <w:pPr>
        <w:jc w:val="both"/>
        <w:rPr>
          <w:color w:val="auto"/>
        </w:rPr>
      </w:pPr>
      <w:r w:rsidRPr="0035468A">
        <w:rPr>
          <w:rFonts w:hint="eastAsia"/>
          <w:color w:val="auto"/>
        </w:rPr>
        <w:t xml:space="preserve">　</w:t>
      </w:r>
      <w:r w:rsidR="00D75B46" w:rsidRPr="0035468A">
        <w:rPr>
          <w:rFonts w:hint="eastAsia"/>
          <w:color w:val="auto"/>
        </w:rPr>
        <w:t>４</w:t>
      </w:r>
      <w:r w:rsidRPr="0035468A">
        <w:rPr>
          <w:rFonts w:hint="eastAsia"/>
          <w:color w:val="auto"/>
        </w:rPr>
        <w:t xml:space="preserve">　結</w:t>
      </w:r>
      <w:r w:rsidR="00A95F72" w:rsidRPr="0035468A">
        <w:rPr>
          <w:rFonts w:hint="eastAsia"/>
          <w:color w:val="auto"/>
        </w:rPr>
        <w:t xml:space="preserve">　</w:t>
      </w:r>
      <w:r w:rsidRPr="0035468A">
        <w:rPr>
          <w:rFonts w:hint="eastAsia"/>
          <w:color w:val="auto"/>
        </w:rPr>
        <w:t>論</w:t>
      </w:r>
    </w:p>
    <w:p w:rsidR="002F5965" w:rsidRPr="0035468A" w:rsidRDefault="00A95F72" w:rsidP="00A95F72">
      <w:pPr>
        <w:ind w:left="440" w:hangingChars="200" w:hanging="440"/>
        <w:jc w:val="both"/>
        <w:rPr>
          <w:color w:val="auto"/>
        </w:rPr>
      </w:pPr>
      <w:r w:rsidRPr="0035468A">
        <w:rPr>
          <w:rFonts w:hint="eastAsia"/>
          <w:color w:val="auto"/>
        </w:rPr>
        <w:t xml:space="preserve">　　　以上のとおりであるから、本件異議申立ては、「第一　審査会の結論」のとおり答申するものである。</w:t>
      </w:r>
    </w:p>
    <w:p w:rsidR="00A95F72" w:rsidRPr="0035468A" w:rsidRDefault="00A95F72" w:rsidP="00C4564B">
      <w:pPr>
        <w:jc w:val="both"/>
        <w:rPr>
          <w:color w:val="auto"/>
        </w:rPr>
      </w:pPr>
    </w:p>
    <w:p w:rsidR="00B30F63" w:rsidRPr="0035468A" w:rsidRDefault="00B30F63" w:rsidP="00B30F63">
      <w:pPr>
        <w:jc w:val="both"/>
        <w:rPr>
          <w:color w:val="00B0F0"/>
        </w:rPr>
      </w:pPr>
    </w:p>
    <w:p w:rsidR="00B30F63" w:rsidRPr="0035468A" w:rsidRDefault="00B30F63" w:rsidP="00B30F63">
      <w:pPr>
        <w:ind w:left="1" w:firstLineChars="100" w:firstLine="220"/>
        <w:jc w:val="both"/>
        <w:rPr>
          <w:color w:val="auto"/>
        </w:rPr>
      </w:pPr>
      <w:r w:rsidRPr="0035468A">
        <w:rPr>
          <w:rFonts w:hint="eastAsia"/>
          <w:color w:val="auto"/>
        </w:rPr>
        <w:t xml:space="preserve">　（主に調査審議を行った委員の氏名）</w:t>
      </w:r>
    </w:p>
    <w:p w:rsidR="00B304D6" w:rsidRPr="0035468A" w:rsidRDefault="00B30F63" w:rsidP="00972486">
      <w:pPr>
        <w:jc w:val="both"/>
        <w:rPr>
          <w:rFonts w:cs="ＭＳ明朝"/>
          <w:color w:val="auto"/>
        </w:rPr>
      </w:pPr>
      <w:r w:rsidRPr="0035468A">
        <w:rPr>
          <w:rFonts w:hint="eastAsia"/>
          <w:color w:val="auto"/>
        </w:rPr>
        <w:t xml:space="preserve">　　　</w:t>
      </w:r>
      <w:r w:rsidR="0083538A" w:rsidRPr="0035468A">
        <w:rPr>
          <w:rFonts w:cs="ＭＳ明朝" w:hint="eastAsia"/>
          <w:color w:val="auto"/>
        </w:rPr>
        <w:t>北村　和生</w:t>
      </w:r>
      <w:r w:rsidRPr="0035468A">
        <w:rPr>
          <w:rFonts w:cs="ＭＳ明朝" w:hint="eastAsia"/>
          <w:color w:val="auto"/>
        </w:rPr>
        <w:t>、</w:t>
      </w:r>
      <w:r w:rsidR="009C4114" w:rsidRPr="0035468A">
        <w:rPr>
          <w:rFonts w:cs="ＭＳ明朝"/>
          <w:color w:val="auto"/>
        </w:rPr>
        <w:t>小原　正敏</w:t>
      </w:r>
      <w:r w:rsidR="009C4114" w:rsidRPr="0035468A">
        <w:rPr>
          <w:rFonts w:cs="ＭＳ明朝" w:hint="eastAsia"/>
          <w:color w:val="auto"/>
        </w:rPr>
        <w:t>、</w:t>
      </w:r>
      <w:r w:rsidR="009C4114" w:rsidRPr="0035468A">
        <w:rPr>
          <w:rFonts w:cs="ＭＳ明朝"/>
          <w:color w:val="auto"/>
        </w:rPr>
        <w:t>有澤　知子</w:t>
      </w:r>
      <w:r w:rsidR="0083538A" w:rsidRPr="0035468A">
        <w:rPr>
          <w:rFonts w:cs="ＭＳ明朝" w:hint="eastAsia"/>
          <w:color w:val="auto"/>
        </w:rPr>
        <w:t>、</w:t>
      </w:r>
      <w:r w:rsidR="009C4114" w:rsidRPr="0035468A">
        <w:rPr>
          <w:rFonts w:cs="ＭＳ明朝"/>
          <w:color w:val="auto"/>
        </w:rPr>
        <w:t>三成　美保</w:t>
      </w:r>
    </w:p>
    <w:sectPr w:rsidR="00B304D6" w:rsidRPr="0035468A" w:rsidSect="001A555D">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418" w:header="851" w:footer="992" w:gutter="0"/>
      <w:pgNumType w:start="1"/>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81D" w:rsidRDefault="00D2581D" w:rsidP="000F0E6A">
      <w:r>
        <w:separator/>
      </w:r>
    </w:p>
  </w:endnote>
  <w:endnote w:type="continuationSeparator" w:id="0">
    <w:p w:rsidR="00D2581D" w:rsidRDefault="00D2581D" w:rsidP="000F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692" w:rsidRDefault="00BC26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601656"/>
      <w:docPartObj>
        <w:docPartGallery w:val="Page Numbers (Bottom of Page)"/>
        <w:docPartUnique/>
      </w:docPartObj>
    </w:sdtPr>
    <w:sdtEndPr/>
    <w:sdtContent>
      <w:p w:rsidR="007E5515" w:rsidRDefault="007E5515">
        <w:pPr>
          <w:pStyle w:val="a5"/>
          <w:jc w:val="center"/>
        </w:pPr>
        <w:r>
          <w:fldChar w:fldCharType="begin"/>
        </w:r>
        <w:r>
          <w:instrText>PAGE   \* MERGEFORMAT</w:instrText>
        </w:r>
        <w:r>
          <w:fldChar w:fldCharType="separate"/>
        </w:r>
        <w:r w:rsidR="00DD4FAD" w:rsidRPr="00DD4FAD">
          <w:rPr>
            <w:noProof/>
            <w:lang w:val="ja-JP"/>
          </w:rPr>
          <w:t>1</w:t>
        </w:r>
        <w:r>
          <w:fldChar w:fldCharType="end"/>
        </w:r>
      </w:p>
    </w:sdtContent>
  </w:sdt>
  <w:p w:rsidR="001C1B86" w:rsidRDefault="001C1B8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692" w:rsidRDefault="00BC26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81D" w:rsidRDefault="00D2581D" w:rsidP="000F0E6A">
      <w:r>
        <w:separator/>
      </w:r>
    </w:p>
  </w:footnote>
  <w:footnote w:type="continuationSeparator" w:id="0">
    <w:p w:rsidR="00D2581D" w:rsidRDefault="00D2581D" w:rsidP="000F0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692" w:rsidRDefault="00BC26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692" w:rsidRDefault="00BC269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692" w:rsidRDefault="00BC26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33C7D"/>
    <w:multiLevelType w:val="hybridMultilevel"/>
    <w:tmpl w:val="05281496"/>
    <w:lvl w:ilvl="0" w:tplc="3E4A303E">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nsid w:val="4BCF0B14"/>
    <w:multiLevelType w:val="hybridMultilevel"/>
    <w:tmpl w:val="BB46DAFC"/>
    <w:lvl w:ilvl="0" w:tplc="57FCB7F6">
      <w:start w:val="1"/>
      <w:numFmt w:val="decimalFullWidth"/>
      <w:lvlText w:val="%1、"/>
      <w:lvlJc w:val="left"/>
      <w:pPr>
        <w:ind w:left="647" w:hanging="420"/>
      </w:pPr>
      <w:rPr>
        <w:rFonts w:hint="default"/>
      </w:rPr>
    </w:lvl>
    <w:lvl w:ilvl="1" w:tplc="89B66CEC">
      <w:start w:val="1"/>
      <w:numFmt w:val="decimalEnclosedCircle"/>
      <w:lvlText w:val="%2"/>
      <w:lvlJc w:val="left"/>
      <w:pPr>
        <w:ind w:left="1007" w:hanging="360"/>
      </w:pPr>
      <w:rPr>
        <w:rFonts w:hint="default"/>
      </w:rPr>
    </w:lvl>
    <w:lvl w:ilvl="2" w:tplc="7048FF04">
      <w:start w:val="1"/>
      <w:numFmt w:val="bullet"/>
      <w:lvlText w:val="・"/>
      <w:lvlJc w:val="left"/>
      <w:pPr>
        <w:ind w:left="1427" w:hanging="360"/>
      </w:pPr>
      <w:rPr>
        <w:rFonts w:ascii="ＭＳ 明朝" w:eastAsia="ＭＳ 明朝" w:hAnsi="ＭＳ 明朝" w:cstheme="minorBidi" w:hint="eastAsia"/>
      </w:r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nsid w:val="5367509D"/>
    <w:multiLevelType w:val="hybridMultilevel"/>
    <w:tmpl w:val="B82036F2"/>
    <w:lvl w:ilvl="0" w:tplc="5F22FF9C">
      <w:start w:val="1"/>
      <w:numFmt w:val="decimalFullWidth"/>
      <w:lvlText w:val="（%1）"/>
      <w:lvlJc w:val="left"/>
      <w:pPr>
        <w:ind w:left="1157" w:hanging="72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3">
    <w:nsid w:val="5CA900E5"/>
    <w:multiLevelType w:val="hybridMultilevel"/>
    <w:tmpl w:val="2764A666"/>
    <w:lvl w:ilvl="0" w:tplc="F18042C6">
      <w:start w:val="1"/>
      <w:numFmt w:val="decimalEnclosedCircle"/>
      <w:lvlText w:val="%1"/>
      <w:lvlJc w:val="left"/>
      <w:pPr>
        <w:ind w:left="1714" w:hanging="360"/>
      </w:pPr>
      <w:rPr>
        <w:rFonts w:hint="default"/>
      </w:rPr>
    </w:lvl>
    <w:lvl w:ilvl="1" w:tplc="04090017" w:tentative="1">
      <w:start w:val="1"/>
      <w:numFmt w:val="aiueoFullWidth"/>
      <w:lvlText w:val="(%2)"/>
      <w:lvlJc w:val="left"/>
      <w:pPr>
        <w:ind w:left="2194" w:hanging="420"/>
      </w:pPr>
    </w:lvl>
    <w:lvl w:ilvl="2" w:tplc="04090011" w:tentative="1">
      <w:start w:val="1"/>
      <w:numFmt w:val="decimalEnclosedCircle"/>
      <w:lvlText w:val="%3"/>
      <w:lvlJc w:val="left"/>
      <w:pPr>
        <w:ind w:left="2614" w:hanging="420"/>
      </w:pPr>
    </w:lvl>
    <w:lvl w:ilvl="3" w:tplc="0409000F" w:tentative="1">
      <w:start w:val="1"/>
      <w:numFmt w:val="decimal"/>
      <w:lvlText w:val="%4."/>
      <w:lvlJc w:val="left"/>
      <w:pPr>
        <w:ind w:left="3034" w:hanging="420"/>
      </w:pPr>
    </w:lvl>
    <w:lvl w:ilvl="4" w:tplc="04090017" w:tentative="1">
      <w:start w:val="1"/>
      <w:numFmt w:val="aiueoFullWidth"/>
      <w:lvlText w:val="(%5)"/>
      <w:lvlJc w:val="left"/>
      <w:pPr>
        <w:ind w:left="3454" w:hanging="420"/>
      </w:pPr>
    </w:lvl>
    <w:lvl w:ilvl="5" w:tplc="04090011" w:tentative="1">
      <w:start w:val="1"/>
      <w:numFmt w:val="decimalEnclosedCircle"/>
      <w:lvlText w:val="%6"/>
      <w:lvlJc w:val="left"/>
      <w:pPr>
        <w:ind w:left="3874" w:hanging="420"/>
      </w:pPr>
    </w:lvl>
    <w:lvl w:ilvl="6" w:tplc="0409000F" w:tentative="1">
      <w:start w:val="1"/>
      <w:numFmt w:val="decimal"/>
      <w:lvlText w:val="%7."/>
      <w:lvlJc w:val="left"/>
      <w:pPr>
        <w:ind w:left="4294" w:hanging="420"/>
      </w:pPr>
    </w:lvl>
    <w:lvl w:ilvl="7" w:tplc="04090017" w:tentative="1">
      <w:start w:val="1"/>
      <w:numFmt w:val="aiueoFullWidth"/>
      <w:lvlText w:val="(%8)"/>
      <w:lvlJc w:val="left"/>
      <w:pPr>
        <w:ind w:left="4714" w:hanging="420"/>
      </w:pPr>
    </w:lvl>
    <w:lvl w:ilvl="8" w:tplc="04090011" w:tentative="1">
      <w:start w:val="1"/>
      <w:numFmt w:val="decimalEnclosedCircle"/>
      <w:lvlText w:val="%9"/>
      <w:lvlJc w:val="left"/>
      <w:pPr>
        <w:ind w:left="5134"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10"/>
  <w:drawingGridVerticalSpacing w:val="31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63"/>
    <w:rsid w:val="00000D14"/>
    <w:rsid w:val="000035F3"/>
    <w:rsid w:val="0000417E"/>
    <w:rsid w:val="00005C4E"/>
    <w:rsid w:val="00012838"/>
    <w:rsid w:val="000156C3"/>
    <w:rsid w:val="00021F21"/>
    <w:rsid w:val="00022547"/>
    <w:rsid w:val="00022EE7"/>
    <w:rsid w:val="000233DB"/>
    <w:rsid w:val="00023860"/>
    <w:rsid w:val="00026D56"/>
    <w:rsid w:val="00030DC7"/>
    <w:rsid w:val="00035316"/>
    <w:rsid w:val="00035DD0"/>
    <w:rsid w:val="00042945"/>
    <w:rsid w:val="00045BA5"/>
    <w:rsid w:val="00046B5F"/>
    <w:rsid w:val="00053E72"/>
    <w:rsid w:val="00055E62"/>
    <w:rsid w:val="00057230"/>
    <w:rsid w:val="00061164"/>
    <w:rsid w:val="000645AD"/>
    <w:rsid w:val="00067026"/>
    <w:rsid w:val="00067434"/>
    <w:rsid w:val="0006755C"/>
    <w:rsid w:val="0006776B"/>
    <w:rsid w:val="00070851"/>
    <w:rsid w:val="000726CC"/>
    <w:rsid w:val="00074C6A"/>
    <w:rsid w:val="00077110"/>
    <w:rsid w:val="00084A5B"/>
    <w:rsid w:val="00086E72"/>
    <w:rsid w:val="00090144"/>
    <w:rsid w:val="00091154"/>
    <w:rsid w:val="0009457A"/>
    <w:rsid w:val="00094C5A"/>
    <w:rsid w:val="00095EAC"/>
    <w:rsid w:val="000961F4"/>
    <w:rsid w:val="000969CB"/>
    <w:rsid w:val="000A1FB6"/>
    <w:rsid w:val="000A3632"/>
    <w:rsid w:val="000B0C5B"/>
    <w:rsid w:val="000B4FC0"/>
    <w:rsid w:val="000B67BE"/>
    <w:rsid w:val="000B68FB"/>
    <w:rsid w:val="000C0A80"/>
    <w:rsid w:val="000C0D9A"/>
    <w:rsid w:val="000C3173"/>
    <w:rsid w:val="000C4039"/>
    <w:rsid w:val="000C58BA"/>
    <w:rsid w:val="000C682D"/>
    <w:rsid w:val="000C6971"/>
    <w:rsid w:val="000D0452"/>
    <w:rsid w:val="000D104F"/>
    <w:rsid w:val="000D3AB7"/>
    <w:rsid w:val="000D42BC"/>
    <w:rsid w:val="000D5CF5"/>
    <w:rsid w:val="000D6638"/>
    <w:rsid w:val="000D7DFD"/>
    <w:rsid w:val="000E0961"/>
    <w:rsid w:val="000E19B1"/>
    <w:rsid w:val="000E5E8A"/>
    <w:rsid w:val="000E70FC"/>
    <w:rsid w:val="000F0E6A"/>
    <w:rsid w:val="000F3C23"/>
    <w:rsid w:val="000F421B"/>
    <w:rsid w:val="000F4B01"/>
    <w:rsid w:val="000F5CD0"/>
    <w:rsid w:val="000F78D8"/>
    <w:rsid w:val="00100794"/>
    <w:rsid w:val="001060AA"/>
    <w:rsid w:val="001129F5"/>
    <w:rsid w:val="0012330C"/>
    <w:rsid w:val="001247A2"/>
    <w:rsid w:val="00126053"/>
    <w:rsid w:val="00126CFA"/>
    <w:rsid w:val="00127058"/>
    <w:rsid w:val="00133ABA"/>
    <w:rsid w:val="00136584"/>
    <w:rsid w:val="00140B8C"/>
    <w:rsid w:val="001438FC"/>
    <w:rsid w:val="00143C7E"/>
    <w:rsid w:val="00144AEB"/>
    <w:rsid w:val="00145278"/>
    <w:rsid w:val="0014555A"/>
    <w:rsid w:val="001456FD"/>
    <w:rsid w:val="00147138"/>
    <w:rsid w:val="001475DE"/>
    <w:rsid w:val="00152142"/>
    <w:rsid w:val="00156FDB"/>
    <w:rsid w:val="001632F7"/>
    <w:rsid w:val="00163996"/>
    <w:rsid w:val="00164DBD"/>
    <w:rsid w:val="00166ABE"/>
    <w:rsid w:val="00166AD0"/>
    <w:rsid w:val="00170A9C"/>
    <w:rsid w:val="00170F22"/>
    <w:rsid w:val="00174DDB"/>
    <w:rsid w:val="00175CD1"/>
    <w:rsid w:val="00182B76"/>
    <w:rsid w:val="0018412F"/>
    <w:rsid w:val="001841F5"/>
    <w:rsid w:val="00184C9D"/>
    <w:rsid w:val="00193899"/>
    <w:rsid w:val="00194B48"/>
    <w:rsid w:val="0019504C"/>
    <w:rsid w:val="001A051F"/>
    <w:rsid w:val="001A1A82"/>
    <w:rsid w:val="001A1D32"/>
    <w:rsid w:val="001A3CEE"/>
    <w:rsid w:val="001A555D"/>
    <w:rsid w:val="001A59B4"/>
    <w:rsid w:val="001A5B62"/>
    <w:rsid w:val="001A7382"/>
    <w:rsid w:val="001A75EF"/>
    <w:rsid w:val="001B53AF"/>
    <w:rsid w:val="001B5503"/>
    <w:rsid w:val="001C1B86"/>
    <w:rsid w:val="001C22FA"/>
    <w:rsid w:val="001C4013"/>
    <w:rsid w:val="001C750F"/>
    <w:rsid w:val="001C7646"/>
    <w:rsid w:val="001D1253"/>
    <w:rsid w:val="001D34A7"/>
    <w:rsid w:val="001D68F6"/>
    <w:rsid w:val="001D7782"/>
    <w:rsid w:val="001D7F2B"/>
    <w:rsid w:val="001E042C"/>
    <w:rsid w:val="001E11AF"/>
    <w:rsid w:val="001E1856"/>
    <w:rsid w:val="001E29FD"/>
    <w:rsid w:val="001E3259"/>
    <w:rsid w:val="001E6396"/>
    <w:rsid w:val="001E7949"/>
    <w:rsid w:val="001F033B"/>
    <w:rsid w:val="001F1A31"/>
    <w:rsid w:val="001F6564"/>
    <w:rsid w:val="001F6D6D"/>
    <w:rsid w:val="0020651E"/>
    <w:rsid w:val="00211D55"/>
    <w:rsid w:val="00212417"/>
    <w:rsid w:val="00216715"/>
    <w:rsid w:val="00217E73"/>
    <w:rsid w:val="00221257"/>
    <w:rsid w:val="00222A2B"/>
    <w:rsid w:val="00225DDE"/>
    <w:rsid w:val="00226F49"/>
    <w:rsid w:val="002324E7"/>
    <w:rsid w:val="002357A5"/>
    <w:rsid w:val="00237C30"/>
    <w:rsid w:val="0024047E"/>
    <w:rsid w:val="00241049"/>
    <w:rsid w:val="00241D6F"/>
    <w:rsid w:val="00242EF8"/>
    <w:rsid w:val="00244CF5"/>
    <w:rsid w:val="00251FF4"/>
    <w:rsid w:val="00256F1E"/>
    <w:rsid w:val="0026317F"/>
    <w:rsid w:val="00263669"/>
    <w:rsid w:val="002638B7"/>
    <w:rsid w:val="002642CC"/>
    <w:rsid w:val="00264494"/>
    <w:rsid w:val="002659B0"/>
    <w:rsid w:val="0026797C"/>
    <w:rsid w:val="00267C0E"/>
    <w:rsid w:val="00271315"/>
    <w:rsid w:val="0027766C"/>
    <w:rsid w:val="00277A49"/>
    <w:rsid w:val="002801E6"/>
    <w:rsid w:val="0028073A"/>
    <w:rsid w:val="00281824"/>
    <w:rsid w:val="00281B4A"/>
    <w:rsid w:val="00286AE3"/>
    <w:rsid w:val="00287F93"/>
    <w:rsid w:val="002940B1"/>
    <w:rsid w:val="0029446B"/>
    <w:rsid w:val="00294FC7"/>
    <w:rsid w:val="00295214"/>
    <w:rsid w:val="00295F5C"/>
    <w:rsid w:val="00296099"/>
    <w:rsid w:val="002960E4"/>
    <w:rsid w:val="00297B2A"/>
    <w:rsid w:val="002A7844"/>
    <w:rsid w:val="002B32B5"/>
    <w:rsid w:val="002C3295"/>
    <w:rsid w:val="002C49A7"/>
    <w:rsid w:val="002C657A"/>
    <w:rsid w:val="002C6667"/>
    <w:rsid w:val="002D1C20"/>
    <w:rsid w:val="002D4F8D"/>
    <w:rsid w:val="002D5237"/>
    <w:rsid w:val="002D5F87"/>
    <w:rsid w:val="002D7746"/>
    <w:rsid w:val="002D7CD6"/>
    <w:rsid w:val="002E117B"/>
    <w:rsid w:val="002E2C0E"/>
    <w:rsid w:val="002E4758"/>
    <w:rsid w:val="002E5885"/>
    <w:rsid w:val="002F0C00"/>
    <w:rsid w:val="002F0C77"/>
    <w:rsid w:val="002F188E"/>
    <w:rsid w:val="002F191A"/>
    <w:rsid w:val="002F1FA5"/>
    <w:rsid w:val="002F2561"/>
    <w:rsid w:val="002F442D"/>
    <w:rsid w:val="002F4FA0"/>
    <w:rsid w:val="002F5965"/>
    <w:rsid w:val="002F59F1"/>
    <w:rsid w:val="00303DAE"/>
    <w:rsid w:val="0030427F"/>
    <w:rsid w:val="003122F3"/>
    <w:rsid w:val="00317187"/>
    <w:rsid w:val="003207E4"/>
    <w:rsid w:val="00322613"/>
    <w:rsid w:val="003229FC"/>
    <w:rsid w:val="00325067"/>
    <w:rsid w:val="003261F7"/>
    <w:rsid w:val="00326D45"/>
    <w:rsid w:val="00330A18"/>
    <w:rsid w:val="0033128C"/>
    <w:rsid w:val="00331DCA"/>
    <w:rsid w:val="00332D65"/>
    <w:rsid w:val="00333F03"/>
    <w:rsid w:val="00336065"/>
    <w:rsid w:val="00336074"/>
    <w:rsid w:val="00337519"/>
    <w:rsid w:val="00337A37"/>
    <w:rsid w:val="00340504"/>
    <w:rsid w:val="00344075"/>
    <w:rsid w:val="003468E3"/>
    <w:rsid w:val="00347E85"/>
    <w:rsid w:val="0035468A"/>
    <w:rsid w:val="00355650"/>
    <w:rsid w:val="00355666"/>
    <w:rsid w:val="00356E54"/>
    <w:rsid w:val="0035711C"/>
    <w:rsid w:val="00357796"/>
    <w:rsid w:val="00360CC9"/>
    <w:rsid w:val="00360E17"/>
    <w:rsid w:val="00361493"/>
    <w:rsid w:val="00367A62"/>
    <w:rsid w:val="00375BF4"/>
    <w:rsid w:val="00376759"/>
    <w:rsid w:val="00376DA7"/>
    <w:rsid w:val="00382747"/>
    <w:rsid w:val="00385EE1"/>
    <w:rsid w:val="00386581"/>
    <w:rsid w:val="00395B1C"/>
    <w:rsid w:val="003A0191"/>
    <w:rsid w:val="003A1EEF"/>
    <w:rsid w:val="003A4F42"/>
    <w:rsid w:val="003A5D56"/>
    <w:rsid w:val="003A60F8"/>
    <w:rsid w:val="003A79FE"/>
    <w:rsid w:val="003B1AAE"/>
    <w:rsid w:val="003B5F52"/>
    <w:rsid w:val="003B78F2"/>
    <w:rsid w:val="003C0E7E"/>
    <w:rsid w:val="003D0153"/>
    <w:rsid w:val="003D02E7"/>
    <w:rsid w:val="003D1FD8"/>
    <w:rsid w:val="003D3894"/>
    <w:rsid w:val="003D38C8"/>
    <w:rsid w:val="003D4146"/>
    <w:rsid w:val="003E0AA4"/>
    <w:rsid w:val="003E20EC"/>
    <w:rsid w:val="003E7D5D"/>
    <w:rsid w:val="003F29DB"/>
    <w:rsid w:val="003F73CF"/>
    <w:rsid w:val="003F76BE"/>
    <w:rsid w:val="00403A17"/>
    <w:rsid w:val="00403E28"/>
    <w:rsid w:val="00403F62"/>
    <w:rsid w:val="00404E89"/>
    <w:rsid w:val="004137CE"/>
    <w:rsid w:val="00413AE0"/>
    <w:rsid w:val="00413DD6"/>
    <w:rsid w:val="00414A1B"/>
    <w:rsid w:val="00415DF5"/>
    <w:rsid w:val="00417DEC"/>
    <w:rsid w:val="00423FA0"/>
    <w:rsid w:val="00425F3E"/>
    <w:rsid w:val="00426D0E"/>
    <w:rsid w:val="0043131A"/>
    <w:rsid w:val="00434318"/>
    <w:rsid w:val="00435F4F"/>
    <w:rsid w:val="00436858"/>
    <w:rsid w:val="004379EA"/>
    <w:rsid w:val="00437B94"/>
    <w:rsid w:val="004451A3"/>
    <w:rsid w:val="00450771"/>
    <w:rsid w:val="00454B64"/>
    <w:rsid w:val="00455DDB"/>
    <w:rsid w:val="00460CBC"/>
    <w:rsid w:val="004669AA"/>
    <w:rsid w:val="0046776B"/>
    <w:rsid w:val="00470AFB"/>
    <w:rsid w:val="00471D03"/>
    <w:rsid w:val="00471E81"/>
    <w:rsid w:val="004754F9"/>
    <w:rsid w:val="00481284"/>
    <w:rsid w:val="00481CEA"/>
    <w:rsid w:val="00481D31"/>
    <w:rsid w:val="00483A68"/>
    <w:rsid w:val="00485073"/>
    <w:rsid w:val="00492542"/>
    <w:rsid w:val="00492C25"/>
    <w:rsid w:val="004A060F"/>
    <w:rsid w:val="004A42DA"/>
    <w:rsid w:val="004A5A5D"/>
    <w:rsid w:val="004A7A5B"/>
    <w:rsid w:val="004A7AFD"/>
    <w:rsid w:val="004B0528"/>
    <w:rsid w:val="004B274C"/>
    <w:rsid w:val="004B674C"/>
    <w:rsid w:val="004B6A5E"/>
    <w:rsid w:val="004C07DD"/>
    <w:rsid w:val="004C0B78"/>
    <w:rsid w:val="004C11EA"/>
    <w:rsid w:val="004C1D48"/>
    <w:rsid w:val="004C2F51"/>
    <w:rsid w:val="004C33FA"/>
    <w:rsid w:val="004C548F"/>
    <w:rsid w:val="004D12B8"/>
    <w:rsid w:val="004D29A5"/>
    <w:rsid w:val="004D2D1E"/>
    <w:rsid w:val="004D406C"/>
    <w:rsid w:val="004D788A"/>
    <w:rsid w:val="004E1590"/>
    <w:rsid w:val="004E3860"/>
    <w:rsid w:val="004E4938"/>
    <w:rsid w:val="004F047A"/>
    <w:rsid w:val="004F08F9"/>
    <w:rsid w:val="004F37A3"/>
    <w:rsid w:val="004F4DC3"/>
    <w:rsid w:val="005001B3"/>
    <w:rsid w:val="00500973"/>
    <w:rsid w:val="00501285"/>
    <w:rsid w:val="00507BD8"/>
    <w:rsid w:val="0051021E"/>
    <w:rsid w:val="0052036E"/>
    <w:rsid w:val="00522253"/>
    <w:rsid w:val="00523DE3"/>
    <w:rsid w:val="00524280"/>
    <w:rsid w:val="00524FCB"/>
    <w:rsid w:val="00526F04"/>
    <w:rsid w:val="00527375"/>
    <w:rsid w:val="00527404"/>
    <w:rsid w:val="005277B0"/>
    <w:rsid w:val="005279E0"/>
    <w:rsid w:val="00530455"/>
    <w:rsid w:val="005363DF"/>
    <w:rsid w:val="0053751D"/>
    <w:rsid w:val="00540DA4"/>
    <w:rsid w:val="00541AC0"/>
    <w:rsid w:val="005423EE"/>
    <w:rsid w:val="00542EEB"/>
    <w:rsid w:val="005435ED"/>
    <w:rsid w:val="00543D03"/>
    <w:rsid w:val="0054514F"/>
    <w:rsid w:val="00545A34"/>
    <w:rsid w:val="00546656"/>
    <w:rsid w:val="00546E51"/>
    <w:rsid w:val="00547A15"/>
    <w:rsid w:val="005501D2"/>
    <w:rsid w:val="00550DE5"/>
    <w:rsid w:val="00554057"/>
    <w:rsid w:val="0055594E"/>
    <w:rsid w:val="00556DDE"/>
    <w:rsid w:val="005611B5"/>
    <w:rsid w:val="00561D16"/>
    <w:rsid w:val="005643F6"/>
    <w:rsid w:val="00564964"/>
    <w:rsid w:val="005670EA"/>
    <w:rsid w:val="005701D0"/>
    <w:rsid w:val="00571F75"/>
    <w:rsid w:val="00576DB0"/>
    <w:rsid w:val="0058131E"/>
    <w:rsid w:val="0058461D"/>
    <w:rsid w:val="00584B2A"/>
    <w:rsid w:val="00594546"/>
    <w:rsid w:val="0059627D"/>
    <w:rsid w:val="00597A11"/>
    <w:rsid w:val="005A0B06"/>
    <w:rsid w:val="005A285C"/>
    <w:rsid w:val="005A3F5D"/>
    <w:rsid w:val="005A74D1"/>
    <w:rsid w:val="005B02A5"/>
    <w:rsid w:val="005B0C78"/>
    <w:rsid w:val="005B0FA9"/>
    <w:rsid w:val="005B158E"/>
    <w:rsid w:val="005B695D"/>
    <w:rsid w:val="005B791F"/>
    <w:rsid w:val="005C184F"/>
    <w:rsid w:val="005C4476"/>
    <w:rsid w:val="005C6451"/>
    <w:rsid w:val="005D0D47"/>
    <w:rsid w:val="005D2260"/>
    <w:rsid w:val="005E19F3"/>
    <w:rsid w:val="005E2BD9"/>
    <w:rsid w:val="005E4220"/>
    <w:rsid w:val="005E58EB"/>
    <w:rsid w:val="005F04D4"/>
    <w:rsid w:val="005F12C5"/>
    <w:rsid w:val="005F15ED"/>
    <w:rsid w:val="005F2D8A"/>
    <w:rsid w:val="005F4E17"/>
    <w:rsid w:val="005F51A4"/>
    <w:rsid w:val="00602AF7"/>
    <w:rsid w:val="0060540E"/>
    <w:rsid w:val="006075E8"/>
    <w:rsid w:val="006142BF"/>
    <w:rsid w:val="00614DBF"/>
    <w:rsid w:val="006164F6"/>
    <w:rsid w:val="00617B6B"/>
    <w:rsid w:val="00617B6F"/>
    <w:rsid w:val="00620405"/>
    <w:rsid w:val="006213A7"/>
    <w:rsid w:val="0063199B"/>
    <w:rsid w:val="00632570"/>
    <w:rsid w:val="006339AF"/>
    <w:rsid w:val="00635676"/>
    <w:rsid w:val="00637BFC"/>
    <w:rsid w:val="006400C8"/>
    <w:rsid w:val="006411BC"/>
    <w:rsid w:val="0064259F"/>
    <w:rsid w:val="00644044"/>
    <w:rsid w:val="006451CC"/>
    <w:rsid w:val="006459E0"/>
    <w:rsid w:val="006525F5"/>
    <w:rsid w:val="00655128"/>
    <w:rsid w:val="006554DC"/>
    <w:rsid w:val="00657302"/>
    <w:rsid w:val="0066029C"/>
    <w:rsid w:val="0066553D"/>
    <w:rsid w:val="00666485"/>
    <w:rsid w:val="00671B3F"/>
    <w:rsid w:val="00673742"/>
    <w:rsid w:val="00675877"/>
    <w:rsid w:val="0067614C"/>
    <w:rsid w:val="006770C1"/>
    <w:rsid w:val="00677A55"/>
    <w:rsid w:val="00680809"/>
    <w:rsid w:val="00684F3A"/>
    <w:rsid w:val="00686C9B"/>
    <w:rsid w:val="00687C5D"/>
    <w:rsid w:val="00690832"/>
    <w:rsid w:val="00691EEA"/>
    <w:rsid w:val="00691FB8"/>
    <w:rsid w:val="006965F2"/>
    <w:rsid w:val="00697126"/>
    <w:rsid w:val="006A03AB"/>
    <w:rsid w:val="006A23DD"/>
    <w:rsid w:val="006A2F55"/>
    <w:rsid w:val="006A37D2"/>
    <w:rsid w:val="006A3882"/>
    <w:rsid w:val="006A3AD3"/>
    <w:rsid w:val="006A428D"/>
    <w:rsid w:val="006A5836"/>
    <w:rsid w:val="006B653E"/>
    <w:rsid w:val="006C1202"/>
    <w:rsid w:val="006C1BB1"/>
    <w:rsid w:val="006C36CD"/>
    <w:rsid w:val="006C448C"/>
    <w:rsid w:val="006C5A3D"/>
    <w:rsid w:val="006C68D9"/>
    <w:rsid w:val="006D006E"/>
    <w:rsid w:val="006D022E"/>
    <w:rsid w:val="006D04D4"/>
    <w:rsid w:val="006D1805"/>
    <w:rsid w:val="006D365B"/>
    <w:rsid w:val="006D5464"/>
    <w:rsid w:val="006D5CFD"/>
    <w:rsid w:val="006D7566"/>
    <w:rsid w:val="006F0947"/>
    <w:rsid w:val="006F2F82"/>
    <w:rsid w:val="00701971"/>
    <w:rsid w:val="00701D4D"/>
    <w:rsid w:val="00703D78"/>
    <w:rsid w:val="007063E5"/>
    <w:rsid w:val="00711AB8"/>
    <w:rsid w:val="0071763A"/>
    <w:rsid w:val="00720FA2"/>
    <w:rsid w:val="007218F6"/>
    <w:rsid w:val="00722AE7"/>
    <w:rsid w:val="007238FE"/>
    <w:rsid w:val="00724C37"/>
    <w:rsid w:val="00725224"/>
    <w:rsid w:val="00725360"/>
    <w:rsid w:val="0073003C"/>
    <w:rsid w:val="00730BE9"/>
    <w:rsid w:val="007333DE"/>
    <w:rsid w:val="00733456"/>
    <w:rsid w:val="007373CC"/>
    <w:rsid w:val="00742E3C"/>
    <w:rsid w:val="00743645"/>
    <w:rsid w:val="0074480C"/>
    <w:rsid w:val="00744D4B"/>
    <w:rsid w:val="0074606F"/>
    <w:rsid w:val="0074764D"/>
    <w:rsid w:val="007504E5"/>
    <w:rsid w:val="00750822"/>
    <w:rsid w:val="00753E91"/>
    <w:rsid w:val="007560F2"/>
    <w:rsid w:val="0075747B"/>
    <w:rsid w:val="00761BB8"/>
    <w:rsid w:val="0076619E"/>
    <w:rsid w:val="007703D1"/>
    <w:rsid w:val="00772D39"/>
    <w:rsid w:val="00773405"/>
    <w:rsid w:val="00777ECA"/>
    <w:rsid w:val="007805E4"/>
    <w:rsid w:val="00784907"/>
    <w:rsid w:val="00792087"/>
    <w:rsid w:val="007928F5"/>
    <w:rsid w:val="00793E89"/>
    <w:rsid w:val="00795D6C"/>
    <w:rsid w:val="00796779"/>
    <w:rsid w:val="00796BFA"/>
    <w:rsid w:val="007A1369"/>
    <w:rsid w:val="007A1724"/>
    <w:rsid w:val="007A1DDD"/>
    <w:rsid w:val="007A2998"/>
    <w:rsid w:val="007A3FB0"/>
    <w:rsid w:val="007A4498"/>
    <w:rsid w:val="007A6CBF"/>
    <w:rsid w:val="007A70D9"/>
    <w:rsid w:val="007B3E03"/>
    <w:rsid w:val="007B7259"/>
    <w:rsid w:val="007B78AC"/>
    <w:rsid w:val="007C0134"/>
    <w:rsid w:val="007C047A"/>
    <w:rsid w:val="007C0500"/>
    <w:rsid w:val="007C58C5"/>
    <w:rsid w:val="007D1057"/>
    <w:rsid w:val="007D3C22"/>
    <w:rsid w:val="007D3F31"/>
    <w:rsid w:val="007D4ED0"/>
    <w:rsid w:val="007D5F88"/>
    <w:rsid w:val="007D6007"/>
    <w:rsid w:val="007D64DD"/>
    <w:rsid w:val="007D6F07"/>
    <w:rsid w:val="007D72F9"/>
    <w:rsid w:val="007E0B43"/>
    <w:rsid w:val="007E16B8"/>
    <w:rsid w:val="007E5515"/>
    <w:rsid w:val="007E6196"/>
    <w:rsid w:val="007F0F42"/>
    <w:rsid w:val="007F42F4"/>
    <w:rsid w:val="007F4C4B"/>
    <w:rsid w:val="007F4EC1"/>
    <w:rsid w:val="00801D6F"/>
    <w:rsid w:val="00802D3C"/>
    <w:rsid w:val="00803293"/>
    <w:rsid w:val="008047EA"/>
    <w:rsid w:val="00804F9A"/>
    <w:rsid w:val="0080704B"/>
    <w:rsid w:val="008120AE"/>
    <w:rsid w:val="0081285D"/>
    <w:rsid w:val="00812D87"/>
    <w:rsid w:val="0081536C"/>
    <w:rsid w:val="008161C7"/>
    <w:rsid w:val="008164CA"/>
    <w:rsid w:val="008167FE"/>
    <w:rsid w:val="00820FA2"/>
    <w:rsid w:val="00824017"/>
    <w:rsid w:val="00824D87"/>
    <w:rsid w:val="0082518E"/>
    <w:rsid w:val="00826DF9"/>
    <w:rsid w:val="00827ECA"/>
    <w:rsid w:val="00831D23"/>
    <w:rsid w:val="00832BC8"/>
    <w:rsid w:val="00833E9B"/>
    <w:rsid w:val="0083497E"/>
    <w:rsid w:val="00834B3E"/>
    <w:rsid w:val="0083538A"/>
    <w:rsid w:val="00840066"/>
    <w:rsid w:val="008454D1"/>
    <w:rsid w:val="0084567E"/>
    <w:rsid w:val="008501E1"/>
    <w:rsid w:val="00855F3A"/>
    <w:rsid w:val="00857252"/>
    <w:rsid w:val="008573DB"/>
    <w:rsid w:val="00862F97"/>
    <w:rsid w:val="00863D9B"/>
    <w:rsid w:val="00866070"/>
    <w:rsid w:val="00866BA2"/>
    <w:rsid w:val="00866CD2"/>
    <w:rsid w:val="00872E05"/>
    <w:rsid w:val="008745A8"/>
    <w:rsid w:val="00876DFD"/>
    <w:rsid w:val="00877038"/>
    <w:rsid w:val="00880375"/>
    <w:rsid w:val="00880D05"/>
    <w:rsid w:val="00882CC2"/>
    <w:rsid w:val="008833D0"/>
    <w:rsid w:val="00883E46"/>
    <w:rsid w:val="008862AF"/>
    <w:rsid w:val="00887CAB"/>
    <w:rsid w:val="008917E6"/>
    <w:rsid w:val="00892279"/>
    <w:rsid w:val="008963D2"/>
    <w:rsid w:val="0089705A"/>
    <w:rsid w:val="00897ED7"/>
    <w:rsid w:val="008A35BE"/>
    <w:rsid w:val="008A60D4"/>
    <w:rsid w:val="008B1E75"/>
    <w:rsid w:val="008B58A4"/>
    <w:rsid w:val="008B6882"/>
    <w:rsid w:val="008B7258"/>
    <w:rsid w:val="008B7EA0"/>
    <w:rsid w:val="008C0ED8"/>
    <w:rsid w:val="008C1E5A"/>
    <w:rsid w:val="008C4095"/>
    <w:rsid w:val="008C4133"/>
    <w:rsid w:val="008C42AA"/>
    <w:rsid w:val="008C7131"/>
    <w:rsid w:val="008D3093"/>
    <w:rsid w:val="008D62AF"/>
    <w:rsid w:val="008D6471"/>
    <w:rsid w:val="008D6A95"/>
    <w:rsid w:val="008D786A"/>
    <w:rsid w:val="008D7DF3"/>
    <w:rsid w:val="008F0E34"/>
    <w:rsid w:val="008F3EB8"/>
    <w:rsid w:val="008F7C58"/>
    <w:rsid w:val="00900090"/>
    <w:rsid w:val="009020DA"/>
    <w:rsid w:val="00905B76"/>
    <w:rsid w:val="00910741"/>
    <w:rsid w:val="00912B49"/>
    <w:rsid w:val="009142E3"/>
    <w:rsid w:val="009178F1"/>
    <w:rsid w:val="00922B49"/>
    <w:rsid w:val="00924760"/>
    <w:rsid w:val="009251B5"/>
    <w:rsid w:val="00925396"/>
    <w:rsid w:val="009254EA"/>
    <w:rsid w:val="00926219"/>
    <w:rsid w:val="00931606"/>
    <w:rsid w:val="00933939"/>
    <w:rsid w:val="00933D97"/>
    <w:rsid w:val="00934973"/>
    <w:rsid w:val="00935969"/>
    <w:rsid w:val="009372C7"/>
    <w:rsid w:val="00941043"/>
    <w:rsid w:val="00952540"/>
    <w:rsid w:val="00952EA4"/>
    <w:rsid w:val="00957A91"/>
    <w:rsid w:val="00962CD3"/>
    <w:rsid w:val="00965A2E"/>
    <w:rsid w:val="00965BBE"/>
    <w:rsid w:val="00966E2C"/>
    <w:rsid w:val="00972486"/>
    <w:rsid w:val="00972B70"/>
    <w:rsid w:val="00975A4E"/>
    <w:rsid w:val="00980C8A"/>
    <w:rsid w:val="009859F5"/>
    <w:rsid w:val="00985F4E"/>
    <w:rsid w:val="00986617"/>
    <w:rsid w:val="00986820"/>
    <w:rsid w:val="00986B2A"/>
    <w:rsid w:val="00987061"/>
    <w:rsid w:val="009930BA"/>
    <w:rsid w:val="0099361B"/>
    <w:rsid w:val="00996391"/>
    <w:rsid w:val="009977D0"/>
    <w:rsid w:val="009A18DE"/>
    <w:rsid w:val="009A1B71"/>
    <w:rsid w:val="009B1135"/>
    <w:rsid w:val="009B1662"/>
    <w:rsid w:val="009B183C"/>
    <w:rsid w:val="009B21DE"/>
    <w:rsid w:val="009B342E"/>
    <w:rsid w:val="009B54F0"/>
    <w:rsid w:val="009B6F22"/>
    <w:rsid w:val="009B70C2"/>
    <w:rsid w:val="009C1FCF"/>
    <w:rsid w:val="009C273A"/>
    <w:rsid w:val="009C4114"/>
    <w:rsid w:val="009C6FF5"/>
    <w:rsid w:val="009D0CD5"/>
    <w:rsid w:val="009D701F"/>
    <w:rsid w:val="009D709B"/>
    <w:rsid w:val="009D74FD"/>
    <w:rsid w:val="009E002A"/>
    <w:rsid w:val="009E21DC"/>
    <w:rsid w:val="009E24E9"/>
    <w:rsid w:val="009E3C92"/>
    <w:rsid w:val="009E7A6E"/>
    <w:rsid w:val="009E7AC3"/>
    <w:rsid w:val="009F0B09"/>
    <w:rsid w:val="009F0F09"/>
    <w:rsid w:val="009F50F5"/>
    <w:rsid w:val="009F5A5E"/>
    <w:rsid w:val="00A05B40"/>
    <w:rsid w:val="00A10B2D"/>
    <w:rsid w:val="00A116ED"/>
    <w:rsid w:val="00A14CB2"/>
    <w:rsid w:val="00A17365"/>
    <w:rsid w:val="00A221B2"/>
    <w:rsid w:val="00A222D2"/>
    <w:rsid w:val="00A229F2"/>
    <w:rsid w:val="00A23477"/>
    <w:rsid w:val="00A24B2A"/>
    <w:rsid w:val="00A263CC"/>
    <w:rsid w:val="00A2658C"/>
    <w:rsid w:val="00A301F8"/>
    <w:rsid w:val="00A306EE"/>
    <w:rsid w:val="00A30F17"/>
    <w:rsid w:val="00A33427"/>
    <w:rsid w:val="00A3587A"/>
    <w:rsid w:val="00A431FF"/>
    <w:rsid w:val="00A43989"/>
    <w:rsid w:val="00A4521C"/>
    <w:rsid w:val="00A512E0"/>
    <w:rsid w:val="00A51316"/>
    <w:rsid w:val="00A51BF0"/>
    <w:rsid w:val="00A52373"/>
    <w:rsid w:val="00A523E5"/>
    <w:rsid w:val="00A572E2"/>
    <w:rsid w:val="00A60495"/>
    <w:rsid w:val="00A60B64"/>
    <w:rsid w:val="00A65F2C"/>
    <w:rsid w:val="00A67E49"/>
    <w:rsid w:val="00A72905"/>
    <w:rsid w:val="00A7357C"/>
    <w:rsid w:val="00A7637C"/>
    <w:rsid w:val="00A764C6"/>
    <w:rsid w:val="00A7697F"/>
    <w:rsid w:val="00A8092C"/>
    <w:rsid w:val="00A80A8B"/>
    <w:rsid w:val="00A823A2"/>
    <w:rsid w:val="00A827CB"/>
    <w:rsid w:val="00A83CD1"/>
    <w:rsid w:val="00A87909"/>
    <w:rsid w:val="00A906CA"/>
    <w:rsid w:val="00A9077C"/>
    <w:rsid w:val="00A919A3"/>
    <w:rsid w:val="00A95F72"/>
    <w:rsid w:val="00AA02F1"/>
    <w:rsid w:val="00AA1C43"/>
    <w:rsid w:val="00AA2D32"/>
    <w:rsid w:val="00AA2EC1"/>
    <w:rsid w:val="00AA4327"/>
    <w:rsid w:val="00AA56C6"/>
    <w:rsid w:val="00AA65C0"/>
    <w:rsid w:val="00AB1885"/>
    <w:rsid w:val="00AB315D"/>
    <w:rsid w:val="00AB35AD"/>
    <w:rsid w:val="00AB6624"/>
    <w:rsid w:val="00AC0C43"/>
    <w:rsid w:val="00AC2409"/>
    <w:rsid w:val="00AC2D31"/>
    <w:rsid w:val="00AC6C97"/>
    <w:rsid w:val="00AD1B0D"/>
    <w:rsid w:val="00AD2C22"/>
    <w:rsid w:val="00AD4120"/>
    <w:rsid w:val="00AD4A30"/>
    <w:rsid w:val="00AD7456"/>
    <w:rsid w:val="00AE0DF8"/>
    <w:rsid w:val="00AE4D24"/>
    <w:rsid w:val="00AE5BAB"/>
    <w:rsid w:val="00AE5EE9"/>
    <w:rsid w:val="00AE6324"/>
    <w:rsid w:val="00AE66E4"/>
    <w:rsid w:val="00AE7338"/>
    <w:rsid w:val="00AE78E0"/>
    <w:rsid w:val="00AF2642"/>
    <w:rsid w:val="00AF3655"/>
    <w:rsid w:val="00AF3F75"/>
    <w:rsid w:val="00AF5D07"/>
    <w:rsid w:val="00B03E31"/>
    <w:rsid w:val="00B04760"/>
    <w:rsid w:val="00B04E7D"/>
    <w:rsid w:val="00B05141"/>
    <w:rsid w:val="00B06734"/>
    <w:rsid w:val="00B0699F"/>
    <w:rsid w:val="00B06B72"/>
    <w:rsid w:val="00B13919"/>
    <w:rsid w:val="00B15C4E"/>
    <w:rsid w:val="00B17ECB"/>
    <w:rsid w:val="00B2129A"/>
    <w:rsid w:val="00B23401"/>
    <w:rsid w:val="00B244D3"/>
    <w:rsid w:val="00B30093"/>
    <w:rsid w:val="00B304D6"/>
    <w:rsid w:val="00B30F63"/>
    <w:rsid w:val="00B311FB"/>
    <w:rsid w:val="00B315A2"/>
    <w:rsid w:val="00B335AE"/>
    <w:rsid w:val="00B34091"/>
    <w:rsid w:val="00B3472D"/>
    <w:rsid w:val="00B35E86"/>
    <w:rsid w:val="00B36CD8"/>
    <w:rsid w:val="00B37FBE"/>
    <w:rsid w:val="00B404B3"/>
    <w:rsid w:val="00B42B33"/>
    <w:rsid w:val="00B43C94"/>
    <w:rsid w:val="00B4685E"/>
    <w:rsid w:val="00B46A07"/>
    <w:rsid w:val="00B46E67"/>
    <w:rsid w:val="00B50084"/>
    <w:rsid w:val="00B5081D"/>
    <w:rsid w:val="00B622EB"/>
    <w:rsid w:val="00B63C1B"/>
    <w:rsid w:val="00B706B8"/>
    <w:rsid w:val="00B7147A"/>
    <w:rsid w:val="00B7156D"/>
    <w:rsid w:val="00B715B0"/>
    <w:rsid w:val="00B7516F"/>
    <w:rsid w:val="00B76356"/>
    <w:rsid w:val="00B773F8"/>
    <w:rsid w:val="00B82DF9"/>
    <w:rsid w:val="00B8581D"/>
    <w:rsid w:val="00B92296"/>
    <w:rsid w:val="00B948E9"/>
    <w:rsid w:val="00B96EEC"/>
    <w:rsid w:val="00BA0873"/>
    <w:rsid w:val="00BA6165"/>
    <w:rsid w:val="00BA7CFE"/>
    <w:rsid w:val="00BB0DC4"/>
    <w:rsid w:val="00BB3BF2"/>
    <w:rsid w:val="00BB726B"/>
    <w:rsid w:val="00BB7863"/>
    <w:rsid w:val="00BC15C0"/>
    <w:rsid w:val="00BC1B98"/>
    <w:rsid w:val="00BC2692"/>
    <w:rsid w:val="00BC29D8"/>
    <w:rsid w:val="00BC6D42"/>
    <w:rsid w:val="00BC6DB1"/>
    <w:rsid w:val="00BD4595"/>
    <w:rsid w:val="00BD55E1"/>
    <w:rsid w:val="00BD760A"/>
    <w:rsid w:val="00BE047C"/>
    <w:rsid w:val="00BE16DD"/>
    <w:rsid w:val="00BE6C84"/>
    <w:rsid w:val="00BF04D1"/>
    <w:rsid w:val="00BF0FA9"/>
    <w:rsid w:val="00BF129D"/>
    <w:rsid w:val="00BF1534"/>
    <w:rsid w:val="00BF39CD"/>
    <w:rsid w:val="00BF6A30"/>
    <w:rsid w:val="00C04C75"/>
    <w:rsid w:val="00C12199"/>
    <w:rsid w:val="00C16984"/>
    <w:rsid w:val="00C22431"/>
    <w:rsid w:val="00C230EB"/>
    <w:rsid w:val="00C24F54"/>
    <w:rsid w:val="00C2521F"/>
    <w:rsid w:val="00C27F78"/>
    <w:rsid w:val="00C30871"/>
    <w:rsid w:val="00C31D3E"/>
    <w:rsid w:val="00C338F6"/>
    <w:rsid w:val="00C34523"/>
    <w:rsid w:val="00C363D0"/>
    <w:rsid w:val="00C404B9"/>
    <w:rsid w:val="00C4132E"/>
    <w:rsid w:val="00C4167E"/>
    <w:rsid w:val="00C4564B"/>
    <w:rsid w:val="00C5105F"/>
    <w:rsid w:val="00C5172B"/>
    <w:rsid w:val="00C5407A"/>
    <w:rsid w:val="00C55F4E"/>
    <w:rsid w:val="00C62985"/>
    <w:rsid w:val="00C62DD8"/>
    <w:rsid w:val="00C646DA"/>
    <w:rsid w:val="00C65211"/>
    <w:rsid w:val="00C66E8E"/>
    <w:rsid w:val="00C677AF"/>
    <w:rsid w:val="00C67E21"/>
    <w:rsid w:val="00C7139E"/>
    <w:rsid w:val="00C746A7"/>
    <w:rsid w:val="00C74C8D"/>
    <w:rsid w:val="00C8450F"/>
    <w:rsid w:val="00C85025"/>
    <w:rsid w:val="00C857D9"/>
    <w:rsid w:val="00C87747"/>
    <w:rsid w:val="00C9220A"/>
    <w:rsid w:val="00C95C86"/>
    <w:rsid w:val="00C95DA2"/>
    <w:rsid w:val="00C970C9"/>
    <w:rsid w:val="00CA32E6"/>
    <w:rsid w:val="00CA379B"/>
    <w:rsid w:val="00CA5291"/>
    <w:rsid w:val="00CA6500"/>
    <w:rsid w:val="00CB2B1C"/>
    <w:rsid w:val="00CB42BA"/>
    <w:rsid w:val="00CB4804"/>
    <w:rsid w:val="00CB68F8"/>
    <w:rsid w:val="00CB771C"/>
    <w:rsid w:val="00CC0265"/>
    <w:rsid w:val="00CC4479"/>
    <w:rsid w:val="00CD2B2A"/>
    <w:rsid w:val="00CD6BF7"/>
    <w:rsid w:val="00CD6C62"/>
    <w:rsid w:val="00CD7017"/>
    <w:rsid w:val="00CE0F3A"/>
    <w:rsid w:val="00CE1449"/>
    <w:rsid w:val="00CE1C00"/>
    <w:rsid w:val="00CE2829"/>
    <w:rsid w:val="00CE3C86"/>
    <w:rsid w:val="00CE429D"/>
    <w:rsid w:val="00CE4409"/>
    <w:rsid w:val="00CE6F85"/>
    <w:rsid w:val="00CF5E04"/>
    <w:rsid w:val="00CF6B20"/>
    <w:rsid w:val="00D0011B"/>
    <w:rsid w:val="00D00E87"/>
    <w:rsid w:val="00D01417"/>
    <w:rsid w:val="00D027D2"/>
    <w:rsid w:val="00D04A10"/>
    <w:rsid w:val="00D12069"/>
    <w:rsid w:val="00D14E0E"/>
    <w:rsid w:val="00D177CA"/>
    <w:rsid w:val="00D17A39"/>
    <w:rsid w:val="00D17EA9"/>
    <w:rsid w:val="00D21F9F"/>
    <w:rsid w:val="00D221B7"/>
    <w:rsid w:val="00D237F5"/>
    <w:rsid w:val="00D2581D"/>
    <w:rsid w:val="00D2723D"/>
    <w:rsid w:val="00D34391"/>
    <w:rsid w:val="00D35CAA"/>
    <w:rsid w:val="00D35D8B"/>
    <w:rsid w:val="00D3741B"/>
    <w:rsid w:val="00D409E7"/>
    <w:rsid w:val="00D41817"/>
    <w:rsid w:val="00D437F4"/>
    <w:rsid w:val="00D4524C"/>
    <w:rsid w:val="00D465EA"/>
    <w:rsid w:val="00D54D06"/>
    <w:rsid w:val="00D5672C"/>
    <w:rsid w:val="00D57F24"/>
    <w:rsid w:val="00D65B7F"/>
    <w:rsid w:val="00D6776D"/>
    <w:rsid w:val="00D71889"/>
    <w:rsid w:val="00D72520"/>
    <w:rsid w:val="00D72EC1"/>
    <w:rsid w:val="00D72F00"/>
    <w:rsid w:val="00D75133"/>
    <w:rsid w:val="00D75B46"/>
    <w:rsid w:val="00D77EB2"/>
    <w:rsid w:val="00D816A2"/>
    <w:rsid w:val="00D8474B"/>
    <w:rsid w:val="00D86769"/>
    <w:rsid w:val="00D90B23"/>
    <w:rsid w:val="00D93402"/>
    <w:rsid w:val="00D9558A"/>
    <w:rsid w:val="00D9644F"/>
    <w:rsid w:val="00D97ED5"/>
    <w:rsid w:val="00DA11CB"/>
    <w:rsid w:val="00DA4285"/>
    <w:rsid w:val="00DA494B"/>
    <w:rsid w:val="00DA538C"/>
    <w:rsid w:val="00DA55CB"/>
    <w:rsid w:val="00DA56BE"/>
    <w:rsid w:val="00DA6A83"/>
    <w:rsid w:val="00DB0235"/>
    <w:rsid w:val="00DB0CE6"/>
    <w:rsid w:val="00DB3D98"/>
    <w:rsid w:val="00DB5098"/>
    <w:rsid w:val="00DB73EF"/>
    <w:rsid w:val="00DC1EE6"/>
    <w:rsid w:val="00DC436A"/>
    <w:rsid w:val="00DC4456"/>
    <w:rsid w:val="00DC4516"/>
    <w:rsid w:val="00DC5A8F"/>
    <w:rsid w:val="00DC5B35"/>
    <w:rsid w:val="00DC741B"/>
    <w:rsid w:val="00DD1606"/>
    <w:rsid w:val="00DD4FAD"/>
    <w:rsid w:val="00DD565E"/>
    <w:rsid w:val="00DE038F"/>
    <w:rsid w:val="00DE1514"/>
    <w:rsid w:val="00DE2D42"/>
    <w:rsid w:val="00DE448D"/>
    <w:rsid w:val="00DF00AB"/>
    <w:rsid w:val="00DF1019"/>
    <w:rsid w:val="00DF10BB"/>
    <w:rsid w:val="00DF11DA"/>
    <w:rsid w:val="00DF1719"/>
    <w:rsid w:val="00DF20BA"/>
    <w:rsid w:val="00DF2831"/>
    <w:rsid w:val="00DF42E5"/>
    <w:rsid w:val="00DF5222"/>
    <w:rsid w:val="00DF760E"/>
    <w:rsid w:val="00E020D3"/>
    <w:rsid w:val="00E0597E"/>
    <w:rsid w:val="00E05A90"/>
    <w:rsid w:val="00E066A8"/>
    <w:rsid w:val="00E06A37"/>
    <w:rsid w:val="00E07482"/>
    <w:rsid w:val="00E10BC7"/>
    <w:rsid w:val="00E12152"/>
    <w:rsid w:val="00E13B93"/>
    <w:rsid w:val="00E15139"/>
    <w:rsid w:val="00E15B09"/>
    <w:rsid w:val="00E1722D"/>
    <w:rsid w:val="00E1772B"/>
    <w:rsid w:val="00E2320A"/>
    <w:rsid w:val="00E23AB4"/>
    <w:rsid w:val="00E248DF"/>
    <w:rsid w:val="00E30B4D"/>
    <w:rsid w:val="00E33777"/>
    <w:rsid w:val="00E33E26"/>
    <w:rsid w:val="00E351B8"/>
    <w:rsid w:val="00E418D3"/>
    <w:rsid w:val="00E41A43"/>
    <w:rsid w:val="00E41E60"/>
    <w:rsid w:val="00E421E4"/>
    <w:rsid w:val="00E45AA5"/>
    <w:rsid w:val="00E51E4D"/>
    <w:rsid w:val="00E523EA"/>
    <w:rsid w:val="00E558E8"/>
    <w:rsid w:val="00E57381"/>
    <w:rsid w:val="00E6140C"/>
    <w:rsid w:val="00E618C7"/>
    <w:rsid w:val="00E61FDC"/>
    <w:rsid w:val="00E620ED"/>
    <w:rsid w:val="00E634A9"/>
    <w:rsid w:val="00E644C7"/>
    <w:rsid w:val="00E64D49"/>
    <w:rsid w:val="00E66813"/>
    <w:rsid w:val="00E710FA"/>
    <w:rsid w:val="00E71844"/>
    <w:rsid w:val="00E748C6"/>
    <w:rsid w:val="00E7624B"/>
    <w:rsid w:val="00E76DCA"/>
    <w:rsid w:val="00E81CFA"/>
    <w:rsid w:val="00E83577"/>
    <w:rsid w:val="00E836DF"/>
    <w:rsid w:val="00E85739"/>
    <w:rsid w:val="00E8732C"/>
    <w:rsid w:val="00E9029F"/>
    <w:rsid w:val="00E92B4E"/>
    <w:rsid w:val="00E92E25"/>
    <w:rsid w:val="00EA142A"/>
    <w:rsid w:val="00EA42CA"/>
    <w:rsid w:val="00EA4DD1"/>
    <w:rsid w:val="00EB0B68"/>
    <w:rsid w:val="00EB2925"/>
    <w:rsid w:val="00EB2B52"/>
    <w:rsid w:val="00EB3366"/>
    <w:rsid w:val="00EB7C20"/>
    <w:rsid w:val="00ED2F46"/>
    <w:rsid w:val="00ED361C"/>
    <w:rsid w:val="00ED5E81"/>
    <w:rsid w:val="00EE061F"/>
    <w:rsid w:val="00EE0D5B"/>
    <w:rsid w:val="00EE1D92"/>
    <w:rsid w:val="00EE3AEA"/>
    <w:rsid w:val="00EE3C77"/>
    <w:rsid w:val="00EE4554"/>
    <w:rsid w:val="00EE528B"/>
    <w:rsid w:val="00EE6ABE"/>
    <w:rsid w:val="00EF00BA"/>
    <w:rsid w:val="00EF042E"/>
    <w:rsid w:val="00EF050F"/>
    <w:rsid w:val="00EF0AED"/>
    <w:rsid w:val="00EF1E5D"/>
    <w:rsid w:val="00EF226B"/>
    <w:rsid w:val="00EF2D1D"/>
    <w:rsid w:val="00EF7A4F"/>
    <w:rsid w:val="00F00EB7"/>
    <w:rsid w:val="00F022C2"/>
    <w:rsid w:val="00F04491"/>
    <w:rsid w:val="00F06AD1"/>
    <w:rsid w:val="00F06B47"/>
    <w:rsid w:val="00F1206F"/>
    <w:rsid w:val="00F17ADB"/>
    <w:rsid w:val="00F22AFC"/>
    <w:rsid w:val="00F23CA3"/>
    <w:rsid w:val="00F26A1E"/>
    <w:rsid w:val="00F31952"/>
    <w:rsid w:val="00F35668"/>
    <w:rsid w:val="00F35BB1"/>
    <w:rsid w:val="00F36231"/>
    <w:rsid w:val="00F37303"/>
    <w:rsid w:val="00F40B6D"/>
    <w:rsid w:val="00F44C38"/>
    <w:rsid w:val="00F465F3"/>
    <w:rsid w:val="00F50634"/>
    <w:rsid w:val="00F50F74"/>
    <w:rsid w:val="00F54DD2"/>
    <w:rsid w:val="00F5784D"/>
    <w:rsid w:val="00F642BF"/>
    <w:rsid w:val="00F648C6"/>
    <w:rsid w:val="00F65323"/>
    <w:rsid w:val="00F7176B"/>
    <w:rsid w:val="00F72440"/>
    <w:rsid w:val="00F73003"/>
    <w:rsid w:val="00F747C9"/>
    <w:rsid w:val="00F74F8C"/>
    <w:rsid w:val="00F7557F"/>
    <w:rsid w:val="00F7562D"/>
    <w:rsid w:val="00F777E3"/>
    <w:rsid w:val="00F81D85"/>
    <w:rsid w:val="00F82F67"/>
    <w:rsid w:val="00F849EE"/>
    <w:rsid w:val="00F86536"/>
    <w:rsid w:val="00FA29D4"/>
    <w:rsid w:val="00FA7A98"/>
    <w:rsid w:val="00FB0AD2"/>
    <w:rsid w:val="00FB2FB3"/>
    <w:rsid w:val="00FB30D0"/>
    <w:rsid w:val="00FB36BD"/>
    <w:rsid w:val="00FB3920"/>
    <w:rsid w:val="00FB5214"/>
    <w:rsid w:val="00FB75FD"/>
    <w:rsid w:val="00FC041F"/>
    <w:rsid w:val="00FC1B17"/>
    <w:rsid w:val="00FC4D3F"/>
    <w:rsid w:val="00FC62BC"/>
    <w:rsid w:val="00FC6C6F"/>
    <w:rsid w:val="00FC76F5"/>
    <w:rsid w:val="00FC78FB"/>
    <w:rsid w:val="00FD0442"/>
    <w:rsid w:val="00FD0463"/>
    <w:rsid w:val="00FD12BB"/>
    <w:rsid w:val="00FD36A7"/>
    <w:rsid w:val="00FD40C0"/>
    <w:rsid w:val="00FD5666"/>
    <w:rsid w:val="00FD6517"/>
    <w:rsid w:val="00FD7E57"/>
    <w:rsid w:val="00FE25DF"/>
    <w:rsid w:val="00FE2A78"/>
    <w:rsid w:val="00FE320C"/>
    <w:rsid w:val="00FE4688"/>
    <w:rsid w:val="00FF2160"/>
    <w:rsid w:val="00FF3135"/>
    <w:rsid w:val="00FF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8D3"/>
    <w:pPr>
      <w:widowControl w:val="0"/>
      <w:autoSpaceDE w:val="0"/>
      <w:autoSpaceDN w:val="0"/>
      <w:adjustRightInd w:val="0"/>
      <w:textAlignment w:val="baseline"/>
    </w:pPr>
    <w:rPr>
      <w:rFonts w:ascii="ＭＳ 明朝" w:eastAsia="ＭＳ 明朝" w:hAnsi="ＭＳ 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B30F63"/>
    <w:pPr>
      <w:ind w:leftChars="3" w:left="660" w:hangingChars="294" w:hanging="653"/>
      <w:jc w:val="distribute"/>
    </w:pPr>
    <w:rPr>
      <w:spacing w:val="-2"/>
    </w:rPr>
  </w:style>
  <w:style w:type="character" w:customStyle="1" w:styleId="30">
    <w:name w:val="本文インデント 3 (文字)"/>
    <w:basedOn w:val="a0"/>
    <w:link w:val="3"/>
    <w:rsid w:val="00B30F63"/>
    <w:rPr>
      <w:rFonts w:ascii="ＭＳ 明朝" w:eastAsia="ＭＳ 明朝" w:hAnsi="ＭＳ 明朝" w:cs="Times New Roman"/>
      <w:color w:val="000000"/>
      <w:spacing w:val="-2"/>
      <w:kern w:val="0"/>
      <w:sz w:val="22"/>
    </w:rPr>
  </w:style>
  <w:style w:type="paragraph" w:styleId="a3">
    <w:name w:val="header"/>
    <w:basedOn w:val="a"/>
    <w:link w:val="a4"/>
    <w:uiPriority w:val="99"/>
    <w:unhideWhenUsed/>
    <w:rsid w:val="000F0E6A"/>
    <w:pPr>
      <w:tabs>
        <w:tab w:val="center" w:pos="4252"/>
        <w:tab w:val="right" w:pos="8504"/>
      </w:tabs>
      <w:snapToGrid w:val="0"/>
    </w:pPr>
  </w:style>
  <w:style w:type="character" w:customStyle="1" w:styleId="a4">
    <w:name w:val="ヘッダー (文字)"/>
    <w:basedOn w:val="a0"/>
    <w:link w:val="a3"/>
    <w:uiPriority w:val="99"/>
    <w:rsid w:val="000F0E6A"/>
    <w:rPr>
      <w:rFonts w:ascii="ＭＳ 明朝" w:eastAsia="ＭＳ 明朝" w:hAnsi="ＭＳ 明朝" w:cs="Times New Roman"/>
      <w:color w:val="000000"/>
      <w:kern w:val="0"/>
      <w:sz w:val="22"/>
    </w:rPr>
  </w:style>
  <w:style w:type="paragraph" w:styleId="a5">
    <w:name w:val="footer"/>
    <w:basedOn w:val="a"/>
    <w:link w:val="a6"/>
    <w:uiPriority w:val="99"/>
    <w:unhideWhenUsed/>
    <w:rsid w:val="000F0E6A"/>
    <w:pPr>
      <w:tabs>
        <w:tab w:val="center" w:pos="4252"/>
        <w:tab w:val="right" w:pos="8504"/>
      </w:tabs>
      <w:snapToGrid w:val="0"/>
    </w:pPr>
  </w:style>
  <w:style w:type="character" w:customStyle="1" w:styleId="a6">
    <w:name w:val="フッター (文字)"/>
    <w:basedOn w:val="a0"/>
    <w:link w:val="a5"/>
    <w:uiPriority w:val="99"/>
    <w:rsid w:val="000F0E6A"/>
    <w:rPr>
      <w:rFonts w:ascii="ＭＳ 明朝" w:eastAsia="ＭＳ 明朝" w:hAnsi="ＭＳ 明朝" w:cs="Times New Roman"/>
      <w:color w:val="000000"/>
      <w:kern w:val="0"/>
      <w:sz w:val="22"/>
    </w:rPr>
  </w:style>
  <w:style w:type="paragraph" w:styleId="a7">
    <w:name w:val="Balloon Text"/>
    <w:basedOn w:val="a"/>
    <w:link w:val="a8"/>
    <w:uiPriority w:val="99"/>
    <w:semiHidden/>
    <w:unhideWhenUsed/>
    <w:rsid w:val="00B948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48E9"/>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996391"/>
    <w:pPr>
      <w:ind w:leftChars="400" w:left="840"/>
    </w:pPr>
  </w:style>
  <w:style w:type="table" w:styleId="aa">
    <w:name w:val="Table Grid"/>
    <w:basedOn w:val="a1"/>
    <w:uiPriority w:val="59"/>
    <w:rsid w:val="00F7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A65C0"/>
  </w:style>
  <w:style w:type="character" w:customStyle="1" w:styleId="ac">
    <w:name w:val="日付 (文字)"/>
    <w:basedOn w:val="a0"/>
    <w:link w:val="ab"/>
    <w:uiPriority w:val="99"/>
    <w:semiHidden/>
    <w:rsid w:val="00AA65C0"/>
    <w:rPr>
      <w:rFonts w:ascii="ＭＳ 明朝" w:eastAsia="ＭＳ 明朝" w:hAnsi="ＭＳ 明朝" w:cs="Times New Roman"/>
      <w:color w:val="000000"/>
      <w:kern w:val="0"/>
      <w:sz w:val="22"/>
    </w:rPr>
  </w:style>
  <w:style w:type="character" w:styleId="ad">
    <w:name w:val="annotation reference"/>
    <w:basedOn w:val="a0"/>
    <w:uiPriority w:val="99"/>
    <w:semiHidden/>
    <w:unhideWhenUsed/>
    <w:rsid w:val="00D9644F"/>
    <w:rPr>
      <w:sz w:val="18"/>
      <w:szCs w:val="18"/>
    </w:rPr>
  </w:style>
  <w:style w:type="paragraph" w:styleId="ae">
    <w:name w:val="annotation text"/>
    <w:basedOn w:val="a"/>
    <w:link w:val="af"/>
    <w:uiPriority w:val="99"/>
    <w:semiHidden/>
    <w:unhideWhenUsed/>
    <w:rsid w:val="00D9644F"/>
  </w:style>
  <w:style w:type="character" w:customStyle="1" w:styleId="af">
    <w:name w:val="コメント文字列 (文字)"/>
    <w:basedOn w:val="a0"/>
    <w:link w:val="ae"/>
    <w:uiPriority w:val="99"/>
    <w:semiHidden/>
    <w:rsid w:val="00D9644F"/>
    <w:rPr>
      <w:rFonts w:ascii="ＭＳ 明朝" w:eastAsia="ＭＳ 明朝" w:hAnsi="ＭＳ 明朝" w:cs="Times New Roman"/>
      <w:color w:val="000000"/>
      <w:kern w:val="0"/>
      <w:sz w:val="22"/>
    </w:rPr>
  </w:style>
  <w:style w:type="paragraph" w:styleId="af0">
    <w:name w:val="annotation subject"/>
    <w:basedOn w:val="ae"/>
    <w:next w:val="ae"/>
    <w:link w:val="af1"/>
    <w:uiPriority w:val="99"/>
    <w:semiHidden/>
    <w:unhideWhenUsed/>
    <w:rsid w:val="00D9644F"/>
    <w:rPr>
      <w:b/>
      <w:bCs/>
    </w:rPr>
  </w:style>
  <w:style w:type="character" w:customStyle="1" w:styleId="af1">
    <w:name w:val="コメント内容 (文字)"/>
    <w:basedOn w:val="af"/>
    <w:link w:val="af0"/>
    <w:uiPriority w:val="99"/>
    <w:semiHidden/>
    <w:rsid w:val="00D9644F"/>
    <w:rPr>
      <w:rFonts w:ascii="ＭＳ 明朝" w:eastAsia="ＭＳ 明朝" w:hAnsi="ＭＳ 明朝" w:cs="Times New Roman"/>
      <w:b/>
      <w:bCs/>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8D3"/>
    <w:pPr>
      <w:widowControl w:val="0"/>
      <w:autoSpaceDE w:val="0"/>
      <w:autoSpaceDN w:val="0"/>
      <w:adjustRightInd w:val="0"/>
      <w:textAlignment w:val="baseline"/>
    </w:pPr>
    <w:rPr>
      <w:rFonts w:ascii="ＭＳ 明朝" w:eastAsia="ＭＳ 明朝" w:hAnsi="ＭＳ 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B30F63"/>
    <w:pPr>
      <w:ind w:leftChars="3" w:left="660" w:hangingChars="294" w:hanging="653"/>
      <w:jc w:val="distribute"/>
    </w:pPr>
    <w:rPr>
      <w:spacing w:val="-2"/>
    </w:rPr>
  </w:style>
  <w:style w:type="character" w:customStyle="1" w:styleId="30">
    <w:name w:val="本文インデント 3 (文字)"/>
    <w:basedOn w:val="a0"/>
    <w:link w:val="3"/>
    <w:rsid w:val="00B30F63"/>
    <w:rPr>
      <w:rFonts w:ascii="ＭＳ 明朝" w:eastAsia="ＭＳ 明朝" w:hAnsi="ＭＳ 明朝" w:cs="Times New Roman"/>
      <w:color w:val="000000"/>
      <w:spacing w:val="-2"/>
      <w:kern w:val="0"/>
      <w:sz w:val="22"/>
    </w:rPr>
  </w:style>
  <w:style w:type="paragraph" w:styleId="a3">
    <w:name w:val="header"/>
    <w:basedOn w:val="a"/>
    <w:link w:val="a4"/>
    <w:uiPriority w:val="99"/>
    <w:unhideWhenUsed/>
    <w:rsid w:val="000F0E6A"/>
    <w:pPr>
      <w:tabs>
        <w:tab w:val="center" w:pos="4252"/>
        <w:tab w:val="right" w:pos="8504"/>
      </w:tabs>
      <w:snapToGrid w:val="0"/>
    </w:pPr>
  </w:style>
  <w:style w:type="character" w:customStyle="1" w:styleId="a4">
    <w:name w:val="ヘッダー (文字)"/>
    <w:basedOn w:val="a0"/>
    <w:link w:val="a3"/>
    <w:uiPriority w:val="99"/>
    <w:rsid w:val="000F0E6A"/>
    <w:rPr>
      <w:rFonts w:ascii="ＭＳ 明朝" w:eastAsia="ＭＳ 明朝" w:hAnsi="ＭＳ 明朝" w:cs="Times New Roman"/>
      <w:color w:val="000000"/>
      <w:kern w:val="0"/>
      <w:sz w:val="22"/>
    </w:rPr>
  </w:style>
  <w:style w:type="paragraph" w:styleId="a5">
    <w:name w:val="footer"/>
    <w:basedOn w:val="a"/>
    <w:link w:val="a6"/>
    <w:uiPriority w:val="99"/>
    <w:unhideWhenUsed/>
    <w:rsid w:val="000F0E6A"/>
    <w:pPr>
      <w:tabs>
        <w:tab w:val="center" w:pos="4252"/>
        <w:tab w:val="right" w:pos="8504"/>
      </w:tabs>
      <w:snapToGrid w:val="0"/>
    </w:pPr>
  </w:style>
  <w:style w:type="character" w:customStyle="1" w:styleId="a6">
    <w:name w:val="フッター (文字)"/>
    <w:basedOn w:val="a0"/>
    <w:link w:val="a5"/>
    <w:uiPriority w:val="99"/>
    <w:rsid w:val="000F0E6A"/>
    <w:rPr>
      <w:rFonts w:ascii="ＭＳ 明朝" w:eastAsia="ＭＳ 明朝" w:hAnsi="ＭＳ 明朝" w:cs="Times New Roman"/>
      <w:color w:val="000000"/>
      <w:kern w:val="0"/>
      <w:sz w:val="22"/>
    </w:rPr>
  </w:style>
  <w:style w:type="paragraph" w:styleId="a7">
    <w:name w:val="Balloon Text"/>
    <w:basedOn w:val="a"/>
    <w:link w:val="a8"/>
    <w:uiPriority w:val="99"/>
    <w:semiHidden/>
    <w:unhideWhenUsed/>
    <w:rsid w:val="00B948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48E9"/>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996391"/>
    <w:pPr>
      <w:ind w:leftChars="400" w:left="840"/>
    </w:pPr>
  </w:style>
  <w:style w:type="table" w:styleId="aa">
    <w:name w:val="Table Grid"/>
    <w:basedOn w:val="a1"/>
    <w:uiPriority w:val="59"/>
    <w:rsid w:val="00F7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A65C0"/>
  </w:style>
  <w:style w:type="character" w:customStyle="1" w:styleId="ac">
    <w:name w:val="日付 (文字)"/>
    <w:basedOn w:val="a0"/>
    <w:link w:val="ab"/>
    <w:uiPriority w:val="99"/>
    <w:semiHidden/>
    <w:rsid w:val="00AA65C0"/>
    <w:rPr>
      <w:rFonts w:ascii="ＭＳ 明朝" w:eastAsia="ＭＳ 明朝" w:hAnsi="ＭＳ 明朝" w:cs="Times New Roman"/>
      <w:color w:val="000000"/>
      <w:kern w:val="0"/>
      <w:sz w:val="22"/>
    </w:rPr>
  </w:style>
  <w:style w:type="character" w:styleId="ad">
    <w:name w:val="annotation reference"/>
    <w:basedOn w:val="a0"/>
    <w:uiPriority w:val="99"/>
    <w:semiHidden/>
    <w:unhideWhenUsed/>
    <w:rsid w:val="00D9644F"/>
    <w:rPr>
      <w:sz w:val="18"/>
      <w:szCs w:val="18"/>
    </w:rPr>
  </w:style>
  <w:style w:type="paragraph" w:styleId="ae">
    <w:name w:val="annotation text"/>
    <w:basedOn w:val="a"/>
    <w:link w:val="af"/>
    <w:uiPriority w:val="99"/>
    <w:semiHidden/>
    <w:unhideWhenUsed/>
    <w:rsid w:val="00D9644F"/>
  </w:style>
  <w:style w:type="character" w:customStyle="1" w:styleId="af">
    <w:name w:val="コメント文字列 (文字)"/>
    <w:basedOn w:val="a0"/>
    <w:link w:val="ae"/>
    <w:uiPriority w:val="99"/>
    <w:semiHidden/>
    <w:rsid w:val="00D9644F"/>
    <w:rPr>
      <w:rFonts w:ascii="ＭＳ 明朝" w:eastAsia="ＭＳ 明朝" w:hAnsi="ＭＳ 明朝" w:cs="Times New Roman"/>
      <w:color w:val="000000"/>
      <w:kern w:val="0"/>
      <w:sz w:val="22"/>
    </w:rPr>
  </w:style>
  <w:style w:type="paragraph" w:styleId="af0">
    <w:name w:val="annotation subject"/>
    <w:basedOn w:val="ae"/>
    <w:next w:val="ae"/>
    <w:link w:val="af1"/>
    <w:uiPriority w:val="99"/>
    <w:semiHidden/>
    <w:unhideWhenUsed/>
    <w:rsid w:val="00D9644F"/>
    <w:rPr>
      <w:b/>
      <w:bCs/>
    </w:rPr>
  </w:style>
  <w:style w:type="character" w:customStyle="1" w:styleId="af1">
    <w:name w:val="コメント内容 (文字)"/>
    <w:basedOn w:val="af"/>
    <w:link w:val="af0"/>
    <w:uiPriority w:val="99"/>
    <w:semiHidden/>
    <w:rsid w:val="00D9644F"/>
    <w:rPr>
      <w:rFonts w:ascii="ＭＳ 明朝" w:eastAsia="ＭＳ 明朝" w:hAnsi="ＭＳ 明朝" w:cs="Times New Roman"/>
      <w:b/>
      <w:bCs/>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2C0DF-00CB-4CF6-A5DB-97DB361B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2283</Words>
  <Characters>13014</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2016-09-28T08:29:00Z</dcterms:created>
  <dcterms:modified xsi:type="dcterms:W3CDTF">2016-10-15T06:32:00Z</dcterms:modified>
</cp:coreProperties>
</file>