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CC848" w14:textId="5AD8EF3D" w:rsidR="002D75E2" w:rsidRPr="002D75E2" w:rsidRDefault="002D75E2" w:rsidP="002D75E2">
      <w:pPr>
        <w:tabs>
          <w:tab w:val="left" w:pos="2628"/>
          <w:tab w:val="left" w:pos="6521"/>
        </w:tabs>
        <w:jc w:val="right"/>
        <w:rPr>
          <w:rFonts w:eastAsia="ＭＳ ゴシック"/>
          <w:b/>
          <w:bCs/>
          <w:color w:val="auto"/>
        </w:rPr>
      </w:pPr>
      <w:bookmarkStart w:id="0" w:name="_GoBack"/>
      <w:bookmarkEnd w:id="0"/>
      <w:r w:rsidRPr="002D75E2">
        <w:rPr>
          <w:rFonts w:eastAsia="ＭＳ ゴシック" w:hint="eastAsia"/>
          <w:b/>
          <w:bCs/>
          <w:color w:val="auto"/>
          <w:bdr w:val="single" w:sz="4" w:space="0" w:color="auto"/>
        </w:rPr>
        <w:t>※本件は個人情報保護のため、一部主張などを省略・要約・加工等しています。</w:t>
      </w:r>
    </w:p>
    <w:p w14:paraId="2C5C5573" w14:textId="77777777" w:rsidR="00454C2E" w:rsidRDefault="00454C2E" w:rsidP="00AD4202">
      <w:pPr>
        <w:tabs>
          <w:tab w:val="left" w:pos="2628"/>
          <w:tab w:val="left" w:pos="6521"/>
        </w:tabs>
        <w:jc w:val="both"/>
        <w:rPr>
          <w:rFonts w:eastAsia="ＭＳ ゴシック"/>
          <w:b/>
          <w:bCs/>
          <w:color w:val="auto"/>
        </w:rPr>
      </w:pPr>
    </w:p>
    <w:p w14:paraId="2CCCB27A" w14:textId="74F7E4AF" w:rsidR="00454C2E" w:rsidRPr="00D721E4" w:rsidRDefault="00454C2E" w:rsidP="00454C2E">
      <w:pPr>
        <w:tabs>
          <w:tab w:val="left" w:pos="2628"/>
        </w:tabs>
        <w:rPr>
          <w:rFonts w:eastAsia="ＭＳ ゴシック"/>
          <w:b/>
          <w:bCs/>
        </w:rPr>
      </w:pPr>
      <w:r w:rsidRPr="00D721E4">
        <w:rPr>
          <w:rFonts w:eastAsia="ＭＳ ゴシック" w:hint="eastAsia"/>
          <w:b/>
          <w:bCs/>
        </w:rPr>
        <w:t>大阪府情報公開審査会答申（大公審答申第</w:t>
      </w:r>
      <w:r>
        <w:rPr>
          <w:rFonts w:eastAsia="ＭＳ ゴシック" w:hint="eastAsia"/>
          <w:b/>
          <w:bCs/>
        </w:rPr>
        <w:t>３１８</w:t>
      </w:r>
      <w:r w:rsidRPr="00D721E4">
        <w:rPr>
          <w:rFonts w:eastAsia="ＭＳ ゴシック" w:hint="eastAsia"/>
          <w:b/>
          <w:bCs/>
        </w:rPr>
        <w:t>号）</w:t>
      </w:r>
    </w:p>
    <w:p w14:paraId="43E7CC4F" w14:textId="4B710A5E" w:rsidR="00454C2E" w:rsidRPr="00D721E4" w:rsidRDefault="00454C2E" w:rsidP="00454C2E">
      <w:pPr>
        <w:tabs>
          <w:tab w:val="left" w:pos="2628"/>
        </w:tabs>
        <w:rPr>
          <w:rFonts w:eastAsia="ＭＳ ゴシック"/>
          <w:b/>
          <w:bCs/>
        </w:rPr>
      </w:pPr>
      <w:r w:rsidRPr="00D721E4">
        <w:rPr>
          <w:rFonts w:eastAsia="ＭＳ ゴシック" w:hint="eastAsia"/>
          <w:b/>
          <w:bCs/>
        </w:rPr>
        <w:t xml:space="preserve">〔　</w:t>
      </w:r>
      <w:r w:rsidR="00A12706">
        <w:rPr>
          <w:rFonts w:eastAsia="ＭＳ ゴシック" w:hint="eastAsia"/>
          <w:b/>
          <w:bCs/>
        </w:rPr>
        <w:t>大阪府個人情報保護審議会に係る文書公開請求拒否</w:t>
      </w:r>
      <w:r>
        <w:rPr>
          <w:rFonts w:eastAsia="ＭＳ ゴシック" w:hint="eastAsia"/>
          <w:b/>
          <w:bCs/>
        </w:rPr>
        <w:t>決定</w:t>
      </w:r>
      <w:r w:rsidRPr="00D721E4">
        <w:rPr>
          <w:rFonts w:eastAsia="ＭＳ ゴシック" w:hint="eastAsia"/>
          <w:b/>
          <w:bCs/>
        </w:rPr>
        <w:t>審査請求事案　〕</w:t>
      </w:r>
    </w:p>
    <w:p w14:paraId="2E95D24F" w14:textId="7238AEDC" w:rsidR="00454C2E" w:rsidRPr="00D721E4" w:rsidRDefault="00454C2E" w:rsidP="00454C2E">
      <w:pPr>
        <w:ind w:right="49"/>
      </w:pPr>
      <w:r>
        <w:rPr>
          <w:rFonts w:eastAsia="ＭＳ ゴシック" w:hint="eastAsia"/>
          <w:b/>
          <w:bCs/>
        </w:rPr>
        <w:t>（答申日：令和２年３</w:t>
      </w:r>
      <w:r w:rsidRPr="00D721E4">
        <w:rPr>
          <w:rFonts w:eastAsia="ＭＳ ゴシック" w:hint="eastAsia"/>
          <w:b/>
          <w:bCs/>
        </w:rPr>
        <w:t>月</w:t>
      </w:r>
      <w:r>
        <w:rPr>
          <w:rFonts w:eastAsia="ＭＳ ゴシック" w:hint="eastAsia"/>
          <w:b/>
          <w:bCs/>
        </w:rPr>
        <w:t>１８</w:t>
      </w:r>
      <w:r w:rsidRPr="00D721E4">
        <w:rPr>
          <w:rFonts w:eastAsia="ＭＳ ゴシック" w:hint="eastAsia"/>
          <w:b/>
          <w:bCs/>
        </w:rPr>
        <w:t>日）</w:t>
      </w:r>
    </w:p>
    <w:p w14:paraId="14EC991D" w14:textId="77777777" w:rsidR="00454C2E" w:rsidRPr="00454C2E" w:rsidRDefault="00454C2E" w:rsidP="00AD4202">
      <w:pPr>
        <w:tabs>
          <w:tab w:val="left" w:pos="2628"/>
          <w:tab w:val="left" w:pos="6521"/>
        </w:tabs>
        <w:jc w:val="both"/>
        <w:rPr>
          <w:rFonts w:eastAsia="ＭＳ ゴシック"/>
          <w:b/>
          <w:bCs/>
          <w:color w:val="auto"/>
        </w:rPr>
      </w:pPr>
    </w:p>
    <w:p w14:paraId="1397DB01" w14:textId="186C7C63" w:rsidR="00AD4202" w:rsidRPr="002E4E23" w:rsidRDefault="00AD4202" w:rsidP="00AD4202">
      <w:pPr>
        <w:tabs>
          <w:tab w:val="left" w:pos="2628"/>
          <w:tab w:val="left" w:pos="6521"/>
        </w:tabs>
        <w:jc w:val="both"/>
        <w:rPr>
          <w:rFonts w:eastAsia="ＭＳ ゴシック"/>
          <w:b/>
          <w:bCs/>
          <w:color w:val="auto"/>
        </w:rPr>
      </w:pPr>
      <w:r w:rsidRPr="002E4E23">
        <w:rPr>
          <w:rFonts w:eastAsia="ＭＳ ゴシック" w:hint="eastAsia"/>
          <w:b/>
          <w:bCs/>
          <w:color w:val="auto"/>
        </w:rPr>
        <w:t>第一　審査会の結論</w:t>
      </w:r>
    </w:p>
    <w:p w14:paraId="43B97D98" w14:textId="77777777" w:rsidR="00AD4202" w:rsidRPr="002E4E23" w:rsidRDefault="00AD4202" w:rsidP="00AD4202">
      <w:pPr>
        <w:ind w:left="438" w:hangingChars="200" w:hanging="438"/>
        <w:jc w:val="both"/>
        <w:rPr>
          <w:color w:val="auto"/>
        </w:rPr>
      </w:pPr>
      <w:r w:rsidRPr="002E4E23">
        <w:rPr>
          <w:rFonts w:hint="eastAsia"/>
          <w:color w:val="auto"/>
        </w:rPr>
        <w:t xml:space="preserve">　　　実施機関（大阪府知事）の判断は妥当である。</w:t>
      </w:r>
    </w:p>
    <w:p w14:paraId="3E140DF4" w14:textId="77777777" w:rsidR="00AD4202" w:rsidRPr="002E4E23" w:rsidRDefault="00AD4202" w:rsidP="00AD4202">
      <w:pPr>
        <w:ind w:left="438" w:hangingChars="200" w:hanging="438"/>
        <w:jc w:val="both"/>
        <w:rPr>
          <w:color w:val="auto"/>
        </w:rPr>
      </w:pPr>
    </w:p>
    <w:p w14:paraId="22682C66" w14:textId="77777777" w:rsidR="00AD4202" w:rsidRPr="002E4E23" w:rsidRDefault="00AD4202" w:rsidP="00AD4202">
      <w:pPr>
        <w:jc w:val="both"/>
        <w:rPr>
          <w:rFonts w:eastAsia="ＭＳ ゴシック"/>
          <w:b/>
          <w:bCs/>
          <w:color w:val="auto"/>
        </w:rPr>
      </w:pPr>
      <w:r w:rsidRPr="002E4E23">
        <w:rPr>
          <w:rFonts w:eastAsia="ＭＳ ゴシック" w:hint="eastAsia"/>
          <w:b/>
          <w:bCs/>
          <w:color w:val="auto"/>
        </w:rPr>
        <w:t>第二　審査請求に至る経過</w:t>
      </w:r>
    </w:p>
    <w:p w14:paraId="117C07F8" w14:textId="77777777" w:rsidR="00AD4202" w:rsidRPr="002E4E23" w:rsidRDefault="00AD4202" w:rsidP="00AD4202">
      <w:pPr>
        <w:snapToGrid w:val="0"/>
        <w:spacing w:line="340" w:lineRule="exact"/>
        <w:ind w:leftChars="100" w:left="438" w:hangingChars="100" w:hanging="219"/>
        <w:jc w:val="both"/>
        <w:rPr>
          <w:color w:val="auto"/>
        </w:rPr>
      </w:pPr>
      <w:r w:rsidRPr="002E4E23">
        <w:rPr>
          <w:rFonts w:hint="eastAsia"/>
          <w:color w:val="auto"/>
        </w:rPr>
        <w:t>１　平成</w:t>
      </w:r>
      <w:r w:rsidRPr="002E4E23">
        <w:rPr>
          <w:color w:val="auto"/>
        </w:rPr>
        <w:t>30年12</w:t>
      </w:r>
      <w:r w:rsidRPr="002E4E23">
        <w:rPr>
          <w:rFonts w:hint="eastAsia"/>
          <w:color w:val="auto"/>
        </w:rPr>
        <w:t>月</w:t>
      </w:r>
      <w:r w:rsidRPr="002E4E23">
        <w:rPr>
          <w:color w:val="auto"/>
        </w:rPr>
        <w:t>15</w:t>
      </w:r>
      <w:r w:rsidRPr="002E4E23">
        <w:rPr>
          <w:rFonts w:hint="eastAsia"/>
          <w:color w:val="auto"/>
        </w:rPr>
        <w:t>日、審査請求人は、大阪府知事（以下「実施機関」という。）に対し、大阪府情報公開条例（平成</w:t>
      </w:r>
      <w:r w:rsidRPr="002E4E23">
        <w:rPr>
          <w:color w:val="auto"/>
        </w:rPr>
        <w:t>11年大阪府条例第39</w:t>
      </w:r>
      <w:r w:rsidRPr="002E4E23">
        <w:rPr>
          <w:rFonts w:hint="eastAsia"/>
          <w:color w:val="auto"/>
        </w:rPr>
        <w:t>号。以下「条例」という。）第６条の規定により、以下の内容についての行政文書公開請求（以下「本件請求」という。）を行った。</w:t>
      </w:r>
    </w:p>
    <w:p w14:paraId="5E4A706F" w14:textId="77777777" w:rsidR="00AD4202" w:rsidRPr="002E4E23" w:rsidRDefault="00AD4202" w:rsidP="00AD4202">
      <w:pPr>
        <w:snapToGrid w:val="0"/>
        <w:spacing w:line="340" w:lineRule="exact"/>
        <w:ind w:firstLineChars="200" w:firstLine="438"/>
        <w:jc w:val="both"/>
        <w:rPr>
          <w:color w:val="auto"/>
        </w:rPr>
      </w:pPr>
      <w:r w:rsidRPr="002E4E23">
        <w:rPr>
          <w:rFonts w:hint="eastAsia"/>
          <w:color w:val="auto"/>
        </w:rPr>
        <w:t>（行政文書公開請求の内容）</w:t>
      </w:r>
    </w:p>
    <w:p w14:paraId="68C84D21" w14:textId="77777777" w:rsidR="00AD4202" w:rsidRPr="002E4E23" w:rsidRDefault="00AD4202" w:rsidP="00AD4202">
      <w:pPr>
        <w:snapToGrid w:val="0"/>
        <w:spacing w:line="340" w:lineRule="exact"/>
        <w:ind w:left="657" w:hangingChars="300" w:hanging="657"/>
        <w:jc w:val="both"/>
        <w:rPr>
          <w:color w:val="auto"/>
        </w:rPr>
      </w:pPr>
      <w:r w:rsidRPr="002E4E23">
        <w:rPr>
          <w:rFonts w:hint="eastAsia"/>
          <w:color w:val="auto"/>
        </w:rPr>
        <w:t xml:space="preserve">　　　　○○年度において、環境農林水産部○○課及びその関係課等が、大阪府個人情報保護審議会に対して陳述や説明等を行った際の文書等（起案を含む）やその準備のために参照・確認（下記の「関係書類」）や作成された文書等（起案を含む）及び関係する記録（下記の「聞きとり調査」の記録を含む）の全て</w:t>
      </w:r>
    </w:p>
    <w:p w14:paraId="6743E006" w14:textId="77777777" w:rsidR="00AD4202" w:rsidRPr="002E4E23" w:rsidRDefault="00AD4202" w:rsidP="00AD4202">
      <w:pPr>
        <w:snapToGrid w:val="0"/>
        <w:spacing w:line="340" w:lineRule="exact"/>
        <w:ind w:left="657" w:hangingChars="300" w:hanging="657"/>
        <w:jc w:val="both"/>
        <w:rPr>
          <w:color w:val="auto"/>
        </w:rPr>
      </w:pPr>
      <w:r w:rsidRPr="002E4E23">
        <w:rPr>
          <w:rFonts w:hint="eastAsia"/>
          <w:color w:val="auto"/>
        </w:rPr>
        <w:t xml:space="preserve">　　　（参考）</w:t>
      </w:r>
    </w:p>
    <w:p w14:paraId="31F63BBE" w14:textId="77777777" w:rsidR="00AD4202" w:rsidRPr="002E4E23" w:rsidRDefault="00AD4202" w:rsidP="00AD4202">
      <w:pPr>
        <w:snapToGrid w:val="0"/>
        <w:spacing w:line="340" w:lineRule="exact"/>
        <w:ind w:left="657" w:hangingChars="300" w:hanging="657"/>
        <w:jc w:val="both"/>
        <w:rPr>
          <w:color w:val="auto"/>
        </w:rPr>
      </w:pPr>
      <w:r w:rsidRPr="002E4E23">
        <w:rPr>
          <w:rFonts w:hint="eastAsia"/>
          <w:color w:val="auto"/>
        </w:rPr>
        <w:t xml:space="preserve">　　　　○○</w:t>
      </w:r>
      <w:r w:rsidRPr="002E4E23">
        <w:rPr>
          <w:color w:val="auto"/>
        </w:rPr>
        <w:t>年</w:t>
      </w:r>
      <w:r w:rsidRPr="002E4E23">
        <w:rPr>
          <w:rFonts w:hint="eastAsia"/>
          <w:color w:val="auto"/>
        </w:rPr>
        <w:t>○○</w:t>
      </w:r>
      <w:r w:rsidRPr="002E4E23">
        <w:rPr>
          <w:color w:val="auto"/>
        </w:rPr>
        <w:t>月</w:t>
      </w:r>
      <w:r w:rsidRPr="002E4E23">
        <w:rPr>
          <w:rFonts w:hint="eastAsia"/>
          <w:color w:val="auto"/>
        </w:rPr>
        <w:t>○○</w:t>
      </w:r>
      <w:r w:rsidRPr="002E4E23">
        <w:rPr>
          <w:color w:val="auto"/>
        </w:rPr>
        <w:t>日付け大個審第</w:t>
      </w:r>
      <w:r w:rsidRPr="002E4E23">
        <w:rPr>
          <w:rFonts w:hint="eastAsia"/>
          <w:color w:val="auto"/>
        </w:rPr>
        <w:t>○○号裁決書○○ページ下段３－</w:t>
      </w:r>
      <w:r w:rsidRPr="002E4E23">
        <w:rPr>
          <w:color w:val="auto"/>
        </w:rPr>
        <w:t>(２)の一部</w:t>
      </w:r>
    </w:p>
    <w:p w14:paraId="4E5EC1A3" w14:textId="77777777" w:rsidR="00AD4202" w:rsidRPr="002E4E23" w:rsidRDefault="00AD4202" w:rsidP="00AD4202">
      <w:pPr>
        <w:snapToGrid w:val="0"/>
        <w:spacing w:line="340" w:lineRule="exact"/>
        <w:ind w:left="876" w:hangingChars="400" w:hanging="876"/>
        <w:jc w:val="both"/>
        <w:rPr>
          <w:color w:val="auto"/>
        </w:rPr>
      </w:pPr>
      <w:r w:rsidRPr="002E4E23">
        <w:rPr>
          <w:rFonts w:hint="eastAsia"/>
          <w:color w:val="auto"/>
        </w:rPr>
        <w:t xml:space="preserve">　　　　（以下略）</w:t>
      </w:r>
    </w:p>
    <w:p w14:paraId="24376D59" w14:textId="77777777" w:rsidR="00AD4202" w:rsidRPr="002E4E23" w:rsidRDefault="00AD4202" w:rsidP="00AD4202">
      <w:pPr>
        <w:snapToGrid w:val="0"/>
        <w:spacing w:line="340" w:lineRule="exact"/>
        <w:jc w:val="both"/>
        <w:rPr>
          <w:color w:val="auto"/>
        </w:rPr>
      </w:pPr>
    </w:p>
    <w:p w14:paraId="7D6AAEB8" w14:textId="77777777" w:rsidR="00AD4202" w:rsidRPr="002E4E23" w:rsidRDefault="00AD4202" w:rsidP="00AD4202">
      <w:pPr>
        <w:snapToGrid w:val="0"/>
        <w:spacing w:line="340" w:lineRule="exact"/>
        <w:ind w:leftChars="100" w:left="438" w:hangingChars="100" w:hanging="219"/>
        <w:jc w:val="both"/>
        <w:rPr>
          <w:color w:val="auto"/>
        </w:rPr>
      </w:pPr>
      <w:r w:rsidRPr="002E4E23">
        <w:rPr>
          <w:rFonts w:hint="eastAsia"/>
          <w:color w:val="auto"/>
        </w:rPr>
        <w:t>２　同月</w:t>
      </w:r>
      <w:r w:rsidRPr="002E4E23">
        <w:rPr>
          <w:color w:val="auto"/>
        </w:rPr>
        <w:t>25</w:t>
      </w:r>
      <w:r w:rsidRPr="002E4E23">
        <w:rPr>
          <w:rFonts w:hint="eastAsia"/>
          <w:color w:val="auto"/>
        </w:rPr>
        <w:t>日、実施機関は本件請求に対して、条例第</w:t>
      </w:r>
      <w:r w:rsidRPr="002E4E23">
        <w:rPr>
          <w:color w:val="auto"/>
        </w:rPr>
        <w:t>13</w:t>
      </w:r>
      <w:r w:rsidRPr="002E4E23">
        <w:rPr>
          <w:rFonts w:hint="eastAsia"/>
          <w:color w:val="auto"/>
        </w:rPr>
        <w:t>条第２項の規定により公開請求拒否決定（以下「本件決定」という。）を行い、次のとおり行政文書の存否を明らかにしない理由を付して、審査請求人に通知した。</w:t>
      </w:r>
    </w:p>
    <w:p w14:paraId="00BDBC50" w14:textId="77777777" w:rsidR="00AD4202" w:rsidRPr="002E4E23" w:rsidRDefault="00AD4202" w:rsidP="00AD4202">
      <w:pPr>
        <w:snapToGrid w:val="0"/>
        <w:spacing w:line="340" w:lineRule="exact"/>
        <w:ind w:left="438" w:hangingChars="200" w:hanging="438"/>
        <w:jc w:val="both"/>
        <w:rPr>
          <w:color w:val="auto"/>
        </w:rPr>
      </w:pPr>
      <w:r w:rsidRPr="002E4E23">
        <w:rPr>
          <w:rFonts w:hint="eastAsia"/>
          <w:color w:val="auto"/>
        </w:rPr>
        <w:t xml:space="preserve">　　（行政文書の存否を明らかにしない理由）</w:t>
      </w:r>
    </w:p>
    <w:p w14:paraId="09EDF918" w14:textId="77777777" w:rsidR="00AD4202" w:rsidRPr="002E4E23" w:rsidRDefault="00AD4202" w:rsidP="00AD4202">
      <w:pPr>
        <w:snapToGrid w:val="0"/>
        <w:spacing w:line="340" w:lineRule="exact"/>
        <w:ind w:left="657" w:hangingChars="300" w:hanging="657"/>
        <w:jc w:val="both"/>
        <w:rPr>
          <w:color w:val="auto"/>
        </w:rPr>
      </w:pPr>
      <w:r w:rsidRPr="002E4E23">
        <w:rPr>
          <w:rFonts w:hint="eastAsia"/>
          <w:color w:val="auto"/>
        </w:rPr>
        <w:t xml:space="preserve">　　　　本件請求内容は、同条例第９条第１項（注：同条例第９条第１号の誤りと思われる。）に規定する個人のプライバシーに関する情報であり、一般に他人に知られたくないと望むことが正当であると認められるため、同条例第</w:t>
      </w:r>
      <w:r w:rsidRPr="002E4E23">
        <w:rPr>
          <w:color w:val="auto"/>
        </w:rPr>
        <w:t>12</w:t>
      </w:r>
      <w:r w:rsidRPr="002E4E23">
        <w:rPr>
          <w:rFonts w:hint="eastAsia"/>
          <w:color w:val="auto"/>
        </w:rPr>
        <w:t>条の規定により公開請求を拒否します。</w:t>
      </w:r>
    </w:p>
    <w:p w14:paraId="0979D1C2" w14:textId="77777777" w:rsidR="00AD4202" w:rsidRPr="002E4E23" w:rsidRDefault="00AD4202" w:rsidP="00AD4202">
      <w:pPr>
        <w:snapToGrid w:val="0"/>
        <w:spacing w:line="340" w:lineRule="exact"/>
        <w:ind w:left="438" w:hangingChars="200" w:hanging="438"/>
        <w:jc w:val="both"/>
        <w:rPr>
          <w:color w:val="auto"/>
        </w:rPr>
      </w:pPr>
    </w:p>
    <w:p w14:paraId="2170BBC2" w14:textId="77777777" w:rsidR="00AD4202" w:rsidRPr="002E4E23" w:rsidRDefault="00AD4202" w:rsidP="00AD4202">
      <w:pPr>
        <w:snapToGrid w:val="0"/>
        <w:spacing w:line="340" w:lineRule="exact"/>
        <w:ind w:left="425" w:hangingChars="194" w:hanging="425"/>
        <w:jc w:val="both"/>
        <w:rPr>
          <w:color w:val="auto"/>
        </w:rPr>
      </w:pPr>
      <w:r w:rsidRPr="002E4E23">
        <w:rPr>
          <w:rFonts w:hint="eastAsia"/>
          <w:color w:val="auto"/>
        </w:rPr>
        <w:t xml:space="preserve">　３　平成</w:t>
      </w:r>
      <w:r w:rsidRPr="002E4E23">
        <w:rPr>
          <w:color w:val="auto"/>
        </w:rPr>
        <w:t>31年１月22</w:t>
      </w:r>
      <w:r w:rsidRPr="002E4E23">
        <w:rPr>
          <w:rFonts w:hint="eastAsia"/>
          <w:color w:val="auto"/>
        </w:rPr>
        <w:t>日、審査請求人は、本件決定を不服として、行政不服審査法（平成26年法律第68号）第２条の規定により、実施機関に対して、審査請求（以下「本件審査請求」という。）を行った。</w:t>
      </w:r>
    </w:p>
    <w:p w14:paraId="7CDFCD1D" w14:textId="77777777" w:rsidR="00AD4202" w:rsidRPr="002E4E23" w:rsidRDefault="00AD4202" w:rsidP="00AD4202">
      <w:pPr>
        <w:snapToGrid w:val="0"/>
        <w:spacing w:line="340" w:lineRule="exact"/>
        <w:ind w:left="657" w:hangingChars="300" w:hanging="657"/>
        <w:jc w:val="both"/>
        <w:rPr>
          <w:color w:val="auto"/>
        </w:rPr>
      </w:pPr>
    </w:p>
    <w:p w14:paraId="30CCCC9B" w14:textId="77777777" w:rsidR="00AD4202" w:rsidRPr="002E4E23" w:rsidRDefault="00AD4202" w:rsidP="00AD4202">
      <w:pPr>
        <w:jc w:val="both"/>
        <w:rPr>
          <w:rFonts w:ascii="ＭＳ ゴシック" w:eastAsia="ＭＳ ゴシック" w:hAnsi="ＭＳ ゴシック"/>
          <w:b/>
          <w:color w:val="auto"/>
          <w:spacing w:val="-2"/>
        </w:rPr>
      </w:pPr>
      <w:r w:rsidRPr="002E4E23">
        <w:rPr>
          <w:rFonts w:ascii="ＭＳ ゴシック" w:eastAsia="ＭＳ ゴシック" w:hAnsi="ＭＳ ゴシック" w:hint="eastAsia"/>
          <w:b/>
          <w:bCs/>
          <w:color w:val="auto"/>
        </w:rPr>
        <w:t>第</w:t>
      </w:r>
      <w:r w:rsidRPr="002E4E23">
        <w:rPr>
          <w:rFonts w:ascii="ＭＳ ゴシック" w:eastAsia="ＭＳ ゴシック" w:hAnsi="ＭＳ ゴシック" w:hint="eastAsia"/>
          <w:b/>
          <w:color w:val="auto"/>
          <w:spacing w:val="-2"/>
        </w:rPr>
        <w:t>三　審査請求の趣旨</w:t>
      </w:r>
    </w:p>
    <w:p w14:paraId="3BD22A4E" w14:textId="77777777" w:rsidR="00AD4202" w:rsidRPr="002E4E23" w:rsidRDefault="00AD4202" w:rsidP="00AD4202">
      <w:pPr>
        <w:ind w:leftChars="200" w:left="438" w:firstLineChars="100" w:firstLine="219"/>
        <w:jc w:val="both"/>
        <w:rPr>
          <w:color w:val="auto"/>
        </w:rPr>
      </w:pPr>
      <w:r w:rsidRPr="002E4E23">
        <w:rPr>
          <w:rFonts w:hint="eastAsia"/>
          <w:color w:val="auto"/>
        </w:rPr>
        <w:t>審査請求に係る処分を取り消す、との決定を求める。</w:t>
      </w:r>
    </w:p>
    <w:p w14:paraId="08ADBD91" w14:textId="77777777" w:rsidR="00AD4202" w:rsidRPr="002E4E23" w:rsidRDefault="00AD4202" w:rsidP="00AD4202">
      <w:pPr>
        <w:ind w:leftChars="200" w:left="438" w:firstLineChars="100" w:firstLine="219"/>
        <w:rPr>
          <w:color w:val="auto"/>
        </w:rPr>
      </w:pPr>
    </w:p>
    <w:p w14:paraId="0C4E253E" w14:textId="77777777" w:rsidR="00AD4202" w:rsidRPr="002E4E23" w:rsidRDefault="00AD4202" w:rsidP="00AD4202">
      <w:pPr>
        <w:jc w:val="both"/>
        <w:rPr>
          <w:rFonts w:ascii="ＭＳ ゴシック" w:eastAsia="ＭＳ ゴシック" w:hAnsi="ＭＳ ゴシック"/>
          <w:b/>
          <w:color w:val="auto"/>
          <w:spacing w:val="-2"/>
        </w:rPr>
      </w:pPr>
      <w:r w:rsidRPr="002E4E23">
        <w:rPr>
          <w:rFonts w:ascii="ＭＳ ゴシック" w:eastAsia="ＭＳ ゴシック" w:hAnsi="ＭＳ ゴシック" w:hint="eastAsia"/>
          <w:b/>
          <w:color w:val="auto"/>
          <w:spacing w:val="-2"/>
        </w:rPr>
        <w:t>第四　審査請求人の主張要旨</w:t>
      </w:r>
    </w:p>
    <w:p w14:paraId="2CF76C87" w14:textId="77777777" w:rsidR="00AD4202" w:rsidRPr="002E4E23" w:rsidRDefault="00AD4202" w:rsidP="00AD4202">
      <w:pPr>
        <w:ind w:left="430" w:hangingChars="200" w:hanging="430"/>
        <w:jc w:val="both"/>
        <w:rPr>
          <w:color w:val="auto"/>
          <w:spacing w:val="-2"/>
        </w:rPr>
      </w:pPr>
      <w:r w:rsidRPr="002E4E23">
        <w:rPr>
          <w:rFonts w:hint="eastAsia"/>
          <w:color w:val="auto"/>
          <w:spacing w:val="-2"/>
        </w:rPr>
        <w:t xml:space="preserve">　　　審査請求人の主張は、概ね次のとおりである。</w:t>
      </w:r>
    </w:p>
    <w:p w14:paraId="2B0B48F1" w14:textId="77777777" w:rsidR="00AD4202" w:rsidRPr="002E4E23" w:rsidRDefault="00AD4202" w:rsidP="00AD4202">
      <w:pPr>
        <w:ind w:left="430" w:hangingChars="200" w:hanging="430"/>
        <w:jc w:val="both"/>
        <w:rPr>
          <w:color w:val="auto"/>
          <w:spacing w:val="-2"/>
        </w:rPr>
      </w:pPr>
    </w:p>
    <w:p w14:paraId="6AFA0D7B" w14:textId="77777777" w:rsidR="00AD4202" w:rsidRPr="002E4E23" w:rsidRDefault="00AD4202" w:rsidP="00AD4202">
      <w:pPr>
        <w:ind w:left="430" w:hangingChars="200" w:hanging="430"/>
        <w:jc w:val="both"/>
        <w:rPr>
          <w:color w:val="auto"/>
          <w:spacing w:val="-2"/>
        </w:rPr>
      </w:pPr>
      <w:r w:rsidRPr="002E4E23">
        <w:rPr>
          <w:rFonts w:hint="eastAsia"/>
          <w:color w:val="auto"/>
          <w:spacing w:val="-2"/>
        </w:rPr>
        <w:t xml:space="preserve">　１　審査請求書における主張</w:t>
      </w:r>
    </w:p>
    <w:p w14:paraId="15E40FE9" w14:textId="77777777" w:rsidR="00AD4202" w:rsidRPr="002E4E23" w:rsidRDefault="00AD4202" w:rsidP="00AD4202">
      <w:pPr>
        <w:ind w:leftChars="100" w:left="649" w:hangingChars="200" w:hanging="430"/>
        <w:jc w:val="both"/>
        <w:rPr>
          <w:color w:val="auto"/>
          <w:spacing w:val="-2"/>
        </w:rPr>
      </w:pPr>
      <w:r w:rsidRPr="002E4E23">
        <w:rPr>
          <w:rFonts w:hint="eastAsia"/>
          <w:color w:val="auto"/>
          <w:spacing w:val="-2"/>
        </w:rPr>
        <w:lastRenderedPageBreak/>
        <w:t>（１）実施機関（環境農林水産部○○課（以下「担当課」という。））は、本件請求を「個人のプライバシーに関する情報であり、一般に他人に知られたくないと望むことが正当であると認められるため、公開請求を拒否します。」としている。</w:t>
      </w:r>
    </w:p>
    <w:p w14:paraId="69432A98" w14:textId="77777777" w:rsidR="00AD4202" w:rsidRPr="002E4E23" w:rsidRDefault="00AD4202" w:rsidP="00AD4202">
      <w:pPr>
        <w:ind w:leftChars="100" w:left="649" w:hangingChars="200" w:hanging="430"/>
        <w:jc w:val="both"/>
        <w:rPr>
          <w:color w:val="auto"/>
          <w:spacing w:val="-2"/>
        </w:rPr>
      </w:pPr>
      <w:r w:rsidRPr="002E4E23">
        <w:rPr>
          <w:rFonts w:hint="eastAsia"/>
          <w:color w:val="auto"/>
          <w:spacing w:val="-2"/>
        </w:rPr>
        <w:t>（２）行政文書は原則公開されるものであり、実施機関の主張する「個人のプライバシーに関する情報」、「一般に他人に知られたくないと望むことが正当であると認められる」に関する詳細な根拠等の説明もないことから、公開請求の拒否理由として納得できない。</w:t>
      </w:r>
    </w:p>
    <w:p w14:paraId="50C5F7F6" w14:textId="77777777" w:rsidR="00AD4202" w:rsidRPr="002E4E23" w:rsidRDefault="00AD4202" w:rsidP="00AD4202">
      <w:pPr>
        <w:ind w:leftChars="100" w:left="649" w:hangingChars="200" w:hanging="430"/>
        <w:jc w:val="both"/>
        <w:rPr>
          <w:color w:val="auto"/>
          <w:spacing w:val="-2"/>
        </w:rPr>
      </w:pPr>
      <w:r w:rsidRPr="002E4E23">
        <w:rPr>
          <w:rFonts w:hint="eastAsia"/>
          <w:color w:val="auto"/>
          <w:spacing w:val="-2"/>
        </w:rPr>
        <w:t>（３）本件請求に係る行政文書（以下「本件行政文書」という。）は、公務として審査請求人自身の業務における言動等に関して作成されたものであり、個人のプライバシーとは無関係で、その余についても公開拒否理由には当たらないものである。</w:t>
      </w:r>
    </w:p>
    <w:p w14:paraId="55C6840A" w14:textId="77777777" w:rsidR="00AD4202" w:rsidRPr="002E4E23" w:rsidRDefault="00AD4202" w:rsidP="00AD4202">
      <w:pPr>
        <w:ind w:leftChars="100" w:left="649" w:hangingChars="200" w:hanging="430"/>
        <w:jc w:val="both"/>
        <w:rPr>
          <w:color w:val="auto"/>
          <w:spacing w:val="-2"/>
        </w:rPr>
      </w:pPr>
      <w:r w:rsidRPr="002E4E23">
        <w:rPr>
          <w:rFonts w:hint="eastAsia"/>
          <w:color w:val="auto"/>
          <w:spacing w:val="-2"/>
        </w:rPr>
        <w:t>（４）このように実施機関に不都合で、公開したくない行政文書（例えば事実無根の捏造、虚偽、改変等による内容のもの）を上記のような理由で公開を拒否すれば、行政文書の情報公開制度を歪め、適正で公正な運用を妨げることになる。</w:t>
      </w:r>
    </w:p>
    <w:p w14:paraId="3BC44E26" w14:textId="77777777" w:rsidR="00AD4202" w:rsidRPr="002E4E23" w:rsidRDefault="00AD4202" w:rsidP="00AD4202">
      <w:pPr>
        <w:ind w:leftChars="100" w:left="649" w:hangingChars="200" w:hanging="430"/>
        <w:jc w:val="both"/>
        <w:rPr>
          <w:color w:val="auto"/>
          <w:spacing w:val="-2"/>
        </w:rPr>
      </w:pPr>
      <w:r w:rsidRPr="002E4E23">
        <w:rPr>
          <w:rFonts w:hint="eastAsia"/>
          <w:color w:val="auto"/>
          <w:spacing w:val="-2"/>
        </w:rPr>
        <w:t>（５）よって、審査請求人は、実施機関に本件決定に係る詳細な弁明を求めたうえ、当該処分の取消しのため本件審査請求を行うものである。</w:t>
      </w:r>
    </w:p>
    <w:p w14:paraId="74F6CB76" w14:textId="77777777" w:rsidR="00AD4202" w:rsidRPr="002E4E23" w:rsidRDefault="00AD4202" w:rsidP="00AD4202">
      <w:pPr>
        <w:ind w:leftChars="100" w:left="649" w:hangingChars="200" w:hanging="430"/>
        <w:jc w:val="both"/>
        <w:rPr>
          <w:color w:val="auto"/>
          <w:spacing w:val="-2"/>
        </w:rPr>
      </w:pPr>
    </w:p>
    <w:p w14:paraId="3AE86EE5" w14:textId="77777777" w:rsidR="00AD4202" w:rsidRPr="002E4E23" w:rsidRDefault="00AD4202" w:rsidP="00AD4202">
      <w:pPr>
        <w:ind w:left="430" w:hangingChars="200" w:hanging="430"/>
        <w:jc w:val="both"/>
        <w:rPr>
          <w:color w:val="auto"/>
          <w:spacing w:val="-2"/>
        </w:rPr>
      </w:pPr>
      <w:r w:rsidRPr="002E4E23">
        <w:rPr>
          <w:rFonts w:hint="eastAsia"/>
          <w:color w:val="auto"/>
          <w:spacing w:val="-2"/>
        </w:rPr>
        <w:t xml:space="preserve">　２　反論書における主張</w:t>
      </w:r>
    </w:p>
    <w:p w14:paraId="01F318F1" w14:textId="77777777" w:rsidR="00AD4202" w:rsidRPr="002E4E23" w:rsidRDefault="00AD4202" w:rsidP="00AD4202">
      <w:pPr>
        <w:ind w:leftChars="100" w:left="649" w:hangingChars="200" w:hanging="430"/>
        <w:rPr>
          <w:color w:val="auto"/>
          <w:spacing w:val="-2"/>
        </w:rPr>
      </w:pPr>
      <w:r w:rsidRPr="002E4E23">
        <w:rPr>
          <w:rFonts w:hint="eastAsia"/>
          <w:color w:val="auto"/>
          <w:spacing w:val="-2"/>
        </w:rPr>
        <w:t>（１）実施機関は、審査請求人あての本件決定の決定通知書において「当該行政文書の存否を明らかにしないで公開請求を拒否する」としているが、当該弁明書２頁８～10行目で「審議会に対して提出した資料等である。」とその存在を明らかにしており、これには明らかな矛盾がある。</w:t>
      </w:r>
    </w:p>
    <w:p w14:paraId="66108F8B" w14:textId="77777777" w:rsidR="00AD4202" w:rsidRPr="002E4E23" w:rsidRDefault="00AD4202" w:rsidP="00AD4202">
      <w:pPr>
        <w:ind w:leftChars="100" w:left="649" w:hangingChars="200" w:hanging="430"/>
        <w:rPr>
          <w:color w:val="auto"/>
          <w:spacing w:val="-2"/>
        </w:rPr>
      </w:pPr>
      <w:r w:rsidRPr="002E4E23">
        <w:rPr>
          <w:rFonts w:hint="eastAsia"/>
          <w:color w:val="auto"/>
          <w:spacing w:val="-2"/>
        </w:rPr>
        <w:t>（２）本件行政文書は、審査請求人自身が業務時間内に行った発言等を記載した文書であり、下記（４）の理由により個人情報や個人のプライバシーには当たらない。</w:t>
      </w:r>
    </w:p>
    <w:p w14:paraId="245FB7F8" w14:textId="77777777" w:rsidR="00AD4202" w:rsidRPr="002E4E23" w:rsidRDefault="00AD4202" w:rsidP="00AD4202">
      <w:pPr>
        <w:ind w:leftChars="100" w:left="649" w:hangingChars="200" w:hanging="430"/>
        <w:rPr>
          <w:color w:val="auto"/>
          <w:spacing w:val="-2"/>
        </w:rPr>
      </w:pPr>
      <w:r w:rsidRPr="002E4E23">
        <w:rPr>
          <w:rFonts w:hint="eastAsia"/>
          <w:color w:val="auto"/>
          <w:spacing w:val="-2"/>
        </w:rPr>
        <w:t>（３）よって、実施機関の個人情報や個人のプライバシーに該当するため非公開という弁明には理由がなく、本件行政文書はすみやかに公開されるべきものである。</w:t>
      </w:r>
    </w:p>
    <w:p w14:paraId="072161DD" w14:textId="77777777" w:rsidR="00AD4202" w:rsidRPr="002E4E23" w:rsidRDefault="00AD4202" w:rsidP="00AD4202">
      <w:pPr>
        <w:ind w:leftChars="100" w:left="649" w:hangingChars="200" w:hanging="430"/>
        <w:rPr>
          <w:color w:val="auto"/>
          <w:spacing w:val="-2"/>
        </w:rPr>
      </w:pPr>
      <w:r w:rsidRPr="002E4E23">
        <w:rPr>
          <w:rFonts w:hint="eastAsia"/>
          <w:color w:val="auto"/>
          <w:spacing w:val="-2"/>
        </w:rPr>
        <w:t>（４）反論の根拠等</w:t>
      </w:r>
    </w:p>
    <w:p w14:paraId="26B41AAD" w14:textId="77777777" w:rsidR="00AD4202" w:rsidRPr="002E4E23" w:rsidRDefault="00AD4202" w:rsidP="00AD4202">
      <w:pPr>
        <w:ind w:left="860" w:hangingChars="400" w:hanging="860"/>
        <w:rPr>
          <w:color w:val="auto"/>
          <w:spacing w:val="-2"/>
        </w:rPr>
      </w:pPr>
      <w:r w:rsidRPr="002E4E23">
        <w:rPr>
          <w:rFonts w:hint="eastAsia"/>
          <w:color w:val="auto"/>
          <w:spacing w:val="-2"/>
        </w:rPr>
        <w:t xml:space="preserve">　　　ア　上記（２）のうち個人（に関する情報）に当たらない理由（その１）</w:t>
      </w:r>
    </w:p>
    <w:p w14:paraId="66702BF2" w14:textId="77777777" w:rsidR="00AD4202" w:rsidRPr="002E4E23" w:rsidRDefault="00AD4202" w:rsidP="00AD4202">
      <w:pPr>
        <w:ind w:leftChars="400" w:left="876" w:firstLineChars="100" w:firstLine="215"/>
        <w:rPr>
          <w:color w:val="auto"/>
          <w:spacing w:val="-2"/>
        </w:rPr>
      </w:pPr>
      <w:r w:rsidRPr="002E4E23">
        <w:rPr>
          <w:rFonts w:hint="eastAsia"/>
          <w:color w:val="auto"/>
          <w:spacing w:val="-2"/>
        </w:rPr>
        <w:t>個人情報とは、「生存する個人に関する情報であって、特定の個人を識別できるもの」とされ、具体的には、「氏名、生年月日、住所、顔写真」や個人識別符号としての「顔、指紋など」の電子情報及び公的な番号「マイナンバーなど」とされている。（以下は、「政府広報オンライン」の「暮らしに役立つ情報」における「個人情報保護のルール」（平成</w:t>
      </w:r>
      <w:r w:rsidRPr="002E4E23">
        <w:rPr>
          <w:color w:val="auto"/>
          <w:spacing w:val="-2"/>
        </w:rPr>
        <w:t>30年３月23</w:t>
      </w:r>
      <w:r w:rsidRPr="002E4E23">
        <w:rPr>
          <w:rFonts w:hint="eastAsia"/>
          <w:color w:val="auto"/>
          <w:spacing w:val="-2"/>
        </w:rPr>
        <w:t>日）からの抜粋及び引用です。）</w:t>
      </w:r>
    </w:p>
    <w:p w14:paraId="7852DF97" w14:textId="77777777" w:rsidR="00AD4202" w:rsidRPr="002E4E23" w:rsidRDefault="00AD4202" w:rsidP="00AD4202">
      <w:pPr>
        <w:ind w:firstLineChars="400" w:firstLine="860"/>
        <w:rPr>
          <w:color w:val="auto"/>
          <w:spacing w:val="-2"/>
        </w:rPr>
      </w:pPr>
      <w:r w:rsidRPr="002E4E23">
        <w:rPr>
          <w:rFonts w:hint="eastAsia"/>
          <w:color w:val="auto"/>
          <w:spacing w:val="-2"/>
        </w:rPr>
        <w:t>（抜粋及び引用部分　略）</w:t>
      </w:r>
    </w:p>
    <w:p w14:paraId="1E58ADA7" w14:textId="77777777" w:rsidR="00AD4202" w:rsidRPr="002E4E23" w:rsidRDefault="00AD4202" w:rsidP="00AD4202">
      <w:pPr>
        <w:ind w:left="860" w:hangingChars="400" w:hanging="860"/>
        <w:rPr>
          <w:color w:val="auto"/>
          <w:spacing w:val="-2"/>
        </w:rPr>
      </w:pPr>
      <w:r w:rsidRPr="002E4E23">
        <w:rPr>
          <w:rFonts w:hint="eastAsia"/>
          <w:color w:val="auto"/>
          <w:spacing w:val="-2"/>
        </w:rPr>
        <w:t xml:space="preserve">　　　イ　上記（２）のうち個人（に関する）情報に当たらない理由（その２）</w:t>
      </w:r>
    </w:p>
    <w:p w14:paraId="4B0A94A4" w14:textId="77777777" w:rsidR="00AD4202" w:rsidRPr="002E4E23" w:rsidRDefault="00AD4202" w:rsidP="00AD4202">
      <w:pPr>
        <w:ind w:firstLineChars="500" w:firstLine="1075"/>
        <w:rPr>
          <w:color w:val="auto"/>
          <w:spacing w:val="-2"/>
        </w:rPr>
      </w:pPr>
      <w:r w:rsidRPr="002E4E23">
        <w:rPr>
          <w:rFonts w:hint="eastAsia"/>
          <w:color w:val="auto"/>
          <w:spacing w:val="-2"/>
        </w:rPr>
        <w:t>当該理由に係る裁判例として、下記が挙げられる。</w:t>
      </w:r>
    </w:p>
    <w:p w14:paraId="6FF54186" w14:textId="77777777" w:rsidR="00AD4202" w:rsidRPr="002E4E23" w:rsidRDefault="00AD4202" w:rsidP="00AD4202">
      <w:pPr>
        <w:ind w:leftChars="300" w:left="1517" w:hangingChars="400" w:hanging="860"/>
        <w:rPr>
          <w:color w:val="auto"/>
          <w:spacing w:val="-2"/>
        </w:rPr>
      </w:pPr>
      <w:r w:rsidRPr="002E4E23">
        <w:rPr>
          <w:rFonts w:hint="eastAsia"/>
          <w:color w:val="auto"/>
          <w:spacing w:val="-2"/>
        </w:rPr>
        <w:t>（ア）公務員の職務の遂行に関する情報は「個人に関する情報」に該当しないとした例</w:t>
      </w:r>
    </w:p>
    <w:p w14:paraId="2EDFABBD" w14:textId="77777777" w:rsidR="00AD4202" w:rsidRPr="002E4E23" w:rsidRDefault="00AD4202" w:rsidP="00AD4202">
      <w:pPr>
        <w:ind w:leftChars="600" w:left="1529" w:hangingChars="100" w:hanging="215"/>
        <w:rPr>
          <w:color w:val="auto"/>
          <w:spacing w:val="-2"/>
        </w:rPr>
      </w:pPr>
      <w:r w:rsidRPr="002E4E23">
        <w:rPr>
          <w:rFonts w:hint="eastAsia"/>
          <w:color w:val="auto"/>
          <w:spacing w:val="-2"/>
        </w:rPr>
        <w:t>〔広島県条例関係</w:t>
      </w:r>
      <w:r w:rsidRPr="002E4E23">
        <w:rPr>
          <w:color w:val="auto"/>
          <w:spacing w:val="-2"/>
        </w:rPr>
        <w:t>〕</w:t>
      </w:r>
      <w:r w:rsidRPr="002E4E23">
        <w:rPr>
          <w:rFonts w:hint="eastAsia"/>
          <w:color w:val="auto"/>
          <w:spacing w:val="-2"/>
        </w:rPr>
        <w:t>（中略）</w:t>
      </w:r>
    </w:p>
    <w:p w14:paraId="55CC4774" w14:textId="77777777" w:rsidR="00AD4202" w:rsidRPr="002E4E23" w:rsidRDefault="00AD4202" w:rsidP="00AD4202">
      <w:pPr>
        <w:ind w:firstLineChars="600" w:firstLine="1290"/>
        <w:rPr>
          <w:color w:val="auto"/>
          <w:spacing w:val="-2"/>
        </w:rPr>
      </w:pPr>
      <w:r w:rsidRPr="002E4E23">
        <w:rPr>
          <w:rFonts w:hint="eastAsia"/>
          <w:color w:val="auto"/>
          <w:spacing w:val="-2"/>
        </w:rPr>
        <w:t>（最高判平</w:t>
      </w:r>
      <w:r w:rsidRPr="002E4E23">
        <w:rPr>
          <w:color w:val="auto"/>
          <w:spacing w:val="-2"/>
        </w:rPr>
        <w:t>15年12月18</w:t>
      </w:r>
      <w:r w:rsidRPr="002E4E23">
        <w:rPr>
          <w:rFonts w:hint="eastAsia"/>
          <w:color w:val="auto"/>
          <w:spacing w:val="-2"/>
        </w:rPr>
        <w:t>日）</w:t>
      </w:r>
    </w:p>
    <w:p w14:paraId="18DE0628" w14:textId="77777777" w:rsidR="00AD4202" w:rsidRPr="002E4E23" w:rsidRDefault="00AD4202" w:rsidP="00AD4202">
      <w:pPr>
        <w:ind w:leftChars="500" w:left="1095" w:firstLineChars="100" w:firstLine="215"/>
        <w:rPr>
          <w:color w:val="auto"/>
          <w:spacing w:val="-2"/>
        </w:rPr>
      </w:pPr>
      <w:r w:rsidRPr="002E4E23">
        <w:rPr>
          <w:rFonts w:hint="eastAsia"/>
          <w:color w:val="auto"/>
          <w:spacing w:val="-2"/>
        </w:rPr>
        <w:t>※最高判平</w:t>
      </w:r>
      <w:r w:rsidRPr="002E4E23">
        <w:rPr>
          <w:color w:val="auto"/>
          <w:spacing w:val="-2"/>
        </w:rPr>
        <w:t>15年10月24日〔岐阜県条例関係〕、最高判平15</w:t>
      </w:r>
      <w:r w:rsidRPr="002E4E23">
        <w:rPr>
          <w:rFonts w:hint="eastAsia"/>
          <w:color w:val="auto"/>
          <w:spacing w:val="-2"/>
        </w:rPr>
        <w:t>年</w:t>
      </w:r>
      <w:r w:rsidRPr="002E4E23">
        <w:rPr>
          <w:color w:val="auto"/>
          <w:spacing w:val="-2"/>
        </w:rPr>
        <w:t>11月21</w:t>
      </w:r>
      <w:r w:rsidRPr="002E4E23">
        <w:rPr>
          <w:rFonts w:hint="eastAsia"/>
          <w:color w:val="auto"/>
          <w:spacing w:val="-2"/>
        </w:rPr>
        <w:t>日〔新潟県条例関係〕など同様の判決が続いている。</w:t>
      </w:r>
    </w:p>
    <w:p w14:paraId="189EFE48" w14:textId="77777777" w:rsidR="00AD4202" w:rsidRPr="002E4E23" w:rsidRDefault="00AD4202" w:rsidP="00AD4202">
      <w:pPr>
        <w:ind w:leftChars="300" w:left="1517" w:hangingChars="400" w:hanging="860"/>
        <w:rPr>
          <w:color w:val="auto"/>
          <w:spacing w:val="-2"/>
        </w:rPr>
      </w:pPr>
      <w:r w:rsidRPr="002E4E23">
        <w:rPr>
          <w:rFonts w:hint="eastAsia"/>
          <w:color w:val="auto"/>
          <w:spacing w:val="-2"/>
        </w:rPr>
        <w:t>（イ）公的な会議での協議員の発言等は「個人に関する情報」に該当しないとした例</w:t>
      </w:r>
    </w:p>
    <w:p w14:paraId="268DCA27" w14:textId="77777777" w:rsidR="00AD4202" w:rsidRPr="002E4E23" w:rsidRDefault="00AD4202" w:rsidP="00AD4202">
      <w:pPr>
        <w:ind w:leftChars="600" w:left="1529" w:hangingChars="100" w:hanging="215"/>
        <w:rPr>
          <w:color w:val="auto"/>
          <w:spacing w:val="-2"/>
        </w:rPr>
      </w:pPr>
      <w:r w:rsidRPr="002E4E23">
        <w:rPr>
          <w:rFonts w:hint="eastAsia"/>
          <w:color w:val="auto"/>
          <w:spacing w:val="-2"/>
        </w:rPr>
        <w:t>（中略）</w:t>
      </w:r>
    </w:p>
    <w:p w14:paraId="28910446" w14:textId="77777777" w:rsidR="00AD4202" w:rsidRPr="002E4E23" w:rsidRDefault="00AD4202" w:rsidP="00AD4202">
      <w:pPr>
        <w:ind w:firstLineChars="600" w:firstLine="1290"/>
        <w:rPr>
          <w:color w:val="auto"/>
          <w:spacing w:val="-2"/>
        </w:rPr>
      </w:pPr>
      <w:r w:rsidRPr="002E4E23">
        <w:rPr>
          <w:rFonts w:hint="eastAsia"/>
          <w:color w:val="auto"/>
          <w:spacing w:val="-2"/>
        </w:rPr>
        <w:t>（高松地判平</w:t>
      </w:r>
      <w:r w:rsidRPr="002E4E23">
        <w:rPr>
          <w:color w:val="auto"/>
          <w:spacing w:val="-2"/>
        </w:rPr>
        <w:t>16</w:t>
      </w:r>
      <w:r w:rsidRPr="002E4E23">
        <w:rPr>
          <w:rFonts w:hint="eastAsia"/>
          <w:color w:val="auto"/>
          <w:spacing w:val="-2"/>
        </w:rPr>
        <w:t>年４月</w:t>
      </w:r>
      <w:r w:rsidRPr="002E4E23">
        <w:rPr>
          <w:color w:val="auto"/>
          <w:spacing w:val="-2"/>
        </w:rPr>
        <w:t>26</w:t>
      </w:r>
      <w:r w:rsidRPr="002E4E23">
        <w:rPr>
          <w:rFonts w:hint="eastAsia"/>
          <w:color w:val="auto"/>
          <w:spacing w:val="-2"/>
        </w:rPr>
        <w:t>日）〔四国厚生支局長関係〕</w:t>
      </w:r>
    </w:p>
    <w:p w14:paraId="5E5DBD8E" w14:textId="77777777" w:rsidR="00AD4202" w:rsidRPr="002E4E23" w:rsidRDefault="00AD4202" w:rsidP="00AD4202">
      <w:pPr>
        <w:ind w:leftChars="500" w:left="1095" w:firstLineChars="100" w:firstLine="215"/>
        <w:rPr>
          <w:color w:val="auto"/>
          <w:spacing w:val="-2"/>
        </w:rPr>
      </w:pPr>
      <w:r w:rsidRPr="002E4E23">
        <w:rPr>
          <w:rFonts w:hint="eastAsia"/>
          <w:color w:val="auto"/>
          <w:spacing w:val="-2"/>
        </w:rPr>
        <w:t>上記（ア）及び（イ）は、総務省ホームページ「情報公開・個人情報保護関係」答申・判決データベース（</w:t>
      </w:r>
      <w:hyperlink r:id="rId8" w:history="1">
        <w:r w:rsidRPr="002E4E23">
          <w:rPr>
            <w:rStyle w:val="aa"/>
            <w:color w:val="auto"/>
            <w:spacing w:val="-2"/>
            <w:u w:val="none"/>
          </w:rPr>
          <w:t>https://koukai-hogo-db.soumu.go.jp</w:t>
        </w:r>
      </w:hyperlink>
      <w:r w:rsidRPr="002E4E23">
        <w:rPr>
          <w:rFonts w:hint="eastAsia"/>
          <w:color w:val="auto"/>
          <w:spacing w:val="-2"/>
        </w:rPr>
        <w:t>）からの引用です。</w:t>
      </w:r>
    </w:p>
    <w:p w14:paraId="4D3DDF68" w14:textId="77777777" w:rsidR="00AD4202" w:rsidRPr="002E4E23" w:rsidRDefault="00AD4202" w:rsidP="00AD4202">
      <w:pPr>
        <w:ind w:firstLineChars="100" w:firstLine="215"/>
        <w:rPr>
          <w:color w:val="auto"/>
          <w:spacing w:val="-2"/>
        </w:rPr>
      </w:pPr>
      <w:r w:rsidRPr="002E4E23">
        <w:rPr>
          <w:rFonts w:hint="eastAsia"/>
          <w:color w:val="auto"/>
          <w:spacing w:val="-2"/>
        </w:rPr>
        <w:t>（５）まとめ</w:t>
      </w:r>
    </w:p>
    <w:p w14:paraId="59B0650F" w14:textId="77777777" w:rsidR="00AD4202" w:rsidRPr="002E4E23" w:rsidRDefault="00AD4202" w:rsidP="00AD4202">
      <w:pPr>
        <w:ind w:leftChars="300" w:left="657" w:firstLineChars="100" w:firstLine="215"/>
        <w:rPr>
          <w:color w:val="auto"/>
          <w:spacing w:val="-2"/>
        </w:rPr>
      </w:pPr>
      <w:r w:rsidRPr="002E4E23">
        <w:rPr>
          <w:rFonts w:hint="eastAsia"/>
          <w:color w:val="auto"/>
          <w:spacing w:val="-2"/>
        </w:rPr>
        <w:t>本件請求は、実施機関が勤務時間中に審査請求人が行ったとされる暴言等の事実を裏付けるため、大阪府個人情報保護審議会（以下「審議会」という。）に陳述や説明等を行った際に用い、提出した文書等の公開請求である。</w:t>
      </w:r>
    </w:p>
    <w:p w14:paraId="5F21C6D7" w14:textId="77777777" w:rsidR="00AD4202" w:rsidRPr="002E4E23" w:rsidRDefault="00AD4202" w:rsidP="00AD4202">
      <w:pPr>
        <w:ind w:leftChars="300" w:left="657" w:firstLineChars="100" w:firstLine="215"/>
        <w:rPr>
          <w:color w:val="auto"/>
          <w:spacing w:val="-2"/>
        </w:rPr>
      </w:pPr>
      <w:r w:rsidRPr="002E4E23">
        <w:rPr>
          <w:rFonts w:hint="eastAsia"/>
          <w:color w:val="auto"/>
          <w:spacing w:val="-2"/>
        </w:rPr>
        <w:t>審査請求人は、かかる暴言等は一切行っていないにもかかわらず、実施機関は事実無根の文書等を作成し、審議会に対して虚偽の陳述や説明等を行ったのではないかという疑念からそれを確認すべくなされたのが本件公開請求である。</w:t>
      </w:r>
    </w:p>
    <w:p w14:paraId="2DD61081" w14:textId="77777777" w:rsidR="00AD4202" w:rsidRPr="002E4E23" w:rsidRDefault="00AD4202" w:rsidP="00AD4202">
      <w:pPr>
        <w:ind w:leftChars="300" w:left="657" w:firstLineChars="100" w:firstLine="215"/>
        <w:rPr>
          <w:color w:val="auto"/>
          <w:spacing w:val="-2"/>
        </w:rPr>
      </w:pPr>
      <w:r w:rsidRPr="002E4E23">
        <w:rPr>
          <w:rFonts w:hint="eastAsia"/>
          <w:color w:val="auto"/>
          <w:spacing w:val="-2"/>
        </w:rPr>
        <w:t>実施機関は、まず当該文書等の存否を明らかにせず非公開決定をしたのち、のちの弁明では「審議の際に審議会に対して提出した資料等である。」（弁明書２頁８～</w:t>
      </w:r>
      <w:r w:rsidRPr="002E4E23">
        <w:rPr>
          <w:color w:val="auto"/>
          <w:spacing w:val="-2"/>
        </w:rPr>
        <w:t>10行目）としてその存在を明らかにするという矛盾した対応をしている。</w:t>
      </w:r>
    </w:p>
    <w:p w14:paraId="0843FC02" w14:textId="77777777" w:rsidR="00AD4202" w:rsidRPr="002E4E23" w:rsidRDefault="00AD4202" w:rsidP="00AD4202">
      <w:pPr>
        <w:ind w:leftChars="300" w:left="657" w:firstLineChars="100" w:firstLine="215"/>
        <w:rPr>
          <w:color w:val="auto"/>
          <w:spacing w:val="-2"/>
        </w:rPr>
      </w:pPr>
      <w:r w:rsidRPr="002E4E23">
        <w:rPr>
          <w:rFonts w:hint="eastAsia"/>
          <w:color w:val="auto"/>
          <w:spacing w:val="-2"/>
        </w:rPr>
        <w:t>また、実施機関は、当該文書等は「個人情報である。」などとの理由で公開を拒んでいるが、上記（４）により個人情報に当たらないことは明らかであり、非公開とする理由はなく失当であり、関係文書等はすみやかに公開されなければならない。</w:t>
      </w:r>
    </w:p>
    <w:p w14:paraId="332795B8" w14:textId="77777777" w:rsidR="00AD4202" w:rsidRPr="002E4E23" w:rsidRDefault="00AD4202" w:rsidP="00AD4202">
      <w:pPr>
        <w:ind w:left="430" w:hangingChars="200" w:hanging="430"/>
        <w:jc w:val="both"/>
        <w:rPr>
          <w:color w:val="auto"/>
          <w:spacing w:val="-2"/>
        </w:rPr>
      </w:pPr>
    </w:p>
    <w:p w14:paraId="10A78824" w14:textId="77777777" w:rsidR="00AD4202" w:rsidRPr="002E4E23" w:rsidRDefault="00AD4202" w:rsidP="00AD4202">
      <w:pPr>
        <w:jc w:val="both"/>
        <w:rPr>
          <w:rFonts w:ascii="ＭＳ ゴシック" w:eastAsia="ＭＳ ゴシック" w:hAnsi="ＭＳ ゴシック"/>
          <w:b/>
          <w:color w:val="auto"/>
          <w:spacing w:val="-2"/>
        </w:rPr>
      </w:pPr>
      <w:r w:rsidRPr="002E4E23">
        <w:rPr>
          <w:rFonts w:ascii="ＭＳ ゴシック" w:eastAsia="ＭＳ ゴシック" w:hAnsi="ＭＳ ゴシック" w:hint="eastAsia"/>
          <w:b/>
          <w:color w:val="auto"/>
          <w:spacing w:val="-2"/>
        </w:rPr>
        <w:t>第五　実施機関の主張要旨</w:t>
      </w:r>
    </w:p>
    <w:p w14:paraId="061E8DD2" w14:textId="77777777" w:rsidR="00AD4202" w:rsidRPr="002E4E23" w:rsidRDefault="00AD4202" w:rsidP="00AD4202">
      <w:pPr>
        <w:ind w:firstLineChars="300" w:firstLine="645"/>
        <w:jc w:val="both"/>
        <w:rPr>
          <w:color w:val="auto"/>
          <w:spacing w:val="-2"/>
        </w:rPr>
      </w:pPr>
      <w:r w:rsidRPr="002E4E23">
        <w:rPr>
          <w:rFonts w:hint="eastAsia"/>
          <w:color w:val="auto"/>
          <w:spacing w:val="-2"/>
        </w:rPr>
        <w:t>実施機関の主張は概ね次のとおりである。</w:t>
      </w:r>
    </w:p>
    <w:p w14:paraId="5D33625E" w14:textId="77777777" w:rsidR="00AD4202" w:rsidRPr="002E4E23" w:rsidRDefault="00AD4202" w:rsidP="00AD4202">
      <w:pPr>
        <w:ind w:firstLineChars="300" w:firstLine="645"/>
        <w:jc w:val="both"/>
        <w:rPr>
          <w:color w:val="auto"/>
          <w:spacing w:val="-2"/>
        </w:rPr>
      </w:pPr>
    </w:p>
    <w:p w14:paraId="17518904" w14:textId="77777777" w:rsidR="00AD4202" w:rsidRPr="002E4E23" w:rsidRDefault="00AD4202" w:rsidP="00AD4202">
      <w:pPr>
        <w:jc w:val="both"/>
        <w:rPr>
          <w:color w:val="auto"/>
          <w:spacing w:val="-2"/>
        </w:rPr>
      </w:pPr>
      <w:r w:rsidRPr="002E4E23">
        <w:rPr>
          <w:rFonts w:hint="eastAsia"/>
          <w:color w:val="auto"/>
          <w:spacing w:val="-2"/>
        </w:rPr>
        <w:t xml:space="preserve">　１　</w:t>
      </w:r>
      <w:r w:rsidRPr="002E4E23">
        <w:rPr>
          <w:color w:val="auto"/>
          <w:spacing w:val="-2"/>
        </w:rPr>
        <w:t>弁明の趣旨</w:t>
      </w:r>
    </w:p>
    <w:p w14:paraId="2E022244" w14:textId="77777777" w:rsidR="00AD4202" w:rsidRPr="002E4E23" w:rsidRDefault="00AD4202" w:rsidP="00AD4202">
      <w:pPr>
        <w:ind w:firstLineChars="300" w:firstLine="645"/>
        <w:jc w:val="both"/>
        <w:rPr>
          <w:color w:val="auto"/>
          <w:spacing w:val="-2"/>
        </w:rPr>
      </w:pPr>
      <w:r w:rsidRPr="002E4E23">
        <w:rPr>
          <w:rFonts w:hint="eastAsia"/>
          <w:color w:val="auto"/>
          <w:spacing w:val="-2"/>
        </w:rPr>
        <w:t>本件審査請求を棄却する裁決を求める。</w:t>
      </w:r>
    </w:p>
    <w:p w14:paraId="22E94CF1" w14:textId="77777777" w:rsidR="00AD4202" w:rsidRPr="002E4E23" w:rsidRDefault="00AD4202" w:rsidP="00AD4202">
      <w:pPr>
        <w:ind w:firstLineChars="300" w:firstLine="645"/>
        <w:jc w:val="both"/>
        <w:rPr>
          <w:color w:val="auto"/>
          <w:spacing w:val="-2"/>
        </w:rPr>
      </w:pPr>
    </w:p>
    <w:p w14:paraId="6B3982E7" w14:textId="77777777" w:rsidR="00AD4202" w:rsidRPr="002E4E23" w:rsidRDefault="00AD4202" w:rsidP="00AD4202">
      <w:pPr>
        <w:ind w:firstLineChars="100" w:firstLine="215"/>
        <w:jc w:val="both"/>
        <w:rPr>
          <w:color w:val="auto"/>
          <w:spacing w:val="-2"/>
        </w:rPr>
      </w:pPr>
      <w:r w:rsidRPr="002E4E23">
        <w:rPr>
          <w:rFonts w:hint="eastAsia"/>
          <w:color w:val="auto"/>
          <w:spacing w:val="-2"/>
        </w:rPr>
        <w:t>２　弁明の理由</w:t>
      </w:r>
    </w:p>
    <w:p w14:paraId="185FD174" w14:textId="77777777" w:rsidR="00AD4202" w:rsidRPr="002E4E23" w:rsidRDefault="00AD4202" w:rsidP="00AD4202">
      <w:pPr>
        <w:ind w:leftChars="100" w:left="649" w:hangingChars="200" w:hanging="430"/>
        <w:jc w:val="both"/>
        <w:rPr>
          <w:color w:val="auto"/>
          <w:spacing w:val="-2"/>
        </w:rPr>
      </w:pPr>
      <w:r w:rsidRPr="002E4E23">
        <w:rPr>
          <w:rFonts w:hint="eastAsia"/>
          <w:color w:val="auto"/>
          <w:spacing w:val="-2"/>
        </w:rPr>
        <w:t>（１）審査請求人は、実施機関が「個人のプライバシーに関する情報」、「一般に他人に知られたくないと望むことが正当であると認められる」に関して詳細な根拠等の説明を行っていない。</w:t>
      </w:r>
    </w:p>
    <w:p w14:paraId="2EF31A98" w14:textId="77777777" w:rsidR="00AD4202" w:rsidRPr="002E4E23" w:rsidRDefault="00AD4202" w:rsidP="00AD4202">
      <w:pPr>
        <w:ind w:leftChars="300" w:left="657" w:firstLineChars="100" w:firstLine="215"/>
        <w:jc w:val="both"/>
        <w:rPr>
          <w:color w:val="auto"/>
          <w:spacing w:val="-2"/>
        </w:rPr>
      </w:pPr>
      <w:r w:rsidRPr="002E4E23">
        <w:rPr>
          <w:rFonts w:hint="eastAsia"/>
          <w:color w:val="auto"/>
          <w:spacing w:val="-2"/>
        </w:rPr>
        <w:t>また、本件行政文書は、審査請求人の公務中の言動等に関するもので、個人のプライバシーとは無関係で公開拒否理由に当たらないとの主張である。</w:t>
      </w:r>
    </w:p>
    <w:p w14:paraId="3F500FB0" w14:textId="77777777" w:rsidR="00AD4202" w:rsidRPr="002E4E23" w:rsidRDefault="00AD4202" w:rsidP="00AD4202">
      <w:pPr>
        <w:ind w:leftChars="100" w:left="649" w:hangingChars="200" w:hanging="430"/>
        <w:jc w:val="both"/>
        <w:rPr>
          <w:color w:val="auto"/>
          <w:spacing w:val="-2"/>
        </w:rPr>
      </w:pPr>
      <w:r w:rsidRPr="002E4E23">
        <w:rPr>
          <w:rFonts w:hint="eastAsia"/>
          <w:color w:val="auto"/>
          <w:spacing w:val="-2"/>
        </w:rPr>
        <w:t>（２）本件請求の対象文書は、実施機関が○○</w:t>
      </w:r>
      <w:r w:rsidRPr="002E4E23">
        <w:rPr>
          <w:color w:val="auto"/>
          <w:spacing w:val="-2"/>
        </w:rPr>
        <w:t>年</w:t>
      </w:r>
      <w:r w:rsidRPr="002E4E23">
        <w:rPr>
          <w:rFonts w:hint="eastAsia"/>
          <w:color w:val="auto"/>
          <w:spacing w:val="-2"/>
        </w:rPr>
        <w:t>○○</w:t>
      </w:r>
      <w:r w:rsidRPr="002E4E23">
        <w:rPr>
          <w:color w:val="auto"/>
          <w:spacing w:val="-2"/>
        </w:rPr>
        <w:t>月</w:t>
      </w:r>
      <w:r w:rsidRPr="002E4E23">
        <w:rPr>
          <w:rFonts w:hint="eastAsia"/>
          <w:color w:val="auto"/>
          <w:spacing w:val="-2"/>
        </w:rPr>
        <w:t>○○</w:t>
      </w:r>
      <w:r w:rsidRPr="002E4E23">
        <w:rPr>
          <w:color w:val="auto"/>
          <w:spacing w:val="-2"/>
        </w:rPr>
        <w:t>日付け</w:t>
      </w:r>
      <w:r w:rsidRPr="002E4E23">
        <w:rPr>
          <w:rFonts w:hint="eastAsia"/>
          <w:color w:val="auto"/>
          <w:spacing w:val="-2"/>
        </w:rPr>
        <w:t>○○号により審議会に諮問し、その審議の際に審議会に対して提出した資料等である。</w:t>
      </w:r>
    </w:p>
    <w:p w14:paraId="7D769DF0" w14:textId="77777777" w:rsidR="00AD4202" w:rsidRPr="002E4E23" w:rsidRDefault="00AD4202" w:rsidP="00AD4202">
      <w:pPr>
        <w:ind w:leftChars="100" w:left="649" w:hangingChars="200" w:hanging="430"/>
        <w:jc w:val="both"/>
        <w:rPr>
          <w:color w:val="auto"/>
          <w:spacing w:val="-2"/>
        </w:rPr>
      </w:pPr>
      <w:r w:rsidRPr="002E4E23">
        <w:rPr>
          <w:rFonts w:hint="eastAsia"/>
          <w:color w:val="auto"/>
          <w:spacing w:val="-2"/>
        </w:rPr>
        <w:t>（３）本件諮問に係る審査請求（以下「初回審査請求」という。）の内容は、審査請求人の○○</w:t>
      </w:r>
      <w:r w:rsidRPr="002E4E23">
        <w:rPr>
          <w:color w:val="auto"/>
          <w:spacing w:val="-2"/>
        </w:rPr>
        <w:t>年</w:t>
      </w:r>
      <w:r w:rsidRPr="002E4E23">
        <w:rPr>
          <w:rFonts w:hint="eastAsia"/>
          <w:color w:val="auto"/>
          <w:spacing w:val="-2"/>
        </w:rPr>
        <w:t>○○月○○日付け○○請求について、実施機関の○○</w:t>
      </w:r>
      <w:r w:rsidRPr="002E4E23">
        <w:rPr>
          <w:color w:val="auto"/>
          <w:spacing w:val="-2"/>
        </w:rPr>
        <w:t>年</w:t>
      </w:r>
      <w:r w:rsidRPr="002E4E23">
        <w:rPr>
          <w:rFonts w:hint="eastAsia"/>
          <w:color w:val="auto"/>
          <w:spacing w:val="-2"/>
        </w:rPr>
        <w:t>○○</w:t>
      </w:r>
      <w:r w:rsidRPr="002E4E23">
        <w:rPr>
          <w:color w:val="auto"/>
          <w:spacing w:val="-2"/>
        </w:rPr>
        <w:t>月</w:t>
      </w:r>
      <w:r w:rsidRPr="002E4E23">
        <w:rPr>
          <w:rFonts w:hint="eastAsia"/>
          <w:color w:val="auto"/>
          <w:spacing w:val="-2"/>
        </w:rPr>
        <w:t>○○</w:t>
      </w:r>
      <w:r w:rsidRPr="002E4E23">
        <w:rPr>
          <w:color w:val="auto"/>
          <w:spacing w:val="-2"/>
        </w:rPr>
        <w:t>日付け</w:t>
      </w:r>
      <w:r w:rsidRPr="002E4E23">
        <w:rPr>
          <w:rFonts w:hint="eastAsia"/>
          <w:color w:val="auto"/>
          <w:spacing w:val="-2"/>
        </w:rPr>
        <w:t>○○号による○○決定の処分取消しを求めたものである。</w:t>
      </w:r>
    </w:p>
    <w:p w14:paraId="4A95F992" w14:textId="77777777" w:rsidR="00AD4202" w:rsidRPr="002E4E23" w:rsidRDefault="00AD4202" w:rsidP="00AD4202">
      <w:pPr>
        <w:ind w:leftChars="300" w:left="657" w:firstLineChars="100" w:firstLine="215"/>
        <w:jc w:val="both"/>
        <w:rPr>
          <w:color w:val="auto"/>
          <w:spacing w:val="-2"/>
        </w:rPr>
      </w:pPr>
      <w:r w:rsidRPr="002E4E23">
        <w:rPr>
          <w:rFonts w:hint="eastAsia"/>
          <w:color w:val="auto"/>
          <w:spacing w:val="-2"/>
        </w:rPr>
        <w:t>なお、この○○請求の対象文書は、○○年度の○○である。</w:t>
      </w:r>
    </w:p>
    <w:p w14:paraId="769439C4" w14:textId="77777777" w:rsidR="00AD4202" w:rsidRPr="002E4E23" w:rsidRDefault="00AD4202" w:rsidP="00AD4202">
      <w:pPr>
        <w:ind w:leftChars="100" w:left="649" w:hangingChars="200" w:hanging="430"/>
        <w:jc w:val="both"/>
        <w:rPr>
          <w:color w:val="auto"/>
          <w:spacing w:val="-2"/>
        </w:rPr>
      </w:pPr>
      <w:r w:rsidRPr="002E4E23">
        <w:rPr>
          <w:rFonts w:hint="eastAsia"/>
          <w:color w:val="auto"/>
          <w:spacing w:val="-2"/>
        </w:rPr>
        <w:t>（４）初回審査請求に係る審議会の審議は、○○</w:t>
      </w:r>
      <w:r w:rsidRPr="002E4E23">
        <w:rPr>
          <w:color w:val="auto"/>
          <w:spacing w:val="-2"/>
        </w:rPr>
        <w:t>年</w:t>
      </w:r>
      <w:r w:rsidRPr="002E4E23">
        <w:rPr>
          <w:rFonts w:hint="eastAsia"/>
          <w:color w:val="auto"/>
          <w:spacing w:val="-2"/>
        </w:rPr>
        <w:t>○○</w:t>
      </w:r>
      <w:r w:rsidRPr="002E4E23">
        <w:rPr>
          <w:color w:val="auto"/>
          <w:spacing w:val="-2"/>
        </w:rPr>
        <w:t>月</w:t>
      </w:r>
      <w:r w:rsidRPr="002E4E23">
        <w:rPr>
          <w:rFonts w:hint="eastAsia"/>
          <w:color w:val="auto"/>
          <w:spacing w:val="-2"/>
        </w:rPr>
        <w:t>○○日から○○回行われ、その審議については条例第９条に該当する情報であることを理由に非公開で行われた。</w:t>
      </w:r>
    </w:p>
    <w:p w14:paraId="2F790B57" w14:textId="77777777" w:rsidR="00AD4202" w:rsidRPr="002E4E23" w:rsidRDefault="00AD4202" w:rsidP="00AD4202">
      <w:pPr>
        <w:ind w:leftChars="200" w:left="868" w:hangingChars="200" w:hanging="430"/>
        <w:jc w:val="both"/>
        <w:rPr>
          <w:color w:val="auto"/>
          <w:spacing w:val="-2"/>
        </w:rPr>
      </w:pPr>
      <w:r w:rsidRPr="002E4E23">
        <w:rPr>
          <w:rFonts w:hint="eastAsia"/>
          <w:color w:val="auto"/>
          <w:spacing w:val="-2"/>
        </w:rPr>
        <w:t xml:space="preserve">　　また、審議会の答申及び答申を受けての裁決書は当事者のみに公開されている。</w:t>
      </w:r>
    </w:p>
    <w:p w14:paraId="51B4DB40" w14:textId="77777777" w:rsidR="00AD4202" w:rsidRPr="002E4E23" w:rsidRDefault="00AD4202" w:rsidP="00AD4202">
      <w:pPr>
        <w:ind w:leftChars="100" w:left="649" w:hangingChars="200" w:hanging="430"/>
        <w:jc w:val="both"/>
        <w:rPr>
          <w:color w:val="auto"/>
          <w:spacing w:val="-2"/>
        </w:rPr>
      </w:pPr>
      <w:r w:rsidRPr="002E4E23">
        <w:rPr>
          <w:rFonts w:hint="eastAsia"/>
          <w:color w:val="auto"/>
          <w:spacing w:val="-2"/>
        </w:rPr>
        <w:t>（５）このように初回審査請求に係る審議会の内容は、○○に関することである。また、○○が、他人には知られたくない極めてデリケートな個人情報であると判断した。</w:t>
      </w:r>
    </w:p>
    <w:p w14:paraId="224C0D81" w14:textId="77777777" w:rsidR="00AD4202" w:rsidRPr="002E4E23" w:rsidRDefault="00AD4202" w:rsidP="00AD4202">
      <w:pPr>
        <w:ind w:leftChars="100" w:left="649" w:hangingChars="200" w:hanging="430"/>
        <w:jc w:val="both"/>
        <w:rPr>
          <w:color w:val="auto"/>
          <w:spacing w:val="-2"/>
        </w:rPr>
      </w:pPr>
      <w:r w:rsidRPr="002E4E23">
        <w:rPr>
          <w:rFonts w:hint="eastAsia"/>
          <w:color w:val="auto"/>
          <w:spacing w:val="-2"/>
        </w:rPr>
        <w:t>（６）なお、条例に基づく公開請求については、請求者が誰であっても同じ対応を行うものであることから、本件請求の請求者と初回審査請求の請求者が同一人物であることは考慮せずに、公開請求を拒否する決定を行ったものである。</w:t>
      </w:r>
    </w:p>
    <w:p w14:paraId="5AAECCE0" w14:textId="77777777" w:rsidR="00AD4202" w:rsidRPr="002E4E23" w:rsidRDefault="00AD4202" w:rsidP="00AD4202">
      <w:pPr>
        <w:ind w:leftChars="100" w:left="649" w:hangingChars="200" w:hanging="430"/>
        <w:jc w:val="both"/>
        <w:rPr>
          <w:color w:val="auto"/>
          <w:spacing w:val="-2"/>
        </w:rPr>
      </w:pPr>
      <w:r w:rsidRPr="002E4E23">
        <w:rPr>
          <w:rFonts w:hint="eastAsia"/>
          <w:color w:val="auto"/>
          <w:spacing w:val="-2"/>
        </w:rPr>
        <w:t>（７）以上のとおり、本件決定は、条例に基づき適正に行われたものであり、何ら違法又は不当な点はなく、適法かつ妥当なものである。</w:t>
      </w:r>
    </w:p>
    <w:p w14:paraId="7EF6A45C" w14:textId="77777777" w:rsidR="00AD4202" w:rsidRPr="002E4E23" w:rsidRDefault="00AD4202" w:rsidP="00AD4202">
      <w:pPr>
        <w:ind w:left="860" w:hangingChars="400" w:hanging="860"/>
        <w:rPr>
          <w:color w:val="auto"/>
          <w:spacing w:val="-2"/>
        </w:rPr>
      </w:pPr>
    </w:p>
    <w:p w14:paraId="570C4858" w14:textId="77777777" w:rsidR="00AD4202" w:rsidRPr="002E4E23" w:rsidRDefault="00AD4202" w:rsidP="00AD4202">
      <w:pPr>
        <w:jc w:val="both"/>
        <w:rPr>
          <w:rFonts w:eastAsia="ＭＳ ゴシック"/>
          <w:b/>
          <w:bCs/>
          <w:color w:val="auto"/>
        </w:rPr>
      </w:pPr>
      <w:r w:rsidRPr="002E4E23">
        <w:rPr>
          <w:rFonts w:eastAsia="ＭＳ ゴシック" w:hint="eastAsia"/>
          <w:b/>
          <w:bCs/>
          <w:color w:val="auto"/>
        </w:rPr>
        <w:t>第六　審査会の判断</w:t>
      </w:r>
    </w:p>
    <w:p w14:paraId="0D40399B" w14:textId="77777777" w:rsidR="00AD4202" w:rsidRPr="002E4E23" w:rsidRDefault="00AD4202" w:rsidP="00AD4202">
      <w:pPr>
        <w:ind w:leftChars="100" w:left="438" w:hangingChars="100" w:hanging="219"/>
        <w:jc w:val="both"/>
        <w:rPr>
          <w:color w:val="auto"/>
        </w:rPr>
      </w:pPr>
      <w:r w:rsidRPr="002E4E23">
        <w:rPr>
          <w:rFonts w:hint="eastAsia"/>
          <w:color w:val="auto"/>
        </w:rPr>
        <w:t>１　条例の基本的な考え方について</w:t>
      </w:r>
    </w:p>
    <w:p w14:paraId="73EE966B" w14:textId="77777777" w:rsidR="00AD4202" w:rsidRPr="002E4E23" w:rsidRDefault="00AD4202" w:rsidP="00AD4202">
      <w:pPr>
        <w:ind w:leftChars="200" w:left="438" w:firstLineChars="100" w:firstLine="219"/>
        <w:jc w:val="both"/>
        <w:rPr>
          <w:color w:val="auto"/>
        </w:rPr>
      </w:pPr>
      <w:r w:rsidRPr="002E4E23">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230D8008" w14:textId="77777777" w:rsidR="00AD4202" w:rsidRPr="002E4E23" w:rsidRDefault="00AD4202" w:rsidP="00AD4202">
      <w:pPr>
        <w:ind w:leftChars="200" w:left="438" w:firstLineChars="100" w:firstLine="219"/>
        <w:jc w:val="both"/>
        <w:rPr>
          <w:color w:val="auto"/>
        </w:rPr>
      </w:pPr>
      <w:r w:rsidRPr="002E4E23">
        <w:rPr>
          <w:rFonts w:hint="eastAsia"/>
          <w:color w:val="auto"/>
        </w:rPr>
        <w:t>このように「知る権利」を保障するという理念のもとにあっても、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14:paraId="57F581CE" w14:textId="77777777" w:rsidR="00AD4202" w:rsidRPr="002E4E23" w:rsidRDefault="00AD4202" w:rsidP="00AD4202">
      <w:pPr>
        <w:ind w:leftChars="200" w:left="438" w:firstLineChars="100" w:firstLine="219"/>
        <w:jc w:val="both"/>
        <w:rPr>
          <w:color w:val="auto"/>
        </w:rPr>
      </w:pPr>
      <w:r w:rsidRPr="002E4E23">
        <w:rPr>
          <w:rFonts w:hint="eastAsia"/>
          <w:color w:val="auto"/>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00819FF2" w14:textId="77777777" w:rsidR="00AD4202" w:rsidRPr="002E4E23" w:rsidRDefault="00AD4202" w:rsidP="00AD4202">
      <w:pPr>
        <w:jc w:val="both"/>
        <w:rPr>
          <w:color w:val="auto"/>
        </w:rPr>
      </w:pPr>
      <w:r w:rsidRPr="002E4E23">
        <w:rPr>
          <w:rFonts w:hint="eastAsia"/>
          <w:color w:val="auto"/>
        </w:rPr>
        <w:t xml:space="preserve">　</w:t>
      </w:r>
    </w:p>
    <w:p w14:paraId="07E1ADCE" w14:textId="77777777" w:rsidR="00AD4202" w:rsidRPr="002E4E23" w:rsidRDefault="00AD4202" w:rsidP="00AD4202">
      <w:pPr>
        <w:ind w:firstLineChars="100" w:firstLine="219"/>
        <w:jc w:val="both"/>
        <w:rPr>
          <w:color w:val="auto"/>
        </w:rPr>
      </w:pPr>
      <w:r w:rsidRPr="002E4E23">
        <w:rPr>
          <w:rFonts w:hint="eastAsia"/>
          <w:color w:val="auto"/>
        </w:rPr>
        <w:t>２　本件決定に係る具体的な判断及びその理由について</w:t>
      </w:r>
    </w:p>
    <w:p w14:paraId="77D575BA" w14:textId="77777777" w:rsidR="00AD4202" w:rsidRPr="002E4E23" w:rsidRDefault="00AD4202" w:rsidP="00AD4202">
      <w:pPr>
        <w:ind w:leftChars="200" w:left="438" w:firstLineChars="100" w:firstLine="219"/>
        <w:jc w:val="both"/>
        <w:rPr>
          <w:color w:val="auto"/>
        </w:rPr>
      </w:pPr>
      <w:r w:rsidRPr="002E4E23">
        <w:rPr>
          <w:rFonts w:hint="eastAsia"/>
          <w:color w:val="auto"/>
        </w:rPr>
        <w:t>実施機関は、本件決定において、本件請求内容が条例第９条第１号に規定する個人のプライバシーに関する情報であり、一般に他人に知られたくないと望むことが正当であると認められるため、条例第12条の規定により本件決定を行ったと主張している。</w:t>
      </w:r>
    </w:p>
    <w:p w14:paraId="53124742" w14:textId="77777777" w:rsidR="00AD4202" w:rsidRPr="002E4E23" w:rsidRDefault="00AD4202" w:rsidP="00AD4202">
      <w:pPr>
        <w:ind w:leftChars="200" w:left="438" w:firstLineChars="100" w:firstLine="219"/>
        <w:rPr>
          <w:color w:val="auto"/>
          <w:spacing w:val="-2"/>
        </w:rPr>
      </w:pPr>
      <w:r w:rsidRPr="002E4E23">
        <w:rPr>
          <w:rFonts w:hint="eastAsia"/>
          <w:color w:val="auto"/>
        </w:rPr>
        <w:t>これに対し、</w:t>
      </w:r>
      <w:r w:rsidRPr="002E4E23">
        <w:rPr>
          <w:rFonts w:hint="eastAsia"/>
          <w:bCs/>
          <w:color w:val="auto"/>
          <w:szCs w:val="21"/>
        </w:rPr>
        <w:t>審査請求人は、本件行政文書は、</w:t>
      </w:r>
      <w:r w:rsidRPr="002E4E23">
        <w:rPr>
          <w:rFonts w:hint="eastAsia"/>
          <w:color w:val="auto"/>
          <w:spacing w:val="-2"/>
        </w:rPr>
        <w:t>審査請求人自身が業務時間内に行った発言等を記載した文書であり、個人情報や個人のプライバシーには当たらないため、公開すべき</w:t>
      </w:r>
      <w:r w:rsidRPr="002E4E23">
        <w:rPr>
          <w:rFonts w:hint="eastAsia"/>
          <w:color w:val="auto"/>
        </w:rPr>
        <w:t>である旨主張しているので、以下検討する。</w:t>
      </w:r>
    </w:p>
    <w:p w14:paraId="7F4499BF" w14:textId="77777777" w:rsidR="00AD4202" w:rsidRPr="002E4E23" w:rsidRDefault="00AD4202" w:rsidP="00AD4202">
      <w:pPr>
        <w:ind w:firstLine="218"/>
        <w:jc w:val="both"/>
        <w:rPr>
          <w:color w:val="auto"/>
        </w:rPr>
      </w:pPr>
      <w:r w:rsidRPr="002E4E23">
        <w:rPr>
          <w:rFonts w:hint="eastAsia"/>
          <w:color w:val="auto"/>
        </w:rPr>
        <w:t>（１）条例第９条第１号について</w:t>
      </w:r>
    </w:p>
    <w:p w14:paraId="05CB2E60" w14:textId="77777777" w:rsidR="00AD4202" w:rsidRPr="002E4E23" w:rsidRDefault="00AD4202" w:rsidP="00AD4202">
      <w:pPr>
        <w:ind w:left="657" w:hangingChars="300" w:hanging="657"/>
        <w:jc w:val="both"/>
        <w:rPr>
          <w:color w:val="auto"/>
        </w:rPr>
      </w:pPr>
      <w:r w:rsidRPr="002E4E23">
        <w:rPr>
          <w:rFonts w:hint="eastAsia"/>
          <w:color w:val="auto"/>
        </w:rPr>
        <w:t xml:space="preserve">　　　　条例は、その前文で、府の保有する情報は公開を原則とし、併せて、個人のプライバシーに関する情報は最大限に保護する旨を宣言している。また、第５条において、個人のプライバシーに関する情報をみだりに公にすることのないよう最大限の配慮をしなければならない旨定めている。</w:t>
      </w:r>
    </w:p>
    <w:p w14:paraId="5EBEC143" w14:textId="77777777" w:rsidR="00AD4202" w:rsidRPr="002E4E23" w:rsidRDefault="00AD4202" w:rsidP="00AD4202">
      <w:pPr>
        <w:ind w:leftChars="300" w:left="657" w:firstLineChars="100" w:firstLine="219"/>
        <w:jc w:val="both"/>
        <w:rPr>
          <w:color w:val="auto"/>
        </w:rPr>
      </w:pPr>
      <w:r w:rsidRPr="002E4E23">
        <w:rPr>
          <w:rFonts w:hint="eastAsia"/>
          <w:color w:val="auto"/>
        </w:rPr>
        <w:t>本号は、このような規定を受けて、個人のプライバシーに関する情報の公開禁止について定めている。</w:t>
      </w:r>
    </w:p>
    <w:p w14:paraId="5708FD82" w14:textId="77777777" w:rsidR="00AD4202" w:rsidRPr="002E4E23" w:rsidRDefault="00AD4202" w:rsidP="00AD4202">
      <w:pPr>
        <w:ind w:firstLineChars="400" w:firstLine="876"/>
        <w:jc w:val="both"/>
        <w:rPr>
          <w:color w:val="auto"/>
        </w:rPr>
      </w:pPr>
      <w:r w:rsidRPr="002E4E23">
        <w:rPr>
          <w:rFonts w:hint="eastAsia"/>
          <w:color w:val="auto"/>
        </w:rPr>
        <w:t>同号は、</w:t>
      </w:r>
    </w:p>
    <w:p w14:paraId="0EF239B9" w14:textId="77777777" w:rsidR="00AD4202" w:rsidRPr="002E4E23" w:rsidRDefault="00AD4202" w:rsidP="00AD4202">
      <w:pPr>
        <w:ind w:leftChars="400" w:left="1095" w:hangingChars="100" w:hanging="219"/>
        <w:jc w:val="both"/>
        <w:rPr>
          <w:color w:val="auto"/>
        </w:rPr>
      </w:pPr>
      <w:r w:rsidRPr="002E4E23">
        <w:rPr>
          <w:rFonts w:hint="eastAsia"/>
          <w:color w:val="auto"/>
        </w:rPr>
        <w:t>ア　個人の思想、宗教、身体的特徴、健康状態、家族構成、職業、学歴、出身、住所、所属団体、財産、所得等に関する情報であって、</w:t>
      </w:r>
    </w:p>
    <w:p w14:paraId="7D9D2B58" w14:textId="77777777" w:rsidR="00AD4202" w:rsidRPr="002E4E23" w:rsidRDefault="00AD4202" w:rsidP="00AD4202">
      <w:pPr>
        <w:ind w:firstLineChars="400" w:firstLine="876"/>
        <w:jc w:val="both"/>
        <w:rPr>
          <w:color w:val="auto"/>
        </w:rPr>
      </w:pPr>
      <w:r w:rsidRPr="002E4E23">
        <w:rPr>
          <w:rFonts w:hint="eastAsia"/>
          <w:color w:val="auto"/>
        </w:rPr>
        <w:t>イ　特定の個人が識別され得るもののうち、</w:t>
      </w:r>
    </w:p>
    <w:p w14:paraId="1194D791" w14:textId="77777777" w:rsidR="00AD4202" w:rsidRPr="002E4E23" w:rsidRDefault="00AD4202" w:rsidP="00AD4202">
      <w:pPr>
        <w:ind w:firstLineChars="400" w:firstLine="876"/>
        <w:jc w:val="both"/>
        <w:rPr>
          <w:color w:val="auto"/>
        </w:rPr>
      </w:pPr>
      <w:r w:rsidRPr="002E4E23">
        <w:rPr>
          <w:rFonts w:hint="eastAsia"/>
          <w:color w:val="auto"/>
        </w:rPr>
        <w:t>ウ　一般に他人に知られたくないと望むことが正当であると認められる</w:t>
      </w:r>
    </w:p>
    <w:p w14:paraId="161E8E40" w14:textId="77777777" w:rsidR="00AD4202" w:rsidRPr="002E4E23" w:rsidRDefault="00AD4202" w:rsidP="00AD4202">
      <w:pPr>
        <w:ind w:firstLineChars="300" w:firstLine="657"/>
        <w:jc w:val="both"/>
        <w:rPr>
          <w:color w:val="auto"/>
        </w:rPr>
      </w:pPr>
      <w:r w:rsidRPr="002E4E23">
        <w:rPr>
          <w:rFonts w:hint="eastAsia"/>
          <w:color w:val="auto"/>
        </w:rPr>
        <w:t>情報が記録された行政文書については公開してはならないと定めている。</w:t>
      </w:r>
    </w:p>
    <w:p w14:paraId="2D43E60C" w14:textId="77777777" w:rsidR="00AD4202" w:rsidRPr="002E4E23" w:rsidRDefault="00AD4202" w:rsidP="00AD4202">
      <w:pPr>
        <w:ind w:leftChars="300" w:left="657" w:firstLineChars="100" w:firstLine="219"/>
        <w:jc w:val="both"/>
        <w:rPr>
          <w:color w:val="auto"/>
        </w:rPr>
      </w:pPr>
      <w:r w:rsidRPr="002E4E23">
        <w:rPr>
          <w:rFonts w:hint="eastAsia"/>
          <w:color w:val="auto"/>
        </w:rPr>
        <w:t>そして、「個人の思想、宗教、身体的特徴、健康状態、家族構成、職業、学歴、出身、住所、所属団体、財産、所得等に関する情報」とは、個人のプライバシーに関する情報を例示したものであり、「特定の個人が識別され得る」情報とは、当該情報のみによって直接特定の個人が識別される場合に加えて、容易に入手し得る他の情報と結びつけることによって特定の個人が識別され得る場合を含むものである。</w:t>
      </w:r>
    </w:p>
    <w:p w14:paraId="20DD2810" w14:textId="77777777" w:rsidR="00AD4202" w:rsidRPr="002E4E23" w:rsidRDefault="00AD4202" w:rsidP="00AD4202">
      <w:pPr>
        <w:ind w:leftChars="300" w:left="657" w:firstLineChars="100" w:firstLine="219"/>
        <w:jc w:val="both"/>
        <w:rPr>
          <w:color w:val="auto"/>
        </w:rPr>
      </w:pPr>
      <w:r w:rsidRPr="002E4E23">
        <w:rPr>
          <w:rFonts w:hint="eastAsia"/>
          <w:color w:val="auto"/>
        </w:rPr>
        <w:t>また、「一般に他人に知られたくないと望むことが正当であると認められる情報」とは、社会通念上、他人に知られることを望まないものをいう。</w:t>
      </w:r>
    </w:p>
    <w:p w14:paraId="5F56AF26" w14:textId="77777777" w:rsidR="00AD4202" w:rsidRPr="002E4E23" w:rsidRDefault="00AD4202" w:rsidP="00AD4202">
      <w:pPr>
        <w:jc w:val="both"/>
        <w:rPr>
          <w:rFonts w:hAnsi="Century"/>
          <w:color w:val="auto"/>
          <w:kern w:val="2"/>
          <w:szCs w:val="24"/>
        </w:rPr>
      </w:pPr>
      <w:r w:rsidRPr="002E4E23">
        <w:rPr>
          <w:rFonts w:hAnsi="Century" w:hint="eastAsia"/>
          <w:color w:val="auto"/>
          <w:kern w:val="2"/>
          <w:szCs w:val="24"/>
        </w:rPr>
        <w:t xml:space="preserve">　（２）条例第12条について</w:t>
      </w:r>
    </w:p>
    <w:p w14:paraId="1B8A2DA2" w14:textId="77777777" w:rsidR="00AD4202" w:rsidRPr="002E4E23" w:rsidRDefault="00AD4202" w:rsidP="00AD4202">
      <w:pPr>
        <w:ind w:left="657" w:hangingChars="300" w:hanging="657"/>
        <w:jc w:val="both"/>
        <w:rPr>
          <w:rFonts w:hAnsi="Century"/>
          <w:color w:val="auto"/>
          <w:kern w:val="2"/>
          <w:szCs w:val="24"/>
        </w:rPr>
      </w:pPr>
      <w:r w:rsidRPr="002E4E23">
        <w:rPr>
          <w:rFonts w:hAnsi="Century" w:hint="eastAsia"/>
          <w:color w:val="auto"/>
          <w:kern w:val="2"/>
          <w:szCs w:val="24"/>
        </w:rPr>
        <w:t xml:space="preserve">　　　　本条は、公開請求に係る行政文書の存否を明らかにするだけで条例第８条及び第９条に規定する適用除外事項によって保護される利益が害されることとなる場合には、例外的に公開請求に係る行政文書の存否自体を明らかにしないで公開請求を拒否することができる旨を定めたものである。</w:t>
      </w:r>
    </w:p>
    <w:p w14:paraId="1F0557C0" w14:textId="77777777" w:rsidR="00AD4202" w:rsidRPr="002E4E23" w:rsidRDefault="00AD4202" w:rsidP="00AD4202">
      <w:pPr>
        <w:ind w:leftChars="300" w:left="657" w:firstLineChars="100" w:firstLine="219"/>
        <w:rPr>
          <w:rFonts w:hAnsi="Century"/>
          <w:color w:val="auto"/>
          <w:kern w:val="2"/>
          <w:szCs w:val="24"/>
        </w:rPr>
      </w:pPr>
      <w:r w:rsidRPr="002E4E23">
        <w:rPr>
          <w:rFonts w:hAnsi="Century" w:hint="eastAsia"/>
          <w:color w:val="auto"/>
          <w:kern w:val="2"/>
          <w:szCs w:val="24"/>
        </w:rPr>
        <w:t>本条は、公開請求に係る行政文書が存在するか否かを答えるだけで適用除外事項に該当する情報を公開することとなる場合にのみ例外的に適用できるのであって、安易な運用は行政文書公開制度の趣旨を損なうことになりかねないため、公開請求に係る行政文書の存否が明らかになることによる権利利益の侵害や事務執行の支障等を各適用除外事項に照らして具体的かつ客観的に判断しなければならず、通常の適用除外事項を適用すれば足りる事例にまで拡大して適用されることのないよう、特に慎重な適用に努める必要がある。</w:t>
      </w:r>
    </w:p>
    <w:p w14:paraId="2B04278F" w14:textId="77777777" w:rsidR="00AD4202" w:rsidRPr="002E4E23" w:rsidRDefault="00AD4202" w:rsidP="00AD4202">
      <w:pPr>
        <w:ind w:left="654" w:hanging="654"/>
        <w:rPr>
          <w:color w:val="auto"/>
        </w:rPr>
      </w:pPr>
      <w:r w:rsidRPr="002E4E23">
        <w:rPr>
          <w:rFonts w:hAnsi="Century" w:hint="eastAsia"/>
          <w:color w:val="auto"/>
          <w:kern w:val="2"/>
          <w:szCs w:val="24"/>
        </w:rPr>
        <w:t xml:space="preserve">　</w:t>
      </w:r>
      <w:r w:rsidRPr="002E4E23">
        <w:rPr>
          <w:rFonts w:hint="eastAsia"/>
          <w:color w:val="auto"/>
          <w:spacing w:val="-2"/>
        </w:rPr>
        <w:t>（３）本件決定の妥</w:t>
      </w:r>
      <w:r w:rsidRPr="002E4E23">
        <w:rPr>
          <w:rFonts w:hAnsi="Century" w:hint="eastAsia"/>
          <w:color w:val="auto"/>
          <w:kern w:val="2"/>
          <w:szCs w:val="24"/>
        </w:rPr>
        <w:t>当性について</w:t>
      </w:r>
    </w:p>
    <w:p w14:paraId="596E6560" w14:textId="77777777" w:rsidR="00AD4202" w:rsidRPr="002E4E23" w:rsidRDefault="00AD4202" w:rsidP="00AD4202">
      <w:pPr>
        <w:ind w:firstLineChars="300" w:firstLine="657"/>
        <w:rPr>
          <w:color w:val="auto"/>
        </w:rPr>
      </w:pPr>
      <w:r w:rsidRPr="002E4E23">
        <w:rPr>
          <w:rFonts w:hint="eastAsia"/>
          <w:color w:val="auto"/>
        </w:rPr>
        <w:t>ア　条例第９条第１号該当性について検討する。</w:t>
      </w:r>
    </w:p>
    <w:p w14:paraId="7B33F833" w14:textId="77777777" w:rsidR="00AD4202" w:rsidRPr="002E4E23" w:rsidRDefault="00AD4202" w:rsidP="00AD4202">
      <w:pPr>
        <w:ind w:leftChars="400" w:left="876" w:firstLineChars="100" w:firstLine="219"/>
        <w:rPr>
          <w:color w:val="auto"/>
        </w:rPr>
      </w:pPr>
      <w:r w:rsidRPr="002E4E23">
        <w:rPr>
          <w:rFonts w:hint="eastAsia"/>
          <w:color w:val="auto"/>
        </w:rPr>
        <w:t>本件請求に記載された、①</w:t>
      </w:r>
      <w:r w:rsidRPr="002E4E23">
        <w:rPr>
          <w:rFonts w:hint="eastAsia"/>
          <w:color w:val="auto"/>
          <w:spacing w:val="-2"/>
        </w:rPr>
        <w:t>○○</w:t>
      </w:r>
      <w:r w:rsidRPr="002E4E23">
        <w:rPr>
          <w:color w:val="auto"/>
        </w:rPr>
        <w:t>年度に担当課及びその関係課等が審議会に対して陳述や説明等を行った</w:t>
      </w:r>
      <w:r w:rsidRPr="002E4E23">
        <w:rPr>
          <w:rFonts w:hint="eastAsia"/>
          <w:color w:val="auto"/>
        </w:rPr>
        <w:t>こと</w:t>
      </w:r>
      <w:r w:rsidRPr="002E4E23">
        <w:rPr>
          <w:color w:val="auto"/>
        </w:rPr>
        <w:t>、②</w:t>
      </w:r>
      <w:r w:rsidRPr="002E4E23">
        <w:rPr>
          <w:rFonts w:hint="eastAsia"/>
          <w:color w:val="auto"/>
        </w:rPr>
        <w:t>それに関連する</w:t>
      </w:r>
      <w:r w:rsidRPr="002E4E23">
        <w:rPr>
          <w:color w:val="auto"/>
        </w:rPr>
        <w:t>裁決書</w:t>
      </w:r>
      <w:r w:rsidRPr="002E4E23">
        <w:rPr>
          <w:rFonts w:hint="eastAsia"/>
          <w:color w:val="auto"/>
        </w:rPr>
        <w:t>が存在すること、を前提に公開若しくは非公開又は不存在決定を行うと、</w:t>
      </w:r>
      <w:r w:rsidRPr="002E4E23">
        <w:rPr>
          <w:rFonts w:hint="eastAsia"/>
          <w:color w:val="auto"/>
          <w:spacing w:val="-2"/>
        </w:rPr>
        <w:t>○○</w:t>
      </w:r>
      <w:r w:rsidRPr="002E4E23">
        <w:rPr>
          <w:rFonts w:hint="eastAsia"/>
          <w:color w:val="auto"/>
        </w:rPr>
        <w:t>年度以前に、特定の個人から実施機関（担当課）に個人情報に係る審査請求が行われ、裁決書が交付された事実の有無が明らかになる。</w:t>
      </w:r>
    </w:p>
    <w:p w14:paraId="13C5C50D" w14:textId="77777777" w:rsidR="00AD4202" w:rsidRPr="002E4E23" w:rsidRDefault="00AD4202" w:rsidP="00AD4202">
      <w:pPr>
        <w:ind w:leftChars="400" w:left="876" w:firstLineChars="100" w:firstLine="219"/>
        <w:rPr>
          <w:color w:val="auto"/>
        </w:rPr>
      </w:pPr>
      <w:r w:rsidRPr="002E4E23">
        <w:rPr>
          <w:rFonts w:hint="eastAsia"/>
          <w:color w:val="auto"/>
        </w:rPr>
        <w:t>本件請求内容に記載された、上記①及び②の事実については、特定の個人が実施機関（担当課）と自己の個人情報を巡り争っていたことを示すものであり、個人のプライバシーに関する情報であって、一般に他人に知られたくないと望むことが正当であると認められ、（１）ア及びウに該当する。</w:t>
      </w:r>
    </w:p>
    <w:p w14:paraId="25253567" w14:textId="77777777" w:rsidR="00AD4202" w:rsidRPr="002E4E23" w:rsidRDefault="00AD4202" w:rsidP="00AD4202">
      <w:pPr>
        <w:ind w:leftChars="400" w:left="876" w:firstLineChars="100" w:firstLine="219"/>
        <w:rPr>
          <w:color w:val="auto"/>
        </w:rPr>
      </w:pPr>
      <w:r w:rsidRPr="002E4E23">
        <w:rPr>
          <w:rFonts w:hint="eastAsia"/>
          <w:color w:val="auto"/>
        </w:rPr>
        <w:t>また、（１）イの「特定の個人が識別され得る」とは、通常は一般人が容易に入手し得る情報から特定の個人が識別され得る場合と考えられる。</w:t>
      </w:r>
    </w:p>
    <w:p w14:paraId="1F7E744E" w14:textId="77777777" w:rsidR="00AD4202" w:rsidRPr="002E4E23" w:rsidRDefault="00AD4202" w:rsidP="00AD4202">
      <w:pPr>
        <w:ind w:leftChars="400" w:left="876" w:firstLineChars="100" w:firstLine="219"/>
        <w:rPr>
          <w:color w:val="auto"/>
        </w:rPr>
      </w:pPr>
      <w:r w:rsidRPr="002E4E23">
        <w:rPr>
          <w:rFonts w:hint="eastAsia"/>
          <w:color w:val="auto"/>
        </w:rPr>
        <w:t>それに加えて、条例が情報公開請求の請求主体について何らの制約を設けていないため、当該個人の同僚、知人等も開示請求をする可能性があることからすれば、一般人が容易に入手し得る情報から特定の個人が識別され得る場合に限定されるものではなく、当該情報の性質及び内容に照らし、具体的事例において個人識別の可能性をもたらす情報から特定の個人が識別され得る場合をも含むと解するのが相当である。</w:t>
      </w:r>
    </w:p>
    <w:p w14:paraId="51409D8A" w14:textId="77777777" w:rsidR="00AD4202" w:rsidRPr="002E4E23" w:rsidRDefault="00AD4202" w:rsidP="00AD4202">
      <w:pPr>
        <w:ind w:leftChars="400" w:left="876" w:firstLineChars="100" w:firstLine="219"/>
        <w:rPr>
          <w:color w:val="auto"/>
        </w:rPr>
      </w:pPr>
      <w:r w:rsidRPr="002E4E23">
        <w:rPr>
          <w:rFonts w:hint="eastAsia"/>
          <w:color w:val="auto"/>
        </w:rPr>
        <w:t>当審査会が確認したところ、本件請求書に記載された「裁決書」とは、審議会が発出した「答申」のことである。</w:t>
      </w:r>
    </w:p>
    <w:p w14:paraId="36E8A2BB" w14:textId="77777777" w:rsidR="00AD4202" w:rsidRPr="002E4E23" w:rsidRDefault="00AD4202" w:rsidP="00AD4202">
      <w:pPr>
        <w:ind w:firstLineChars="400" w:firstLine="876"/>
        <w:rPr>
          <w:color w:val="auto"/>
        </w:rPr>
      </w:pPr>
      <w:r w:rsidRPr="002E4E23">
        <w:rPr>
          <w:rFonts w:hint="eastAsia"/>
          <w:color w:val="auto"/>
        </w:rPr>
        <w:t>（中略）</w:t>
      </w:r>
    </w:p>
    <w:p w14:paraId="15B7B37B" w14:textId="77777777" w:rsidR="00AD4202" w:rsidRPr="002E4E23" w:rsidRDefault="00AD4202" w:rsidP="00AD4202">
      <w:pPr>
        <w:ind w:leftChars="400" w:left="876" w:firstLineChars="100" w:firstLine="219"/>
        <w:rPr>
          <w:color w:val="auto"/>
        </w:rPr>
      </w:pPr>
      <w:r w:rsidRPr="002E4E23">
        <w:rPr>
          <w:rFonts w:hint="eastAsia"/>
          <w:color w:val="auto"/>
        </w:rPr>
        <w:t>本件の場合、一般人が容易に入手し得る情報だけで特定の個人が識別され得るとは言い難い。</w:t>
      </w:r>
    </w:p>
    <w:p w14:paraId="436D3D77" w14:textId="77777777" w:rsidR="00AD4202" w:rsidRPr="002E4E23" w:rsidRDefault="00AD4202" w:rsidP="00AD4202">
      <w:pPr>
        <w:ind w:leftChars="400" w:left="876" w:firstLineChars="100" w:firstLine="219"/>
        <w:rPr>
          <w:color w:val="auto"/>
        </w:rPr>
      </w:pPr>
      <w:r w:rsidRPr="002E4E23">
        <w:rPr>
          <w:rFonts w:hint="eastAsia"/>
          <w:color w:val="auto"/>
        </w:rPr>
        <w:t>しかし、同僚等の関係者が、</w:t>
      </w:r>
      <w:r w:rsidRPr="002E4E23">
        <w:rPr>
          <w:rFonts w:hint="eastAsia"/>
          <w:color w:val="auto"/>
          <w:spacing w:val="-2"/>
        </w:rPr>
        <w:t>○○</w:t>
      </w:r>
      <w:r w:rsidRPr="002E4E23">
        <w:rPr>
          <w:rFonts w:hint="eastAsia"/>
          <w:color w:val="auto"/>
        </w:rPr>
        <w:t>等、既に公になっている他の情報と照合すれば、本件請求に記載された審査請求が初回審査請求であることが明らかになる上、</w:t>
      </w:r>
      <w:r w:rsidRPr="002E4E23">
        <w:rPr>
          <w:rFonts w:hint="eastAsia"/>
          <w:color w:val="auto"/>
          <w:spacing w:val="-2"/>
        </w:rPr>
        <w:t>○○</w:t>
      </w:r>
      <w:r w:rsidRPr="002E4E23">
        <w:rPr>
          <w:rFonts w:hint="eastAsia"/>
          <w:color w:val="auto"/>
        </w:rPr>
        <w:t>により、本件審査請求の審査請求人が初回審査請求の審査請求人であると特定し得る。よって、特定の個人が識別され得る情報であると認められるから、（１）イに該当する。</w:t>
      </w:r>
    </w:p>
    <w:p w14:paraId="50DBD885" w14:textId="77777777" w:rsidR="00AD4202" w:rsidRPr="002E4E23" w:rsidRDefault="00AD4202" w:rsidP="00AD4202">
      <w:pPr>
        <w:ind w:firstLineChars="300" w:firstLine="657"/>
        <w:rPr>
          <w:color w:val="auto"/>
        </w:rPr>
      </w:pPr>
      <w:r w:rsidRPr="002E4E23">
        <w:rPr>
          <w:rFonts w:hint="eastAsia"/>
          <w:color w:val="auto"/>
        </w:rPr>
        <w:t>イ　条例第12条の該当性について検討する。</w:t>
      </w:r>
    </w:p>
    <w:p w14:paraId="1D0E3B70" w14:textId="77777777" w:rsidR="00AD4202" w:rsidRPr="002E4E23" w:rsidRDefault="00AD4202" w:rsidP="00AD4202">
      <w:pPr>
        <w:ind w:leftChars="400" w:left="876" w:firstLineChars="100" w:firstLine="219"/>
        <w:rPr>
          <w:color w:val="auto"/>
        </w:rPr>
      </w:pPr>
      <w:r w:rsidRPr="002E4E23">
        <w:rPr>
          <w:rFonts w:hint="eastAsia"/>
          <w:color w:val="auto"/>
        </w:rPr>
        <w:t>上記のことからすると、本件行政文書の存否を答えるだけで、審査請求人が初回審査請求を行い、その答申が交付されたという個人情報を開示するのと同等の効果を生じることになるから、実施機関が本件行政文書の存否を明らかにしないで公開請求を拒否したことは妥当である。</w:t>
      </w:r>
    </w:p>
    <w:p w14:paraId="460AF85A" w14:textId="77777777" w:rsidR="00AD4202" w:rsidRPr="002E4E23" w:rsidRDefault="00AD4202" w:rsidP="00AD4202">
      <w:pPr>
        <w:ind w:leftChars="300" w:left="876" w:hangingChars="100" w:hanging="219"/>
        <w:rPr>
          <w:color w:val="auto"/>
        </w:rPr>
      </w:pPr>
      <w:r w:rsidRPr="002E4E23">
        <w:rPr>
          <w:rFonts w:hint="eastAsia"/>
          <w:color w:val="auto"/>
        </w:rPr>
        <w:t>ウ　なお、審査請求人は、本件行政文書については、審査請求人自身が業務時間内に行った発言等を記載した文書であり、個人情報や個人のプライバシーには当たらないため、公開すべきであると主張するが、公務の中で行った事実であっても、公務員個人の私事に関する情報としての性質を持つものは、個人情報になり得る。よって、審査請求人の主張を採用することはできない。</w:t>
      </w:r>
    </w:p>
    <w:p w14:paraId="2DE6652B" w14:textId="77777777" w:rsidR="00AD4202" w:rsidRPr="002E4E23" w:rsidRDefault="00AD4202" w:rsidP="00AD4202">
      <w:pPr>
        <w:ind w:leftChars="300" w:left="657" w:firstLineChars="100" w:firstLine="219"/>
        <w:jc w:val="both"/>
        <w:rPr>
          <w:color w:val="auto"/>
        </w:rPr>
      </w:pPr>
    </w:p>
    <w:p w14:paraId="7AC3FF9B" w14:textId="77777777" w:rsidR="00AD4202" w:rsidRPr="002E4E23" w:rsidRDefault="00AD4202" w:rsidP="00AD4202">
      <w:pPr>
        <w:ind w:firstLineChars="100" w:firstLine="219"/>
        <w:rPr>
          <w:color w:val="auto"/>
        </w:rPr>
      </w:pPr>
      <w:r w:rsidRPr="002E4E23">
        <w:rPr>
          <w:rFonts w:hAnsi="Century" w:hint="eastAsia"/>
          <w:color w:val="auto"/>
          <w:kern w:val="2"/>
          <w:szCs w:val="24"/>
        </w:rPr>
        <w:t>３</w:t>
      </w:r>
      <w:r w:rsidRPr="002E4E23">
        <w:rPr>
          <w:rFonts w:hint="eastAsia"/>
          <w:color w:val="auto"/>
        </w:rPr>
        <w:t xml:space="preserve">　結論</w:t>
      </w:r>
    </w:p>
    <w:p w14:paraId="4C31C71B" w14:textId="77777777" w:rsidR="00AD4202" w:rsidRPr="002E4E23" w:rsidRDefault="00AD4202" w:rsidP="00AD4202">
      <w:pPr>
        <w:ind w:leftChars="200" w:left="438" w:firstLineChars="100" w:firstLine="219"/>
        <w:jc w:val="both"/>
        <w:rPr>
          <w:color w:val="auto"/>
        </w:rPr>
      </w:pPr>
      <w:r w:rsidRPr="002E4E23">
        <w:rPr>
          <w:rFonts w:hint="eastAsia"/>
          <w:color w:val="auto"/>
        </w:rPr>
        <w:t>以上のとおりであるから、本件審査請求は、「第一　審査会の結論」のとおり答申するものである。</w:t>
      </w:r>
    </w:p>
    <w:p w14:paraId="2CB042EE" w14:textId="77777777" w:rsidR="00AD4202" w:rsidRPr="002E4E23" w:rsidRDefault="00AD4202" w:rsidP="00AD4202">
      <w:pPr>
        <w:ind w:right="49"/>
        <w:jc w:val="both"/>
        <w:rPr>
          <w:color w:val="auto"/>
        </w:rPr>
      </w:pPr>
    </w:p>
    <w:p w14:paraId="0104826D" w14:textId="77777777" w:rsidR="00AD4202" w:rsidRPr="002E4E23" w:rsidRDefault="00AD4202" w:rsidP="00AD4202">
      <w:pPr>
        <w:ind w:right="49"/>
        <w:jc w:val="both"/>
        <w:rPr>
          <w:color w:val="auto"/>
        </w:rPr>
      </w:pPr>
      <w:r w:rsidRPr="002E4E23">
        <w:rPr>
          <w:rFonts w:hint="eastAsia"/>
          <w:color w:val="auto"/>
        </w:rPr>
        <w:t>（主に調査審議を行った委員の氏名）</w:t>
      </w:r>
    </w:p>
    <w:p w14:paraId="250C3A89" w14:textId="672928D2" w:rsidR="00AD4202" w:rsidRPr="00FB4512" w:rsidRDefault="00B277E0" w:rsidP="00AD4202">
      <w:pPr>
        <w:ind w:right="49"/>
        <w:jc w:val="both"/>
        <w:rPr>
          <w:color w:val="auto"/>
        </w:rPr>
      </w:pPr>
      <w:r>
        <w:rPr>
          <w:rFonts w:hint="eastAsia"/>
          <w:color w:val="auto"/>
        </w:rPr>
        <w:t xml:space="preserve">　　田積　司、正木　宏長、池田　晴</w:t>
      </w:r>
      <w:r w:rsidR="00AD4202" w:rsidRPr="002E4E23">
        <w:rPr>
          <w:rFonts w:hint="eastAsia"/>
          <w:color w:val="auto"/>
        </w:rPr>
        <w:t>奈、久末　弥生、丸山　敦裕</w:t>
      </w:r>
    </w:p>
    <w:sectPr w:rsidR="00AD4202" w:rsidRPr="00FB4512" w:rsidSect="00C20E0F">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247" w:bottom="1134" w:left="1247" w:header="720" w:footer="397" w:gutter="0"/>
      <w:pgNumType w:start="1"/>
      <w:cols w:space="720"/>
      <w:noEndnote/>
      <w:titlePg/>
      <w:docGrid w:type="linesAndChars" w:linePitch="36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7147D" w14:textId="77777777" w:rsidR="00747AD3" w:rsidRDefault="00747AD3">
      <w:r>
        <w:separator/>
      </w:r>
    </w:p>
  </w:endnote>
  <w:endnote w:type="continuationSeparator" w:id="0">
    <w:p w14:paraId="458B176B" w14:textId="77777777" w:rsidR="00747AD3" w:rsidRDefault="0074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4391C" w14:textId="77777777" w:rsidR="008546DD" w:rsidRDefault="008546D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465458"/>
      <w:docPartObj>
        <w:docPartGallery w:val="Page Numbers (Bottom of Page)"/>
        <w:docPartUnique/>
      </w:docPartObj>
    </w:sdtPr>
    <w:sdtEndPr/>
    <w:sdtContent>
      <w:p w14:paraId="4532B36E" w14:textId="62A2CA5F" w:rsidR="007A74DD" w:rsidRDefault="007A74DD">
        <w:pPr>
          <w:pStyle w:val="a6"/>
          <w:jc w:val="center"/>
        </w:pPr>
        <w:r>
          <w:fldChar w:fldCharType="begin"/>
        </w:r>
        <w:r>
          <w:instrText>PAGE   \* MERGEFORMAT</w:instrText>
        </w:r>
        <w:r>
          <w:fldChar w:fldCharType="separate"/>
        </w:r>
        <w:r w:rsidR="00284D91" w:rsidRPr="00284D91">
          <w:rPr>
            <w:noProof/>
            <w:lang w:val="ja-JP"/>
          </w:rPr>
          <w:t>6</w:t>
        </w:r>
        <w:r>
          <w:fldChar w:fldCharType="end"/>
        </w:r>
      </w:p>
    </w:sdtContent>
  </w:sdt>
  <w:p w14:paraId="55869A79" w14:textId="00D876A8" w:rsidR="007A74DD" w:rsidRPr="006A2B81" w:rsidRDefault="007A74DD" w:rsidP="006A2B8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C3B7C" w14:textId="27C3B0AE" w:rsidR="007A74DD" w:rsidRDefault="00256900">
    <w:pPr>
      <w:pStyle w:val="a6"/>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1DE86" w14:textId="77777777" w:rsidR="00747AD3" w:rsidRDefault="00747AD3">
      <w:r>
        <w:rPr>
          <w:rFonts w:hAnsi="Times New Roman"/>
          <w:color w:val="auto"/>
          <w:sz w:val="2"/>
          <w:szCs w:val="2"/>
        </w:rPr>
        <w:continuationSeparator/>
      </w:r>
    </w:p>
  </w:footnote>
  <w:footnote w:type="continuationSeparator" w:id="0">
    <w:p w14:paraId="198DFD44" w14:textId="77777777" w:rsidR="00747AD3" w:rsidRDefault="00747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49F3B" w14:textId="77777777" w:rsidR="008546DD" w:rsidRDefault="008546D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81232" w14:textId="77777777" w:rsidR="007A74DD" w:rsidRDefault="007A74DD">
    <w:pPr>
      <w:pStyle w:val="a4"/>
      <w:ind w:right="8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EAD6A" w14:textId="486AAD2F" w:rsidR="00C20E0F" w:rsidRDefault="00C20E0F" w:rsidP="000A0848">
    <w:pPr>
      <w:pStyle w:val="a4"/>
      <w:ind w:right="8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40B4EA6"/>
    <w:multiLevelType w:val="hybridMultilevel"/>
    <w:tmpl w:val="D9CCE916"/>
    <w:lvl w:ilvl="0" w:tplc="A20E8DD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4"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9"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0"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1"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2"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3"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4"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5"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6"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7"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8"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9"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0"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5"/>
  </w:num>
  <w:num w:numId="2">
    <w:abstractNumId w:val="13"/>
  </w:num>
  <w:num w:numId="3">
    <w:abstractNumId w:val="0"/>
  </w:num>
  <w:num w:numId="4">
    <w:abstractNumId w:val="2"/>
  </w:num>
  <w:num w:numId="5">
    <w:abstractNumId w:val="9"/>
  </w:num>
  <w:num w:numId="6">
    <w:abstractNumId w:val="6"/>
  </w:num>
  <w:num w:numId="7">
    <w:abstractNumId w:val="5"/>
  </w:num>
  <w:num w:numId="8">
    <w:abstractNumId w:val="3"/>
  </w:num>
  <w:num w:numId="9">
    <w:abstractNumId w:val="4"/>
  </w:num>
  <w:num w:numId="10">
    <w:abstractNumId w:val="10"/>
  </w:num>
  <w:num w:numId="11">
    <w:abstractNumId w:val="11"/>
  </w:num>
  <w:num w:numId="12">
    <w:abstractNumId w:val="14"/>
  </w:num>
  <w:num w:numId="13">
    <w:abstractNumId w:val="20"/>
  </w:num>
  <w:num w:numId="14">
    <w:abstractNumId w:val="16"/>
  </w:num>
  <w:num w:numId="15">
    <w:abstractNumId w:val="8"/>
  </w:num>
  <w:num w:numId="16">
    <w:abstractNumId w:val="12"/>
  </w:num>
  <w:num w:numId="17">
    <w:abstractNumId w:val="7"/>
  </w:num>
  <w:num w:numId="18">
    <w:abstractNumId w:val="17"/>
  </w:num>
  <w:num w:numId="19">
    <w:abstractNumId w:val="18"/>
  </w:num>
  <w:num w:numId="20">
    <w:abstractNumId w:val="19"/>
  </w:num>
  <w:num w:numId="2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1"/>
  <w:doNotHyphenateCaps/>
  <w:drawingGridHorizontalSpacing w:val="219"/>
  <w:drawingGridVerticalSpacing w:val="182"/>
  <w:displayVerticalDrawingGridEvery w:val="2"/>
  <w:doNotShadeFormData/>
  <w:characterSpacingControl w:val="compressPunctuation"/>
  <w:noLineBreaksAfter w:lang="ja-JP" w:val="([{〈《「『【〔（［｛｢"/>
  <w:noLineBreaksBefore w:lang="ja-JP" w:val="!),.?]}、。〉》」』】〕！），．？］｝｡｣､ﾞﾟ"/>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B5"/>
    <w:rsid w:val="000023B1"/>
    <w:rsid w:val="00002E4E"/>
    <w:rsid w:val="0000361C"/>
    <w:rsid w:val="000149B9"/>
    <w:rsid w:val="00015EF4"/>
    <w:rsid w:val="00016734"/>
    <w:rsid w:val="00025FD2"/>
    <w:rsid w:val="00032EF7"/>
    <w:rsid w:val="000434E3"/>
    <w:rsid w:val="00047E65"/>
    <w:rsid w:val="00057590"/>
    <w:rsid w:val="00067696"/>
    <w:rsid w:val="000766E4"/>
    <w:rsid w:val="00080C96"/>
    <w:rsid w:val="000863A4"/>
    <w:rsid w:val="00091EB8"/>
    <w:rsid w:val="00096EC8"/>
    <w:rsid w:val="000A0848"/>
    <w:rsid w:val="000A136E"/>
    <w:rsid w:val="000C09D4"/>
    <w:rsid w:val="000C5FD7"/>
    <w:rsid w:val="000D1198"/>
    <w:rsid w:val="000F1F42"/>
    <w:rsid w:val="000F73B3"/>
    <w:rsid w:val="00104548"/>
    <w:rsid w:val="00106FB2"/>
    <w:rsid w:val="0011062F"/>
    <w:rsid w:val="00110C5F"/>
    <w:rsid w:val="001218CB"/>
    <w:rsid w:val="00122FE5"/>
    <w:rsid w:val="00124A87"/>
    <w:rsid w:val="00127886"/>
    <w:rsid w:val="00152BA5"/>
    <w:rsid w:val="00167F49"/>
    <w:rsid w:val="001744DA"/>
    <w:rsid w:val="001744E4"/>
    <w:rsid w:val="00180BD4"/>
    <w:rsid w:val="00197D91"/>
    <w:rsid w:val="001A5FF5"/>
    <w:rsid w:val="001B3F79"/>
    <w:rsid w:val="001C1E8E"/>
    <w:rsid w:val="001F2CA1"/>
    <w:rsid w:val="001F3B47"/>
    <w:rsid w:val="00206492"/>
    <w:rsid w:val="002220BF"/>
    <w:rsid w:val="00222D57"/>
    <w:rsid w:val="002247AD"/>
    <w:rsid w:val="00224984"/>
    <w:rsid w:val="00224B9E"/>
    <w:rsid w:val="00240ED6"/>
    <w:rsid w:val="00241247"/>
    <w:rsid w:val="00242AEC"/>
    <w:rsid w:val="00253F00"/>
    <w:rsid w:val="00256900"/>
    <w:rsid w:val="002642C0"/>
    <w:rsid w:val="002649A0"/>
    <w:rsid w:val="00277FB1"/>
    <w:rsid w:val="00283274"/>
    <w:rsid w:val="00283620"/>
    <w:rsid w:val="00284D91"/>
    <w:rsid w:val="002C15F3"/>
    <w:rsid w:val="002C3340"/>
    <w:rsid w:val="002C66C4"/>
    <w:rsid w:val="002C69B6"/>
    <w:rsid w:val="002D75E2"/>
    <w:rsid w:val="002D783E"/>
    <w:rsid w:val="002E6FF1"/>
    <w:rsid w:val="002F29D8"/>
    <w:rsid w:val="002F5271"/>
    <w:rsid w:val="00304FAE"/>
    <w:rsid w:val="00315356"/>
    <w:rsid w:val="003212B0"/>
    <w:rsid w:val="00323E62"/>
    <w:rsid w:val="00331248"/>
    <w:rsid w:val="00332930"/>
    <w:rsid w:val="00333081"/>
    <w:rsid w:val="00334A3D"/>
    <w:rsid w:val="0033510E"/>
    <w:rsid w:val="003421E4"/>
    <w:rsid w:val="003440A5"/>
    <w:rsid w:val="00354659"/>
    <w:rsid w:val="00360147"/>
    <w:rsid w:val="00384FE3"/>
    <w:rsid w:val="003A739E"/>
    <w:rsid w:val="003B4EA8"/>
    <w:rsid w:val="003B4ED0"/>
    <w:rsid w:val="003C04B3"/>
    <w:rsid w:val="003C0883"/>
    <w:rsid w:val="003C745D"/>
    <w:rsid w:val="003D0B62"/>
    <w:rsid w:val="003D6405"/>
    <w:rsid w:val="003F20F9"/>
    <w:rsid w:val="003F6767"/>
    <w:rsid w:val="003F67A9"/>
    <w:rsid w:val="003F71BA"/>
    <w:rsid w:val="00402C3F"/>
    <w:rsid w:val="004110A0"/>
    <w:rsid w:val="00413F6B"/>
    <w:rsid w:val="004146E0"/>
    <w:rsid w:val="00427449"/>
    <w:rsid w:val="00447E44"/>
    <w:rsid w:val="00454C2E"/>
    <w:rsid w:val="004569FF"/>
    <w:rsid w:val="00457639"/>
    <w:rsid w:val="0046767E"/>
    <w:rsid w:val="004724E7"/>
    <w:rsid w:val="004821AA"/>
    <w:rsid w:val="00483BC2"/>
    <w:rsid w:val="00491E03"/>
    <w:rsid w:val="00495FEF"/>
    <w:rsid w:val="004A07EE"/>
    <w:rsid w:val="004A256D"/>
    <w:rsid w:val="004A7226"/>
    <w:rsid w:val="004B27C5"/>
    <w:rsid w:val="004B61F2"/>
    <w:rsid w:val="004C2220"/>
    <w:rsid w:val="004C7AF9"/>
    <w:rsid w:val="004D112B"/>
    <w:rsid w:val="004E1682"/>
    <w:rsid w:val="004E301F"/>
    <w:rsid w:val="004E3426"/>
    <w:rsid w:val="004E4024"/>
    <w:rsid w:val="004E44B0"/>
    <w:rsid w:val="004F00E5"/>
    <w:rsid w:val="004F0A2D"/>
    <w:rsid w:val="00501CD1"/>
    <w:rsid w:val="005155B7"/>
    <w:rsid w:val="00515912"/>
    <w:rsid w:val="00517E48"/>
    <w:rsid w:val="00525FE4"/>
    <w:rsid w:val="005264EC"/>
    <w:rsid w:val="00547830"/>
    <w:rsid w:val="00562F15"/>
    <w:rsid w:val="00565331"/>
    <w:rsid w:val="00566623"/>
    <w:rsid w:val="0057333C"/>
    <w:rsid w:val="00573B22"/>
    <w:rsid w:val="0057436D"/>
    <w:rsid w:val="005757CF"/>
    <w:rsid w:val="005852AD"/>
    <w:rsid w:val="00590C74"/>
    <w:rsid w:val="00593104"/>
    <w:rsid w:val="005A0880"/>
    <w:rsid w:val="005A19E0"/>
    <w:rsid w:val="005A1A12"/>
    <w:rsid w:val="005B189E"/>
    <w:rsid w:val="005B5CB4"/>
    <w:rsid w:val="005B6BA4"/>
    <w:rsid w:val="005C2E83"/>
    <w:rsid w:val="005D27EE"/>
    <w:rsid w:val="005D46AD"/>
    <w:rsid w:val="00610188"/>
    <w:rsid w:val="00615D0A"/>
    <w:rsid w:val="00617B8B"/>
    <w:rsid w:val="006655B5"/>
    <w:rsid w:val="00681EB7"/>
    <w:rsid w:val="00685790"/>
    <w:rsid w:val="00692B40"/>
    <w:rsid w:val="006A123C"/>
    <w:rsid w:val="006A2B81"/>
    <w:rsid w:val="006A6203"/>
    <w:rsid w:val="006A75BA"/>
    <w:rsid w:val="006B609F"/>
    <w:rsid w:val="006B6598"/>
    <w:rsid w:val="006C3BA3"/>
    <w:rsid w:val="006C50E6"/>
    <w:rsid w:val="006D61B5"/>
    <w:rsid w:val="006E71AA"/>
    <w:rsid w:val="006F4EE4"/>
    <w:rsid w:val="006F5176"/>
    <w:rsid w:val="00721146"/>
    <w:rsid w:val="00735682"/>
    <w:rsid w:val="0073656A"/>
    <w:rsid w:val="0074490F"/>
    <w:rsid w:val="00745BF8"/>
    <w:rsid w:val="00746784"/>
    <w:rsid w:val="00747AD3"/>
    <w:rsid w:val="00750E27"/>
    <w:rsid w:val="007539D5"/>
    <w:rsid w:val="0075559E"/>
    <w:rsid w:val="0077350E"/>
    <w:rsid w:val="0078173C"/>
    <w:rsid w:val="0078181C"/>
    <w:rsid w:val="00790FCD"/>
    <w:rsid w:val="007A74DD"/>
    <w:rsid w:val="007B64EA"/>
    <w:rsid w:val="007C1ABC"/>
    <w:rsid w:val="007C5295"/>
    <w:rsid w:val="007C7758"/>
    <w:rsid w:val="007D022E"/>
    <w:rsid w:val="007D5B7A"/>
    <w:rsid w:val="007F0C94"/>
    <w:rsid w:val="00807C2C"/>
    <w:rsid w:val="00810DC7"/>
    <w:rsid w:val="00821295"/>
    <w:rsid w:val="008232E9"/>
    <w:rsid w:val="00825299"/>
    <w:rsid w:val="00847DCE"/>
    <w:rsid w:val="008546DD"/>
    <w:rsid w:val="0087216E"/>
    <w:rsid w:val="0087782F"/>
    <w:rsid w:val="00882908"/>
    <w:rsid w:val="0089169C"/>
    <w:rsid w:val="008A42DE"/>
    <w:rsid w:val="008A5FEF"/>
    <w:rsid w:val="008A67B3"/>
    <w:rsid w:val="008C0EF8"/>
    <w:rsid w:val="008D0112"/>
    <w:rsid w:val="008D074F"/>
    <w:rsid w:val="008D3109"/>
    <w:rsid w:val="008E62CA"/>
    <w:rsid w:val="008F277C"/>
    <w:rsid w:val="00901E89"/>
    <w:rsid w:val="00911DE6"/>
    <w:rsid w:val="00913309"/>
    <w:rsid w:val="0091546C"/>
    <w:rsid w:val="009163BD"/>
    <w:rsid w:val="00927A3B"/>
    <w:rsid w:val="009331D5"/>
    <w:rsid w:val="0095231B"/>
    <w:rsid w:val="00960BAF"/>
    <w:rsid w:val="009659D6"/>
    <w:rsid w:val="00967267"/>
    <w:rsid w:val="00985A40"/>
    <w:rsid w:val="00987C11"/>
    <w:rsid w:val="00995F3A"/>
    <w:rsid w:val="009A4706"/>
    <w:rsid w:val="009A4B1B"/>
    <w:rsid w:val="009A7B17"/>
    <w:rsid w:val="009B2AB8"/>
    <w:rsid w:val="009B469C"/>
    <w:rsid w:val="009C2B16"/>
    <w:rsid w:val="009C3234"/>
    <w:rsid w:val="009C34ED"/>
    <w:rsid w:val="009D09F0"/>
    <w:rsid w:val="009E5F6B"/>
    <w:rsid w:val="00A05DDF"/>
    <w:rsid w:val="00A11041"/>
    <w:rsid w:val="00A12706"/>
    <w:rsid w:val="00A22453"/>
    <w:rsid w:val="00A301AD"/>
    <w:rsid w:val="00A306E5"/>
    <w:rsid w:val="00A52BFF"/>
    <w:rsid w:val="00A56015"/>
    <w:rsid w:val="00A56C30"/>
    <w:rsid w:val="00A57C06"/>
    <w:rsid w:val="00A665EF"/>
    <w:rsid w:val="00A725E1"/>
    <w:rsid w:val="00A7748B"/>
    <w:rsid w:val="00A823E3"/>
    <w:rsid w:val="00A8247C"/>
    <w:rsid w:val="00A8588B"/>
    <w:rsid w:val="00AA2D01"/>
    <w:rsid w:val="00AA349B"/>
    <w:rsid w:val="00AB1A87"/>
    <w:rsid w:val="00AB581D"/>
    <w:rsid w:val="00AD4202"/>
    <w:rsid w:val="00AE09BE"/>
    <w:rsid w:val="00AE1A64"/>
    <w:rsid w:val="00AE48D8"/>
    <w:rsid w:val="00AF1820"/>
    <w:rsid w:val="00B06BC1"/>
    <w:rsid w:val="00B121AD"/>
    <w:rsid w:val="00B139E8"/>
    <w:rsid w:val="00B21FF9"/>
    <w:rsid w:val="00B26850"/>
    <w:rsid w:val="00B277E0"/>
    <w:rsid w:val="00B3425A"/>
    <w:rsid w:val="00B34653"/>
    <w:rsid w:val="00B34B68"/>
    <w:rsid w:val="00B4269D"/>
    <w:rsid w:val="00B42C6F"/>
    <w:rsid w:val="00B54053"/>
    <w:rsid w:val="00B5738C"/>
    <w:rsid w:val="00B636C6"/>
    <w:rsid w:val="00B64BF8"/>
    <w:rsid w:val="00B76CE0"/>
    <w:rsid w:val="00B7773F"/>
    <w:rsid w:val="00B80780"/>
    <w:rsid w:val="00B95ED5"/>
    <w:rsid w:val="00BA43BA"/>
    <w:rsid w:val="00BA680E"/>
    <w:rsid w:val="00BB47AF"/>
    <w:rsid w:val="00BC6825"/>
    <w:rsid w:val="00BF4B72"/>
    <w:rsid w:val="00C044A4"/>
    <w:rsid w:val="00C1439E"/>
    <w:rsid w:val="00C15CE2"/>
    <w:rsid w:val="00C16D16"/>
    <w:rsid w:val="00C20E0F"/>
    <w:rsid w:val="00C2417E"/>
    <w:rsid w:val="00C248A1"/>
    <w:rsid w:val="00C375D2"/>
    <w:rsid w:val="00C4456D"/>
    <w:rsid w:val="00C60BD2"/>
    <w:rsid w:val="00C64681"/>
    <w:rsid w:val="00C74140"/>
    <w:rsid w:val="00C927E2"/>
    <w:rsid w:val="00C94E93"/>
    <w:rsid w:val="00CA6CC4"/>
    <w:rsid w:val="00CC666A"/>
    <w:rsid w:val="00CC78CE"/>
    <w:rsid w:val="00CE65B2"/>
    <w:rsid w:val="00CE6E04"/>
    <w:rsid w:val="00CF2A67"/>
    <w:rsid w:val="00D0257D"/>
    <w:rsid w:val="00D16055"/>
    <w:rsid w:val="00D252FF"/>
    <w:rsid w:val="00D3481D"/>
    <w:rsid w:val="00D35488"/>
    <w:rsid w:val="00D46F97"/>
    <w:rsid w:val="00D47ECD"/>
    <w:rsid w:val="00D51FA7"/>
    <w:rsid w:val="00D5376A"/>
    <w:rsid w:val="00D63FA7"/>
    <w:rsid w:val="00D710ED"/>
    <w:rsid w:val="00D932FD"/>
    <w:rsid w:val="00DA5336"/>
    <w:rsid w:val="00DB1021"/>
    <w:rsid w:val="00DB3C88"/>
    <w:rsid w:val="00DB3E6C"/>
    <w:rsid w:val="00DB4FDA"/>
    <w:rsid w:val="00DC6D12"/>
    <w:rsid w:val="00DD12C4"/>
    <w:rsid w:val="00DD40EF"/>
    <w:rsid w:val="00DD5846"/>
    <w:rsid w:val="00DE096C"/>
    <w:rsid w:val="00DE7F6E"/>
    <w:rsid w:val="00E26ECE"/>
    <w:rsid w:val="00E309B8"/>
    <w:rsid w:val="00E3497D"/>
    <w:rsid w:val="00E52D70"/>
    <w:rsid w:val="00E60B74"/>
    <w:rsid w:val="00E6197E"/>
    <w:rsid w:val="00E76024"/>
    <w:rsid w:val="00E965A5"/>
    <w:rsid w:val="00EC0742"/>
    <w:rsid w:val="00ED05FA"/>
    <w:rsid w:val="00ED5830"/>
    <w:rsid w:val="00EE16D2"/>
    <w:rsid w:val="00EF1CDA"/>
    <w:rsid w:val="00EF6F89"/>
    <w:rsid w:val="00F074FD"/>
    <w:rsid w:val="00F11873"/>
    <w:rsid w:val="00F119ED"/>
    <w:rsid w:val="00F24F12"/>
    <w:rsid w:val="00F3507A"/>
    <w:rsid w:val="00F515B4"/>
    <w:rsid w:val="00F557D1"/>
    <w:rsid w:val="00F819DF"/>
    <w:rsid w:val="00F85CF5"/>
    <w:rsid w:val="00F9062C"/>
    <w:rsid w:val="00FB4096"/>
    <w:rsid w:val="00FB6BAA"/>
    <w:rsid w:val="00FC1F8B"/>
    <w:rsid w:val="00FC5307"/>
    <w:rsid w:val="00FD03E1"/>
    <w:rsid w:val="00FE0F2F"/>
    <w:rsid w:val="00FE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2629D1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3" w:left="660" w:hangingChars="294" w:hanging="653"/>
      <w:jc w:val="distribute"/>
    </w:pPr>
    <w:rPr>
      <w:spacing w:val="-2"/>
    </w:rPr>
  </w:style>
  <w:style w:type="paragraph" w:styleId="a9">
    <w:name w:val="Block Text"/>
    <w:basedOn w:val="a"/>
    <w:pPr>
      <w:ind w:leftChars="292" w:left="660" w:rightChars="-64" w:right="-145"/>
    </w:pPr>
    <w:rPr>
      <w:spacing w:val="-2"/>
    </w:rPr>
  </w:style>
  <w:style w:type="character" w:styleId="aa">
    <w:name w:val="Hyperlink"/>
    <w:rPr>
      <w:color w:val="0000FF"/>
      <w:u w:val="single"/>
    </w:rPr>
  </w:style>
  <w:style w:type="character" w:styleId="ab">
    <w:name w:val="FollowedHyperlink"/>
    <w:rPr>
      <w:color w:val="800080"/>
      <w:u w:val="single"/>
    </w:rPr>
  </w:style>
  <w:style w:type="paragraph" w:styleId="ac">
    <w:name w:val="Body Text"/>
    <w:basedOn w:val="a"/>
    <w:pPr>
      <w:ind w:right="-38"/>
    </w:pPr>
    <w:rPr>
      <w:spacing w:val="-2"/>
    </w:rPr>
  </w:style>
  <w:style w:type="paragraph" w:styleId="ad">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e">
    <w:name w:val="Balloon Text"/>
    <w:basedOn w:val="a"/>
    <w:semiHidden/>
    <w:rPr>
      <w:rFonts w:ascii="Arial" w:eastAsia="ＭＳ ゴシック" w:hAnsi="Arial"/>
      <w:sz w:val="18"/>
      <w:szCs w:val="18"/>
    </w:rPr>
  </w:style>
  <w:style w:type="paragraph" w:styleId="af">
    <w:name w:val="Date"/>
    <w:basedOn w:val="a"/>
    <w:next w:val="a"/>
    <w:pPr>
      <w:autoSpaceDE/>
      <w:autoSpaceDN/>
      <w:adjustRightInd/>
      <w:jc w:val="both"/>
      <w:textAlignment w:val="auto"/>
    </w:pPr>
    <w:rPr>
      <w:rFonts w:ascii="Century" w:hAnsi="Century"/>
      <w:color w:val="auto"/>
      <w:kern w:val="2"/>
      <w:sz w:val="21"/>
      <w:szCs w:val="24"/>
    </w:rPr>
  </w:style>
  <w:style w:type="character" w:customStyle="1" w:styleId="a7">
    <w:name w:val="フッター (文字)"/>
    <w:link w:val="a6"/>
    <w:uiPriority w:val="99"/>
    <w:rPr>
      <w:rFonts w:ascii="ＭＳ 明朝" w:hAnsi="ＭＳ 明朝"/>
      <w:color w:val="000000"/>
      <w:sz w:val="22"/>
      <w:szCs w:val="22"/>
    </w:rPr>
  </w:style>
  <w:style w:type="paragraph" w:styleId="af0">
    <w:name w:val="Revision"/>
    <w:hidden/>
    <w:uiPriority w:val="99"/>
    <w:semiHidden/>
    <w:rPr>
      <w:rFonts w:ascii="ＭＳ 明朝" w:hAnsi="ＭＳ 明朝"/>
      <w:color w:val="000000"/>
      <w:sz w:val="22"/>
      <w:szCs w:val="22"/>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pPr>
      <w:jc w:val="center"/>
    </w:pPr>
    <w:rPr>
      <w:spacing w:val="-2"/>
    </w:rPr>
  </w:style>
  <w:style w:type="character" w:customStyle="1" w:styleId="af3">
    <w:name w:val="記 (文字)"/>
    <w:link w:val="af2"/>
    <w:rPr>
      <w:rFonts w:ascii="ＭＳ 明朝" w:hAnsi="ＭＳ 明朝"/>
      <w:color w:val="000000"/>
      <w:spacing w:val="-2"/>
      <w:sz w:val="22"/>
      <w:szCs w:val="22"/>
    </w:rPr>
  </w:style>
  <w:style w:type="paragraph" w:styleId="af4">
    <w:name w:val="Closing"/>
    <w:basedOn w:val="a"/>
    <w:link w:val="af5"/>
    <w:pPr>
      <w:jc w:val="right"/>
    </w:pPr>
    <w:rPr>
      <w:spacing w:val="-2"/>
    </w:rPr>
  </w:style>
  <w:style w:type="character" w:customStyle="1" w:styleId="af5">
    <w:name w:val="結語 (文字)"/>
    <w:link w:val="af4"/>
    <w:rPr>
      <w:rFonts w:ascii="ＭＳ 明朝" w:hAnsi="ＭＳ 明朝"/>
      <w:color w:val="000000"/>
      <w:spacing w:val="-2"/>
      <w:sz w:val="22"/>
      <w:szCs w:val="22"/>
    </w:rPr>
  </w:style>
  <w:style w:type="character" w:styleId="af6">
    <w:name w:val="annotation reference"/>
    <w:basedOn w:val="a0"/>
    <w:rsid w:val="00DE7F6E"/>
    <w:rPr>
      <w:sz w:val="18"/>
      <w:szCs w:val="18"/>
    </w:rPr>
  </w:style>
  <w:style w:type="paragraph" w:styleId="af7">
    <w:name w:val="annotation text"/>
    <w:basedOn w:val="a"/>
    <w:link w:val="af8"/>
    <w:rsid w:val="00DE7F6E"/>
  </w:style>
  <w:style w:type="character" w:customStyle="1" w:styleId="af8">
    <w:name w:val="コメント文字列 (文字)"/>
    <w:basedOn w:val="a0"/>
    <w:link w:val="af7"/>
    <w:rsid w:val="00DE7F6E"/>
    <w:rPr>
      <w:rFonts w:ascii="ＭＳ 明朝" w:hAnsi="ＭＳ 明朝"/>
      <w:color w:val="000000"/>
      <w:sz w:val="22"/>
      <w:szCs w:val="22"/>
    </w:rPr>
  </w:style>
  <w:style w:type="paragraph" w:styleId="af9">
    <w:name w:val="annotation subject"/>
    <w:basedOn w:val="af7"/>
    <w:next w:val="af7"/>
    <w:link w:val="afa"/>
    <w:rsid w:val="00DE7F6E"/>
    <w:rPr>
      <w:b/>
      <w:bCs/>
    </w:rPr>
  </w:style>
  <w:style w:type="character" w:customStyle="1" w:styleId="afa">
    <w:name w:val="コメント内容 (文字)"/>
    <w:basedOn w:val="af8"/>
    <w:link w:val="af9"/>
    <w:rsid w:val="00DE7F6E"/>
    <w:rPr>
      <w:rFonts w:ascii="ＭＳ 明朝" w:hAnsi="ＭＳ 明朝"/>
      <w:b/>
      <w:bCs/>
      <w:color w:val="000000"/>
      <w:sz w:val="22"/>
      <w:szCs w:val="22"/>
    </w:rPr>
  </w:style>
  <w:style w:type="paragraph" w:styleId="afb">
    <w:name w:val="List Paragraph"/>
    <w:basedOn w:val="a"/>
    <w:uiPriority w:val="34"/>
    <w:qFormat/>
    <w:rsid w:val="00FD03E1"/>
    <w:pPr>
      <w:autoSpaceDE/>
      <w:autoSpaceDN/>
      <w:adjustRightInd/>
      <w:ind w:leftChars="400" w:left="840"/>
      <w:jc w:val="both"/>
      <w:textAlignment w:val="auto"/>
    </w:pPr>
    <w:rPr>
      <w:rFonts w:asciiTheme="minorHAnsi" w:eastAsiaTheme="minorEastAsia" w:hAnsiTheme="minorHAnsi" w:cstheme="minorBidi"/>
      <w:color w:val="auto"/>
      <w:kern w:val="2"/>
      <w:sz w:val="21"/>
    </w:rPr>
  </w:style>
  <w:style w:type="character" w:customStyle="1" w:styleId="a5">
    <w:name w:val="ヘッダー (文字)"/>
    <w:basedOn w:val="a0"/>
    <w:link w:val="a4"/>
    <w:uiPriority w:val="99"/>
    <w:rsid w:val="00C20E0F"/>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ukai-hogo-db.soumu.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D6302-0488-4AB2-9C1D-DE75436D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6338</Words>
  <Characters>318</Characters>
  <Application>Microsoft Office Word</Application>
  <DocSecurity>0</DocSecurity>
  <Lines>2</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2020-03-16T06:17:00Z</dcterms:created>
  <dcterms:modified xsi:type="dcterms:W3CDTF">2020-03-17T05:12:00Z</dcterms:modified>
</cp:coreProperties>
</file>