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FBF" w:rsidRPr="00335F5F" w:rsidRDefault="00ED0FBF" w:rsidP="00ED0FBF">
      <w:pPr>
        <w:rPr>
          <w:rFonts w:ascii="Meiryo UI" w:eastAsia="Meiryo UI" w:hAnsi="Meiryo UI" w:cs="Meiryo UI"/>
        </w:rPr>
      </w:pPr>
    </w:p>
    <w:p w:rsidR="00ED0FBF" w:rsidRPr="00335F5F" w:rsidRDefault="00ED0FBF" w:rsidP="00ED0FBF">
      <w:pPr>
        <w:rPr>
          <w:rFonts w:ascii="Meiryo UI" w:eastAsia="Meiryo UI" w:hAnsi="Meiryo UI" w:cs="Meiryo UI"/>
        </w:rPr>
      </w:pPr>
    </w:p>
    <w:p w:rsidR="00ED0FBF" w:rsidRPr="00336FC1" w:rsidRDefault="00ED0FBF" w:rsidP="00ED0FBF">
      <w:pPr>
        <w:rPr>
          <w:rFonts w:ascii="Meiryo UI" w:eastAsia="Meiryo UI" w:hAnsi="Meiryo UI"/>
        </w:rPr>
      </w:pPr>
    </w:p>
    <w:p w:rsidR="00ED0FBF" w:rsidRP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Pr="00C54F27" w:rsidRDefault="00ED0FBF" w:rsidP="00ED0FBF">
      <w:pPr>
        <w:ind w:rightChars="-135" w:right="-283"/>
        <w:jc w:val="center"/>
        <w:rPr>
          <w:rFonts w:ascii="ＭＳ ゴシック" w:eastAsia="ＭＳ ゴシック" w:hAnsi="ＭＳ ゴシック"/>
          <w:sz w:val="40"/>
          <w:szCs w:val="40"/>
        </w:rPr>
      </w:pPr>
      <w:r w:rsidRPr="00C54F27">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府内市町村の公民連携</w:t>
      </w:r>
      <w:r w:rsidRPr="00C54F27">
        <w:rPr>
          <w:rFonts w:ascii="ＭＳ ゴシック" w:eastAsia="ＭＳ ゴシック" w:hAnsi="ＭＳ ゴシック" w:hint="eastAsia"/>
          <w:sz w:val="40"/>
          <w:szCs w:val="40"/>
        </w:rPr>
        <w:t>に関する研究」</w:t>
      </w:r>
    </w:p>
    <w:p w:rsidR="00ED0FBF" w:rsidRPr="00C54F27" w:rsidRDefault="00ED0FBF" w:rsidP="00ED0FBF">
      <w:pPr>
        <w:jc w:val="center"/>
        <w:rPr>
          <w:rFonts w:ascii="ＭＳ ゴシック" w:eastAsia="ＭＳ ゴシック" w:hAnsi="ＭＳ ゴシック"/>
          <w:sz w:val="40"/>
          <w:szCs w:val="40"/>
        </w:rPr>
      </w:pPr>
      <w:r w:rsidRPr="00C54F27">
        <w:rPr>
          <w:rFonts w:ascii="ＭＳ ゴシック" w:eastAsia="ＭＳ ゴシック" w:hAnsi="ＭＳ ゴシック" w:hint="eastAsia"/>
          <w:sz w:val="40"/>
          <w:szCs w:val="40"/>
        </w:rPr>
        <w:t>報 告 書</w:t>
      </w:r>
    </w:p>
    <w:p w:rsidR="00ED0FBF" w:rsidRDefault="00ED0FBF" w:rsidP="00ED0FBF"/>
    <w:p w:rsidR="00ED0FBF" w:rsidRDefault="00ED0FBF" w:rsidP="00ED0FBF">
      <w:pPr>
        <w:jc w:val="center"/>
        <w:rPr>
          <w:sz w:val="28"/>
          <w:szCs w:val="28"/>
        </w:rPr>
      </w:pPr>
      <w:r w:rsidRPr="00C54F27">
        <w:rPr>
          <w:rFonts w:hint="eastAsia"/>
          <w:sz w:val="28"/>
          <w:szCs w:val="28"/>
        </w:rPr>
        <w:t>（</w:t>
      </w:r>
      <w:r>
        <w:rPr>
          <w:rFonts w:hint="eastAsia"/>
          <w:sz w:val="28"/>
          <w:szCs w:val="28"/>
        </w:rPr>
        <w:t>「</w:t>
      </w:r>
      <w:r w:rsidRPr="00C54F27">
        <w:rPr>
          <w:rFonts w:hint="eastAsia"/>
          <w:sz w:val="28"/>
          <w:szCs w:val="28"/>
        </w:rPr>
        <w:t>基礎自治機能の維持・充実に関する研究</w:t>
      </w:r>
      <w:r w:rsidRPr="00C33FBD">
        <w:rPr>
          <w:rFonts w:hint="eastAsia"/>
          <w:sz w:val="28"/>
          <w:szCs w:val="28"/>
        </w:rPr>
        <w:t>」Ⅵ</w:t>
      </w:r>
      <w:r w:rsidRPr="00C54F27">
        <w:rPr>
          <w:rFonts w:hint="eastAsia"/>
          <w:sz w:val="28"/>
          <w:szCs w:val="28"/>
        </w:rPr>
        <w:t>）</w:t>
      </w:r>
    </w:p>
    <w:p w:rsidR="00ED0FBF" w:rsidRDefault="00ED0FBF" w:rsidP="00ED0FBF"/>
    <w:p w:rsidR="00ED0FBF" w:rsidRDefault="00ED0FBF" w:rsidP="00ED0FBF"/>
    <w:p w:rsidR="00ED0FBF" w:rsidRDefault="00ED0FBF" w:rsidP="00ED0FBF"/>
    <w:p w:rsidR="00ED0FBF" w:rsidRDefault="00ED0FBF" w:rsidP="00ED0FBF"/>
    <w:p w:rsidR="00ED0FBF" w:rsidRDefault="00ED0FBF" w:rsidP="00ED0FBF">
      <w:pPr>
        <w:jc w:val="center"/>
      </w:pPr>
    </w:p>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Default="00ED0FBF" w:rsidP="00ED0FBF"/>
    <w:p w:rsidR="00ED0FBF" w:rsidRPr="00F53530" w:rsidRDefault="00ED0FBF" w:rsidP="00ED0FBF">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２０１９年４</w:t>
      </w:r>
      <w:r w:rsidRPr="00F53530">
        <w:rPr>
          <w:rFonts w:ascii="ＭＳ ゴシック" w:eastAsia="ＭＳ ゴシック" w:hAnsi="ＭＳ ゴシック" w:hint="eastAsia"/>
          <w:sz w:val="32"/>
          <w:szCs w:val="32"/>
        </w:rPr>
        <w:t>月</w:t>
      </w:r>
    </w:p>
    <w:p w:rsidR="00ED0FBF" w:rsidRDefault="00ED0FBF" w:rsidP="00ED0FBF">
      <w:pPr>
        <w:jc w:val="center"/>
        <w:rPr>
          <w:rFonts w:ascii="ＭＳ ゴシック" w:eastAsia="ＭＳ ゴシック" w:hAnsi="ＭＳ ゴシック"/>
          <w:sz w:val="32"/>
          <w:szCs w:val="32"/>
        </w:rPr>
      </w:pPr>
      <w:r w:rsidRPr="00F53530">
        <w:rPr>
          <w:rFonts w:ascii="ＭＳ ゴシック" w:eastAsia="ＭＳ ゴシック" w:hAnsi="ＭＳ ゴシック" w:hint="eastAsia"/>
          <w:sz w:val="32"/>
          <w:szCs w:val="32"/>
        </w:rPr>
        <w:t>大阪府総務部市町村課</w:t>
      </w:r>
    </w:p>
    <w:p w:rsidR="00ED0FBF" w:rsidRPr="00F53530" w:rsidRDefault="00ED0FBF" w:rsidP="00ED0FBF">
      <w:pPr>
        <w:jc w:val="center"/>
        <w:rPr>
          <w:rFonts w:ascii="ＭＳ ゴシック" w:eastAsia="ＭＳ ゴシック" w:hAnsi="ＭＳ ゴシック"/>
          <w:sz w:val="32"/>
          <w:szCs w:val="32"/>
        </w:rPr>
      </w:pPr>
    </w:p>
    <w:p w:rsidR="00ED0FBF" w:rsidRPr="00213514" w:rsidRDefault="00ED0FBF" w:rsidP="00FF2239">
      <w:pPr>
        <w:pStyle w:val="Default"/>
        <w:spacing w:line="400" w:lineRule="exact"/>
        <w:jc w:val="center"/>
        <w:rPr>
          <w:rFonts w:asciiTheme="majorEastAsia" w:eastAsiaTheme="majorEastAsia" w:hAnsiTheme="majorEastAsia"/>
          <w:sz w:val="28"/>
          <w:szCs w:val="23"/>
        </w:rPr>
      </w:pPr>
      <w:r w:rsidRPr="00213514">
        <w:rPr>
          <w:rFonts w:asciiTheme="majorEastAsia" w:eastAsiaTheme="majorEastAsia" w:hAnsiTheme="majorEastAsia" w:hint="eastAsia"/>
          <w:sz w:val="28"/>
          <w:szCs w:val="23"/>
        </w:rPr>
        <w:t>目</w:t>
      </w:r>
      <w:r>
        <w:rPr>
          <w:rFonts w:asciiTheme="majorEastAsia" w:eastAsiaTheme="majorEastAsia" w:hAnsiTheme="majorEastAsia" w:hint="eastAsia"/>
          <w:sz w:val="28"/>
          <w:szCs w:val="23"/>
        </w:rPr>
        <w:t xml:space="preserve">      </w:t>
      </w:r>
      <w:r w:rsidRPr="00213514">
        <w:rPr>
          <w:rFonts w:asciiTheme="majorEastAsia" w:eastAsiaTheme="majorEastAsia" w:hAnsiTheme="majorEastAsia"/>
          <w:sz w:val="28"/>
          <w:szCs w:val="23"/>
        </w:rPr>
        <w:t xml:space="preserve"> </w:t>
      </w:r>
      <w:r w:rsidRPr="00213514">
        <w:rPr>
          <w:rFonts w:asciiTheme="majorEastAsia" w:eastAsiaTheme="majorEastAsia" w:hAnsiTheme="majorEastAsia" w:hint="eastAsia"/>
          <w:sz w:val="28"/>
          <w:szCs w:val="23"/>
        </w:rPr>
        <w:t>次</w:t>
      </w:r>
    </w:p>
    <w:p w:rsidR="00ED0FBF" w:rsidRDefault="00ED0FBF" w:rsidP="00DC70B3">
      <w:pPr>
        <w:pStyle w:val="Default"/>
        <w:spacing w:line="380" w:lineRule="exact"/>
        <w:rPr>
          <w:rFonts w:asciiTheme="majorEastAsia" w:eastAsiaTheme="majorEastAsia" w:hAnsiTheme="majorEastAsia"/>
          <w:szCs w:val="23"/>
        </w:rPr>
      </w:pPr>
    </w:p>
    <w:p w:rsidR="00ED0FBF" w:rsidRDefault="00ED0FBF" w:rsidP="00DC70B3">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はじめに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2</w:t>
      </w:r>
    </w:p>
    <w:p w:rsidR="00ED0FBF" w:rsidRPr="00FF2F66" w:rsidRDefault="00ED0FBF" w:rsidP="00DC70B3">
      <w:pPr>
        <w:pStyle w:val="Default"/>
        <w:spacing w:line="380" w:lineRule="exact"/>
        <w:rPr>
          <w:rFonts w:asciiTheme="majorEastAsia" w:eastAsiaTheme="majorEastAsia" w:hAnsiTheme="majorEastAsia"/>
          <w:sz w:val="22"/>
          <w:szCs w:val="23"/>
        </w:rPr>
      </w:pPr>
    </w:p>
    <w:p w:rsidR="00ED0FBF" w:rsidRPr="007B1A6D" w:rsidRDefault="00ED0FBF" w:rsidP="00DC70B3">
      <w:pPr>
        <w:pStyle w:val="Default"/>
        <w:spacing w:line="380" w:lineRule="exact"/>
        <w:rPr>
          <w:rFonts w:asciiTheme="majorEastAsia" w:eastAsiaTheme="majorEastAsia" w:hAnsiTheme="majorEastAsia"/>
          <w:color w:val="FF0000"/>
          <w:sz w:val="22"/>
          <w:szCs w:val="23"/>
        </w:rPr>
      </w:pPr>
      <w:r w:rsidRPr="00983D13">
        <w:rPr>
          <w:rFonts w:asciiTheme="majorEastAsia" w:eastAsiaTheme="majorEastAsia" w:hAnsiTheme="majorEastAsia" w:hint="eastAsia"/>
          <w:szCs w:val="23"/>
        </w:rPr>
        <w:t>第１</w:t>
      </w:r>
      <w:r w:rsidRPr="00983D13">
        <w:rPr>
          <w:rFonts w:asciiTheme="majorEastAsia" w:eastAsiaTheme="majorEastAsia" w:hAnsiTheme="majorEastAsia" w:hint="eastAsia"/>
          <w:color w:val="auto"/>
          <w:szCs w:val="23"/>
        </w:rPr>
        <w:t xml:space="preserve">章　</w:t>
      </w:r>
      <w:r>
        <w:rPr>
          <w:rFonts w:asciiTheme="majorEastAsia" w:eastAsiaTheme="majorEastAsia" w:hAnsiTheme="majorEastAsia" w:hint="eastAsia"/>
          <w:color w:val="auto"/>
          <w:szCs w:val="23"/>
        </w:rPr>
        <w:t>公民連携の意義</w:t>
      </w:r>
    </w:p>
    <w:p w:rsidR="00ED0FBF" w:rsidRDefault="00ED0FBF" w:rsidP="00DC70B3">
      <w:pPr>
        <w:pStyle w:val="Default"/>
        <w:spacing w:line="380" w:lineRule="exact"/>
        <w:rPr>
          <w:rFonts w:asciiTheme="majorEastAsia" w:eastAsiaTheme="majorEastAsia" w:hAnsiTheme="majorEastAsia"/>
          <w:sz w:val="22"/>
          <w:szCs w:val="23"/>
        </w:rPr>
      </w:pPr>
      <w:r w:rsidRPr="000314D2">
        <w:rPr>
          <w:rFonts w:asciiTheme="majorEastAsia" w:eastAsiaTheme="majorEastAsia" w:hAnsiTheme="majorEastAsia" w:hint="eastAsia"/>
          <w:sz w:val="22"/>
          <w:szCs w:val="23"/>
        </w:rPr>
        <w:t xml:space="preserve">  １.</w:t>
      </w:r>
      <w:r>
        <w:rPr>
          <w:rFonts w:asciiTheme="majorEastAsia" w:eastAsiaTheme="majorEastAsia" w:hAnsiTheme="majorEastAsia" w:hint="eastAsia"/>
          <w:sz w:val="22"/>
          <w:szCs w:val="23"/>
        </w:rPr>
        <w:t>公民連携が必要とされる背景</w:t>
      </w: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3</w:t>
      </w:r>
    </w:p>
    <w:p w:rsidR="00ED0FBF" w:rsidRPr="000314D2" w:rsidRDefault="00ED0FBF" w:rsidP="00DC70B3">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２.公民連携の概要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3</w:t>
      </w:r>
    </w:p>
    <w:p w:rsidR="00ED0FBF" w:rsidRPr="00827751" w:rsidRDefault="00ED0FBF" w:rsidP="00DC70B3">
      <w:pPr>
        <w:pStyle w:val="Default"/>
        <w:spacing w:line="380" w:lineRule="exact"/>
        <w:rPr>
          <w:rFonts w:asciiTheme="majorEastAsia" w:eastAsiaTheme="majorEastAsia" w:hAnsiTheme="majorEastAsia"/>
          <w:sz w:val="22"/>
          <w:szCs w:val="23"/>
        </w:rPr>
      </w:pP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３</w:t>
      </w:r>
      <w:r w:rsidRPr="000314D2">
        <w:rPr>
          <w:rFonts w:asciiTheme="majorEastAsia" w:eastAsiaTheme="majorEastAsia" w:hAnsiTheme="majorEastAsia" w:hint="eastAsia"/>
          <w:sz w:val="22"/>
          <w:szCs w:val="23"/>
        </w:rPr>
        <w:t>.</w:t>
      </w:r>
      <w:r>
        <w:rPr>
          <w:rFonts w:asciiTheme="majorEastAsia" w:eastAsiaTheme="majorEastAsia" w:hAnsiTheme="majorEastAsia" w:hint="eastAsia"/>
          <w:sz w:val="22"/>
          <w:szCs w:val="23"/>
        </w:rPr>
        <w:t>公民連携のメリット</w:t>
      </w: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6</w:t>
      </w:r>
    </w:p>
    <w:p w:rsidR="00ED0FBF" w:rsidRPr="00FF2F66" w:rsidRDefault="00ED0FBF" w:rsidP="00DC70B3">
      <w:pPr>
        <w:pStyle w:val="Default"/>
        <w:spacing w:line="380" w:lineRule="exact"/>
        <w:rPr>
          <w:rFonts w:asciiTheme="majorEastAsia" w:eastAsiaTheme="majorEastAsia" w:hAnsiTheme="majorEastAsia"/>
          <w:sz w:val="22"/>
          <w:szCs w:val="23"/>
        </w:rPr>
      </w:pPr>
    </w:p>
    <w:p w:rsidR="00ED0FBF" w:rsidRPr="007B1A6D" w:rsidRDefault="00ED0FBF" w:rsidP="00A5049F">
      <w:pPr>
        <w:pStyle w:val="Default"/>
        <w:spacing w:line="380" w:lineRule="exact"/>
        <w:rPr>
          <w:rFonts w:asciiTheme="majorEastAsia" w:eastAsiaTheme="majorEastAsia" w:hAnsiTheme="majorEastAsia"/>
          <w:color w:val="FF0000"/>
          <w:sz w:val="22"/>
          <w:szCs w:val="23"/>
        </w:rPr>
      </w:pPr>
      <w:r>
        <w:rPr>
          <w:rFonts w:asciiTheme="majorEastAsia" w:eastAsiaTheme="majorEastAsia" w:hAnsiTheme="majorEastAsia" w:hint="eastAsia"/>
          <w:szCs w:val="23"/>
        </w:rPr>
        <w:t>第２</w:t>
      </w:r>
      <w:r w:rsidRPr="00983D13">
        <w:rPr>
          <w:rFonts w:asciiTheme="majorEastAsia" w:eastAsiaTheme="majorEastAsia" w:hAnsiTheme="majorEastAsia" w:hint="eastAsia"/>
          <w:color w:val="auto"/>
          <w:szCs w:val="23"/>
        </w:rPr>
        <w:t xml:space="preserve">章　</w:t>
      </w:r>
      <w:r>
        <w:rPr>
          <w:rFonts w:asciiTheme="majorEastAsia" w:eastAsiaTheme="majorEastAsia" w:hAnsiTheme="majorEastAsia" w:hint="eastAsia"/>
          <w:color w:val="auto"/>
          <w:szCs w:val="23"/>
        </w:rPr>
        <w:t>府内市町村の公民連携の状況</w:t>
      </w:r>
    </w:p>
    <w:p w:rsidR="00ED0FBF" w:rsidRDefault="00ED0FBF" w:rsidP="00A5049F">
      <w:pPr>
        <w:pStyle w:val="Default"/>
        <w:spacing w:line="380" w:lineRule="exact"/>
        <w:rPr>
          <w:rFonts w:asciiTheme="majorEastAsia" w:eastAsiaTheme="majorEastAsia" w:hAnsiTheme="majorEastAsia"/>
          <w:sz w:val="22"/>
          <w:szCs w:val="23"/>
        </w:rPr>
      </w:pPr>
      <w:r w:rsidRPr="000314D2">
        <w:rPr>
          <w:rFonts w:asciiTheme="majorEastAsia" w:eastAsiaTheme="majorEastAsia" w:hAnsiTheme="majorEastAsia" w:hint="eastAsia"/>
          <w:sz w:val="22"/>
          <w:szCs w:val="23"/>
        </w:rPr>
        <w:t xml:space="preserve">  １.</w:t>
      </w:r>
      <w:r>
        <w:rPr>
          <w:rFonts w:asciiTheme="majorEastAsia" w:eastAsiaTheme="majorEastAsia" w:hAnsiTheme="majorEastAsia" w:hint="eastAsia"/>
          <w:sz w:val="22"/>
          <w:szCs w:val="23"/>
        </w:rPr>
        <w:t>アンケート調査実施のねらい</w:t>
      </w: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9</w:t>
      </w:r>
    </w:p>
    <w:p w:rsidR="00ED0FBF" w:rsidRPr="000314D2" w:rsidRDefault="00ED0FBF" w:rsidP="00A5049F">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２.アンケート調査結果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9</w:t>
      </w:r>
    </w:p>
    <w:p w:rsidR="00ED0FBF" w:rsidRPr="00A5049F" w:rsidRDefault="00ED0FBF" w:rsidP="00DC70B3">
      <w:pPr>
        <w:pStyle w:val="Default"/>
        <w:spacing w:line="380" w:lineRule="exact"/>
        <w:rPr>
          <w:rFonts w:asciiTheme="majorEastAsia" w:eastAsiaTheme="majorEastAsia" w:hAnsiTheme="majorEastAsia"/>
          <w:sz w:val="22"/>
          <w:szCs w:val="23"/>
        </w:rPr>
      </w:pPr>
    </w:p>
    <w:p w:rsidR="00ED0FBF" w:rsidRPr="000314D2" w:rsidRDefault="00ED0FBF" w:rsidP="00DC70B3">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Cs w:val="23"/>
        </w:rPr>
        <w:t>第３章　公民連携にあたって市町村が抱える課題</w:t>
      </w:r>
    </w:p>
    <w:p w:rsidR="00ED0FBF" w:rsidRDefault="00ED0FBF" w:rsidP="00827751">
      <w:pPr>
        <w:pStyle w:val="Default"/>
        <w:spacing w:line="380" w:lineRule="exact"/>
        <w:rPr>
          <w:rFonts w:asciiTheme="majorEastAsia" w:eastAsiaTheme="majorEastAsia" w:hAnsiTheme="majorEastAsia"/>
          <w:sz w:val="22"/>
          <w:szCs w:val="23"/>
        </w:rPr>
      </w:pPr>
      <w:r w:rsidRPr="000314D2">
        <w:rPr>
          <w:rFonts w:asciiTheme="majorEastAsia" w:eastAsiaTheme="majorEastAsia" w:hAnsiTheme="majorEastAsia" w:hint="eastAsia"/>
          <w:sz w:val="22"/>
          <w:szCs w:val="23"/>
        </w:rPr>
        <w:t xml:space="preserve">  １.</w:t>
      </w:r>
      <w:r>
        <w:rPr>
          <w:rFonts w:asciiTheme="majorEastAsia" w:eastAsiaTheme="majorEastAsia" w:hAnsiTheme="majorEastAsia" w:hint="eastAsia"/>
          <w:sz w:val="22"/>
          <w:szCs w:val="23"/>
        </w:rPr>
        <w:t>職員体制の確保や知識・ノウハウの不足に関する課題</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14</w:t>
      </w:r>
    </w:p>
    <w:p w:rsidR="00ED0FBF" w:rsidRPr="000314D2" w:rsidRDefault="00ED0FBF" w:rsidP="00827751">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２.公平性・安全性に関する課題</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14</w:t>
      </w:r>
    </w:p>
    <w:p w:rsidR="00ED0FBF" w:rsidRPr="00827751" w:rsidRDefault="00ED0FBF" w:rsidP="00827751">
      <w:pPr>
        <w:pStyle w:val="Default"/>
        <w:spacing w:line="380" w:lineRule="exact"/>
        <w:rPr>
          <w:rFonts w:asciiTheme="majorEastAsia" w:eastAsiaTheme="majorEastAsia" w:hAnsiTheme="majorEastAsia"/>
          <w:sz w:val="22"/>
          <w:szCs w:val="23"/>
        </w:rPr>
      </w:pP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３</w:t>
      </w:r>
      <w:r w:rsidRPr="000314D2">
        <w:rPr>
          <w:rFonts w:asciiTheme="majorEastAsia" w:eastAsiaTheme="majorEastAsia" w:hAnsiTheme="majorEastAsia" w:hint="eastAsia"/>
          <w:sz w:val="22"/>
          <w:szCs w:val="23"/>
        </w:rPr>
        <w:t>.</w:t>
      </w:r>
      <w:r>
        <w:rPr>
          <w:rFonts w:asciiTheme="majorEastAsia" w:eastAsiaTheme="majorEastAsia" w:hAnsiTheme="majorEastAsia" w:hint="eastAsia"/>
          <w:sz w:val="22"/>
          <w:szCs w:val="23"/>
        </w:rPr>
        <w:t xml:space="preserve">事業実施に関する課題　 </w:t>
      </w:r>
      <w:r w:rsidRPr="000314D2">
        <w:rPr>
          <w:rFonts w:asciiTheme="majorEastAsia" w:eastAsiaTheme="majorEastAsia" w:hAnsiTheme="majorEastAsia" w:hint="eastAsia"/>
          <w:sz w:val="22"/>
          <w:szCs w:val="23"/>
        </w:rPr>
        <w:t xml:space="preserve">            </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14</w:t>
      </w:r>
    </w:p>
    <w:p w:rsidR="00ED0FBF" w:rsidRPr="00827751" w:rsidRDefault="00ED0FBF" w:rsidP="0019197E">
      <w:pPr>
        <w:pStyle w:val="Default"/>
        <w:spacing w:line="380" w:lineRule="exact"/>
        <w:ind w:firstLineChars="100" w:firstLine="220"/>
        <w:rPr>
          <w:rFonts w:asciiTheme="majorEastAsia" w:eastAsiaTheme="majorEastAsia" w:hAnsiTheme="majorEastAsia"/>
          <w:sz w:val="22"/>
          <w:szCs w:val="23"/>
        </w:rPr>
      </w:pPr>
    </w:p>
    <w:p w:rsidR="00ED0FBF" w:rsidRDefault="00ED0FBF" w:rsidP="00DC70B3">
      <w:pPr>
        <w:pStyle w:val="Default"/>
        <w:spacing w:line="380" w:lineRule="exact"/>
        <w:rPr>
          <w:rFonts w:asciiTheme="majorEastAsia" w:eastAsiaTheme="majorEastAsia" w:hAnsiTheme="majorEastAsia"/>
          <w:sz w:val="22"/>
          <w:szCs w:val="23"/>
        </w:rPr>
      </w:pPr>
      <w:r w:rsidRPr="00983D13">
        <w:rPr>
          <w:rFonts w:asciiTheme="majorEastAsia" w:eastAsiaTheme="majorEastAsia" w:hAnsiTheme="majorEastAsia" w:hint="eastAsia"/>
          <w:szCs w:val="23"/>
        </w:rPr>
        <w:t>第４</w:t>
      </w:r>
      <w:r>
        <w:rPr>
          <w:rFonts w:asciiTheme="majorEastAsia" w:eastAsiaTheme="majorEastAsia" w:hAnsiTheme="majorEastAsia" w:hint="eastAsia"/>
          <w:szCs w:val="23"/>
        </w:rPr>
        <w:t>章　公民連携の実施方法</w:t>
      </w:r>
    </w:p>
    <w:p w:rsidR="00ED0FBF" w:rsidRDefault="00ED0FBF" w:rsidP="00DC70B3">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１</w:t>
      </w:r>
      <w:r>
        <w:rPr>
          <w:rFonts w:asciiTheme="majorEastAsia" w:eastAsiaTheme="majorEastAsia" w:hAnsiTheme="majorEastAsia" w:hint="eastAsia"/>
          <w:sz w:val="22"/>
          <w:szCs w:val="23"/>
        </w:rPr>
        <w:t xml:space="preserve">.理想とする公民連携のあり方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15</w:t>
      </w:r>
    </w:p>
    <w:p w:rsidR="00ED0FBF" w:rsidRDefault="00ED0FBF" w:rsidP="00A5049F">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　２</w:t>
      </w:r>
      <w:r w:rsidRPr="000314D2">
        <w:rPr>
          <w:rFonts w:asciiTheme="majorEastAsia" w:eastAsiaTheme="majorEastAsia" w:hAnsiTheme="majorEastAsia" w:hint="eastAsia"/>
          <w:sz w:val="22"/>
          <w:szCs w:val="23"/>
        </w:rPr>
        <w:t>.</w:t>
      </w:r>
      <w:r>
        <w:rPr>
          <w:rFonts w:asciiTheme="majorEastAsia" w:eastAsiaTheme="majorEastAsia" w:hAnsiTheme="majorEastAsia" w:hint="eastAsia"/>
          <w:sz w:val="22"/>
          <w:szCs w:val="23"/>
        </w:rPr>
        <w:t>公民連携を進めていく際のポイント</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16</w:t>
      </w:r>
    </w:p>
    <w:p w:rsidR="00ED0FBF" w:rsidRDefault="00ED0FBF" w:rsidP="00A5049F">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　３</w:t>
      </w:r>
      <w:r w:rsidRPr="000314D2">
        <w:rPr>
          <w:rFonts w:asciiTheme="majorEastAsia" w:eastAsiaTheme="majorEastAsia" w:hAnsiTheme="majorEastAsia" w:hint="eastAsia"/>
          <w:sz w:val="22"/>
          <w:szCs w:val="23"/>
        </w:rPr>
        <w:t>.</w:t>
      </w:r>
      <w:r>
        <w:rPr>
          <w:rFonts w:asciiTheme="majorEastAsia" w:eastAsiaTheme="majorEastAsia" w:hAnsiTheme="majorEastAsia" w:hint="eastAsia"/>
          <w:sz w:val="22"/>
          <w:szCs w:val="23"/>
        </w:rPr>
        <w:t xml:space="preserve">公民連携の進め方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19</w:t>
      </w:r>
    </w:p>
    <w:p w:rsidR="00ED0FBF" w:rsidRDefault="00ED0FBF" w:rsidP="0019197E">
      <w:pPr>
        <w:pStyle w:val="Default"/>
        <w:spacing w:line="380" w:lineRule="exact"/>
        <w:ind w:firstLineChars="100" w:firstLine="220"/>
        <w:rPr>
          <w:rFonts w:asciiTheme="majorEastAsia" w:eastAsiaTheme="majorEastAsia" w:hAnsiTheme="majorEastAsia"/>
          <w:sz w:val="22"/>
          <w:szCs w:val="23"/>
        </w:rPr>
      </w:pPr>
    </w:p>
    <w:p w:rsidR="00ED0FBF" w:rsidRPr="000314D2" w:rsidRDefault="00ED0FBF" w:rsidP="000744EA">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Cs w:val="23"/>
        </w:rPr>
        <w:t xml:space="preserve">第５章　</w:t>
      </w:r>
      <w:r w:rsidRPr="00601429">
        <w:rPr>
          <w:rFonts w:asciiTheme="majorEastAsia" w:eastAsiaTheme="majorEastAsia" w:hAnsiTheme="majorEastAsia" w:hint="eastAsia"/>
          <w:szCs w:val="23"/>
        </w:rPr>
        <w:t>府内市町村における公民連携の成功事例</w:t>
      </w:r>
      <w:r>
        <w:rPr>
          <w:rFonts w:asciiTheme="majorEastAsia" w:eastAsiaTheme="majorEastAsia" w:hAnsiTheme="majorEastAsia" w:hint="eastAsia"/>
          <w:sz w:val="22"/>
          <w:szCs w:val="23"/>
        </w:rPr>
        <w:t xml:space="preserve"> </w:t>
      </w:r>
    </w:p>
    <w:p w:rsidR="00ED0FBF" w:rsidRDefault="00ED0FBF" w:rsidP="00601429">
      <w:pPr>
        <w:pStyle w:val="Default"/>
        <w:spacing w:line="380" w:lineRule="exact"/>
        <w:rPr>
          <w:rFonts w:asciiTheme="majorEastAsia" w:eastAsiaTheme="majorEastAsia" w:hAnsiTheme="majorEastAsia"/>
          <w:sz w:val="22"/>
          <w:szCs w:val="23"/>
        </w:rPr>
      </w:pP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１</w:t>
      </w:r>
      <w:r>
        <w:rPr>
          <w:rFonts w:asciiTheme="majorEastAsia" w:eastAsiaTheme="majorEastAsia" w:hAnsiTheme="majorEastAsia" w:hint="eastAsia"/>
          <w:sz w:val="22"/>
          <w:szCs w:val="23"/>
        </w:rPr>
        <w:t>.</w:t>
      </w:r>
      <w:r w:rsidRPr="00601429">
        <w:rPr>
          <w:rFonts w:asciiTheme="majorEastAsia" w:eastAsiaTheme="majorEastAsia" w:hAnsiTheme="majorEastAsia" w:hint="eastAsia"/>
          <w:sz w:val="22"/>
          <w:szCs w:val="23"/>
        </w:rPr>
        <w:t>河内長野市における株式会社コノミヤとの連携事</w:t>
      </w:r>
      <w:r w:rsidRPr="00601429">
        <w:rPr>
          <w:rFonts w:asciiTheme="majorEastAsia" w:eastAsiaTheme="majorEastAsia" w:hAnsiTheme="majorEastAsia" w:hint="eastAsia"/>
          <w:sz w:val="22"/>
          <w:szCs w:val="23"/>
        </w:rPr>
        <w:lastRenderedPageBreak/>
        <w:t>例</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22</w:t>
      </w:r>
    </w:p>
    <w:p w:rsidR="00ED0FBF" w:rsidRPr="00A5049F" w:rsidRDefault="00ED0FBF" w:rsidP="0077651D">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２.</w:t>
      </w:r>
      <w:r w:rsidRPr="00601429">
        <w:rPr>
          <w:rFonts w:asciiTheme="majorEastAsia" w:eastAsiaTheme="majorEastAsia" w:hAnsiTheme="majorEastAsia" w:hint="eastAsia"/>
          <w:sz w:val="22"/>
          <w:szCs w:val="23"/>
        </w:rPr>
        <w:t>四條畷市における</w:t>
      </w:r>
      <w:r>
        <w:rPr>
          <w:rFonts w:asciiTheme="majorEastAsia" w:eastAsiaTheme="majorEastAsia" w:hAnsiTheme="majorEastAsia" w:hint="eastAsia"/>
          <w:sz w:val="22"/>
          <w:szCs w:val="23"/>
        </w:rPr>
        <w:t>寝屋川市・</w:t>
      </w:r>
      <w:r w:rsidRPr="00601429">
        <w:rPr>
          <w:rFonts w:asciiTheme="majorEastAsia" w:eastAsiaTheme="majorEastAsia" w:hAnsiTheme="majorEastAsia" w:hint="eastAsia"/>
          <w:sz w:val="22"/>
          <w:szCs w:val="23"/>
        </w:rPr>
        <w:t>イオン株式会社との連携事例</w:t>
      </w:r>
      <w:r>
        <w:rPr>
          <w:rFonts w:asciiTheme="majorEastAsia" w:eastAsiaTheme="majorEastAsia" w:hAnsiTheme="majorEastAsia" w:hint="eastAsia"/>
          <w:sz w:val="22"/>
          <w:szCs w:val="23"/>
        </w:rPr>
        <w:t>.</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26</w:t>
      </w:r>
    </w:p>
    <w:p w:rsidR="00ED0FBF" w:rsidRPr="00595DAC" w:rsidRDefault="00ED0FBF" w:rsidP="00DC70B3">
      <w:pPr>
        <w:pStyle w:val="Default"/>
        <w:spacing w:line="380" w:lineRule="exact"/>
        <w:rPr>
          <w:rFonts w:asciiTheme="majorEastAsia" w:eastAsiaTheme="majorEastAsia" w:hAnsiTheme="majorEastAsia"/>
          <w:sz w:val="22"/>
          <w:szCs w:val="23"/>
        </w:rPr>
      </w:pPr>
    </w:p>
    <w:p w:rsidR="00ED0FBF" w:rsidRPr="002573B2" w:rsidRDefault="00ED0FBF" w:rsidP="00DC70B3">
      <w:pPr>
        <w:pStyle w:val="Default"/>
        <w:spacing w:line="380" w:lineRule="exact"/>
        <w:rPr>
          <w:rFonts w:asciiTheme="majorEastAsia" w:eastAsiaTheme="majorEastAsia" w:hAnsiTheme="majorEastAsia"/>
          <w:szCs w:val="23"/>
        </w:rPr>
      </w:pPr>
      <w:r w:rsidRPr="002573B2">
        <w:rPr>
          <w:rFonts w:asciiTheme="majorEastAsia" w:eastAsiaTheme="majorEastAsia" w:hAnsiTheme="majorEastAsia" w:hint="eastAsia"/>
          <w:szCs w:val="23"/>
        </w:rPr>
        <w:t>＜参考資料＞</w:t>
      </w:r>
    </w:p>
    <w:p w:rsidR="00ED0FBF" w:rsidRPr="000314D2" w:rsidRDefault="00ED0FBF" w:rsidP="00DC70B3">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①公民連携</w:t>
      </w:r>
      <w:r w:rsidRPr="000314D2">
        <w:rPr>
          <w:rFonts w:asciiTheme="majorEastAsia" w:eastAsiaTheme="majorEastAsia" w:hAnsiTheme="majorEastAsia" w:hint="eastAsia"/>
          <w:sz w:val="22"/>
          <w:szCs w:val="23"/>
        </w:rPr>
        <w:t>に関する研究会　設置要綱</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30</w:t>
      </w:r>
    </w:p>
    <w:p w:rsidR="00ED0FBF" w:rsidRPr="000314D2" w:rsidRDefault="00ED0FBF" w:rsidP="00A5049F">
      <w:pPr>
        <w:pStyle w:val="Default"/>
        <w:spacing w:line="380" w:lineRule="exact"/>
        <w:ind w:firstLineChars="100" w:firstLine="220"/>
        <w:rPr>
          <w:rFonts w:asciiTheme="majorEastAsia" w:eastAsiaTheme="majorEastAsia" w:hAnsiTheme="majorEastAsia"/>
          <w:sz w:val="22"/>
          <w:szCs w:val="23"/>
        </w:rPr>
      </w:pPr>
      <w:r>
        <w:rPr>
          <w:rFonts w:asciiTheme="majorEastAsia" w:eastAsiaTheme="majorEastAsia" w:hAnsiTheme="majorEastAsia" w:hint="eastAsia"/>
          <w:sz w:val="22"/>
          <w:szCs w:val="23"/>
        </w:rPr>
        <w:t>②「公民連携に関する</w:t>
      </w:r>
      <w:r w:rsidRPr="000314D2">
        <w:rPr>
          <w:rFonts w:asciiTheme="majorEastAsia" w:eastAsiaTheme="majorEastAsia" w:hAnsiTheme="majorEastAsia" w:hint="eastAsia"/>
          <w:sz w:val="22"/>
          <w:szCs w:val="23"/>
        </w:rPr>
        <w:t>研究会」概要</w:t>
      </w:r>
      <w:r>
        <w:rPr>
          <w:rFonts w:asciiTheme="majorEastAsia" w:eastAsiaTheme="majorEastAsia" w:hAnsiTheme="majorEastAsia" w:hint="eastAsia"/>
          <w:sz w:val="22"/>
          <w:szCs w:val="23"/>
        </w:rPr>
        <w:t xml:space="preserve">　　　　</w:t>
      </w:r>
      <w:r w:rsidRPr="000314D2">
        <w:rPr>
          <w:rFonts w:asciiTheme="majorEastAsia" w:eastAsiaTheme="majorEastAsia" w:hAnsiTheme="majorEastAsia" w:hint="eastAsia"/>
          <w:sz w:val="22"/>
          <w:szCs w:val="23"/>
        </w:rPr>
        <w:t xml:space="preserve">  　　　　</w:t>
      </w:r>
      <w:r w:rsidRPr="000314D2">
        <w:rPr>
          <w:rFonts w:asciiTheme="majorEastAsia" w:eastAsiaTheme="majorEastAsia" w:hAnsiTheme="majorEastAsia"/>
          <w:sz w:val="22"/>
          <w:szCs w:val="23"/>
        </w:rPr>
        <w:t>........................</w:t>
      </w:r>
      <w:r>
        <w:rPr>
          <w:rFonts w:asciiTheme="majorEastAsia" w:eastAsiaTheme="majorEastAsia" w:hAnsiTheme="majorEastAsia" w:hint="eastAsia"/>
          <w:sz w:val="22"/>
          <w:szCs w:val="23"/>
        </w:rPr>
        <w:t>31</w:t>
      </w:r>
    </w:p>
    <w:p w:rsidR="00ED0FBF" w:rsidRDefault="00ED0FBF">
      <w:pPr>
        <w:widowControl/>
        <w:jc w:val="left"/>
        <w:rPr>
          <w:rFonts w:asciiTheme="majorEastAsia" w:eastAsiaTheme="majorEastAsia" w:hAnsiTheme="majorEastAsia" w:cs="ＭＳ"/>
          <w:color w:val="000000"/>
          <w:kern w:val="0"/>
          <w:sz w:val="22"/>
          <w:szCs w:val="23"/>
        </w:rPr>
      </w:pPr>
      <w:r>
        <w:rPr>
          <w:rFonts w:asciiTheme="majorEastAsia" w:eastAsiaTheme="majorEastAsia" w:hAnsiTheme="majorEastAsia"/>
          <w:sz w:val="22"/>
          <w:szCs w:val="23"/>
        </w:rPr>
        <w:br w:type="page"/>
      </w:r>
    </w:p>
    <w:p w:rsidR="00ED0FBF" w:rsidRPr="00CC409F" w:rsidRDefault="00ED0FBF" w:rsidP="00746056">
      <w:pPr>
        <w:rPr>
          <w:rFonts w:ascii="ＭＳ ゴシック" w:eastAsia="ＭＳ ゴシック" w:hAnsi="ＭＳ ゴシック"/>
          <w:b/>
          <w:sz w:val="28"/>
        </w:rPr>
      </w:pPr>
      <w:r w:rsidRPr="00CC409F">
        <w:rPr>
          <w:rFonts w:ascii="ＭＳ ゴシック" w:eastAsia="ＭＳ ゴシック" w:hAnsi="ＭＳ ゴシック" w:hint="eastAsia"/>
          <w:b/>
          <w:sz w:val="28"/>
        </w:rPr>
        <w:lastRenderedPageBreak/>
        <w:t>はじめに</w:t>
      </w:r>
    </w:p>
    <w:p w:rsidR="00ED0FBF" w:rsidRPr="00207D52" w:rsidRDefault="00ED0FBF" w:rsidP="00E24098">
      <w:pPr>
        <w:spacing w:afterLines="25" w:after="90" w:line="360" w:lineRule="exact"/>
        <w:ind w:left="210" w:hangingChars="100" w:hanging="210"/>
        <w:rPr>
          <w:rFonts w:ascii="メイリオ" w:eastAsia="メイリオ" w:hAnsi="メイリオ"/>
          <w:b/>
        </w:rPr>
      </w:pPr>
      <w:r w:rsidRPr="00207D52">
        <w:rPr>
          <w:rFonts w:ascii="メイリオ" w:eastAsia="メイリオ" w:hAnsi="メイリオ" w:hint="eastAsia"/>
          <w:b/>
        </w:rPr>
        <w:t>＜本研究の位置づけ＞</w:t>
      </w:r>
    </w:p>
    <w:p w:rsidR="00ED0FBF" w:rsidRPr="001A526C" w:rsidRDefault="00ED0FBF" w:rsidP="00E24098">
      <w:pPr>
        <w:spacing w:line="360" w:lineRule="exact"/>
        <w:ind w:left="210" w:hangingChars="100" w:hanging="210"/>
        <w:rPr>
          <w:rFonts w:ascii="メイリオ" w:eastAsia="メイリオ" w:hAnsi="メイリオ"/>
        </w:rPr>
      </w:pPr>
      <w:r>
        <w:rPr>
          <w:rFonts w:ascii="メイリオ" w:eastAsia="メイリオ" w:hAnsi="メイリオ" w:hint="eastAsia"/>
        </w:rPr>
        <w:t>・</w:t>
      </w:r>
      <w:r w:rsidRPr="001A526C">
        <w:rPr>
          <w:rFonts w:ascii="メイリオ" w:eastAsia="メイリオ" w:hAnsi="メイリオ" w:hint="eastAsia"/>
        </w:rPr>
        <w:t>府内市町村においては、今後、人口減少や高齢化などの影響により、様々な行政課題の発生が予想されることから、将来にわたって住民サービスを維持・充実していくための必要な方策について、府と市町村が共同で検討・研究することを目的とし、2017年11</w:t>
      </w:r>
      <w:r>
        <w:rPr>
          <w:rFonts w:ascii="メイリオ" w:eastAsia="メイリオ" w:hAnsi="メイリオ" w:hint="eastAsia"/>
        </w:rPr>
        <w:t>月に</w:t>
      </w:r>
      <w:r w:rsidRPr="001A526C">
        <w:rPr>
          <w:rFonts w:ascii="メイリオ" w:eastAsia="メイリオ" w:hAnsi="メイリオ" w:hint="eastAsia"/>
        </w:rPr>
        <w:t>「基礎自治機能の維持・充実に関する研究会」を設置した。</w:t>
      </w:r>
    </w:p>
    <w:p w:rsidR="00ED0FBF" w:rsidRDefault="00ED0FBF" w:rsidP="00E24098">
      <w:pPr>
        <w:spacing w:afterLines="50" w:after="180" w:line="360" w:lineRule="exact"/>
        <w:ind w:left="210" w:hangingChars="100" w:hanging="210"/>
        <w:rPr>
          <w:rFonts w:ascii="メイリオ" w:eastAsia="メイリオ" w:hAnsi="メイリオ"/>
        </w:rPr>
      </w:pPr>
      <w:r>
        <w:rPr>
          <w:rFonts w:ascii="メイリオ" w:eastAsia="メイリオ" w:hAnsi="メイリオ" w:hint="eastAsia"/>
        </w:rPr>
        <w:t>・本報告書は、同研究会のテーマ別研究会</w:t>
      </w:r>
      <w:r w:rsidRPr="001A526C">
        <w:rPr>
          <w:rFonts w:ascii="メイリオ" w:eastAsia="メイリオ" w:hAnsi="メイリオ" w:hint="eastAsia"/>
        </w:rPr>
        <w:t>「市町村単独の取組に関する研究</w:t>
      </w:r>
      <w:r>
        <w:rPr>
          <w:rFonts w:ascii="メイリオ" w:eastAsia="メイリオ" w:hAnsi="メイリオ" w:hint="eastAsia"/>
        </w:rPr>
        <w:t>会</w:t>
      </w:r>
      <w:r w:rsidRPr="001A526C">
        <w:rPr>
          <w:rFonts w:ascii="メイリオ" w:eastAsia="メイリオ" w:hAnsi="メイリオ" w:hint="eastAsia"/>
        </w:rPr>
        <w:t>」</w:t>
      </w:r>
      <w:r>
        <w:rPr>
          <w:rFonts w:ascii="メイリオ" w:eastAsia="メイリオ" w:hAnsi="メイリオ" w:hint="eastAsia"/>
        </w:rPr>
        <w:t>の分科会の一つとして設置した「公民連携に関する研究会」での</w:t>
      </w:r>
      <w:r w:rsidRPr="001A526C">
        <w:rPr>
          <w:rFonts w:ascii="メイリオ" w:eastAsia="メイリオ" w:hAnsi="メイリオ" w:hint="eastAsia"/>
        </w:rPr>
        <w:t>研究をもとに、府総務部市町村課</w:t>
      </w:r>
      <w:r>
        <w:rPr>
          <w:rFonts w:ascii="メイリオ" w:eastAsia="メイリオ" w:hAnsi="メイリオ" w:hint="eastAsia"/>
        </w:rPr>
        <w:t>が</w:t>
      </w:r>
      <w:r w:rsidRPr="001A526C">
        <w:rPr>
          <w:rFonts w:ascii="メイリオ" w:eastAsia="メイリオ" w:hAnsi="メイリオ" w:hint="eastAsia"/>
        </w:rPr>
        <w:t>取りまとめ</w:t>
      </w:r>
      <w:r>
        <w:rPr>
          <w:rFonts w:ascii="メイリオ" w:eastAsia="メイリオ" w:hAnsi="メイリオ" w:hint="eastAsia"/>
        </w:rPr>
        <w:t>たものである。なお、報告書のとりまとめに際しては、府内市町村、府財務部行政経営課の協力を得た。</w:t>
      </w:r>
    </w:p>
    <w:p w:rsidR="00ED0FBF" w:rsidRPr="00B953B2" w:rsidRDefault="00ED0FBF" w:rsidP="00E24098">
      <w:pPr>
        <w:spacing w:afterLines="50" w:after="180" w:line="360" w:lineRule="exact"/>
        <w:ind w:left="210" w:hangingChars="100" w:hanging="210"/>
        <w:rPr>
          <w:rFonts w:ascii="メイリオ" w:eastAsia="メイリオ" w:hAnsi="メイリオ"/>
        </w:rPr>
      </w:pPr>
    </w:p>
    <w:p w:rsidR="00ED0FBF" w:rsidRPr="00207D52" w:rsidRDefault="00ED0FBF" w:rsidP="00E24098">
      <w:pPr>
        <w:spacing w:afterLines="25" w:after="90" w:line="360" w:lineRule="exact"/>
        <w:ind w:left="210" w:hangingChars="100" w:hanging="210"/>
        <w:rPr>
          <w:rFonts w:ascii="メイリオ" w:eastAsia="メイリオ" w:hAnsi="メイリオ"/>
          <w:b/>
        </w:rPr>
      </w:pPr>
      <w:r w:rsidRPr="00207D52">
        <w:rPr>
          <w:rFonts w:ascii="メイリオ" w:eastAsia="メイリオ" w:hAnsi="メイリオ" w:hint="eastAsia"/>
          <w:b/>
        </w:rPr>
        <w:t>＜本研究の狙いとあらまし＞</w:t>
      </w:r>
    </w:p>
    <w:p w:rsidR="00ED0FBF" w:rsidRDefault="00ED0FBF" w:rsidP="00E24098">
      <w:pPr>
        <w:spacing w:line="360" w:lineRule="exact"/>
        <w:ind w:left="210" w:hangingChars="100" w:hanging="210"/>
        <w:rPr>
          <w:rFonts w:ascii="メイリオ" w:eastAsia="メイリオ" w:hAnsi="メイリオ"/>
        </w:rPr>
      </w:pPr>
      <w:r>
        <w:rPr>
          <w:rFonts w:ascii="メイリオ" w:eastAsia="メイリオ" w:hAnsi="メイリオ" w:hint="eastAsia"/>
        </w:rPr>
        <w:t>・限られた人的、財政的資源の中で、今後発生が想定される様々な行政課題に対応していくためには、企業・大学等といった民間事業者のノウハウや活力の活用も有効な手段のひとつである。</w:t>
      </w:r>
    </w:p>
    <w:p w:rsidR="00ED0FBF" w:rsidRDefault="00ED0FBF" w:rsidP="00E24098">
      <w:pPr>
        <w:spacing w:line="360" w:lineRule="exact"/>
        <w:ind w:left="210" w:hangingChars="100" w:hanging="210"/>
        <w:rPr>
          <w:rFonts w:ascii="メイリオ" w:eastAsia="メイリオ" w:hAnsi="メイリオ"/>
        </w:rPr>
      </w:pPr>
      <w:r>
        <w:rPr>
          <w:rFonts w:ascii="メイリオ" w:eastAsia="メイリオ" w:hAnsi="メイリオ" w:hint="eastAsia"/>
        </w:rPr>
        <w:t>・こうしたことから、府内市町村において公民連携の取組みが進むよう、事業実施の制約となることが多い、行政が負担するコストに着目し、市町村の事業実施が推進されやすい「財政負担</w:t>
      </w:r>
      <w:r w:rsidRPr="008445F8">
        <w:rPr>
          <w:rFonts w:ascii="メイリオ" w:eastAsia="メイリオ" w:hAnsi="メイリオ" w:hint="eastAsia"/>
        </w:rPr>
        <w:t>が不要である公民連携事業」を対象</w:t>
      </w:r>
      <w:r>
        <w:rPr>
          <w:rFonts w:ascii="メイリオ" w:eastAsia="メイリオ" w:hAnsi="メイリオ" w:hint="eastAsia"/>
        </w:rPr>
        <w:t>に、実施方法やポイントなどを示し、事例により解説を行った。</w:t>
      </w:r>
    </w:p>
    <w:p w:rsidR="00ED0FBF" w:rsidRDefault="00ED0FBF" w:rsidP="00E24098">
      <w:pPr>
        <w:spacing w:line="360" w:lineRule="exact"/>
        <w:ind w:left="210" w:hangingChars="100" w:hanging="210"/>
        <w:rPr>
          <w:rFonts w:ascii="メイリオ" w:eastAsia="メイリオ" w:hAnsi="メイリオ"/>
        </w:rPr>
      </w:pPr>
    </w:p>
    <w:p w:rsidR="00ED0FBF" w:rsidRPr="00207D52" w:rsidRDefault="00ED0FBF" w:rsidP="00AA0D21">
      <w:pPr>
        <w:spacing w:afterLines="25" w:after="90" w:line="360" w:lineRule="exact"/>
        <w:ind w:left="210" w:hangingChars="100" w:hanging="210"/>
        <w:rPr>
          <w:rFonts w:ascii="メイリオ" w:eastAsia="メイリオ" w:hAnsi="メイリオ"/>
          <w:b/>
        </w:rPr>
      </w:pPr>
      <w:r w:rsidRPr="00207D52">
        <w:rPr>
          <w:rFonts w:ascii="メイリオ" w:eastAsia="メイリオ" w:hAnsi="メイリオ" w:hint="eastAsia"/>
          <w:b/>
        </w:rPr>
        <w:t>＜</w:t>
      </w:r>
      <w:r>
        <w:rPr>
          <w:rFonts w:ascii="メイリオ" w:eastAsia="メイリオ" w:hAnsi="メイリオ" w:hint="eastAsia"/>
          <w:b/>
        </w:rPr>
        <w:t>全体構成</w:t>
      </w:r>
      <w:r w:rsidRPr="00207D52">
        <w:rPr>
          <w:rFonts w:ascii="メイリオ" w:eastAsia="メイリオ" w:hAnsi="メイリオ" w:hint="eastAsia"/>
          <w:b/>
        </w:rPr>
        <w:t>＞</w:t>
      </w:r>
    </w:p>
    <w:p w:rsidR="00ED0FBF" w:rsidRDefault="00ED0FBF" w:rsidP="008445F8">
      <w:pPr>
        <w:spacing w:line="360" w:lineRule="exact"/>
        <w:ind w:left="210" w:hangingChars="100" w:hanging="210"/>
        <w:rPr>
          <w:rFonts w:ascii="メイリオ" w:eastAsia="メイリオ" w:hAnsi="メイリオ"/>
        </w:rPr>
      </w:pPr>
      <w:r>
        <w:rPr>
          <w:rFonts w:ascii="メイリオ" w:eastAsia="メイリオ" w:hAnsi="メイリオ" w:hint="eastAsia"/>
        </w:rPr>
        <w:t>・本報告書では、まず第1章で公民連携の意義や概要を示した後、行政、企業、大学等、そして、住民のメリットについて整理した。</w:t>
      </w:r>
    </w:p>
    <w:p w:rsidR="00ED0FBF" w:rsidRDefault="00ED0FBF" w:rsidP="008445F8">
      <w:pPr>
        <w:spacing w:line="360" w:lineRule="exact"/>
        <w:ind w:left="210" w:hangingChars="100" w:hanging="210"/>
        <w:rPr>
          <w:rFonts w:ascii="メイリオ" w:eastAsia="メイリオ" w:hAnsi="メイリオ"/>
        </w:rPr>
      </w:pPr>
      <w:r>
        <w:rPr>
          <w:rFonts w:ascii="メイリオ" w:eastAsia="メイリオ" w:hAnsi="メイリオ" w:hint="eastAsia"/>
        </w:rPr>
        <w:t>・第2章では、2018年12月に府内全市町村に対し実施したアンケート調査をもとに、府内市町村における公民連携の取組状況等について整理・分析を行い、第3章で調査結果から抽出した課題について解説を行った。</w:t>
      </w:r>
    </w:p>
    <w:p w:rsidR="00ED0FBF" w:rsidRDefault="00ED0FBF" w:rsidP="008445F8">
      <w:pPr>
        <w:spacing w:line="360" w:lineRule="exact"/>
        <w:ind w:left="210" w:hangingChars="100" w:hanging="210"/>
        <w:rPr>
          <w:rFonts w:ascii="メイリオ" w:eastAsia="メイリオ" w:hAnsi="メイリオ"/>
        </w:rPr>
      </w:pPr>
      <w:r>
        <w:rPr>
          <w:rFonts w:ascii="メイリオ" w:eastAsia="メイリオ" w:hAnsi="メイリオ" w:hint="eastAsia"/>
        </w:rPr>
        <w:t>・第4章では、公民連携の実施方法として、民間事業者との向き合い方や連携を進めていく際のポイントについて整理・解説を行い、公民連携のフローも提示した。</w:t>
      </w:r>
    </w:p>
    <w:p w:rsidR="00ED0FBF" w:rsidRPr="00141791" w:rsidRDefault="00ED0FBF" w:rsidP="008445F8">
      <w:pPr>
        <w:spacing w:line="360" w:lineRule="exact"/>
        <w:ind w:left="210" w:hangingChars="100" w:hanging="210"/>
        <w:rPr>
          <w:rFonts w:ascii="メイリオ" w:eastAsia="メイリオ" w:hAnsi="メイリオ"/>
        </w:rPr>
      </w:pPr>
      <w:r>
        <w:rPr>
          <w:rFonts w:ascii="メイリオ" w:eastAsia="メイリオ" w:hAnsi="メイリオ" w:hint="eastAsia"/>
        </w:rPr>
        <w:t xml:space="preserve">　第5章では、府内市町村における成功事例を提示し、事業実施のポイントの解説を試みた。</w:t>
      </w:r>
    </w:p>
    <w:p w:rsidR="00ED0FBF" w:rsidRDefault="00ED0FBF" w:rsidP="00AA0D21">
      <w:pPr>
        <w:spacing w:line="360" w:lineRule="exact"/>
        <w:ind w:left="210" w:hangingChars="100" w:hanging="210"/>
        <w:rPr>
          <w:rFonts w:ascii="メイリオ" w:eastAsia="メイリオ" w:hAnsi="メイリオ"/>
        </w:rPr>
      </w:pPr>
    </w:p>
    <w:p w:rsidR="00ED0FBF" w:rsidRDefault="00ED0FBF" w:rsidP="00AA0D21">
      <w:pPr>
        <w:spacing w:line="360" w:lineRule="exact"/>
        <w:ind w:left="210" w:hangingChars="100" w:hanging="210"/>
        <w:rPr>
          <w:rFonts w:ascii="メイリオ" w:eastAsia="メイリオ" w:hAnsi="メイリオ"/>
        </w:rPr>
      </w:pPr>
      <w:r>
        <w:rPr>
          <w:rFonts w:ascii="メイリオ" w:eastAsia="メイリオ" w:hAnsi="メイリオ" w:hint="eastAsia"/>
        </w:rPr>
        <w:t>※本報告書は、「大阪府総務部市町村課ホームページ」にも掲載している。</w:t>
      </w:r>
    </w:p>
    <w:p w:rsidR="00ED0FBF" w:rsidRDefault="00ED0FBF" w:rsidP="00AA0D21">
      <w:pPr>
        <w:spacing w:line="360" w:lineRule="exact"/>
        <w:ind w:left="210" w:hangingChars="100" w:hanging="210"/>
        <w:rPr>
          <w:rFonts w:ascii="メイリオ" w:eastAsia="メイリオ" w:hAnsi="メイリオ"/>
        </w:rPr>
      </w:pPr>
      <w:r>
        <w:rPr>
          <w:rFonts w:ascii="メイリオ" w:eastAsia="メイリオ" w:hAnsi="メイリオ" w:hint="eastAsia"/>
        </w:rPr>
        <w:t xml:space="preserve">　　掲載場所：市町村課＞事業一覧＞基礎自治機能の維持充実に関する研究会＞</w:t>
      </w:r>
    </w:p>
    <w:p w:rsidR="00ED0FBF" w:rsidRDefault="00ED0FBF" w:rsidP="00AA0D21">
      <w:pPr>
        <w:spacing w:line="360" w:lineRule="exact"/>
        <w:ind w:left="210" w:hangingChars="100" w:hanging="210"/>
        <w:rPr>
          <w:rFonts w:ascii="メイリオ" w:eastAsia="メイリオ" w:hAnsi="メイリオ"/>
        </w:rPr>
      </w:pPr>
      <w:r>
        <w:rPr>
          <w:rFonts w:ascii="メイリオ" w:eastAsia="メイリオ" w:hAnsi="メイリオ" w:hint="eastAsia"/>
        </w:rPr>
        <w:t xml:space="preserve">　　　　　　　公民連携に関する研究会</w:t>
      </w:r>
    </w:p>
    <w:p w:rsidR="00ED0FBF" w:rsidRDefault="00ED0FBF">
      <w:pPr>
        <w:widowControl/>
        <w:jc w:val="left"/>
        <w:rPr>
          <w:rFonts w:ascii="メイリオ" w:eastAsia="メイリオ" w:hAnsi="メイリオ"/>
        </w:rPr>
      </w:pPr>
      <w:r>
        <w:rPr>
          <w:rFonts w:ascii="メイリオ" w:eastAsia="メイリオ" w:hAnsi="メイリオ"/>
        </w:rPr>
        <w:br w:type="page"/>
      </w:r>
    </w:p>
    <w:p w:rsidR="00ED0FBF" w:rsidRPr="00CC409F" w:rsidRDefault="00ED0FBF" w:rsidP="003A2CAF">
      <w:pPr>
        <w:tabs>
          <w:tab w:val="left" w:pos="1134"/>
        </w:tabs>
        <w:rPr>
          <w:rFonts w:ascii="ＭＳ ゴシック" w:eastAsia="ＭＳ ゴシック" w:hAnsi="ＭＳ ゴシック"/>
          <w:b/>
          <w:sz w:val="28"/>
        </w:rPr>
      </w:pPr>
      <w:r w:rsidRPr="00CC409F">
        <w:rPr>
          <w:rFonts w:ascii="ＭＳ ゴシック" w:eastAsia="ＭＳ ゴシック" w:hAnsi="ＭＳ ゴシック" w:hint="eastAsia"/>
          <w:b/>
          <w:sz w:val="28"/>
        </w:rPr>
        <w:lastRenderedPageBreak/>
        <w:t>第1章　公民連携の意義</w:t>
      </w:r>
    </w:p>
    <w:p w:rsidR="00ED0FBF" w:rsidRPr="00BC7A78" w:rsidRDefault="00ED0FBF" w:rsidP="006A724C">
      <w:pPr>
        <w:ind w:firstLineChars="50" w:firstLine="110"/>
        <w:rPr>
          <w:rFonts w:ascii="ＭＳ ゴシック" w:eastAsia="ＭＳ ゴシック" w:hAnsi="ＭＳ ゴシック"/>
          <w:b/>
          <w:sz w:val="22"/>
        </w:rPr>
      </w:pPr>
      <w:r w:rsidRPr="00BC7A78">
        <w:rPr>
          <w:rFonts w:ascii="ＭＳ ゴシック" w:eastAsia="ＭＳ ゴシック" w:hAnsi="ＭＳ ゴシック" w:hint="eastAsia"/>
          <w:b/>
          <w:sz w:val="22"/>
        </w:rPr>
        <w:t>１．公民連携が必要とされる背景</w:t>
      </w:r>
    </w:p>
    <w:p w:rsidR="00ED0FBF" w:rsidRPr="00BC7A78" w:rsidRDefault="00ED0FBF" w:rsidP="006A724C">
      <w:pPr>
        <w:ind w:leftChars="250" w:left="525" w:firstLineChars="100" w:firstLine="210"/>
        <w:rPr>
          <w:rFonts w:ascii="Meiryo UI" w:eastAsia="Meiryo UI" w:hAnsi="Meiryo UI"/>
        </w:rPr>
      </w:pPr>
      <w:r w:rsidRPr="00BC7A78">
        <w:rPr>
          <w:rFonts w:ascii="Meiryo UI" w:eastAsia="Meiryo UI" w:hAnsi="Meiryo UI" w:hint="eastAsia"/>
        </w:rPr>
        <w:t>2018年３月、国立社会保障・人口問題研究所が公表した将来推計人口によると、我が国では今後、さらなる人口減少・高齢化が予想されているが、大阪府でも、2015年から2045年にかけて人口が17.0％減少し、その内訳としては、年少人口及び生産年齢人口は減少する一方、高齢者人口は増加する見込みとなっている。</w:t>
      </w:r>
    </w:p>
    <w:p w:rsidR="00ED0FBF" w:rsidRPr="00BC7A78" w:rsidRDefault="00ED0FBF" w:rsidP="006A724C">
      <w:pPr>
        <w:ind w:leftChars="250" w:left="525" w:firstLineChars="100" w:firstLine="210"/>
        <w:rPr>
          <w:rFonts w:ascii="Meiryo UI" w:eastAsia="Meiryo UI" w:hAnsi="Meiryo UI"/>
        </w:rPr>
      </w:pPr>
      <w:r w:rsidRPr="00613199">
        <w:rPr>
          <w:rFonts w:ascii="Meiryo UI" w:eastAsia="Meiryo UI" w:hAnsi="Meiryo UI" w:hint="eastAsia"/>
        </w:rPr>
        <w:t>2018</w:t>
      </w:r>
      <w:r>
        <w:rPr>
          <w:rFonts w:ascii="Meiryo UI" w:eastAsia="Meiryo UI" w:hAnsi="Meiryo UI" w:hint="eastAsia"/>
        </w:rPr>
        <w:t>年４月に公表した</w:t>
      </w:r>
      <w:r w:rsidRPr="00613199">
        <w:rPr>
          <w:rFonts w:ascii="Meiryo UI" w:eastAsia="Meiryo UI" w:hAnsi="Meiryo UI" w:hint="eastAsia"/>
        </w:rPr>
        <w:t>「府内市町村の課題・将来見通しに関する研究」報告書でも整理したとおり、</w:t>
      </w:r>
      <w:r w:rsidRPr="00BC7A78">
        <w:rPr>
          <w:rFonts w:ascii="Meiryo UI" w:eastAsia="Meiryo UI" w:hAnsi="Meiryo UI" w:hint="eastAsia"/>
        </w:rPr>
        <w:t>こうした人口変動は、生産年齢人口の減少による税収の減少や働き手の不足、高齢者人口の増加による福祉ニーズの増大・多様化、といった様々な行政課題の発生をもたらし、団体によってその度合いは様々ではあるものの、今後の府内市町村の行財政運営は、これまで以上に厳しくなることが予想される。</w:t>
      </w:r>
    </w:p>
    <w:p w:rsidR="00ED0FBF" w:rsidRPr="00BC7A78" w:rsidRDefault="00ED0FBF" w:rsidP="006A724C">
      <w:pPr>
        <w:ind w:leftChars="250" w:left="525" w:firstLineChars="100" w:firstLine="210"/>
        <w:rPr>
          <w:rFonts w:ascii="Meiryo UI" w:eastAsia="Meiryo UI" w:hAnsi="Meiryo UI"/>
        </w:rPr>
      </w:pPr>
      <w:r w:rsidRPr="00BC7A78">
        <w:rPr>
          <w:rFonts w:ascii="Meiryo UI" w:eastAsia="Meiryo UI" w:hAnsi="Meiryo UI" w:hint="eastAsia"/>
        </w:rPr>
        <w:t>また、府内市町村では、今後、専門職をはじめとする人材の確保がますます難しくなっていくことが予想されるなど、組織運営がより難しくなることも考えられる。</w:t>
      </w:r>
    </w:p>
    <w:p w:rsidR="00ED0FBF" w:rsidRPr="00BC7A78" w:rsidRDefault="00ED0FBF" w:rsidP="006A724C">
      <w:pPr>
        <w:ind w:leftChars="250" w:left="525" w:firstLineChars="100" w:firstLine="210"/>
        <w:rPr>
          <w:rFonts w:ascii="Meiryo UI" w:eastAsia="Meiryo UI" w:hAnsi="Meiryo UI"/>
        </w:rPr>
      </w:pPr>
      <w:r>
        <w:rPr>
          <w:rFonts w:ascii="Meiryo UI" w:eastAsia="Meiryo UI" w:hAnsi="Meiryo UI" w:hint="eastAsia"/>
        </w:rPr>
        <w:lastRenderedPageBreak/>
        <w:t>こうした将来の見通しを踏まえると、行政が有する人的・財政</w:t>
      </w:r>
      <w:r w:rsidRPr="00BC7A78">
        <w:rPr>
          <w:rFonts w:ascii="Meiryo UI" w:eastAsia="Meiryo UI" w:hAnsi="Meiryo UI" w:hint="eastAsia"/>
        </w:rPr>
        <w:t>的資源には限りがあることから、府内市町村が、今後発生が予想される様々な行政課題や多様化する行政ニーズに的確に対応していくためには、様々な分野において、民間のノウハウや活力を最大限</w:t>
      </w:r>
      <w:r>
        <w:rPr>
          <w:rFonts w:ascii="Meiryo UI" w:eastAsia="Meiryo UI" w:hAnsi="Meiryo UI" w:hint="eastAsia"/>
        </w:rPr>
        <w:t>に</w:t>
      </w:r>
      <w:r w:rsidRPr="00BC7A78">
        <w:rPr>
          <w:rFonts w:ascii="Meiryo UI" w:eastAsia="Meiryo UI" w:hAnsi="Meiryo UI" w:hint="eastAsia"/>
        </w:rPr>
        <w:t>活用し</w:t>
      </w:r>
      <w:r>
        <w:rPr>
          <w:rFonts w:ascii="Meiryo UI" w:eastAsia="Meiryo UI" w:hAnsi="Meiryo UI" w:hint="eastAsia"/>
        </w:rPr>
        <w:t>ながら、行政運営を進めていく</w:t>
      </w:r>
      <w:r w:rsidRPr="00BC7A78">
        <w:rPr>
          <w:rFonts w:ascii="Meiryo UI" w:eastAsia="Meiryo UI" w:hAnsi="Meiryo UI" w:hint="eastAsia"/>
        </w:rPr>
        <w:t>ことが求められる。</w:t>
      </w:r>
    </w:p>
    <w:p w:rsidR="00ED0FBF" w:rsidRPr="00BC7A78" w:rsidRDefault="00ED0FBF" w:rsidP="00746056">
      <w:pPr>
        <w:rPr>
          <w:rFonts w:ascii="Meiryo UI" w:eastAsia="Meiryo UI" w:hAnsi="Meiryo UI"/>
          <w:b/>
        </w:rPr>
      </w:pPr>
    </w:p>
    <w:p w:rsidR="00ED0FBF" w:rsidRPr="00CC409F" w:rsidRDefault="00ED0FBF" w:rsidP="00746056">
      <w:pPr>
        <w:rPr>
          <w:rFonts w:ascii="ＭＳ ゴシック" w:eastAsia="ＭＳ ゴシック" w:hAnsi="ＭＳ ゴシック"/>
          <w:b/>
          <w:sz w:val="22"/>
        </w:rPr>
      </w:pPr>
      <w:r w:rsidRPr="00CC409F">
        <w:rPr>
          <w:rFonts w:ascii="Meiryo UI" w:eastAsia="Meiryo UI" w:hAnsi="Meiryo UI" w:hint="eastAsia"/>
          <w:b/>
        </w:rPr>
        <w:t xml:space="preserve">　</w:t>
      </w:r>
      <w:r w:rsidRPr="00CC409F">
        <w:rPr>
          <w:rFonts w:ascii="ＭＳ ゴシック" w:eastAsia="ＭＳ ゴシック" w:hAnsi="ＭＳ ゴシック" w:hint="eastAsia"/>
          <w:b/>
          <w:sz w:val="22"/>
        </w:rPr>
        <w:t>２．公民連携の概要</w:t>
      </w:r>
    </w:p>
    <w:p w:rsidR="00ED0FBF" w:rsidRPr="00DB1297" w:rsidRDefault="00ED0FBF" w:rsidP="00746056">
      <w:pPr>
        <w:rPr>
          <w:rFonts w:ascii="ＭＳ ゴシック" w:eastAsia="ＭＳ ゴシック" w:hAnsi="ＭＳ ゴシック"/>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（１）公民連携とは</w:t>
      </w:r>
    </w:p>
    <w:p w:rsidR="00ED0FBF" w:rsidRDefault="00ED0FBF" w:rsidP="006A724C">
      <w:pPr>
        <w:ind w:leftChars="100" w:left="630" w:hangingChars="200" w:hanging="420"/>
        <w:rPr>
          <w:rFonts w:ascii="Meiryo UI" w:eastAsia="Meiryo UI" w:hAnsi="Meiryo UI"/>
        </w:rPr>
      </w:pPr>
      <w:r w:rsidRPr="00E61502">
        <w:rPr>
          <w:rFonts w:ascii="Meiryo UI" w:eastAsia="Meiryo UI" w:hAnsi="Meiryo UI" w:hint="eastAsia"/>
        </w:rPr>
        <w:t xml:space="preserve">　　　　</w:t>
      </w:r>
      <w:r>
        <w:rPr>
          <w:rFonts w:ascii="Meiryo UI" w:eastAsia="Meiryo UI" w:hAnsi="Meiryo UI" w:hint="eastAsia"/>
        </w:rPr>
        <w:t>公民連携</w:t>
      </w:r>
      <w:r w:rsidRPr="004B75C5">
        <w:rPr>
          <w:rFonts w:ascii="Meiryo UI" w:eastAsia="Meiryo UI" w:hAnsi="Meiryo UI" w:hint="eastAsia"/>
        </w:rPr>
        <w:t>とは、行政と民間事業者が</w:t>
      </w:r>
      <w:r>
        <w:rPr>
          <w:rFonts w:ascii="Meiryo UI" w:eastAsia="Meiryo UI" w:hAnsi="Meiryo UI" w:hint="eastAsia"/>
        </w:rPr>
        <w:t>連携し、地域の活性化や社会課題の解決、新しい価値の提供などに取り組むことである。具体的には、ネーミングライツや広告など公共資産を活用した事業創出、</w:t>
      </w:r>
      <w:r w:rsidRPr="004B75C5">
        <w:rPr>
          <w:rFonts w:ascii="Meiryo UI" w:eastAsia="Meiryo UI" w:hAnsi="Meiryo UI" w:hint="eastAsia"/>
        </w:rPr>
        <w:t>指定管理者制度、</w:t>
      </w:r>
      <w:r>
        <w:rPr>
          <w:rFonts w:ascii="Meiryo UI" w:eastAsia="Meiryo UI" w:hAnsi="Meiryo UI" w:hint="eastAsia"/>
        </w:rPr>
        <w:t>（包括的）民間委託、PFI、事業の共同実施など民間ノウハウを活用した公共サービスの提供、市場化テストやサウンディング調査</w:t>
      </w:r>
      <w:r w:rsidRPr="004B75C5">
        <w:rPr>
          <w:rFonts w:ascii="Meiryo UI" w:eastAsia="Meiryo UI" w:hAnsi="Meiryo UI" w:hint="eastAsia"/>
        </w:rPr>
        <w:t>など</w:t>
      </w:r>
      <w:r>
        <w:rPr>
          <w:rFonts w:ascii="Meiryo UI" w:eastAsia="Meiryo UI" w:hAnsi="Meiryo UI" w:hint="eastAsia"/>
        </w:rPr>
        <w:t>公共サービスの実施についての民間事業者の創意工夫の</w:t>
      </w:r>
      <w:r w:rsidRPr="009969DF">
        <w:rPr>
          <w:rFonts w:ascii="Meiryo UI" w:eastAsia="Meiryo UI" w:hAnsi="Meiryo UI" w:hint="eastAsia"/>
        </w:rPr>
        <w:t>活用</w:t>
      </w:r>
      <w:r>
        <w:rPr>
          <w:rFonts w:ascii="Meiryo UI" w:eastAsia="Meiryo UI" w:hAnsi="Meiryo UI" w:hint="eastAsia"/>
        </w:rPr>
        <w:t>など</w:t>
      </w:r>
      <w:r w:rsidRPr="004B75C5">
        <w:rPr>
          <w:rFonts w:ascii="Meiryo UI" w:eastAsia="Meiryo UI" w:hAnsi="Meiryo UI" w:hint="eastAsia"/>
        </w:rPr>
        <w:t>、民間の知恵</w:t>
      </w:r>
      <w:r>
        <w:rPr>
          <w:rFonts w:ascii="Meiryo UI" w:eastAsia="Meiryo UI" w:hAnsi="Meiryo UI" w:hint="eastAsia"/>
        </w:rPr>
        <w:t>・アイデア、資金や技術、ノウハウを行政運営に取り入れる様々な手法がある</w:t>
      </w:r>
      <w:r w:rsidRPr="004B75C5">
        <w:rPr>
          <w:rFonts w:ascii="Meiryo UI" w:eastAsia="Meiryo UI" w:hAnsi="Meiryo UI" w:hint="eastAsia"/>
        </w:rPr>
        <w:t>。</w:t>
      </w:r>
    </w:p>
    <w:p w:rsidR="00ED0FBF" w:rsidRPr="00C10049" w:rsidRDefault="00ED0FBF" w:rsidP="006A724C">
      <w:pPr>
        <w:ind w:leftChars="100" w:left="630" w:hangingChars="200" w:hanging="420"/>
        <w:rPr>
          <w:rFonts w:ascii="Meiryo UI" w:eastAsia="Meiryo UI" w:hAnsi="Meiryo UI"/>
        </w:rPr>
      </w:pPr>
    </w:p>
    <w:p w:rsidR="00ED0FBF" w:rsidRPr="00DB1297" w:rsidRDefault="00ED0FBF" w:rsidP="00746056">
      <w:pPr>
        <w:ind w:left="420" w:hangingChars="200" w:hanging="420"/>
        <w:rPr>
          <w:rFonts w:ascii="ＭＳ ゴシック" w:eastAsia="ＭＳ ゴシック" w:hAnsi="ＭＳ ゴシック"/>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（２）代表的な公民連携の手法</w:t>
      </w:r>
      <w:r>
        <w:rPr>
          <w:rFonts w:ascii="ＭＳ ゴシック" w:eastAsia="ＭＳ ゴシック" w:hAnsi="ＭＳ ゴシック" w:hint="eastAsia"/>
          <w:b/>
        </w:rPr>
        <w:t>の紹介</w:t>
      </w:r>
    </w:p>
    <w:p w:rsidR="00ED0FBF" w:rsidRPr="00DB1297" w:rsidRDefault="00ED0FBF" w:rsidP="00907734">
      <w:pPr>
        <w:ind w:left="141" w:hangingChars="67" w:hanging="141"/>
        <w:rPr>
          <w:rFonts w:ascii="ＭＳ ゴシック" w:eastAsia="ＭＳ ゴシック" w:hAnsi="ＭＳ ゴシック"/>
          <w:b/>
        </w:rPr>
      </w:pPr>
      <w:r w:rsidRPr="00DB1297">
        <w:rPr>
          <w:rFonts w:ascii="Meiryo UI" w:eastAsia="Meiryo UI" w:hAnsi="Meiryo UI" w:hint="eastAsia"/>
          <w:b/>
        </w:rPr>
        <w:t xml:space="preserve">　　　　</w:t>
      </w:r>
      <w:r>
        <w:rPr>
          <w:rFonts w:ascii="Meiryo UI" w:eastAsia="Meiryo UI" w:hAnsi="Meiryo UI" w:hint="eastAsia"/>
          <w:b/>
        </w:rPr>
        <w:t xml:space="preserve"> </w:t>
      </w:r>
      <w:r w:rsidRPr="00DB1297">
        <w:rPr>
          <w:rFonts w:ascii="ＭＳ ゴシック" w:eastAsia="ＭＳ ゴシック" w:hAnsi="ＭＳ ゴシック" w:hint="eastAsia"/>
          <w:b/>
        </w:rPr>
        <w:t>(ⅰ) （包括的）民間委託</w:t>
      </w:r>
    </w:p>
    <w:p w:rsidR="00ED0FBF" w:rsidRDefault="00ED0FBF" w:rsidP="00907734">
      <w:pPr>
        <w:tabs>
          <w:tab w:val="left" w:pos="1418"/>
        </w:tabs>
        <w:ind w:leftChars="-1" w:left="851" w:hangingChars="406" w:hanging="853"/>
        <w:rPr>
          <w:rFonts w:ascii="Meiryo UI" w:eastAsia="Meiryo UI" w:hAnsi="Meiryo UI"/>
        </w:rPr>
      </w:pPr>
      <w:r>
        <w:rPr>
          <w:rFonts w:ascii="Meiryo UI" w:eastAsia="Meiryo UI" w:hAnsi="Meiryo UI" w:hint="eastAsia"/>
        </w:rPr>
        <w:t xml:space="preserve">　　　　　　　行政サービスの提供を民間事業者に委託する手法であり、受託した民間事業者が創意工夫</w:t>
      </w:r>
      <w:r w:rsidRPr="00427E08">
        <w:rPr>
          <w:rFonts w:ascii="Meiryo UI" w:eastAsia="Meiryo UI" w:hAnsi="Meiryo UI" w:hint="eastAsia"/>
        </w:rPr>
        <w:t>により効率的・効果的に運営できるよう、複数の業務や施設を包括的に委託すること</w:t>
      </w:r>
      <w:r>
        <w:rPr>
          <w:rFonts w:ascii="Meiryo UI" w:eastAsia="Meiryo UI" w:hAnsi="Meiryo UI" w:hint="eastAsia"/>
        </w:rPr>
        <w:t>。</w:t>
      </w:r>
    </w:p>
    <w:p w:rsidR="00ED0FBF" w:rsidRDefault="00ED0FBF" w:rsidP="00907734">
      <w:pPr>
        <w:ind w:leftChars="200" w:left="420" w:firstLineChars="205" w:firstLine="430"/>
      </w:pPr>
      <w:r>
        <w:rPr>
          <w:rFonts w:ascii="Meiryo UI" w:eastAsia="Meiryo UI" w:hAnsi="Meiryo UI" w:hint="eastAsia"/>
        </w:rPr>
        <w:t>例:</w:t>
      </w:r>
      <w:r w:rsidRPr="00D64FBF">
        <w:rPr>
          <w:rFonts w:hint="eastAsia"/>
        </w:rPr>
        <w:t xml:space="preserve"> </w:t>
      </w:r>
      <w:r>
        <w:rPr>
          <w:rFonts w:ascii="Meiryo UI" w:eastAsia="Meiryo UI" w:hAnsi="Meiryo UI" w:hint="eastAsia"/>
        </w:rPr>
        <w:t>池田市における総合窓口課業務の民間委託</w:t>
      </w:r>
    </w:p>
    <w:p w:rsidR="00ED0FBF" w:rsidRDefault="00ED0FBF" w:rsidP="00CC2907">
      <w:pPr>
        <w:ind w:leftChars="472" w:left="991" w:firstLineChars="100" w:firstLine="210"/>
        <w:rPr>
          <w:rFonts w:ascii="Meiryo UI" w:eastAsia="Meiryo UI" w:hAnsi="Meiryo UI"/>
        </w:rPr>
      </w:pPr>
      <w:r w:rsidRPr="00CC2907">
        <w:rPr>
          <w:rFonts w:ascii="Meiryo UI" w:eastAsia="Meiryo UI" w:hAnsi="Meiryo UI" w:hint="eastAsia"/>
        </w:rPr>
        <w:t>行財政改革等に伴い職員数が減る一方、簡素で効率的なサービス提供が求められる中、住民票の写し等の交付、住民異動届、戸籍の届出の受付、住民異動に伴う国民健康保険</w:t>
      </w:r>
      <w:r>
        <w:rPr>
          <w:rFonts w:ascii="Meiryo UI" w:eastAsia="Meiryo UI" w:hAnsi="Meiryo UI" w:hint="eastAsia"/>
        </w:rPr>
        <w:t>制度関係、後期高齢者医療制度関係、児童手当などの各種申請等の受付</w:t>
      </w:r>
      <w:r w:rsidRPr="00CC2907">
        <w:rPr>
          <w:rFonts w:ascii="Meiryo UI" w:eastAsia="Meiryo UI" w:hAnsi="Meiryo UI" w:hint="eastAsia"/>
        </w:rPr>
        <w:t>を行う総合窓口課の業務を委託することにより、</w:t>
      </w:r>
      <w:r>
        <w:rPr>
          <w:rFonts w:ascii="Meiryo UI" w:eastAsia="Meiryo UI" w:hAnsi="Meiryo UI" w:hint="eastAsia"/>
        </w:rPr>
        <w:t>市民サービスの向上</w:t>
      </w:r>
      <w:r w:rsidRPr="00CC2907">
        <w:rPr>
          <w:rFonts w:ascii="Meiryo UI" w:eastAsia="Meiryo UI" w:hAnsi="Meiryo UI" w:hint="eastAsia"/>
        </w:rPr>
        <w:t>と組織のスリム化による人件費等の圧縮を図った。</w:t>
      </w:r>
    </w:p>
    <w:p w:rsidR="00ED0FBF" w:rsidRDefault="00ED0FBF" w:rsidP="002656FD">
      <w:pPr>
        <w:ind w:leftChars="800" w:left="1680" w:firstLineChars="100" w:firstLine="210"/>
        <w:rPr>
          <w:rFonts w:ascii="Meiryo UI" w:eastAsia="Meiryo UI" w:hAnsi="Meiryo UI"/>
        </w:rPr>
      </w:pPr>
    </w:p>
    <w:p w:rsidR="00ED0FBF" w:rsidRPr="003E443C" w:rsidRDefault="00ED0FBF" w:rsidP="002656FD">
      <w:pPr>
        <w:ind w:leftChars="800" w:left="1680" w:firstLineChars="100" w:firstLine="210"/>
        <w:rPr>
          <w:rFonts w:ascii="Meiryo UI" w:eastAsia="Meiryo UI" w:hAnsi="Meiryo UI"/>
        </w:rPr>
      </w:pPr>
    </w:p>
    <w:p w:rsidR="00ED0FBF" w:rsidRPr="00DB1297" w:rsidRDefault="00ED0FBF" w:rsidP="00746056">
      <w:pPr>
        <w:ind w:left="422" w:hangingChars="200" w:hanging="422"/>
        <w:rPr>
          <w:rFonts w:ascii="ＭＳ ゴシック" w:eastAsia="ＭＳ ゴシック" w:hAnsi="ＭＳ ゴシック"/>
          <w:b/>
        </w:rPr>
      </w:pPr>
      <w:r w:rsidRPr="00DB1297">
        <w:rPr>
          <w:rFonts w:ascii="ＭＳ ゴシック" w:eastAsia="ＭＳ ゴシック" w:hAnsi="ＭＳ ゴシック" w:hint="eastAsia"/>
          <w:b/>
        </w:rPr>
        <w:t xml:space="preserve">　　　　 (ⅱ)指定管理者制度</w:t>
      </w:r>
    </w:p>
    <w:p w:rsidR="00ED0FBF" w:rsidRDefault="00ED0FBF" w:rsidP="00843E07">
      <w:pPr>
        <w:ind w:left="420" w:hangingChars="200" w:hanging="420"/>
        <w:rPr>
          <w:rFonts w:ascii="Meiryo UI" w:eastAsia="Meiryo UI" w:hAnsi="Meiryo UI"/>
        </w:rPr>
      </w:pPr>
      <w:r>
        <w:rPr>
          <w:rFonts w:ascii="Meiryo UI" w:eastAsia="Meiryo UI" w:hAnsi="Meiryo UI" w:hint="eastAsia"/>
        </w:rPr>
        <w:lastRenderedPageBreak/>
        <w:t xml:space="preserve">　　　　　　　　　　住民ニーズ</w:t>
      </w:r>
      <w:r w:rsidRPr="00C2712A">
        <w:rPr>
          <w:rFonts w:ascii="Meiryo UI" w:eastAsia="Meiryo UI" w:hAnsi="Meiryo UI" w:hint="eastAsia"/>
        </w:rPr>
        <w:t>に合致した質の高いサービスの提供と効率的な施設運営を一層推進するため、</w:t>
      </w:r>
    </w:p>
    <w:p w:rsidR="00ED0FBF" w:rsidRDefault="00ED0FBF" w:rsidP="00F42A48">
      <w:pPr>
        <w:ind w:leftChars="600" w:left="1275" w:hangingChars="7" w:hanging="15"/>
        <w:rPr>
          <w:rFonts w:ascii="Meiryo UI" w:eastAsia="Meiryo UI" w:hAnsi="Meiryo UI"/>
        </w:rPr>
      </w:pPr>
      <w:r w:rsidRPr="00C2712A">
        <w:rPr>
          <w:rFonts w:ascii="Meiryo UI" w:eastAsia="Meiryo UI" w:hAnsi="Meiryo UI" w:hint="eastAsia"/>
        </w:rPr>
        <w:t>民間事業者を含む幅広い団体の中から、地方公共団体が指定する「指定管理者」が</w:t>
      </w:r>
      <w:r>
        <w:rPr>
          <w:rFonts w:ascii="Meiryo UI" w:eastAsia="Meiryo UI" w:hAnsi="Meiryo UI" w:hint="eastAsia"/>
        </w:rPr>
        <w:t>公の施設の</w:t>
      </w:r>
      <w:r w:rsidRPr="00C2712A">
        <w:rPr>
          <w:rFonts w:ascii="Meiryo UI" w:eastAsia="Meiryo UI" w:hAnsi="Meiryo UI" w:hint="eastAsia"/>
        </w:rPr>
        <w:t>管理を代行すること</w:t>
      </w:r>
      <w:r>
        <w:rPr>
          <w:rFonts w:ascii="Meiryo UI" w:eastAsia="Meiryo UI" w:hAnsi="Meiryo UI" w:hint="eastAsia"/>
        </w:rPr>
        <w:t>。また、管理に加え、公の施設の魅力創出に取り組むことなどを行う例もある。</w:t>
      </w:r>
    </w:p>
    <w:p w:rsidR="00ED0FBF" w:rsidRDefault="00ED0FBF" w:rsidP="00C2712A">
      <w:pPr>
        <w:ind w:leftChars="200" w:left="420" w:firstLineChars="400" w:firstLine="840"/>
        <w:rPr>
          <w:rFonts w:ascii="Meiryo UI" w:eastAsia="Meiryo UI" w:hAnsi="Meiryo UI"/>
        </w:rPr>
      </w:pPr>
      <w:r>
        <w:rPr>
          <w:rFonts w:ascii="Meiryo UI" w:eastAsia="Meiryo UI" w:hAnsi="Meiryo UI" w:hint="eastAsia"/>
        </w:rPr>
        <w:t>例：大阪市における大阪城公園パークマネジメント事業</w:t>
      </w:r>
    </w:p>
    <w:p w:rsidR="00ED0FBF" w:rsidRDefault="00ED0FBF" w:rsidP="0067697C">
      <w:pPr>
        <w:ind w:leftChars="742" w:left="1558" w:firstLineChars="100" w:firstLine="210"/>
        <w:rPr>
          <w:rFonts w:ascii="Meiryo UI" w:eastAsia="Meiryo UI" w:hAnsi="Meiryo UI"/>
        </w:rPr>
      </w:pPr>
      <w:r w:rsidRPr="00DB535C">
        <w:rPr>
          <w:rFonts w:ascii="Meiryo UI" w:eastAsia="Meiryo UI" w:hAnsi="Meiryo UI" w:hint="eastAsia"/>
        </w:rPr>
        <w:t>指定</w:t>
      </w:r>
      <w:r>
        <w:rPr>
          <w:rFonts w:ascii="Meiryo UI" w:eastAsia="Meiryo UI" w:hAnsi="Meiryo UI" w:hint="eastAsia"/>
        </w:rPr>
        <w:t>管理者が大阪城天守閣を含む、大阪城公園内を一体的に管理運営する</w:t>
      </w:r>
      <w:r w:rsidRPr="00DB535C">
        <w:rPr>
          <w:rFonts w:ascii="Meiryo UI" w:eastAsia="Meiryo UI" w:hAnsi="Meiryo UI" w:hint="eastAsia"/>
        </w:rPr>
        <w:t>パークマネジメント事業（</w:t>
      </w:r>
      <w:r w:rsidRPr="00DB535C">
        <w:rPr>
          <w:rFonts w:ascii="Meiryo UI" w:eastAsia="Meiryo UI" w:hAnsi="Meiryo UI"/>
        </w:rPr>
        <w:t>PMO 事業）として実施。指定管理者は、施設の管理運営に加え、魅力向</w:t>
      </w:r>
      <w:r w:rsidRPr="00DB535C">
        <w:rPr>
          <w:rFonts w:ascii="Meiryo UI" w:eastAsia="Meiryo UI" w:hAnsi="Meiryo UI" w:hint="eastAsia"/>
        </w:rPr>
        <w:t>上事業（民間資金により、既存公園施設の改修・改築・新設、イベント実施）を実施</w:t>
      </w:r>
      <w:r>
        <w:rPr>
          <w:rFonts w:ascii="Meiryo UI" w:eastAsia="Meiryo UI" w:hAnsi="Meiryo UI" w:hint="eastAsia"/>
        </w:rPr>
        <w:t>。</w:t>
      </w:r>
    </w:p>
    <w:p w:rsidR="00ED0FBF" w:rsidRDefault="00ED0FBF" w:rsidP="0067697C">
      <w:pPr>
        <w:ind w:leftChars="642" w:left="1558" w:hangingChars="100" w:hanging="210"/>
        <w:rPr>
          <w:rFonts w:ascii="Meiryo UI" w:eastAsia="Meiryo UI" w:hAnsi="Meiryo UI"/>
        </w:rPr>
      </w:pPr>
      <w:r>
        <w:rPr>
          <w:rFonts w:ascii="Meiryo UI" w:eastAsia="Meiryo UI" w:hAnsi="Meiryo UI" w:hint="eastAsia"/>
        </w:rPr>
        <w:t xml:space="preserve">　　　指定管理者は、</w:t>
      </w:r>
      <w:r w:rsidRPr="00DB535C">
        <w:rPr>
          <w:rFonts w:ascii="Meiryo UI" w:eastAsia="Meiryo UI" w:hAnsi="Meiryo UI" w:hint="eastAsia"/>
        </w:rPr>
        <w:t>公園や公園施設の管理を一体的に行いながら、新たな魅力を創出する事業や新たな公</w:t>
      </w:r>
      <w:r>
        <w:rPr>
          <w:rFonts w:ascii="Meiryo UI" w:eastAsia="Meiryo UI" w:hAnsi="Meiryo UI" w:hint="eastAsia"/>
        </w:rPr>
        <w:t>園施設の設置等を提案し</w:t>
      </w:r>
      <w:r w:rsidRPr="00DB535C">
        <w:rPr>
          <w:rFonts w:ascii="Meiryo UI" w:eastAsia="Meiryo UI" w:hAnsi="Meiryo UI" w:hint="eastAsia"/>
        </w:rPr>
        <w:t>、その収益の一部を</w:t>
      </w:r>
      <w:r>
        <w:rPr>
          <w:rFonts w:ascii="Meiryo UI" w:eastAsia="Meiryo UI" w:hAnsi="Meiryo UI" w:hint="eastAsia"/>
        </w:rPr>
        <w:t>大阪</w:t>
      </w:r>
      <w:r w:rsidRPr="00DB535C">
        <w:rPr>
          <w:rFonts w:ascii="Meiryo UI" w:eastAsia="Meiryo UI" w:hAnsi="Meiryo UI" w:hint="eastAsia"/>
        </w:rPr>
        <w:t>市へ還元</w:t>
      </w:r>
      <w:r w:rsidRPr="00DB535C">
        <w:rPr>
          <w:rFonts w:ascii="Meiryo UI" w:eastAsia="Meiryo UI" w:hAnsi="Meiryo UI" w:hint="eastAsia"/>
        </w:rPr>
        <w:lastRenderedPageBreak/>
        <w:t>し、公園全体の維持管理やさらなる魅力向上につなげ</w:t>
      </w:r>
      <w:r>
        <w:rPr>
          <w:rFonts w:ascii="Meiryo UI" w:eastAsia="Meiryo UI" w:hAnsi="Meiryo UI" w:hint="eastAsia"/>
        </w:rPr>
        <w:t>た。</w:t>
      </w:r>
    </w:p>
    <w:p w:rsidR="00ED0FBF" w:rsidRPr="00843E07" w:rsidRDefault="00ED0FBF" w:rsidP="002656FD">
      <w:pPr>
        <w:ind w:leftChars="600" w:left="1470" w:hangingChars="100" w:hanging="210"/>
        <w:rPr>
          <w:rFonts w:ascii="Meiryo UI" w:eastAsia="Meiryo UI" w:hAnsi="Meiryo UI"/>
        </w:rPr>
      </w:pPr>
    </w:p>
    <w:p w:rsidR="00ED0FBF" w:rsidRPr="00DB1297" w:rsidRDefault="00ED0FBF" w:rsidP="002B7989">
      <w:pPr>
        <w:ind w:left="1370" w:hangingChars="650" w:hanging="1370"/>
        <w:rPr>
          <w:rFonts w:ascii="ＭＳ ゴシック" w:eastAsia="ＭＳ ゴシック" w:hAnsi="ＭＳ ゴシック"/>
          <w:b/>
        </w:rPr>
      </w:pP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ⅲ</w:t>
      </w:r>
      <w:r w:rsidRPr="00DB1297">
        <w:rPr>
          <w:rFonts w:ascii="ＭＳ ゴシック" w:eastAsia="ＭＳ ゴシック" w:hAnsi="ＭＳ ゴシック" w:hint="eastAsia"/>
          <w:b/>
        </w:rPr>
        <w:t>)PFI（</w:t>
      </w:r>
      <w:r w:rsidRPr="00DB1297">
        <w:rPr>
          <w:rFonts w:ascii="ＭＳ ゴシック" w:eastAsia="ＭＳ ゴシック" w:hAnsi="ＭＳ ゴシック"/>
          <w:b/>
        </w:rPr>
        <w:t>Private-Finance-Initiative</w:t>
      </w:r>
      <w:r w:rsidRPr="00DB1297">
        <w:rPr>
          <w:rFonts w:ascii="ＭＳ ゴシック" w:eastAsia="ＭＳ ゴシック" w:hAnsi="ＭＳ ゴシック" w:hint="eastAsia"/>
          <w:b/>
        </w:rPr>
        <w:t>）</w:t>
      </w:r>
    </w:p>
    <w:p w:rsidR="00ED0FBF" w:rsidRDefault="00ED0FBF" w:rsidP="003A2CAF">
      <w:pPr>
        <w:tabs>
          <w:tab w:val="left" w:pos="1418"/>
        </w:tabs>
        <w:ind w:leftChars="600" w:left="1260" w:firstLineChars="50" w:firstLine="105"/>
        <w:rPr>
          <w:rFonts w:ascii="Meiryo UI" w:eastAsia="Meiryo UI" w:hAnsi="Meiryo UI"/>
        </w:rPr>
      </w:pPr>
      <w:r w:rsidRPr="00652370">
        <w:rPr>
          <w:rFonts w:ascii="Meiryo UI" w:eastAsia="Meiryo UI" w:hAnsi="Meiryo UI" w:hint="eastAsia"/>
        </w:rPr>
        <w:t>民間の資金と経営能力・技術力（ノウハウ）を活用し、公共施設等の設計・建設・改修・更新や維持管理・運営を行う公共事業の手法。地方公共団体が発注者となり、公共事業として行うもの</w:t>
      </w:r>
      <w:r>
        <w:rPr>
          <w:rFonts w:ascii="Meiryo UI" w:eastAsia="Meiryo UI" w:hAnsi="Meiryo UI" w:hint="eastAsia"/>
        </w:rPr>
        <w:t>。</w:t>
      </w:r>
      <w:r w:rsidRPr="00652370">
        <w:rPr>
          <w:rFonts w:ascii="Meiryo UI" w:eastAsia="Meiryo UI" w:hAnsi="Meiryo UI"/>
        </w:rPr>
        <w:t xml:space="preserve"> “性能を満たしていれば細かな手法は問わない"</w:t>
      </w:r>
      <w:r>
        <w:rPr>
          <w:rFonts w:ascii="Meiryo UI" w:eastAsia="Meiryo UI" w:hAnsi="Meiryo UI" w:hint="eastAsia"/>
        </w:rPr>
        <w:t>性能</w:t>
      </w:r>
      <w:r>
        <w:rPr>
          <w:rFonts w:ascii="Meiryo UI" w:eastAsia="Meiryo UI" w:hAnsi="Meiryo UI"/>
        </w:rPr>
        <w:t>発注方式により</w:t>
      </w:r>
      <w:r>
        <w:rPr>
          <w:rFonts w:ascii="Meiryo UI" w:eastAsia="Meiryo UI" w:hAnsi="Meiryo UI" w:hint="eastAsia"/>
        </w:rPr>
        <w:t>、</w:t>
      </w:r>
      <w:r w:rsidRPr="00652370">
        <w:rPr>
          <w:rFonts w:ascii="Meiryo UI" w:eastAsia="Meiryo UI" w:hAnsi="Meiryo UI" w:hint="eastAsia"/>
        </w:rPr>
        <w:t>設計、</w:t>
      </w:r>
      <w:r>
        <w:rPr>
          <w:rFonts w:ascii="Meiryo UI" w:eastAsia="Meiryo UI" w:hAnsi="Meiryo UI" w:hint="eastAsia"/>
        </w:rPr>
        <w:t>建設、維持管理、運営の全ての業務を長期の契約として一括して</w:t>
      </w:r>
      <w:r>
        <w:rPr>
          <w:rFonts w:ascii="Meiryo UI" w:eastAsia="Meiryo UI" w:hAnsi="Meiryo UI"/>
        </w:rPr>
        <w:t>ゆだね</w:t>
      </w:r>
      <w:r>
        <w:rPr>
          <w:rFonts w:ascii="Meiryo UI" w:eastAsia="Meiryo UI" w:hAnsi="Meiryo UI" w:hint="eastAsia"/>
        </w:rPr>
        <w:t>る手法。</w:t>
      </w:r>
    </w:p>
    <w:p w:rsidR="00ED0FBF" w:rsidRDefault="00ED0FBF" w:rsidP="00CB2FEC">
      <w:pPr>
        <w:ind w:firstLineChars="600" w:firstLine="1260"/>
        <w:rPr>
          <w:rFonts w:ascii="Meiryo UI" w:eastAsia="Meiryo UI" w:hAnsi="Meiryo UI"/>
        </w:rPr>
      </w:pPr>
      <w:r>
        <w:rPr>
          <w:rFonts w:ascii="Meiryo UI" w:eastAsia="Meiryo UI" w:hAnsi="Meiryo UI" w:hint="eastAsia"/>
        </w:rPr>
        <w:t>例：</w:t>
      </w:r>
      <w:r w:rsidRPr="004A0730">
        <w:rPr>
          <w:rFonts w:ascii="Meiryo UI" w:eastAsia="Meiryo UI" w:hAnsi="Meiryo UI" w:hint="eastAsia"/>
        </w:rPr>
        <w:t>箕面市</w:t>
      </w:r>
      <w:r>
        <w:rPr>
          <w:rFonts w:ascii="Meiryo UI" w:eastAsia="Meiryo UI" w:hAnsi="Meiryo UI" w:hint="eastAsia"/>
        </w:rPr>
        <w:t>における市</w:t>
      </w:r>
      <w:r w:rsidRPr="004A0730">
        <w:rPr>
          <w:rFonts w:ascii="Meiryo UI" w:eastAsia="Meiryo UI" w:hAnsi="Meiryo UI" w:hint="eastAsia"/>
        </w:rPr>
        <w:t>立箕面駅前駐車場・駐輪場等再整備運営事業</w:t>
      </w:r>
    </w:p>
    <w:p w:rsidR="00ED0FBF" w:rsidRDefault="00ED0FBF" w:rsidP="0067697C">
      <w:pPr>
        <w:ind w:leftChars="742" w:left="1558" w:firstLineChars="100" w:firstLine="210"/>
        <w:rPr>
          <w:rFonts w:ascii="Meiryo UI" w:eastAsia="Meiryo UI" w:hAnsi="Meiryo UI"/>
        </w:rPr>
      </w:pPr>
      <w:r w:rsidRPr="007F06F5">
        <w:rPr>
          <w:rFonts w:ascii="Meiryo UI" w:eastAsia="Meiryo UI" w:hAnsi="Meiryo UI" w:hint="eastAsia"/>
        </w:rPr>
        <w:t>箕面駅前第一駐車場と箕面</w:t>
      </w:r>
      <w:r w:rsidRPr="00823EB2">
        <w:rPr>
          <w:rFonts w:ascii="Meiryo UI" w:eastAsia="Meiryo UI" w:hAnsi="Meiryo UI" w:hint="eastAsia"/>
        </w:rPr>
        <w:t>駐輪場</w:t>
      </w:r>
      <w:r w:rsidRPr="007F06F5">
        <w:rPr>
          <w:rFonts w:ascii="Meiryo UI" w:eastAsia="Meiryo UI" w:hAnsi="Meiryo UI" w:hint="eastAsia"/>
        </w:rPr>
        <w:t>の一体的な建て替え、箕面駅前第二駐車場の</w:t>
      </w:r>
      <w:r>
        <w:rPr>
          <w:rFonts w:ascii="Meiryo UI" w:eastAsia="Meiryo UI" w:hAnsi="Meiryo UI" w:hint="eastAsia"/>
        </w:rPr>
        <w:t>大規模修繕、両施設の維持管理及び運営について、民間事業者の</w:t>
      </w:r>
      <w:r w:rsidRPr="007F06F5">
        <w:rPr>
          <w:rFonts w:ascii="Meiryo UI" w:eastAsia="Meiryo UI" w:hAnsi="Meiryo UI" w:hint="eastAsia"/>
        </w:rPr>
        <w:t>資金、経営能力及び技術能力を活用することで、更なる駐車・駐輪環境の向上、良好な景観の形成及び回遊性創出による地域の活性化とともに、市の財政支出の削減を図り、</w:t>
      </w:r>
      <w:r w:rsidRPr="007F06F5">
        <w:rPr>
          <w:rFonts w:ascii="Meiryo UI" w:eastAsia="Meiryo UI" w:hAnsi="Meiryo UI" w:hint="eastAsia"/>
        </w:rPr>
        <w:lastRenderedPageBreak/>
        <w:t>効果的・効率的に事業を実施。</w:t>
      </w:r>
    </w:p>
    <w:p w:rsidR="00ED0FBF" w:rsidRPr="002B7989" w:rsidRDefault="00ED0FBF" w:rsidP="002656FD">
      <w:pPr>
        <w:ind w:leftChars="800" w:left="1680" w:firstLineChars="100" w:firstLine="210"/>
        <w:rPr>
          <w:rFonts w:ascii="Meiryo UI" w:eastAsia="Meiryo UI" w:hAnsi="Meiryo UI"/>
        </w:rPr>
      </w:pPr>
    </w:p>
    <w:p w:rsidR="00ED0FBF" w:rsidRPr="00DB1297" w:rsidRDefault="00ED0FBF" w:rsidP="00746056">
      <w:pPr>
        <w:ind w:left="422" w:hangingChars="200" w:hanging="422"/>
        <w:rPr>
          <w:rFonts w:ascii="ＭＳ ゴシック" w:eastAsia="ＭＳ ゴシック" w:hAnsi="ＭＳ ゴシック"/>
          <w:b/>
        </w:rPr>
      </w:pP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ⅳ</w:t>
      </w:r>
      <w:r w:rsidRPr="00DB1297">
        <w:rPr>
          <w:rFonts w:ascii="ＭＳ ゴシック" w:eastAsia="ＭＳ ゴシック" w:hAnsi="ＭＳ ゴシック" w:hint="eastAsia"/>
          <w:b/>
        </w:rPr>
        <w:t>)ネーミングライツ</w:t>
      </w:r>
    </w:p>
    <w:p w:rsidR="00ED0FBF" w:rsidRDefault="00ED0FBF" w:rsidP="004D303D">
      <w:pPr>
        <w:ind w:left="1260" w:hangingChars="600" w:hanging="1260"/>
        <w:rPr>
          <w:rFonts w:ascii="Meiryo UI" w:eastAsia="Meiryo UI" w:hAnsi="Meiryo UI"/>
        </w:rPr>
      </w:pPr>
      <w:r w:rsidRPr="004D303D">
        <w:rPr>
          <w:rFonts w:ascii="Meiryo UI" w:eastAsia="Meiryo UI" w:hAnsi="Meiryo UI" w:hint="eastAsia"/>
        </w:rPr>
        <w:t xml:space="preserve">　　　　　　</w:t>
      </w:r>
      <w:r>
        <w:rPr>
          <w:rFonts w:ascii="Meiryo UI" w:eastAsia="Meiryo UI" w:hAnsi="Meiryo UI" w:hint="eastAsia"/>
        </w:rPr>
        <w:t xml:space="preserve">　　　</w:t>
      </w:r>
      <w:r w:rsidRPr="004D303D">
        <w:rPr>
          <w:rFonts w:ascii="Meiryo UI" w:eastAsia="Meiryo UI" w:hAnsi="Meiryo UI" w:hint="eastAsia"/>
        </w:rPr>
        <w:t xml:space="preserve">　</w:t>
      </w:r>
      <w:r>
        <w:rPr>
          <w:rFonts w:ascii="Meiryo UI" w:eastAsia="Meiryo UI" w:hAnsi="Meiryo UI" w:hint="eastAsia"/>
        </w:rPr>
        <w:t>体育館や歩道橋などの</w:t>
      </w:r>
      <w:r w:rsidRPr="004D303D">
        <w:rPr>
          <w:rFonts w:ascii="Meiryo UI" w:eastAsia="Meiryo UI" w:hAnsi="Meiryo UI" w:hint="eastAsia"/>
        </w:rPr>
        <w:t>施設や付帯設備等</w:t>
      </w:r>
      <w:r>
        <w:rPr>
          <w:rFonts w:ascii="Meiryo UI" w:eastAsia="Meiryo UI" w:hAnsi="Meiryo UI" w:hint="eastAsia"/>
        </w:rPr>
        <w:t>の名称</w:t>
      </w:r>
      <w:r w:rsidRPr="004D303D">
        <w:rPr>
          <w:rFonts w:ascii="Meiryo UI" w:eastAsia="Meiryo UI" w:hAnsi="Meiryo UI" w:hint="eastAsia"/>
        </w:rPr>
        <w:t>に、企業の社名やブランド名を</w:t>
      </w:r>
      <w:r>
        <w:rPr>
          <w:rFonts w:ascii="Meiryo UI" w:eastAsia="Meiryo UI" w:hAnsi="Meiryo UI" w:hint="eastAsia"/>
        </w:rPr>
        <w:t>一定期間使用できる権利であり、民間事業者から行政にその権利の対価を支払うもの。</w:t>
      </w:r>
      <w:r w:rsidRPr="00132E52">
        <w:rPr>
          <w:rFonts w:ascii="Meiryo UI" w:eastAsia="Meiryo UI" w:hAnsi="Meiryo UI" w:hint="eastAsia"/>
        </w:rPr>
        <w:t>ネーミングライツ導入に伴う収入を財源として、設備の充実、利用料金の引き下げ、その他サービスの充実等を図ることにより、利用者</w:t>
      </w:r>
      <w:r>
        <w:rPr>
          <w:rFonts w:ascii="Meiryo UI" w:eastAsia="Meiryo UI" w:hAnsi="Meiryo UI" w:hint="eastAsia"/>
        </w:rPr>
        <w:t>の利便性向上と施設等のイメージアップにつなげることを目指す手法。</w:t>
      </w:r>
    </w:p>
    <w:p w:rsidR="00ED0FBF" w:rsidRDefault="00ED0FBF" w:rsidP="004D303D">
      <w:pPr>
        <w:ind w:left="1260" w:hangingChars="600" w:hanging="1260"/>
        <w:rPr>
          <w:rFonts w:ascii="Meiryo UI" w:eastAsia="Meiryo UI" w:hAnsi="Meiryo UI"/>
        </w:rPr>
      </w:pPr>
      <w:r>
        <w:rPr>
          <w:rFonts w:ascii="Meiryo UI" w:eastAsia="Meiryo UI" w:hAnsi="Meiryo UI" w:hint="eastAsia"/>
        </w:rPr>
        <w:t xml:space="preserve">　　　　　　　　　例：豊中市における</w:t>
      </w:r>
      <w:r w:rsidRPr="00F5009B">
        <w:rPr>
          <w:rFonts w:ascii="Meiryo UI" w:eastAsia="Meiryo UI" w:hAnsi="Meiryo UI" w:hint="eastAsia"/>
        </w:rPr>
        <w:t>体育施設（ふれあい緑地内に所在する</w:t>
      </w:r>
      <w:r w:rsidRPr="00F5009B">
        <w:rPr>
          <w:rFonts w:ascii="Meiryo UI" w:eastAsia="Meiryo UI" w:hAnsi="Meiryo UI"/>
        </w:rPr>
        <w:t>4施設）のネーミングライツ契約</w:t>
      </w:r>
    </w:p>
    <w:p w:rsidR="00ED0FBF" w:rsidRDefault="00ED0FBF" w:rsidP="0067697C">
      <w:pPr>
        <w:ind w:leftChars="-57" w:left="1560" w:hangingChars="800" w:hanging="1680"/>
        <w:rPr>
          <w:rFonts w:ascii="Meiryo UI" w:eastAsia="Meiryo UI" w:hAnsi="Meiryo UI"/>
        </w:rPr>
      </w:pPr>
      <w:r>
        <w:rPr>
          <w:rFonts w:ascii="Meiryo UI" w:eastAsia="Meiryo UI" w:hAnsi="Meiryo UI" w:hint="eastAsia"/>
        </w:rPr>
        <w:t xml:space="preserve">　　　　　　　　　　　　　　</w:t>
      </w:r>
      <w:r w:rsidRPr="00F5009B">
        <w:rPr>
          <w:rFonts w:ascii="Meiryo UI" w:eastAsia="Meiryo UI" w:hAnsi="Meiryo UI" w:hint="eastAsia"/>
        </w:rPr>
        <w:t>豊中市立豊島公園ふれあい緑地内に所在する</w:t>
      </w:r>
      <w:r w:rsidRPr="00F5009B">
        <w:rPr>
          <w:rFonts w:ascii="Meiryo UI" w:eastAsia="Meiryo UI" w:hAnsi="Meiryo UI"/>
        </w:rPr>
        <w:t>4</w:t>
      </w:r>
      <w:r>
        <w:rPr>
          <w:rFonts w:ascii="Meiryo UI" w:eastAsia="Meiryo UI" w:hAnsi="Meiryo UI"/>
        </w:rPr>
        <w:t>施設のネーミングライツパートナー</w:t>
      </w:r>
      <w:r w:rsidRPr="00F5009B">
        <w:rPr>
          <w:rFonts w:ascii="Meiryo UI" w:eastAsia="Meiryo UI" w:hAnsi="Meiryo UI" w:hint="eastAsia"/>
        </w:rPr>
        <w:t>（優先交渉者）</w:t>
      </w:r>
      <w:r>
        <w:rPr>
          <w:rFonts w:ascii="Meiryo UI" w:eastAsia="Meiryo UI" w:hAnsi="Meiryo UI"/>
        </w:rPr>
        <w:t>の公募を行い</w:t>
      </w:r>
      <w:r w:rsidRPr="00F5009B">
        <w:rPr>
          <w:rFonts w:ascii="Meiryo UI" w:eastAsia="Meiryo UI" w:hAnsi="Meiryo UI"/>
        </w:rPr>
        <w:t>、選定審査会を経て、</w:t>
      </w:r>
      <w:r w:rsidRPr="00F5009B">
        <w:rPr>
          <w:rFonts w:ascii="Meiryo UI" w:eastAsia="Meiryo UI" w:hAnsi="Meiryo UI" w:hint="eastAsia"/>
        </w:rPr>
        <w:t>マリンフード株式会社</w:t>
      </w:r>
      <w:r>
        <w:rPr>
          <w:rFonts w:ascii="Meiryo UI" w:eastAsia="Meiryo UI" w:hAnsi="Meiryo UI" w:hint="eastAsia"/>
        </w:rPr>
        <w:t>に決定。契約期間</w:t>
      </w:r>
      <w:r w:rsidRPr="00F5009B">
        <w:rPr>
          <w:rFonts w:ascii="Meiryo UI" w:eastAsia="Meiryo UI" w:hAnsi="Meiryo UI"/>
        </w:rPr>
        <w:t>5</w:t>
      </w:r>
      <w:r>
        <w:rPr>
          <w:rFonts w:ascii="Meiryo UI" w:eastAsia="Meiryo UI" w:hAnsi="Meiryo UI"/>
        </w:rPr>
        <w:t>年</w:t>
      </w:r>
      <w:r>
        <w:rPr>
          <w:rFonts w:ascii="Meiryo UI" w:eastAsia="Meiryo UI" w:hAnsi="Meiryo UI" w:hint="eastAsia"/>
        </w:rPr>
        <w:t>、</w:t>
      </w:r>
      <w:r w:rsidRPr="00F5009B">
        <w:rPr>
          <w:rFonts w:ascii="Meiryo UI" w:eastAsia="Meiryo UI" w:hAnsi="Meiryo UI" w:hint="eastAsia"/>
        </w:rPr>
        <w:t>年間</w:t>
      </w:r>
      <w:r w:rsidRPr="00F5009B">
        <w:rPr>
          <w:rFonts w:ascii="Meiryo UI" w:eastAsia="Meiryo UI" w:hAnsi="Meiryo UI"/>
        </w:rPr>
        <w:t>200万円</w:t>
      </w:r>
      <w:r>
        <w:rPr>
          <w:rFonts w:ascii="Meiryo UI" w:eastAsia="Meiryo UI" w:hAnsi="Meiryo UI" w:hint="eastAsia"/>
        </w:rPr>
        <w:t>の条件で</w:t>
      </w:r>
      <w:r w:rsidRPr="00F5009B">
        <w:rPr>
          <w:rFonts w:ascii="Meiryo UI" w:eastAsia="Meiryo UI" w:hAnsi="Meiryo UI" w:hint="eastAsia"/>
        </w:rPr>
        <w:t>契約を締結し</w:t>
      </w:r>
      <w:r>
        <w:rPr>
          <w:rFonts w:ascii="Meiryo UI" w:eastAsia="Meiryo UI" w:hAnsi="Meiryo UI" w:hint="eastAsia"/>
        </w:rPr>
        <w:t>、愛称を</w:t>
      </w:r>
      <w:r w:rsidRPr="00F5009B">
        <w:rPr>
          <w:rFonts w:ascii="Meiryo UI" w:eastAsia="Meiryo UI" w:hAnsi="Meiryo UI" w:hint="eastAsia"/>
        </w:rPr>
        <w:t>「マリンフード豊中ス</w:t>
      </w:r>
      <w:r w:rsidRPr="00F5009B">
        <w:rPr>
          <w:rFonts w:ascii="Meiryo UI" w:eastAsia="Meiryo UI" w:hAnsi="Meiryo UI" w:hint="eastAsia"/>
        </w:rPr>
        <w:lastRenderedPageBreak/>
        <w:t>イミングスタジアム」</w:t>
      </w:r>
      <w:r>
        <w:rPr>
          <w:rFonts w:ascii="Meiryo UI" w:eastAsia="Meiryo UI" w:hAnsi="Meiryo UI" w:hint="eastAsia"/>
        </w:rPr>
        <w:t>等に命名。</w:t>
      </w:r>
    </w:p>
    <w:p w:rsidR="00ED0FBF" w:rsidRDefault="00ED0FBF" w:rsidP="002656FD">
      <w:pPr>
        <w:ind w:left="1680" w:hangingChars="800" w:hanging="1680"/>
        <w:rPr>
          <w:rFonts w:ascii="Meiryo UI" w:eastAsia="Meiryo UI" w:hAnsi="Meiryo UI"/>
        </w:rPr>
      </w:pPr>
    </w:p>
    <w:p w:rsidR="00ED0FBF" w:rsidRDefault="00ED0FBF" w:rsidP="002656FD">
      <w:pPr>
        <w:ind w:left="1680" w:hangingChars="800" w:hanging="1680"/>
        <w:rPr>
          <w:rFonts w:ascii="Meiryo UI" w:eastAsia="Meiryo UI" w:hAnsi="Meiryo UI"/>
        </w:rPr>
      </w:pPr>
    </w:p>
    <w:p w:rsidR="00ED0FBF" w:rsidRPr="00DB1297" w:rsidRDefault="00ED0FBF" w:rsidP="00C40081">
      <w:pPr>
        <w:tabs>
          <w:tab w:val="left" w:pos="993"/>
          <w:tab w:val="left" w:pos="1276"/>
          <w:tab w:val="left" w:pos="1418"/>
          <w:tab w:val="left" w:pos="1560"/>
        </w:tabs>
        <w:rPr>
          <w:rFonts w:ascii="ＭＳ ゴシック" w:eastAsia="ＭＳ ゴシック" w:hAnsi="ＭＳ ゴシック"/>
          <w:b/>
        </w:rPr>
      </w:pP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ⅴ</w:t>
      </w:r>
      <w:r w:rsidRPr="00DB1297">
        <w:rPr>
          <w:rFonts w:ascii="ＭＳ ゴシック" w:eastAsia="ＭＳ ゴシック" w:hAnsi="ＭＳ ゴシック" w:hint="eastAsia"/>
          <w:b/>
        </w:rPr>
        <w:t>)包括連携協定</w:t>
      </w:r>
    </w:p>
    <w:p w:rsidR="00ED0FBF" w:rsidRDefault="00ED0FBF" w:rsidP="00B16E53">
      <w:pPr>
        <w:tabs>
          <w:tab w:val="left" w:pos="1276"/>
          <w:tab w:val="left" w:pos="1701"/>
        </w:tabs>
        <w:ind w:firstLineChars="650" w:firstLine="1365"/>
        <w:rPr>
          <w:rFonts w:ascii="Meiryo UI" w:eastAsia="Meiryo UI" w:hAnsi="Meiryo UI"/>
        </w:rPr>
      </w:pPr>
      <w:r>
        <w:rPr>
          <w:rFonts w:ascii="Meiryo UI" w:eastAsia="Meiryo UI" w:hAnsi="Meiryo UI" w:hint="eastAsia"/>
        </w:rPr>
        <w:t>複数の分野において、共同実施を約した協定に基づいて、事業を実施する手法。</w:t>
      </w:r>
    </w:p>
    <w:p w:rsidR="00ED0FBF" w:rsidRDefault="00ED0FBF" w:rsidP="0067697C">
      <w:pPr>
        <w:tabs>
          <w:tab w:val="left" w:pos="1276"/>
          <w:tab w:val="left" w:pos="1560"/>
        </w:tabs>
        <w:ind w:left="420" w:hangingChars="200" w:hanging="420"/>
        <w:rPr>
          <w:rFonts w:ascii="Meiryo UI" w:eastAsia="Meiryo UI" w:hAnsi="Meiryo UI"/>
        </w:rPr>
      </w:pPr>
      <w:r>
        <w:rPr>
          <w:rFonts w:ascii="Meiryo UI" w:eastAsia="Meiryo UI" w:hAnsi="Meiryo UI" w:hint="eastAsia"/>
        </w:rPr>
        <w:t xml:space="preserve">　　　　　　　　 例：枚方市における大塚製薬株式会社との「包括連携協定」　　　　　　　　　　　　　　</w:t>
      </w:r>
    </w:p>
    <w:p w:rsidR="00ED0FBF" w:rsidRDefault="00ED0FBF" w:rsidP="0067697C">
      <w:pPr>
        <w:ind w:leftChars="810" w:left="1701"/>
        <w:rPr>
          <w:rFonts w:ascii="Meiryo UI" w:eastAsia="Meiryo UI" w:hAnsi="Meiryo UI"/>
        </w:rPr>
      </w:pPr>
      <w:r w:rsidRPr="00DC1936">
        <w:rPr>
          <w:rFonts w:ascii="Meiryo UI" w:eastAsia="Meiryo UI" w:hAnsi="Meiryo UI" w:hint="eastAsia"/>
        </w:rPr>
        <w:t>「</w:t>
      </w:r>
      <w:r w:rsidRPr="00887D8C">
        <w:rPr>
          <w:rFonts w:ascii="Meiryo UI" w:eastAsia="Meiryo UI" w:hAnsi="Meiryo UI" w:hint="eastAsia"/>
        </w:rPr>
        <w:t>健康づくりや熱中症対策に関する支援</w:t>
      </w:r>
      <w:r w:rsidRPr="00DC1936">
        <w:rPr>
          <w:rFonts w:ascii="Meiryo UI" w:eastAsia="Meiryo UI" w:hAnsi="Meiryo UI" w:hint="eastAsia"/>
        </w:rPr>
        <w:t>」、「</w:t>
      </w:r>
      <w:r w:rsidRPr="00887D8C">
        <w:rPr>
          <w:rFonts w:ascii="Meiryo UI" w:eastAsia="Meiryo UI" w:hAnsi="Meiryo UI" w:hint="eastAsia"/>
        </w:rPr>
        <w:t>食育の推進に関する支援</w:t>
      </w:r>
      <w:r w:rsidRPr="00DC1936">
        <w:rPr>
          <w:rFonts w:ascii="Meiryo UI" w:eastAsia="Meiryo UI" w:hAnsi="Meiryo UI" w:hint="eastAsia"/>
        </w:rPr>
        <w:t>」、「</w:t>
      </w:r>
      <w:r>
        <w:rPr>
          <w:rFonts w:ascii="Meiryo UI" w:eastAsia="Meiryo UI" w:hAnsi="Meiryo UI" w:hint="eastAsia"/>
        </w:rPr>
        <w:t>ジュニアアス</w:t>
      </w:r>
    </w:p>
    <w:p w:rsidR="00ED0FBF" w:rsidRDefault="00ED0FBF" w:rsidP="0067697C">
      <w:pPr>
        <w:ind w:leftChars="-135" w:left="-283" w:firstLineChars="850" w:firstLine="1785"/>
        <w:rPr>
          <w:rFonts w:ascii="Meiryo UI" w:eastAsia="Meiryo UI" w:hAnsi="Meiryo UI"/>
        </w:rPr>
      </w:pPr>
      <w:r w:rsidRPr="00887D8C">
        <w:rPr>
          <w:rFonts w:ascii="Meiryo UI" w:eastAsia="Meiryo UI" w:hAnsi="Meiryo UI" w:hint="eastAsia"/>
        </w:rPr>
        <w:t>リートや青少年の育成に関する支援</w:t>
      </w:r>
      <w:r>
        <w:rPr>
          <w:rFonts w:ascii="Meiryo UI" w:eastAsia="Meiryo UI" w:hAnsi="Meiryo UI" w:hint="eastAsia"/>
        </w:rPr>
        <w:t>」</w:t>
      </w:r>
      <w:r w:rsidRPr="00DC1936">
        <w:rPr>
          <w:rFonts w:ascii="Meiryo UI" w:eastAsia="Meiryo UI" w:hAnsi="Meiryo UI" w:hint="eastAsia"/>
        </w:rPr>
        <w:t>な</w:t>
      </w:r>
      <w:r>
        <w:rPr>
          <w:rFonts w:ascii="Meiryo UI" w:eastAsia="Meiryo UI" w:hAnsi="Meiryo UI" w:hint="eastAsia"/>
        </w:rPr>
        <w:t>どの６</w:t>
      </w:r>
      <w:r w:rsidRPr="00DC1936">
        <w:rPr>
          <w:rFonts w:ascii="Meiryo UI" w:eastAsia="Meiryo UI" w:hAnsi="Meiryo UI" w:hint="eastAsia"/>
        </w:rPr>
        <w:t>項目にわたる幅広い分野</w:t>
      </w:r>
      <w:r>
        <w:rPr>
          <w:rFonts w:ascii="Meiryo UI" w:eastAsia="Meiryo UI" w:hAnsi="Meiryo UI" w:hint="eastAsia"/>
        </w:rPr>
        <w:t>において連携を</w:t>
      </w:r>
    </w:p>
    <w:p w:rsidR="00ED0FBF" w:rsidRDefault="00ED0FBF" w:rsidP="0067697C">
      <w:pPr>
        <w:ind w:leftChars="-135" w:left="-283" w:firstLineChars="850" w:firstLine="1785"/>
        <w:rPr>
          <w:rFonts w:ascii="Meiryo UI" w:eastAsia="Meiryo UI" w:hAnsi="Meiryo UI"/>
        </w:rPr>
      </w:pPr>
      <w:r>
        <w:rPr>
          <w:rFonts w:ascii="Meiryo UI" w:eastAsia="Meiryo UI" w:hAnsi="Meiryo UI" w:hint="eastAsia"/>
        </w:rPr>
        <w:t>図る協定を締結。</w:t>
      </w:r>
    </w:p>
    <w:p w:rsidR="00ED0FBF" w:rsidRDefault="00ED0FBF" w:rsidP="006A724C">
      <w:pPr>
        <w:ind w:firstLineChars="850" w:firstLine="1785"/>
        <w:rPr>
          <w:rFonts w:ascii="Meiryo UI" w:eastAsia="Meiryo UI" w:hAnsi="Meiryo UI"/>
        </w:rPr>
      </w:pPr>
    </w:p>
    <w:p w:rsidR="00ED0FBF" w:rsidRPr="00DB1297" w:rsidRDefault="00ED0FBF" w:rsidP="00C40081">
      <w:pPr>
        <w:tabs>
          <w:tab w:val="left" w:pos="1134"/>
        </w:tabs>
        <w:rPr>
          <w:rFonts w:ascii="ＭＳ ゴシック" w:eastAsia="ＭＳ ゴシック" w:hAnsi="ＭＳ ゴシック"/>
          <w:b/>
        </w:rPr>
      </w:pP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ⅵ</w:t>
      </w:r>
      <w:r w:rsidRPr="00DB1297">
        <w:rPr>
          <w:rFonts w:ascii="ＭＳ ゴシック" w:eastAsia="ＭＳ ゴシック" w:hAnsi="ＭＳ ゴシック" w:hint="eastAsia"/>
          <w:b/>
        </w:rPr>
        <w:t>)事業連携協定</w:t>
      </w:r>
    </w:p>
    <w:p w:rsidR="00ED0FBF" w:rsidRDefault="00ED0FBF" w:rsidP="003A2CAF">
      <w:pPr>
        <w:tabs>
          <w:tab w:val="left" w:pos="1701"/>
        </w:tabs>
        <w:ind w:left="420" w:hangingChars="200" w:hanging="420"/>
        <w:rPr>
          <w:rFonts w:ascii="Meiryo UI" w:eastAsia="Meiryo UI" w:hAnsi="Meiryo UI"/>
        </w:rPr>
      </w:pPr>
      <w:r>
        <w:rPr>
          <w:rFonts w:ascii="Meiryo UI" w:eastAsia="Meiryo UI" w:hAnsi="Meiryo UI" w:hint="eastAsia"/>
        </w:rPr>
        <w:lastRenderedPageBreak/>
        <w:t xml:space="preserve">　　　　　　　　　　 特定事業分野における事業の共同実施を約した協定に基づいて、事業を実施する手法。</w:t>
      </w:r>
    </w:p>
    <w:p w:rsidR="00ED0FBF" w:rsidRDefault="00ED0FBF" w:rsidP="00B16E53">
      <w:pPr>
        <w:ind w:left="1995" w:hangingChars="950" w:hanging="1995"/>
        <w:rPr>
          <w:rFonts w:ascii="Meiryo UI" w:eastAsia="Meiryo UI" w:hAnsi="Meiryo UI"/>
        </w:rPr>
      </w:pPr>
      <w:r>
        <w:rPr>
          <w:rFonts w:ascii="Meiryo UI" w:eastAsia="Meiryo UI" w:hAnsi="Meiryo UI" w:hint="eastAsia"/>
        </w:rPr>
        <w:t xml:space="preserve">　　　　　　　　　例：河内長野市における不動産団体（2団体）との「事業連携協定」</w:t>
      </w:r>
    </w:p>
    <w:p w:rsidR="00ED0FBF" w:rsidRDefault="00ED0FBF" w:rsidP="0067697C">
      <w:pPr>
        <w:ind w:leftChars="-174" w:left="1420" w:hangingChars="850" w:hanging="1785"/>
        <w:rPr>
          <w:rFonts w:ascii="Meiryo UI" w:eastAsia="Meiryo UI" w:hAnsi="Meiryo UI"/>
        </w:rPr>
      </w:pPr>
      <w:r>
        <w:rPr>
          <w:rFonts w:ascii="Meiryo UI" w:eastAsia="Meiryo UI" w:hAnsi="Meiryo UI" w:hint="eastAsia"/>
        </w:rPr>
        <w:t xml:space="preserve">　　　　　　　　　　　　　　　「</w:t>
      </w:r>
      <w:r w:rsidRPr="00CB4277">
        <w:rPr>
          <w:rFonts w:ascii="Meiryo UI" w:eastAsia="Meiryo UI" w:hAnsi="Meiryo UI" w:hint="eastAsia"/>
        </w:rPr>
        <w:t>自治会加入促進に関する連携協定</w:t>
      </w:r>
      <w:r>
        <w:rPr>
          <w:rFonts w:ascii="Meiryo UI" w:eastAsia="Meiryo UI" w:hAnsi="Meiryo UI" w:hint="eastAsia"/>
        </w:rPr>
        <w:t>」に基づいて、団体に在籍する加盟店を協力事業者とし</w:t>
      </w:r>
      <w:r w:rsidRPr="00CB4277">
        <w:rPr>
          <w:rFonts w:ascii="Meiryo UI" w:eastAsia="Meiryo UI" w:hAnsi="Meiryo UI" w:hint="eastAsia"/>
        </w:rPr>
        <w:t>、住宅の販売、仲介、賃貸等をする場合において、当該住宅の入居世帯に対し、自治会・町会への加入促進チラシの配布などを行い、自治会・町会への加入を促す</w:t>
      </w:r>
      <w:r>
        <w:rPr>
          <w:rFonts w:ascii="Meiryo UI" w:eastAsia="Meiryo UI" w:hAnsi="Meiryo UI" w:hint="eastAsia"/>
        </w:rPr>
        <w:t>事業を共同で実施。</w:t>
      </w:r>
    </w:p>
    <w:p w:rsidR="00ED0FBF" w:rsidRPr="00CB4277" w:rsidRDefault="00ED0FBF" w:rsidP="002656FD">
      <w:pPr>
        <w:ind w:left="1995" w:hangingChars="950" w:hanging="1995"/>
        <w:rPr>
          <w:rFonts w:ascii="Meiryo UI" w:eastAsia="Meiryo UI" w:hAnsi="Meiryo UI"/>
        </w:rPr>
      </w:pPr>
    </w:p>
    <w:p w:rsidR="00ED0FBF" w:rsidRPr="00DB1297" w:rsidRDefault="00ED0FBF" w:rsidP="00C40081">
      <w:pPr>
        <w:tabs>
          <w:tab w:val="left" w:pos="1134"/>
        </w:tabs>
        <w:rPr>
          <w:rFonts w:ascii="ＭＳ ゴシック" w:eastAsia="ＭＳ ゴシック" w:hAnsi="ＭＳ ゴシック"/>
          <w:b/>
        </w:rPr>
      </w:pP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ⅶ</w:t>
      </w:r>
      <w:r w:rsidRPr="00DB1297">
        <w:rPr>
          <w:rFonts w:ascii="ＭＳ ゴシック" w:eastAsia="ＭＳ ゴシック" w:hAnsi="ＭＳ ゴシック" w:hint="eastAsia"/>
          <w:b/>
        </w:rPr>
        <w:t xml:space="preserve">)協定によらない事業の共同実施　</w:t>
      </w:r>
    </w:p>
    <w:p w:rsidR="00ED0FBF" w:rsidRDefault="00ED0FBF" w:rsidP="00B16E53">
      <w:pPr>
        <w:tabs>
          <w:tab w:val="left" w:pos="1701"/>
        </w:tabs>
        <w:ind w:leftChars="604" w:left="1268"/>
        <w:rPr>
          <w:rFonts w:ascii="Meiryo UI" w:eastAsia="Meiryo UI" w:hAnsi="Meiryo UI"/>
        </w:rPr>
      </w:pPr>
      <w:r>
        <w:rPr>
          <w:rFonts w:ascii="Meiryo UI" w:eastAsia="Meiryo UI" w:hAnsi="Meiryo UI" w:hint="eastAsia"/>
        </w:rPr>
        <w:t xml:space="preserve">　寄付や物品の寄贈、スペースや人材・労働力などの経営資源の提供など行政と民間事業者が事業を共同で実施する手法</w:t>
      </w:r>
    </w:p>
    <w:p w:rsidR="00ED0FBF" w:rsidRDefault="00ED0FBF" w:rsidP="003A2CAF">
      <w:pPr>
        <w:tabs>
          <w:tab w:val="left" w:pos="1560"/>
        </w:tabs>
        <w:ind w:left="420" w:hangingChars="200" w:hanging="420"/>
        <w:rPr>
          <w:rFonts w:ascii="Meiryo UI" w:eastAsia="Meiryo UI" w:hAnsi="Meiryo UI"/>
        </w:rPr>
      </w:pPr>
      <w:r>
        <w:rPr>
          <w:rFonts w:ascii="Meiryo UI" w:eastAsia="Meiryo UI" w:hAnsi="Meiryo UI" w:hint="eastAsia"/>
        </w:rPr>
        <w:t xml:space="preserve">　　　　　　　　　例：池田市におけるダイハツ工業株式会社との「</w:t>
      </w:r>
      <w:r w:rsidRPr="00490DA7">
        <w:rPr>
          <w:rFonts w:ascii="Meiryo UI" w:eastAsia="Meiryo UI" w:hAnsi="Meiryo UI" w:hint="eastAsia"/>
        </w:rPr>
        <w:t>エンゼル車提供制度</w:t>
      </w:r>
      <w:r>
        <w:rPr>
          <w:rFonts w:ascii="Meiryo UI" w:eastAsia="Meiryo UI" w:hAnsi="Meiryo UI" w:hint="eastAsia"/>
        </w:rPr>
        <w:t>」事業の共同実施</w:t>
      </w:r>
    </w:p>
    <w:p w:rsidR="00ED0FBF" w:rsidRDefault="00ED0FBF" w:rsidP="0022384E">
      <w:pPr>
        <w:ind w:left="420" w:hangingChars="200" w:hanging="420"/>
        <w:rPr>
          <w:rFonts w:ascii="Meiryo UI" w:eastAsia="Meiryo UI" w:hAnsi="Meiryo UI"/>
        </w:rPr>
      </w:pPr>
      <w:r>
        <w:rPr>
          <w:rFonts w:ascii="Meiryo UI" w:eastAsia="Meiryo UI" w:hAnsi="Meiryo UI" w:hint="eastAsia"/>
        </w:rPr>
        <w:t xml:space="preserve">　　　　　　　　　　　　子育て世帯の支援として、第3子以上を出産した市民に、</w:t>
      </w:r>
      <w:r w:rsidRPr="00A1478D">
        <w:rPr>
          <w:rFonts w:ascii="Meiryo UI" w:eastAsia="Meiryo UI" w:hAnsi="Meiryo UI" w:hint="eastAsia"/>
        </w:rPr>
        <w:t>乗用車（新車）を</w:t>
      </w:r>
      <w:r w:rsidRPr="00A1478D">
        <w:rPr>
          <w:rFonts w:ascii="Meiryo UI" w:eastAsia="Meiryo UI" w:hAnsi="Meiryo UI"/>
        </w:rPr>
        <w:t>3年</w:t>
      </w:r>
      <w:r w:rsidRPr="00A1478D">
        <w:rPr>
          <w:rFonts w:ascii="Meiryo UI" w:eastAsia="Meiryo UI" w:hAnsi="Meiryo UI"/>
        </w:rPr>
        <w:lastRenderedPageBreak/>
        <w:t>間</w:t>
      </w:r>
    </w:p>
    <w:p w:rsidR="00ED0FBF" w:rsidRDefault="00ED0FBF" w:rsidP="0067697C">
      <w:pPr>
        <w:ind w:firstLineChars="700" w:firstLine="1470"/>
        <w:rPr>
          <w:rFonts w:ascii="Meiryo UI" w:eastAsia="Meiryo UI" w:hAnsi="Meiryo UI"/>
        </w:rPr>
      </w:pPr>
      <w:r w:rsidRPr="00A1478D">
        <w:rPr>
          <w:rFonts w:ascii="Meiryo UI" w:eastAsia="Meiryo UI" w:hAnsi="Meiryo UI"/>
        </w:rPr>
        <w:t>無償貸与</w:t>
      </w:r>
      <w:r>
        <w:rPr>
          <w:rFonts w:ascii="Meiryo UI" w:eastAsia="Meiryo UI" w:hAnsi="Meiryo UI" w:hint="eastAsia"/>
        </w:rPr>
        <w:t>する事業を共同で実施。</w:t>
      </w: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7653F3" w:rsidRDefault="007653F3"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7653F3" w:rsidRDefault="007653F3" w:rsidP="0040731A">
      <w:pPr>
        <w:rPr>
          <w:rFonts w:ascii="Meiryo UI" w:eastAsia="Meiryo UI" w:hAnsi="Meiryo UI"/>
        </w:rPr>
      </w:pPr>
    </w:p>
    <w:p w:rsidR="007653F3" w:rsidRDefault="007653F3"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40731A">
      <w:pPr>
        <w:rPr>
          <w:rFonts w:ascii="Meiryo UI" w:eastAsia="Meiryo UI" w:hAnsi="Meiryo UI"/>
        </w:rPr>
      </w:pPr>
    </w:p>
    <w:p w:rsidR="00ED0FBF" w:rsidRDefault="00ED0FBF" w:rsidP="00AC56B5">
      <w:pPr>
        <w:ind w:leftChars="202" w:left="424"/>
        <w:rPr>
          <w:rFonts w:ascii="ＭＳ ゴシック" w:eastAsia="ＭＳ ゴシック" w:hAnsi="ＭＳ ゴシック"/>
          <w:b/>
        </w:rPr>
      </w:pPr>
      <w:r w:rsidRPr="00DB1297">
        <w:rPr>
          <w:rFonts w:ascii="ＭＳ ゴシック" w:eastAsia="ＭＳ ゴシック" w:hAnsi="ＭＳ ゴシック" w:hint="eastAsia"/>
          <w:b/>
        </w:rPr>
        <w:t>（３</w:t>
      </w:r>
      <w:r>
        <w:rPr>
          <w:rFonts w:ascii="ＭＳ ゴシック" w:eastAsia="ＭＳ ゴシック" w:hAnsi="ＭＳ ゴシック" w:hint="eastAsia"/>
          <w:b/>
        </w:rPr>
        <w:t>）本研究での研究対象</w:t>
      </w:r>
    </w:p>
    <w:p w:rsidR="00ED0FBF" w:rsidRPr="00BC0E92" w:rsidRDefault="00ED0FBF" w:rsidP="00BC0E92">
      <w:pPr>
        <w:ind w:left="708" w:hangingChars="336" w:hanging="708"/>
        <w:rPr>
          <w:rFonts w:ascii="Meiryo UI" w:eastAsia="Meiryo UI" w:hAnsi="Meiryo UI"/>
        </w:rPr>
      </w:pPr>
      <w:r w:rsidRPr="00DB1297">
        <w:rPr>
          <w:rFonts w:ascii="ＭＳ ゴシック" w:eastAsia="ＭＳ ゴシック" w:hAnsi="ＭＳ ゴシック" w:hint="eastAsia"/>
          <w:b/>
        </w:rPr>
        <w:t xml:space="preserve">　　　　</w:t>
      </w:r>
      <w:r>
        <w:rPr>
          <w:rFonts w:ascii="Meiryo UI" w:eastAsia="Meiryo UI" w:hAnsi="Meiryo UI" w:hint="eastAsia"/>
        </w:rPr>
        <w:t>本研究で</w:t>
      </w:r>
      <w:r w:rsidRPr="00892091">
        <w:rPr>
          <w:rFonts w:ascii="Meiryo UI" w:eastAsia="Meiryo UI" w:hAnsi="Meiryo UI" w:hint="eastAsia"/>
        </w:rPr>
        <w:t>は、</w:t>
      </w:r>
      <w:r>
        <w:rPr>
          <w:rFonts w:ascii="Meiryo UI" w:eastAsia="Meiryo UI" w:hAnsi="Meiryo UI" w:hint="eastAsia"/>
        </w:rPr>
        <w:t>府内市町村において</w:t>
      </w:r>
      <w:r w:rsidRPr="00892091">
        <w:rPr>
          <w:rFonts w:ascii="Meiryo UI" w:eastAsia="Meiryo UI" w:hAnsi="Meiryo UI" w:hint="eastAsia"/>
        </w:rPr>
        <w:t>公民連携</w:t>
      </w:r>
      <w:r>
        <w:rPr>
          <w:rFonts w:ascii="Meiryo UI" w:eastAsia="Meiryo UI" w:hAnsi="Meiryo UI" w:hint="eastAsia"/>
        </w:rPr>
        <w:t>の取組み</w:t>
      </w:r>
      <w:r w:rsidRPr="00892091">
        <w:rPr>
          <w:rFonts w:ascii="Meiryo UI" w:eastAsia="Meiryo UI" w:hAnsi="Meiryo UI" w:hint="eastAsia"/>
        </w:rPr>
        <w:t>がより促進</w:t>
      </w:r>
      <w:r>
        <w:rPr>
          <w:rFonts w:ascii="Meiryo UI" w:eastAsia="Meiryo UI" w:hAnsi="Meiryo UI" w:hint="eastAsia"/>
        </w:rPr>
        <w:t>される</w:t>
      </w:r>
      <w:r w:rsidRPr="00892091">
        <w:rPr>
          <w:rFonts w:ascii="Meiryo UI" w:eastAsia="Meiryo UI" w:hAnsi="Meiryo UI" w:hint="eastAsia"/>
        </w:rPr>
        <w:t>ことを目的と</w:t>
      </w:r>
      <w:r>
        <w:rPr>
          <w:rFonts w:ascii="Meiryo UI" w:eastAsia="Meiryo UI" w:hAnsi="Meiryo UI" w:hint="eastAsia"/>
        </w:rPr>
        <w:t>しているため、事業実施の制約となることが多い</w:t>
      </w:r>
      <w:r w:rsidRPr="00892091">
        <w:rPr>
          <w:rFonts w:ascii="Meiryo UI" w:eastAsia="Meiryo UI" w:hAnsi="Meiryo UI" w:hint="eastAsia"/>
        </w:rPr>
        <w:t>、</w:t>
      </w:r>
      <w:r>
        <w:rPr>
          <w:rFonts w:ascii="Meiryo UI" w:eastAsia="Meiryo UI" w:hAnsi="Meiryo UI" w:hint="eastAsia"/>
        </w:rPr>
        <w:t>行政が負担する</w:t>
      </w:r>
      <w:r w:rsidRPr="00892091">
        <w:rPr>
          <w:rFonts w:ascii="Meiryo UI" w:eastAsia="Meiryo UI" w:hAnsi="Meiryo UI" w:hint="eastAsia"/>
        </w:rPr>
        <w:t>コスト</w:t>
      </w:r>
      <w:r>
        <w:rPr>
          <w:rFonts w:ascii="Meiryo UI" w:eastAsia="Meiryo UI" w:hAnsi="Meiryo UI" w:hint="eastAsia"/>
        </w:rPr>
        <w:t>に着目し、「財政負担」の要・不要</w:t>
      </w:r>
      <w:r w:rsidRPr="00892091">
        <w:rPr>
          <w:rFonts w:ascii="Meiryo UI" w:eastAsia="Meiryo UI" w:hAnsi="Meiryo UI" w:hint="eastAsia"/>
        </w:rPr>
        <w:t>により公民連携</w:t>
      </w:r>
      <w:r>
        <w:rPr>
          <w:rFonts w:ascii="Meiryo UI" w:eastAsia="Meiryo UI" w:hAnsi="Meiryo UI" w:hint="eastAsia"/>
        </w:rPr>
        <w:t>の取組み手法を分類した上で、市町村の事業実施が推進されやすい「財政負担が不要である</w:t>
      </w:r>
      <w:r w:rsidRPr="00892091">
        <w:rPr>
          <w:rFonts w:ascii="Meiryo UI" w:eastAsia="Meiryo UI" w:hAnsi="Meiryo UI" w:hint="eastAsia"/>
        </w:rPr>
        <w:t>公民連携事業</w:t>
      </w:r>
      <w:r>
        <w:rPr>
          <w:rFonts w:ascii="Meiryo UI" w:eastAsia="Meiryo UI" w:hAnsi="Meiryo UI" w:hint="eastAsia"/>
        </w:rPr>
        <w:t>」</w:t>
      </w:r>
      <w:r w:rsidRPr="00892091">
        <w:rPr>
          <w:rFonts w:ascii="Meiryo UI" w:eastAsia="Meiryo UI" w:hAnsi="Meiryo UI" w:hint="eastAsia"/>
        </w:rPr>
        <w:t>を対象</w:t>
      </w:r>
      <w:r>
        <w:rPr>
          <w:rFonts w:ascii="Meiryo UI" w:eastAsia="Meiryo UI" w:hAnsi="Meiryo UI" w:hint="eastAsia"/>
        </w:rPr>
        <w:t>とする。</w:t>
      </w:r>
      <w:r w:rsidRPr="008A66B1">
        <w:rPr>
          <w:rFonts w:ascii="Meiryo UI" w:eastAsia="Meiryo UI" w:hAnsi="Meiryo UI" w:hint="eastAsia"/>
        </w:rPr>
        <w:t>なお、公益の増進を目的</w:t>
      </w:r>
      <w:r>
        <w:rPr>
          <w:rFonts w:ascii="Meiryo UI" w:eastAsia="Meiryo UI" w:hAnsi="Meiryo UI" w:hint="eastAsia"/>
        </w:rPr>
        <w:t>と</w:t>
      </w:r>
      <w:r w:rsidRPr="008A66B1">
        <w:rPr>
          <w:rFonts w:ascii="Meiryo UI" w:eastAsia="Meiryo UI" w:hAnsi="Meiryo UI" w:hint="eastAsia"/>
        </w:rPr>
        <w:t>して組織された自治会やＮＰＯ等との連携については、本研究の対象としない。</w:t>
      </w:r>
    </w:p>
    <w:p w:rsidR="00ED0FBF" w:rsidRDefault="00ED0FBF" w:rsidP="00B72B4C">
      <w:pPr>
        <w:rPr>
          <w:rFonts w:ascii="Meiryo UI" w:eastAsia="Meiryo UI" w:hAnsi="Meiryo UI"/>
        </w:rPr>
      </w:pPr>
      <w:r w:rsidRPr="0050032B">
        <w:rPr>
          <w:rFonts w:ascii="ＭＳ ゴシック" w:eastAsia="ＭＳ ゴシック" w:hAnsi="ＭＳ ゴシック" w:hint="eastAsia"/>
          <w:sz w:val="18"/>
        </w:rPr>
        <w:lastRenderedPageBreak/>
        <w:t>図表1－1　公民連携の分類（本研究会で扱う公民連携の範囲イメージ）</w:t>
      </w:r>
    </w:p>
    <w:p w:rsidR="00ED0FBF" w:rsidRPr="00A76F1C" w:rsidRDefault="00ED0FBF" w:rsidP="00A76F1C">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59264" behindDoc="0" locked="0" layoutInCell="1" allowOverlap="1" wp14:anchorId="7C9CE1B7" wp14:editId="11BB1F73">
                <wp:simplePos x="0" y="0"/>
                <wp:positionH relativeFrom="column">
                  <wp:posOffset>1245939</wp:posOffset>
                </wp:positionH>
                <wp:positionV relativeFrom="paragraph">
                  <wp:posOffset>1500306</wp:posOffset>
                </wp:positionV>
                <wp:extent cx="3657600" cy="10382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3657600" cy="1038225"/>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D0FBF" w:rsidRPr="008952AC" w:rsidRDefault="00ED0FBF" w:rsidP="00B72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CE1B7" id="角丸四角形 5" o:spid="_x0000_s1026" style="position:absolute;left:0;text-align:left;margin-left:98.1pt;margin-top:118.15pt;width:4in;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" filled="f" strokecolor="red" strokeweight="1.5pt">
                <v:stroke dashstyle="3 1"/>
                <v:textbox>
                  <w:txbxContent>
                    <w:p w:rsidR="00ED0FBF" w:rsidRPr="008952AC" w:rsidRDefault="00ED0FBF" w:rsidP="00B72B4C"/>
                  </w:txbxContent>
                </v:textbox>
              </v:roundrect>
            </w:pict>
          </mc:Fallback>
        </mc:AlternateContent>
      </w:r>
      <w:r>
        <w:rPr>
          <w:rFonts w:ascii="Meiryo UI" w:eastAsia="Meiryo UI" w:hAnsi="Meiryo UI" w:hint="eastAsia"/>
          <w:noProof/>
        </w:rPr>
        <mc:AlternateContent>
          <mc:Choice Requires="wps">
            <w:drawing>
              <wp:anchor distT="0" distB="0" distL="114300" distR="114300" simplePos="0" relativeHeight="251660288" behindDoc="0" locked="0" layoutInCell="1" allowOverlap="1" wp14:anchorId="7E3C91F1" wp14:editId="284214BE">
                <wp:simplePos x="0" y="0"/>
                <wp:positionH relativeFrom="column">
                  <wp:posOffset>5337479</wp:posOffset>
                </wp:positionH>
                <wp:positionV relativeFrom="paragraph">
                  <wp:posOffset>1851604</wp:posOffset>
                </wp:positionV>
                <wp:extent cx="1057524" cy="333954"/>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1057524" cy="333954"/>
                        </a:xfrm>
                        <a:prstGeom prst="rect">
                          <a:avLst/>
                        </a:prstGeom>
                        <a:solidFill>
                          <a:schemeClr val="lt1"/>
                        </a:solidFill>
                        <a:ln w="6350">
                          <a:noFill/>
                        </a:ln>
                      </wps:spPr>
                      <wps:txbx>
                        <w:txbxContent>
                          <w:p w:rsidR="00ED0FBF" w:rsidRPr="008952AC" w:rsidRDefault="00ED0FBF" w:rsidP="00B72B4C">
                            <w:pPr>
                              <w:rPr>
                                <w:rFonts w:ascii="Meiryo UI" w:eastAsia="Meiryo UI" w:hAnsi="Meiryo UI"/>
                              </w:rPr>
                            </w:pPr>
                            <w:r w:rsidRPr="008952AC">
                              <w:rPr>
                                <w:rFonts w:ascii="Meiryo UI" w:eastAsia="Meiryo UI" w:hAnsi="Meiryo UI" w:hint="eastAsia"/>
                              </w:rPr>
                              <w:t>本研究</w:t>
                            </w:r>
                            <w:r w:rsidRPr="008952AC">
                              <w:rPr>
                                <w:rFonts w:ascii="Meiryo UI" w:eastAsia="Meiryo UI" w:hAnsi="Meiryo UI"/>
                              </w:rPr>
                              <w:t>の</w:t>
                            </w:r>
                            <w:r w:rsidRPr="008952AC">
                              <w:rPr>
                                <w:rFonts w:ascii="Meiryo UI" w:eastAsia="Meiryo UI" w:hAnsi="Meiryo UI" w:hint="eastAsia"/>
                              </w:rPr>
                              <w:t>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C91F1" id="_x0000_t202" coordsize="21600,21600" o:spt="202" path="m,l,21600r21600,l21600,xe">
                <v:stroke joinstyle="miter"/>
                <v:path gradientshapeok="t" o:connecttype="rect"/>
              </v:shapetype>
              <v:shape id="テキスト ボックス 2" o:spid="_x0000_s1027" type="#_x0000_t202" style="position:absolute;left:0;text-align:left;margin-left:420.25pt;margin-top:145.8pt;width:83.25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" fillcolor="white [3201]" stroked="f" strokeweight=".5pt">
                <v:textbox>
                  <w:txbxContent>
                    <w:p w:rsidR="00ED0FBF" w:rsidRPr="008952AC" w:rsidRDefault="00ED0FBF" w:rsidP="00B72B4C">
                      <w:pPr>
                        <w:rPr>
                          <w:rFonts w:ascii="Meiryo UI" w:eastAsia="Meiryo UI" w:hAnsi="Meiryo UI"/>
                        </w:rPr>
                      </w:pPr>
                      <w:r w:rsidRPr="008952AC">
                        <w:rPr>
                          <w:rFonts w:ascii="Meiryo UI" w:eastAsia="Meiryo UI" w:hAnsi="Meiryo UI" w:hint="eastAsia"/>
                        </w:rPr>
                        <w:t>本研究</w:t>
                      </w:r>
                      <w:r w:rsidRPr="008952AC">
                        <w:rPr>
                          <w:rFonts w:ascii="Meiryo UI" w:eastAsia="Meiryo UI" w:hAnsi="Meiryo UI"/>
                        </w:rPr>
                        <w:t>の</w:t>
                      </w:r>
                      <w:r w:rsidRPr="008952AC">
                        <w:rPr>
                          <w:rFonts w:ascii="Meiryo UI" w:eastAsia="Meiryo UI" w:hAnsi="Meiryo UI" w:hint="eastAsia"/>
                        </w:rPr>
                        <w:t>対象</w:t>
                      </w:r>
                    </w:p>
                  </w:txbxContent>
                </v:textbox>
              </v:shape>
            </w:pict>
          </mc:Fallback>
        </mc:AlternateContent>
      </w:r>
      <w:r>
        <w:rPr>
          <w:rFonts w:ascii="Meiryo UI" w:eastAsia="Meiryo UI" w:hAnsi="Meiryo UI" w:hint="eastAsia"/>
          <w:noProof/>
        </w:rPr>
        <mc:AlternateContent>
          <mc:Choice Requires="wps">
            <w:drawing>
              <wp:anchor distT="0" distB="0" distL="114300" distR="114300" simplePos="0" relativeHeight="251661312" behindDoc="0" locked="0" layoutInCell="1" allowOverlap="1" wp14:anchorId="4A7CB957" wp14:editId="346DD985">
                <wp:simplePos x="0" y="0"/>
                <wp:positionH relativeFrom="column">
                  <wp:posOffset>4977765</wp:posOffset>
                </wp:positionH>
                <wp:positionV relativeFrom="paragraph">
                  <wp:posOffset>1853565</wp:posOffset>
                </wp:positionV>
                <wp:extent cx="361950" cy="295275"/>
                <wp:effectExtent l="19050" t="19050" r="19050" b="47625"/>
                <wp:wrapNone/>
                <wp:docPr id="3" name="左矢印 3"/>
                <wp:cNvGraphicFramePr/>
                <a:graphic xmlns:a="http://schemas.openxmlformats.org/drawingml/2006/main">
                  <a:graphicData uri="http://schemas.microsoft.com/office/word/2010/wordprocessingShape">
                    <wps:wsp>
                      <wps:cNvSpPr/>
                      <wps:spPr>
                        <a:xfrm>
                          <a:off x="0" y="0"/>
                          <a:ext cx="361950"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D2E3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026" type="#_x0000_t66" style="position:absolute;left:0;text-align:left;margin-left:391.95pt;margin-top:145.95pt;width:28.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" adj="8811" fillcolor="#4f81bd [3204]" strokecolor="#243f60 [1604]" strokeweight="2pt"/>
            </w:pict>
          </mc:Fallback>
        </mc:AlternateContent>
      </w:r>
      <w:r>
        <w:rPr>
          <w:rFonts w:ascii="Meiryo UI" w:eastAsia="Meiryo UI" w:hAnsi="Meiryo UI" w:hint="eastAsia"/>
          <w:noProof/>
        </w:rPr>
        <w:drawing>
          <wp:inline distT="0" distB="0" distL="0" distR="0" wp14:anchorId="6201A75C" wp14:editId="0AE591F8">
            <wp:extent cx="5401310" cy="2505075"/>
            <wp:effectExtent l="38100" t="0" r="27940" b="47625"/>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D0FBF" w:rsidRDefault="00ED0FBF" w:rsidP="006A724C">
      <w:pPr>
        <w:rPr>
          <w:rFonts w:ascii="ＭＳ ゴシック" w:eastAsia="ＭＳ ゴシック" w:hAnsi="ＭＳ ゴシック"/>
          <w:b/>
          <w:sz w:val="22"/>
        </w:rPr>
      </w:pPr>
    </w:p>
    <w:p w:rsidR="00ED0FBF" w:rsidRPr="009E6B4C" w:rsidRDefault="00ED0FBF" w:rsidP="006A724C">
      <w:pPr>
        <w:rPr>
          <w:rFonts w:ascii="ＭＳ ゴシック" w:eastAsia="ＭＳ ゴシック" w:hAnsi="ＭＳ ゴシック"/>
          <w:b/>
          <w:sz w:val="22"/>
        </w:rPr>
      </w:pPr>
      <w:r>
        <w:rPr>
          <w:rFonts w:ascii="ＭＳ ゴシック" w:eastAsia="ＭＳ ゴシック" w:hAnsi="ＭＳ ゴシック" w:hint="eastAsia"/>
          <w:b/>
          <w:sz w:val="22"/>
        </w:rPr>
        <w:t>３</w:t>
      </w:r>
      <w:r w:rsidRPr="009E6B4C">
        <w:rPr>
          <w:rFonts w:ascii="ＭＳ ゴシック" w:eastAsia="ＭＳ ゴシック" w:hAnsi="ＭＳ ゴシック" w:hint="eastAsia"/>
          <w:b/>
          <w:sz w:val="22"/>
        </w:rPr>
        <w:t>．公民連携のメリット</w:t>
      </w: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（１）行政のメリット</w:t>
      </w:r>
    </w:p>
    <w:p w:rsidR="00ED0FBF" w:rsidRPr="009E6B4C" w:rsidRDefault="00ED0FBF" w:rsidP="006A724C">
      <w:pPr>
        <w:ind w:firstLineChars="100" w:firstLine="211"/>
        <w:rPr>
          <w:rFonts w:ascii="ＭＳ ゴシック" w:eastAsia="ＭＳ ゴシック" w:hAnsi="ＭＳ ゴシック"/>
          <w:b/>
        </w:rPr>
      </w:pPr>
      <w:r w:rsidRPr="009E6B4C">
        <w:rPr>
          <w:rFonts w:ascii="ＭＳ ゴシック" w:eastAsia="ＭＳ ゴシック" w:hAnsi="ＭＳ ゴシック" w:hint="eastAsia"/>
          <w:b/>
        </w:rPr>
        <w:t>（ⅰ）財政負担がない</w:t>
      </w:r>
    </w:p>
    <w:p w:rsidR="00ED0FBF" w:rsidRDefault="00ED0FBF" w:rsidP="006A724C">
      <w:pPr>
        <w:ind w:leftChars="100" w:left="420" w:hangingChars="100" w:hanging="210"/>
        <w:rPr>
          <w:rFonts w:ascii="Meiryo UI" w:eastAsia="Meiryo UI" w:hAnsi="Meiryo UI"/>
        </w:rPr>
      </w:pPr>
      <w:r w:rsidRPr="009E6B4C">
        <w:rPr>
          <w:rFonts w:ascii="Meiryo UI" w:eastAsia="Meiryo UI" w:hAnsi="Meiryo UI" w:hint="eastAsia"/>
        </w:rPr>
        <w:t xml:space="preserve">　　　人口減少・高齢化により、今後府内市町村では、財政運営がますます厳しいものとなることが予想され、財政の硬直化が懸念されるが、公民連携の手法を用いると、行政は財政負担を行うことなく、様々な行政課題に柔軟に対応することが可能となる。</w:t>
      </w:r>
    </w:p>
    <w:p w:rsidR="00ED0FBF" w:rsidRPr="009E6B4C" w:rsidRDefault="00ED0FBF" w:rsidP="006A724C">
      <w:pPr>
        <w:ind w:leftChars="100" w:left="420" w:hangingChars="100" w:hanging="210"/>
        <w:rPr>
          <w:rFonts w:ascii="Meiryo UI" w:eastAsia="Meiryo UI" w:hAnsi="Meiryo UI"/>
        </w:rPr>
      </w:pPr>
    </w:p>
    <w:p w:rsidR="00ED0FBF" w:rsidRPr="009E6B4C" w:rsidRDefault="00ED0FBF" w:rsidP="006A724C">
      <w:pPr>
        <w:ind w:firstLineChars="100" w:firstLine="211"/>
        <w:rPr>
          <w:rFonts w:ascii="ＭＳ ゴシック" w:eastAsia="ＭＳ ゴシック" w:hAnsi="ＭＳ ゴシック"/>
          <w:b/>
        </w:rPr>
      </w:pPr>
      <w:r w:rsidRPr="009E6B4C">
        <w:rPr>
          <w:rFonts w:ascii="ＭＳ ゴシック" w:eastAsia="ＭＳ ゴシック" w:hAnsi="ＭＳ ゴシック" w:hint="eastAsia"/>
          <w:b/>
        </w:rPr>
        <w:lastRenderedPageBreak/>
        <w:t>（ⅱ）きめ細</w:t>
      </w:r>
      <w:r>
        <w:rPr>
          <w:rFonts w:ascii="ＭＳ ゴシック" w:eastAsia="ＭＳ ゴシック" w:hAnsi="ＭＳ ゴシック" w:hint="eastAsia"/>
          <w:b/>
        </w:rPr>
        <w:t>や</w:t>
      </w:r>
      <w:r w:rsidRPr="009E6B4C">
        <w:rPr>
          <w:rFonts w:ascii="ＭＳ ゴシック" w:eastAsia="ＭＳ ゴシック" w:hAnsi="ＭＳ ゴシック" w:hint="eastAsia"/>
          <w:b/>
        </w:rPr>
        <w:t>かな行政サービスの提供</w:t>
      </w:r>
    </w:p>
    <w:p w:rsidR="00ED0FBF" w:rsidRDefault="00ED0FBF" w:rsidP="006A724C">
      <w:pPr>
        <w:ind w:leftChars="100" w:left="420" w:hangingChars="100" w:hanging="210"/>
        <w:rPr>
          <w:rFonts w:ascii="Meiryo UI" w:eastAsia="Meiryo UI" w:hAnsi="Meiryo UI"/>
        </w:rPr>
      </w:pPr>
      <w:r w:rsidRPr="009E6B4C">
        <w:rPr>
          <w:rFonts w:ascii="Meiryo UI" w:eastAsia="Meiryo UI" w:hAnsi="Meiryo UI" w:hint="eastAsia"/>
        </w:rPr>
        <w:t xml:space="preserve">　　　</w:t>
      </w:r>
      <w:r>
        <w:rPr>
          <w:rFonts w:ascii="Meiryo UI" w:eastAsia="Meiryo UI" w:hAnsi="Meiryo UI" w:hint="eastAsia"/>
        </w:rPr>
        <w:t>ライフスタイルの変化や地域力の低下等により、行政に対する住民ニーズ</w:t>
      </w:r>
      <w:r w:rsidRPr="009E6B4C">
        <w:rPr>
          <w:rFonts w:ascii="Meiryo UI" w:eastAsia="Meiryo UI" w:hAnsi="Meiryo UI" w:hint="eastAsia"/>
        </w:rPr>
        <w:t>が多様化する中、様々な業種の民間事業者のノウハウを幅広く活用することで、行政だけでは実現できない、きめ細やかな</w:t>
      </w:r>
      <w:r>
        <w:rPr>
          <w:rFonts w:ascii="Meiryo UI" w:eastAsia="Meiryo UI" w:hAnsi="Meiryo UI" w:hint="eastAsia"/>
        </w:rPr>
        <w:t>住民ニーズに即した</w:t>
      </w:r>
      <w:r w:rsidRPr="009E6B4C">
        <w:rPr>
          <w:rFonts w:ascii="Meiryo UI" w:eastAsia="Meiryo UI" w:hAnsi="Meiryo UI" w:hint="eastAsia"/>
        </w:rPr>
        <w:t>行政サービスが提供できる。</w:t>
      </w:r>
    </w:p>
    <w:p w:rsidR="00ED0FBF" w:rsidRPr="00636D83" w:rsidRDefault="00ED0FBF" w:rsidP="006A724C">
      <w:pPr>
        <w:ind w:leftChars="100" w:left="420" w:hangingChars="100" w:hanging="210"/>
        <w:rPr>
          <w:rFonts w:ascii="Meiryo UI" w:eastAsia="Meiryo UI" w:hAnsi="Meiryo UI"/>
        </w:rPr>
      </w:pPr>
    </w:p>
    <w:p w:rsidR="00ED0FBF" w:rsidRPr="009E6B4C" w:rsidRDefault="00ED0FBF" w:rsidP="006A724C">
      <w:pPr>
        <w:ind w:firstLineChars="100" w:firstLine="211"/>
        <w:rPr>
          <w:rFonts w:ascii="ＭＳ ゴシック" w:eastAsia="ＭＳ ゴシック" w:hAnsi="ＭＳ ゴシック"/>
          <w:b/>
        </w:rPr>
      </w:pPr>
      <w:r w:rsidRPr="009E6B4C">
        <w:rPr>
          <w:rFonts w:ascii="ＭＳ ゴシック" w:eastAsia="ＭＳ ゴシック" w:hAnsi="ＭＳ ゴシック" w:hint="eastAsia"/>
          <w:b/>
        </w:rPr>
        <w:t>（ⅲ）地域イメージの向上</w:t>
      </w:r>
    </w:p>
    <w:p w:rsidR="00ED0FBF" w:rsidRDefault="00ED0FBF" w:rsidP="009E66E2">
      <w:pPr>
        <w:ind w:leftChars="200" w:left="420" w:firstLineChars="100" w:firstLine="210"/>
        <w:rPr>
          <w:rFonts w:ascii="Meiryo UI" w:eastAsia="Meiryo UI" w:hAnsi="Meiryo UI"/>
        </w:rPr>
      </w:pPr>
      <w:r w:rsidRPr="009E6B4C">
        <w:rPr>
          <w:rFonts w:ascii="Meiryo UI" w:eastAsia="Meiryo UI" w:hAnsi="Meiryo UI" w:hint="eastAsia"/>
        </w:rPr>
        <w:t>行政が有しない技術や知識、人材を民間事業者から得ることで、行政</w:t>
      </w:r>
      <w:r>
        <w:rPr>
          <w:rFonts w:ascii="Meiryo UI" w:eastAsia="Meiryo UI" w:hAnsi="Meiryo UI" w:hint="eastAsia"/>
        </w:rPr>
        <w:t>側の発想だけでは実現できない</w:t>
      </w:r>
      <w:r w:rsidRPr="009E6B4C">
        <w:rPr>
          <w:rFonts w:ascii="Meiryo UI" w:eastAsia="Meiryo UI" w:hAnsi="Meiryo UI" w:hint="eastAsia"/>
        </w:rPr>
        <w:t>魅力あるまちづくりなど、地域イメージの向上が期待できる。</w:t>
      </w:r>
    </w:p>
    <w:p w:rsidR="007653F3" w:rsidRDefault="007653F3" w:rsidP="006A724C">
      <w:pPr>
        <w:ind w:leftChars="200" w:left="420" w:firstLineChars="100" w:firstLine="210"/>
        <w:rPr>
          <w:rFonts w:ascii="Meiryo UI" w:eastAsia="Meiryo UI" w:hAnsi="Meiryo UI"/>
        </w:rPr>
      </w:pPr>
    </w:p>
    <w:p w:rsidR="007653F3" w:rsidRDefault="007653F3" w:rsidP="006A724C">
      <w:pPr>
        <w:ind w:leftChars="200" w:left="420" w:firstLineChars="100" w:firstLine="210"/>
        <w:rPr>
          <w:rFonts w:ascii="Meiryo UI" w:eastAsia="Meiryo UI" w:hAnsi="Meiryo UI"/>
        </w:rPr>
      </w:pPr>
    </w:p>
    <w:p w:rsidR="007653F3" w:rsidRPr="009E6B4C" w:rsidRDefault="007653F3" w:rsidP="006A724C">
      <w:pPr>
        <w:ind w:leftChars="200" w:left="420" w:firstLineChars="100" w:firstLine="210"/>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 xml:space="preserve">　（ⅳ）職員のモチベーション向上</w:t>
      </w:r>
    </w:p>
    <w:p w:rsidR="00ED0FBF" w:rsidRDefault="00ED0FBF" w:rsidP="006A724C">
      <w:pPr>
        <w:ind w:left="420" w:hangingChars="200" w:hanging="420"/>
        <w:rPr>
          <w:rFonts w:ascii="Meiryo UI" w:eastAsia="Meiryo UI" w:hAnsi="Meiryo UI"/>
        </w:rPr>
      </w:pPr>
      <w:r w:rsidRPr="009E6B4C">
        <w:rPr>
          <w:rFonts w:ascii="Meiryo UI" w:eastAsia="Meiryo UI" w:hAnsi="Meiryo UI" w:hint="eastAsia"/>
        </w:rPr>
        <w:t xml:space="preserve">　　　　風土が異なる民間事業者の人材と共に仕事を行うことで、職員は様々な刺激を</w:t>
      </w:r>
      <w:r>
        <w:rPr>
          <w:rFonts w:ascii="Meiryo UI" w:eastAsia="Meiryo UI" w:hAnsi="Meiryo UI" w:hint="eastAsia"/>
        </w:rPr>
        <w:t>受けるとともに</w:t>
      </w:r>
      <w:r w:rsidRPr="009E6B4C">
        <w:rPr>
          <w:rFonts w:ascii="Meiryo UI" w:eastAsia="Meiryo UI" w:hAnsi="Meiryo UI" w:hint="eastAsia"/>
        </w:rPr>
        <w:t>、モチベーションの向上</w:t>
      </w:r>
      <w:r>
        <w:rPr>
          <w:rFonts w:ascii="Meiryo UI" w:eastAsia="Meiryo UI" w:hAnsi="Meiryo UI" w:hint="eastAsia"/>
        </w:rPr>
        <w:t>も</w:t>
      </w:r>
      <w:r w:rsidRPr="009E6B4C">
        <w:rPr>
          <w:rFonts w:ascii="Meiryo UI" w:eastAsia="Meiryo UI" w:hAnsi="Meiryo UI" w:hint="eastAsia"/>
        </w:rPr>
        <w:t>期待できる。</w:t>
      </w:r>
    </w:p>
    <w:p w:rsidR="00ED0FBF" w:rsidRDefault="00ED0FBF" w:rsidP="006A724C">
      <w:pPr>
        <w:ind w:left="420" w:hangingChars="200" w:hanging="420"/>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 xml:space="preserve">　（ⅴ）職員の能力アップ</w:t>
      </w:r>
    </w:p>
    <w:p w:rsidR="00ED0FBF" w:rsidRPr="00E27359" w:rsidRDefault="00ED0FBF" w:rsidP="00DF1C32">
      <w:pPr>
        <w:ind w:left="420" w:hangingChars="200" w:hanging="420"/>
        <w:rPr>
          <w:rFonts w:ascii="Meiryo UI" w:eastAsia="Meiryo UI" w:hAnsi="Meiryo UI"/>
        </w:rPr>
      </w:pPr>
      <w:r w:rsidRPr="009E6B4C">
        <w:rPr>
          <w:rFonts w:ascii="Meiryo UI" w:eastAsia="Meiryo UI" w:hAnsi="Meiryo UI" w:hint="eastAsia"/>
        </w:rPr>
        <w:t xml:space="preserve">　　　　民間事業者から、仕事の進め方など、民間のノウハウを学ぶことができ</w:t>
      </w:r>
      <w:r>
        <w:rPr>
          <w:rFonts w:ascii="Meiryo UI" w:eastAsia="Meiryo UI" w:hAnsi="Meiryo UI" w:hint="eastAsia"/>
        </w:rPr>
        <w:t>、</w:t>
      </w:r>
      <w:r w:rsidRPr="00E27359">
        <w:rPr>
          <w:rFonts w:ascii="Meiryo UI" w:eastAsia="Meiryo UI" w:hAnsi="Meiryo UI" w:hint="eastAsia"/>
        </w:rPr>
        <w:t>事業実施や政策立案の幅が広がるなど、職員の能力アップが期待できる。</w:t>
      </w:r>
    </w:p>
    <w:p w:rsidR="00ED0FBF" w:rsidRPr="00DF1C32" w:rsidRDefault="00ED0FBF" w:rsidP="00DF1C32">
      <w:pPr>
        <w:ind w:left="420" w:hangingChars="200" w:hanging="420"/>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（２）企業のメリット</w:t>
      </w: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 xml:space="preserve">　（ⅰ）公共活動を通じた企業価値の向上</w:t>
      </w:r>
    </w:p>
    <w:p w:rsidR="00ED0FBF" w:rsidRDefault="00ED0FBF" w:rsidP="009B7667">
      <w:pPr>
        <w:ind w:leftChars="135" w:left="283" w:right="-2" w:firstLineChars="168" w:firstLine="353"/>
        <w:jc w:val="left"/>
        <w:rPr>
          <w:rFonts w:ascii="Meiryo UI" w:eastAsia="Meiryo UI" w:hAnsi="Meiryo UI"/>
        </w:rPr>
      </w:pPr>
      <w:r>
        <w:rPr>
          <w:rFonts w:ascii="Meiryo UI" w:eastAsia="Meiryo UI" w:hAnsi="Meiryo UI" w:hint="eastAsia"/>
        </w:rPr>
        <w:t>企業</w:t>
      </w:r>
      <w:r w:rsidRPr="009E6B4C">
        <w:rPr>
          <w:rFonts w:ascii="Meiryo UI" w:eastAsia="Meiryo UI" w:hAnsi="Meiryo UI" w:hint="eastAsia"/>
        </w:rPr>
        <w:t>は利潤追求だけではなく、</w:t>
      </w:r>
      <w:r>
        <w:rPr>
          <w:rFonts w:ascii="Meiryo UI" w:eastAsia="Meiryo UI" w:hAnsi="Meiryo UI" w:hint="eastAsia"/>
        </w:rPr>
        <w:t>CSR</w:t>
      </w:r>
      <w:r>
        <w:rPr>
          <w:rStyle w:val="ab"/>
          <w:rFonts w:ascii="Meiryo UI" w:eastAsia="Meiryo UI" w:hAnsi="Meiryo UI"/>
        </w:rPr>
        <w:footnoteReference w:id="1"/>
      </w:r>
      <w:r w:rsidRPr="009E6B4C">
        <w:rPr>
          <w:rFonts w:ascii="Meiryo UI" w:eastAsia="Meiryo UI" w:hAnsi="Meiryo UI" w:hint="eastAsia"/>
        </w:rPr>
        <w:t>やSDGｓ</w:t>
      </w:r>
      <w:r>
        <w:rPr>
          <w:rStyle w:val="ab"/>
          <w:rFonts w:ascii="Meiryo UI" w:eastAsia="Meiryo UI" w:hAnsi="Meiryo UI"/>
        </w:rPr>
        <w:footnoteReference w:id="2"/>
      </w:r>
      <w:r>
        <w:rPr>
          <w:rFonts w:ascii="Meiryo UI" w:eastAsia="Meiryo UI" w:hAnsi="Meiryo UI" w:hint="eastAsia"/>
        </w:rPr>
        <w:t>の取組みが求められる中、行政分野に</w:t>
      </w:r>
      <w:r w:rsidRPr="009E6B4C">
        <w:rPr>
          <w:rFonts w:ascii="Meiryo UI" w:eastAsia="Meiryo UI" w:hAnsi="Meiryo UI" w:hint="eastAsia"/>
        </w:rPr>
        <w:t>参画し、公共</w:t>
      </w:r>
    </w:p>
    <w:p w:rsidR="00ED0FBF" w:rsidRDefault="00ED0FBF" w:rsidP="009B7667">
      <w:pPr>
        <w:ind w:right="-2" w:firstLineChars="202" w:firstLine="424"/>
        <w:jc w:val="left"/>
        <w:rPr>
          <w:rFonts w:ascii="Meiryo UI" w:eastAsia="Meiryo UI" w:hAnsi="Meiryo UI"/>
        </w:rPr>
      </w:pPr>
      <w:r w:rsidRPr="009E6B4C">
        <w:rPr>
          <w:rFonts w:ascii="Meiryo UI" w:eastAsia="Meiryo UI" w:hAnsi="Meiryo UI" w:hint="eastAsia"/>
        </w:rPr>
        <w:t>活動・社会貢献活</w:t>
      </w:r>
      <w:r>
        <w:rPr>
          <w:rFonts w:ascii="Meiryo UI" w:eastAsia="Meiryo UI" w:hAnsi="Meiryo UI" w:hint="eastAsia"/>
        </w:rPr>
        <w:t>動に取り組むことにより、企業イメージ・価値の向上を図ることができ</w:t>
      </w:r>
      <w:r w:rsidRPr="009E6B4C">
        <w:rPr>
          <w:rFonts w:ascii="Meiryo UI" w:eastAsia="Meiryo UI" w:hAnsi="Meiryo UI" w:hint="eastAsia"/>
        </w:rPr>
        <w:t>る。</w:t>
      </w:r>
    </w:p>
    <w:p w:rsidR="00ED0FBF" w:rsidRPr="009E6B4C" w:rsidRDefault="00ED0FBF" w:rsidP="006A724C">
      <w:pPr>
        <w:ind w:left="420" w:hangingChars="200" w:hanging="420"/>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 xml:space="preserve">　（ⅱ）ビジネスチャンスの創出・拡大</w:t>
      </w:r>
    </w:p>
    <w:p w:rsidR="00ED0FBF" w:rsidRDefault="00ED0FBF" w:rsidP="0074228E">
      <w:pPr>
        <w:tabs>
          <w:tab w:val="left" w:pos="567"/>
        </w:tabs>
        <w:ind w:leftChars="202" w:left="424" w:firstLineChars="100" w:firstLine="210"/>
        <w:rPr>
          <w:rFonts w:ascii="Meiryo UI" w:eastAsia="Meiryo UI" w:hAnsi="Meiryo UI"/>
        </w:rPr>
      </w:pPr>
      <w:r>
        <w:rPr>
          <w:rFonts w:ascii="Meiryo UI" w:eastAsia="Meiryo UI" w:hAnsi="Meiryo UI" w:hint="eastAsia"/>
        </w:rPr>
        <w:lastRenderedPageBreak/>
        <w:t xml:space="preserve">人口減少や高齢化といった社会の共通課題に対して、企業が本業を通じて解決に取り組む </w:t>
      </w:r>
      <w:r>
        <w:rPr>
          <w:rFonts w:ascii="Meiryo UI" w:eastAsia="Meiryo UI" w:hAnsi="Meiryo UI"/>
        </w:rPr>
        <w:t>CSV</w:t>
      </w:r>
      <w:r>
        <w:rPr>
          <w:rStyle w:val="ab"/>
          <w:rFonts w:ascii="Meiryo UI" w:eastAsia="Meiryo UI" w:hAnsi="Meiryo UI"/>
        </w:rPr>
        <w:footnoteReference w:id="3"/>
      </w:r>
      <w:r>
        <w:rPr>
          <w:rFonts w:ascii="Meiryo UI" w:eastAsia="Meiryo UI" w:hAnsi="Meiryo UI" w:hint="eastAsia"/>
        </w:rPr>
        <w:t>（公と民による共有価値の創造）が拡大している。</w:t>
      </w:r>
      <w:r w:rsidRPr="009E6B4C">
        <w:rPr>
          <w:rFonts w:ascii="Meiryo UI" w:eastAsia="Meiryo UI" w:hAnsi="Meiryo UI" w:hint="eastAsia"/>
        </w:rPr>
        <w:t>企業や商品の知名度アップ</w:t>
      </w:r>
      <w:r>
        <w:rPr>
          <w:rFonts w:ascii="Meiryo UI" w:eastAsia="Meiryo UI" w:hAnsi="Meiryo UI" w:hint="eastAsia"/>
        </w:rPr>
        <w:t>やブランド価値の向上</w:t>
      </w:r>
      <w:r w:rsidRPr="009E6B4C">
        <w:rPr>
          <w:rFonts w:ascii="Meiryo UI" w:eastAsia="Meiryo UI" w:hAnsi="Meiryo UI" w:hint="eastAsia"/>
        </w:rPr>
        <w:t>につながる可能性があり、新たなビジネスチャンスの創出・拡大につなげることができる。</w:t>
      </w:r>
    </w:p>
    <w:p w:rsidR="00ED0FBF" w:rsidRPr="009E6B4C" w:rsidRDefault="00ED0FBF" w:rsidP="006A724C">
      <w:pPr>
        <w:ind w:leftChars="200" w:left="420" w:firstLineChars="50" w:firstLine="105"/>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（３）</w:t>
      </w:r>
      <w:r>
        <w:rPr>
          <w:rFonts w:ascii="ＭＳ ゴシック" w:eastAsia="ＭＳ ゴシック" w:hAnsi="ＭＳ ゴシック" w:hint="eastAsia"/>
          <w:b/>
        </w:rPr>
        <w:t>大学等</w:t>
      </w:r>
      <w:r w:rsidRPr="009E6B4C">
        <w:rPr>
          <w:rFonts w:ascii="ＭＳ ゴシック" w:eastAsia="ＭＳ ゴシック" w:hAnsi="ＭＳ ゴシック" w:hint="eastAsia"/>
          <w:b/>
        </w:rPr>
        <w:t>のメリット</w:t>
      </w:r>
    </w:p>
    <w:p w:rsidR="00ED0FBF" w:rsidRPr="009E6B4C" w:rsidRDefault="00ED0FBF" w:rsidP="006A724C">
      <w:pPr>
        <w:rPr>
          <w:rFonts w:ascii="Meiryo UI" w:eastAsia="Meiryo UI" w:hAnsi="Meiryo UI"/>
        </w:rPr>
      </w:pPr>
      <w:r w:rsidRPr="009E6B4C">
        <w:rPr>
          <w:rFonts w:ascii="ＭＳ ゴシック" w:eastAsia="ＭＳ ゴシック" w:hAnsi="ＭＳ ゴシック" w:hint="eastAsia"/>
          <w:b/>
        </w:rPr>
        <w:t xml:space="preserve">　（ⅰ）研究成果の実証、社会への還元</w:t>
      </w:r>
    </w:p>
    <w:p w:rsidR="00ED0FBF" w:rsidRDefault="00ED0FBF" w:rsidP="006A724C">
      <w:pPr>
        <w:ind w:left="420" w:hangingChars="200" w:hanging="420"/>
        <w:rPr>
          <w:rFonts w:ascii="Meiryo UI" w:eastAsia="Meiryo UI" w:hAnsi="Meiryo UI"/>
        </w:rPr>
      </w:pPr>
      <w:r w:rsidRPr="009E6B4C">
        <w:rPr>
          <w:rFonts w:ascii="Meiryo UI" w:eastAsia="Meiryo UI" w:hAnsi="Meiryo UI" w:hint="eastAsia"/>
        </w:rPr>
        <w:t xml:space="preserve">　　　　</w:t>
      </w:r>
      <w:r>
        <w:rPr>
          <w:rFonts w:ascii="Meiryo UI" w:eastAsia="Meiryo UI" w:hAnsi="Meiryo UI" w:hint="eastAsia"/>
        </w:rPr>
        <w:t>大学等</w:t>
      </w:r>
      <w:r w:rsidRPr="009E6B4C">
        <w:rPr>
          <w:rFonts w:ascii="Meiryo UI" w:eastAsia="Meiryo UI" w:hAnsi="Meiryo UI" w:hint="eastAsia"/>
        </w:rPr>
        <w:t>が行う研究は、実証がなされた上で、社会に還元されることで価値が高まるため、公民連携により、行政が持つフィールドを活用して、こうした機会を得ることができることは、</w:t>
      </w:r>
      <w:r>
        <w:rPr>
          <w:rFonts w:ascii="Meiryo UI" w:eastAsia="Meiryo UI" w:hAnsi="Meiryo UI" w:hint="eastAsia"/>
        </w:rPr>
        <w:t>大学等</w:t>
      </w:r>
      <w:r w:rsidRPr="009E6B4C">
        <w:rPr>
          <w:rFonts w:ascii="Meiryo UI" w:eastAsia="Meiryo UI" w:hAnsi="Meiryo UI" w:hint="eastAsia"/>
        </w:rPr>
        <w:t>にとってもメリットが大きいと言える。</w:t>
      </w:r>
    </w:p>
    <w:p w:rsidR="00ED0FBF" w:rsidRDefault="00ED0FBF" w:rsidP="006A724C">
      <w:pPr>
        <w:ind w:left="420" w:hangingChars="200" w:hanging="420"/>
        <w:rPr>
          <w:rFonts w:ascii="Meiryo UI" w:eastAsia="Meiryo UI" w:hAnsi="Meiryo UI"/>
        </w:rPr>
      </w:pPr>
    </w:p>
    <w:p w:rsidR="00ED0FBF" w:rsidRDefault="00ED0FBF" w:rsidP="006A724C">
      <w:pPr>
        <w:ind w:left="422" w:hangingChars="200" w:hanging="422"/>
        <w:rPr>
          <w:rFonts w:ascii="ＭＳ ゴシック" w:eastAsia="ＭＳ ゴシック" w:hAnsi="ＭＳ ゴシック"/>
          <w:b/>
        </w:rPr>
      </w:pPr>
      <w:r>
        <w:rPr>
          <w:rFonts w:ascii="ＭＳ ゴシック" w:eastAsia="ＭＳ ゴシック" w:hAnsi="ＭＳ ゴシック" w:hint="eastAsia"/>
          <w:b/>
        </w:rPr>
        <w:t xml:space="preserve">　（ⅱ）学生の人材育成</w:t>
      </w:r>
    </w:p>
    <w:p w:rsidR="00ED0FBF" w:rsidRPr="000C1BA2" w:rsidRDefault="00ED0FBF" w:rsidP="000C1BA2">
      <w:pPr>
        <w:ind w:left="420" w:hangingChars="200" w:hanging="420"/>
        <w:rPr>
          <w:rFonts w:ascii="ＭＳ ゴシック" w:eastAsia="ＭＳ ゴシック" w:hAnsi="ＭＳ ゴシック"/>
          <w:b/>
        </w:rPr>
      </w:pPr>
      <w:r w:rsidRPr="009E6B4C">
        <w:rPr>
          <w:rFonts w:ascii="Meiryo UI" w:eastAsia="Meiryo UI" w:hAnsi="Meiryo UI" w:hint="eastAsia"/>
        </w:rPr>
        <w:t xml:space="preserve">　　　　</w:t>
      </w:r>
      <w:r>
        <w:rPr>
          <w:rFonts w:ascii="Meiryo UI" w:eastAsia="Meiryo UI" w:hAnsi="Meiryo UI" w:hint="eastAsia"/>
        </w:rPr>
        <w:t>行政が持つフィールドを活きた教材とし、学生が実際に事業に関わることで、講義だけでは得ること</w:t>
      </w:r>
      <w:r>
        <w:rPr>
          <w:rFonts w:ascii="Meiryo UI" w:eastAsia="Meiryo UI" w:hAnsi="Meiryo UI" w:hint="eastAsia"/>
        </w:rPr>
        <w:lastRenderedPageBreak/>
        <w:t>のできない知識と経験を得ることができる。</w:t>
      </w:r>
    </w:p>
    <w:p w:rsidR="00ED0FBF" w:rsidRPr="009E6B4C" w:rsidRDefault="00ED0FBF" w:rsidP="006A724C">
      <w:pPr>
        <w:ind w:left="420" w:hangingChars="200" w:hanging="420"/>
        <w:rPr>
          <w:rFonts w:ascii="Meiryo UI" w:eastAsia="Meiryo UI" w:hAnsi="Meiryo UI"/>
        </w:rPr>
      </w:pPr>
    </w:p>
    <w:p w:rsidR="00ED0FBF" w:rsidRPr="009E6B4C" w:rsidRDefault="00ED0FBF" w:rsidP="006A724C">
      <w:pPr>
        <w:rPr>
          <w:rFonts w:ascii="ＭＳ ゴシック" w:eastAsia="ＭＳ ゴシック" w:hAnsi="ＭＳ ゴシック"/>
          <w:b/>
        </w:rPr>
      </w:pPr>
      <w:r w:rsidRPr="009E6B4C">
        <w:rPr>
          <w:rFonts w:ascii="ＭＳ ゴシック" w:eastAsia="ＭＳ ゴシック" w:hAnsi="ＭＳ ゴシック" w:hint="eastAsia"/>
          <w:b/>
        </w:rPr>
        <w:t>（４）住民のメリット</w:t>
      </w:r>
    </w:p>
    <w:p w:rsidR="00ED0FBF" w:rsidRPr="009E6B4C" w:rsidRDefault="00ED0FBF" w:rsidP="006A724C">
      <w:pPr>
        <w:rPr>
          <w:rFonts w:ascii="Meiryo UI" w:eastAsia="Meiryo UI" w:hAnsi="Meiryo UI"/>
        </w:rPr>
      </w:pPr>
      <w:r w:rsidRPr="009E6B4C">
        <w:rPr>
          <w:rFonts w:ascii="ＭＳ ゴシック" w:eastAsia="ＭＳ ゴシック" w:hAnsi="ＭＳ ゴシック" w:hint="eastAsia"/>
          <w:b/>
        </w:rPr>
        <w:t xml:space="preserve">　（ⅰ）きめ細</w:t>
      </w:r>
      <w:r>
        <w:rPr>
          <w:rFonts w:ascii="ＭＳ ゴシック" w:eastAsia="ＭＳ ゴシック" w:hAnsi="ＭＳ ゴシック" w:hint="eastAsia"/>
          <w:b/>
        </w:rPr>
        <w:t>や</w:t>
      </w:r>
      <w:r w:rsidRPr="009E6B4C">
        <w:rPr>
          <w:rFonts w:ascii="ＭＳ ゴシック" w:eastAsia="ＭＳ ゴシック" w:hAnsi="ＭＳ ゴシック" w:hint="eastAsia"/>
          <w:b/>
        </w:rPr>
        <w:t>かなサービスの享受</w:t>
      </w:r>
    </w:p>
    <w:p w:rsidR="00ED0FBF" w:rsidRDefault="00ED0FBF" w:rsidP="006A724C">
      <w:pPr>
        <w:ind w:left="420" w:hangingChars="200" w:hanging="420"/>
        <w:rPr>
          <w:rFonts w:ascii="Meiryo UI" w:eastAsia="Meiryo UI" w:hAnsi="Meiryo UI"/>
        </w:rPr>
      </w:pPr>
      <w:r w:rsidRPr="009E6B4C">
        <w:rPr>
          <w:rFonts w:ascii="Meiryo UI" w:eastAsia="Meiryo UI" w:hAnsi="Meiryo UI" w:hint="eastAsia"/>
        </w:rPr>
        <w:t xml:space="preserve">　　　（１）（ⅱ）のとおり、</w:t>
      </w:r>
      <w:r>
        <w:rPr>
          <w:rFonts w:ascii="Meiryo UI" w:eastAsia="Meiryo UI" w:hAnsi="Meiryo UI" w:hint="eastAsia"/>
        </w:rPr>
        <w:t>行政が</w:t>
      </w:r>
      <w:r w:rsidRPr="009E6B4C">
        <w:rPr>
          <w:rFonts w:ascii="Meiryo UI" w:eastAsia="Meiryo UI" w:hAnsi="Meiryo UI" w:hint="eastAsia"/>
        </w:rPr>
        <w:t>様々な業種の民間事業者のノウハウを幅広く活用することで、住民は、きめ細やかな行政サービスを享受できる。</w:t>
      </w:r>
    </w:p>
    <w:p w:rsidR="00ED0FBF" w:rsidRPr="009E6B4C" w:rsidRDefault="00ED0FBF" w:rsidP="006A724C">
      <w:pPr>
        <w:ind w:left="420" w:hangingChars="200" w:hanging="420"/>
        <w:rPr>
          <w:rFonts w:ascii="Meiryo UI" w:eastAsia="Meiryo UI" w:hAnsi="Meiryo UI"/>
        </w:rPr>
      </w:pPr>
    </w:p>
    <w:p w:rsidR="00ED0FBF" w:rsidRPr="000C1BA2" w:rsidRDefault="00ED0FBF" w:rsidP="006A724C">
      <w:pPr>
        <w:rPr>
          <w:rFonts w:ascii="ＭＳ ゴシック" w:eastAsia="ＭＳ ゴシック" w:hAnsi="ＭＳ ゴシック"/>
          <w:b/>
        </w:rPr>
      </w:pPr>
      <w:r w:rsidRPr="000C1BA2">
        <w:rPr>
          <w:rFonts w:ascii="ＭＳ ゴシック" w:eastAsia="ＭＳ ゴシック" w:hAnsi="ＭＳ ゴシック" w:hint="eastAsia"/>
          <w:b/>
        </w:rPr>
        <w:t xml:space="preserve">　（ⅱ）地域の活性化</w:t>
      </w:r>
    </w:p>
    <w:p w:rsidR="00ED0FBF" w:rsidRPr="000C1BA2" w:rsidRDefault="00ED0FBF" w:rsidP="005A30BA">
      <w:pPr>
        <w:ind w:left="420" w:hangingChars="200" w:hanging="420"/>
        <w:rPr>
          <w:rFonts w:ascii="Meiryo UI" w:eastAsia="Meiryo UI" w:hAnsi="Meiryo UI"/>
        </w:rPr>
      </w:pPr>
      <w:r w:rsidRPr="000C1BA2">
        <w:rPr>
          <w:rFonts w:ascii="Meiryo UI" w:eastAsia="Meiryo UI" w:hAnsi="Meiryo UI" w:hint="eastAsia"/>
        </w:rPr>
        <w:t xml:space="preserve">　　　  </w:t>
      </w:r>
      <w:r>
        <w:rPr>
          <w:rFonts w:ascii="Meiryo UI" w:eastAsia="Meiryo UI" w:hAnsi="Meiryo UI" w:hint="eastAsia"/>
        </w:rPr>
        <w:t>民間事業者</w:t>
      </w:r>
      <w:r w:rsidRPr="000C1BA2">
        <w:rPr>
          <w:rFonts w:ascii="Meiryo UI" w:eastAsia="Meiryo UI" w:hAnsi="Meiryo UI" w:hint="eastAsia"/>
        </w:rPr>
        <w:t>が行政を通じ</w:t>
      </w:r>
      <w:r>
        <w:rPr>
          <w:rFonts w:ascii="Meiryo UI" w:eastAsia="Meiryo UI" w:hAnsi="Meiryo UI" w:hint="eastAsia"/>
        </w:rPr>
        <w:t>て</w:t>
      </w:r>
      <w:r w:rsidRPr="000C1BA2">
        <w:rPr>
          <w:rFonts w:ascii="Meiryo UI" w:eastAsia="Meiryo UI" w:hAnsi="Meiryo UI" w:hint="eastAsia"/>
        </w:rPr>
        <w:t>地域とのつながりを深めていくことで、地域への投資やボランティアへの参加などが活発になり</w:t>
      </w:r>
      <w:r>
        <w:rPr>
          <w:rFonts w:ascii="Meiryo UI" w:eastAsia="Meiryo UI" w:hAnsi="Meiryo UI" w:hint="eastAsia"/>
        </w:rPr>
        <w:t>地域の</w:t>
      </w:r>
      <w:r w:rsidRPr="000C1BA2">
        <w:rPr>
          <w:rFonts w:ascii="Meiryo UI" w:eastAsia="Meiryo UI" w:hAnsi="Meiryo UI" w:hint="eastAsia"/>
        </w:rPr>
        <w:t>活性化につながる。</w:t>
      </w:r>
    </w:p>
    <w:p w:rsidR="00952ECE" w:rsidRDefault="00952ECE">
      <w:pPr>
        <w:widowControl/>
        <w:jc w:val="left"/>
        <w:rPr>
          <w:rFonts w:ascii="ＭＳ ゴシック" w:eastAsia="ＭＳ ゴシック" w:hAnsi="ＭＳ ゴシック"/>
          <w:b/>
          <w:sz w:val="28"/>
        </w:rPr>
      </w:pPr>
      <w:r>
        <w:rPr>
          <w:rFonts w:ascii="ＭＳ ゴシック" w:eastAsia="ＭＳ ゴシック" w:hAnsi="ＭＳ ゴシック"/>
          <w:b/>
          <w:sz w:val="28"/>
        </w:rPr>
        <w:br w:type="page"/>
      </w:r>
    </w:p>
    <w:p w:rsidR="00ED0FBF" w:rsidRPr="00745F79" w:rsidRDefault="00ED0FBF" w:rsidP="00830224">
      <w:pPr>
        <w:rPr>
          <w:rFonts w:ascii="ＭＳ ゴシック" w:eastAsia="ＭＳ ゴシック" w:hAnsi="ＭＳ ゴシック"/>
          <w:b/>
          <w:sz w:val="28"/>
        </w:rPr>
      </w:pPr>
      <w:r w:rsidRPr="00CE3DE4">
        <w:rPr>
          <w:rFonts w:ascii="ＭＳ ゴシック" w:eastAsia="ＭＳ ゴシック" w:hAnsi="ＭＳ ゴシック" w:hint="eastAsia"/>
          <w:b/>
          <w:sz w:val="28"/>
        </w:rPr>
        <w:lastRenderedPageBreak/>
        <w:t>第</w:t>
      </w:r>
      <w:r>
        <w:rPr>
          <w:rFonts w:ascii="ＭＳ ゴシック" w:eastAsia="ＭＳ ゴシック" w:hAnsi="ＭＳ ゴシック" w:hint="eastAsia"/>
          <w:b/>
          <w:sz w:val="28"/>
        </w:rPr>
        <w:t>２</w:t>
      </w:r>
      <w:r w:rsidRPr="00CE3DE4">
        <w:rPr>
          <w:rFonts w:ascii="ＭＳ ゴシック" w:eastAsia="ＭＳ ゴシック" w:hAnsi="ＭＳ ゴシック" w:hint="eastAsia"/>
          <w:b/>
          <w:sz w:val="28"/>
        </w:rPr>
        <w:t xml:space="preserve">章　</w:t>
      </w:r>
      <w:r>
        <w:rPr>
          <w:rFonts w:ascii="ＭＳ ゴシック" w:eastAsia="ＭＳ ゴシック" w:hAnsi="ＭＳ ゴシック" w:hint="eastAsia"/>
          <w:b/>
          <w:sz w:val="28"/>
        </w:rPr>
        <w:t>府内市町村の公民連携の状況</w:t>
      </w:r>
    </w:p>
    <w:p w:rsidR="00ED0FBF" w:rsidRDefault="00ED0FBF" w:rsidP="00830224">
      <w:pPr>
        <w:rPr>
          <w:rFonts w:ascii="ＭＳ ゴシック" w:eastAsia="ＭＳ ゴシック" w:hAnsi="ＭＳ ゴシック"/>
          <w:b/>
          <w:sz w:val="22"/>
        </w:rPr>
      </w:pPr>
      <w:r>
        <w:rPr>
          <w:rFonts w:ascii="ＭＳ ゴシック" w:eastAsia="ＭＳ ゴシック" w:hAnsi="ＭＳ ゴシック" w:hint="eastAsia"/>
          <w:b/>
          <w:sz w:val="22"/>
        </w:rPr>
        <w:t>１．アンケート調査実施のねらい</w:t>
      </w:r>
    </w:p>
    <w:p w:rsidR="00ED0FBF" w:rsidRDefault="00ED0FBF" w:rsidP="00C53112">
      <w:pPr>
        <w:ind w:leftChars="100" w:left="210" w:firstLineChars="100" w:firstLine="210"/>
        <w:rPr>
          <w:rFonts w:ascii="Meiryo UI" w:eastAsia="Meiryo UI" w:hAnsi="Meiryo UI" w:cs="Meiryo UI"/>
        </w:rPr>
      </w:pPr>
      <w:r w:rsidRPr="001626D7">
        <w:rPr>
          <w:rFonts w:ascii="Meiryo UI" w:eastAsia="Meiryo UI" w:hAnsi="Meiryo UI" w:cs="Meiryo UI" w:hint="eastAsia"/>
        </w:rPr>
        <w:t>府内市町村</w:t>
      </w:r>
      <w:r>
        <w:rPr>
          <w:rFonts w:ascii="Meiryo UI" w:eastAsia="Meiryo UI" w:hAnsi="Meiryo UI" w:cs="Meiryo UI" w:hint="eastAsia"/>
        </w:rPr>
        <w:t>における公民連携による事業実施の経緯や課題、取組状況等を把握するため、市町村課において府内の全市町村を対象にアンケート調査を行った。</w:t>
      </w:r>
    </w:p>
    <w:p w:rsidR="00ED0FBF" w:rsidRDefault="00ED0FBF" w:rsidP="00830224"/>
    <w:p w:rsidR="00ED0FBF" w:rsidRDefault="00ED0FBF" w:rsidP="00830224">
      <w:pPr>
        <w:rPr>
          <w:rFonts w:ascii="ＭＳ ゴシック" w:eastAsia="ＭＳ ゴシック" w:hAnsi="ＭＳ ゴシック"/>
          <w:b/>
          <w:sz w:val="22"/>
        </w:rPr>
      </w:pPr>
      <w:r>
        <w:rPr>
          <w:rFonts w:ascii="ＭＳ ゴシック" w:eastAsia="ＭＳ ゴシック" w:hAnsi="ＭＳ ゴシック" w:hint="eastAsia"/>
          <w:b/>
          <w:sz w:val="22"/>
        </w:rPr>
        <w:t>２．</w:t>
      </w:r>
      <w:r w:rsidRPr="003733BA">
        <w:rPr>
          <w:rFonts w:ascii="ＭＳ ゴシック" w:eastAsia="ＭＳ ゴシック" w:hAnsi="ＭＳ ゴシック" w:hint="eastAsia"/>
          <w:b/>
          <w:sz w:val="22"/>
        </w:rPr>
        <w:t>アンケート調査結果</w:t>
      </w:r>
    </w:p>
    <w:p w:rsidR="00ED0FBF" w:rsidRPr="000D3CAE" w:rsidRDefault="00ED0FBF" w:rsidP="00830224">
      <w:pPr>
        <w:rPr>
          <w:rFonts w:ascii="ＭＳ ゴシック" w:eastAsia="ＭＳ ゴシック" w:hAnsi="ＭＳ ゴシック" w:cs="Meiryo UI"/>
          <w:b/>
        </w:rPr>
      </w:pPr>
      <w:r w:rsidRPr="000D3CAE">
        <w:rPr>
          <w:rFonts w:ascii="ＭＳ ゴシック" w:eastAsia="ＭＳ ゴシック" w:hAnsi="ＭＳ ゴシック" w:cs="Meiryo UI" w:hint="eastAsia"/>
          <w:b/>
        </w:rPr>
        <w:t>（１）調査の概要</w:t>
      </w:r>
    </w:p>
    <w:p w:rsidR="00ED0FBF" w:rsidRDefault="00ED0FBF" w:rsidP="00830224">
      <w:pPr>
        <w:ind w:leftChars="100" w:left="210" w:firstLineChars="100" w:firstLine="210"/>
        <w:rPr>
          <w:rFonts w:ascii="Meiryo UI" w:eastAsia="Meiryo UI" w:hAnsi="Meiryo UI" w:cs="Meiryo UI"/>
          <w:szCs w:val="21"/>
        </w:rPr>
      </w:pPr>
      <w:r>
        <w:rPr>
          <w:rFonts w:ascii="Meiryo UI" w:eastAsia="Meiryo UI" w:hAnsi="Meiryo UI" w:cs="Meiryo UI" w:hint="eastAsia"/>
          <w:szCs w:val="21"/>
        </w:rPr>
        <w:t>201</w:t>
      </w:r>
      <w:r>
        <w:rPr>
          <w:rFonts w:ascii="Meiryo UI" w:eastAsia="Meiryo UI" w:hAnsi="Meiryo UI" w:cs="Meiryo UI"/>
          <w:szCs w:val="21"/>
        </w:rPr>
        <w:t>8</w:t>
      </w:r>
      <w:r>
        <w:rPr>
          <w:rFonts w:ascii="Meiryo UI" w:eastAsia="Meiryo UI" w:hAnsi="Meiryo UI" w:cs="Meiryo UI" w:hint="eastAsia"/>
          <w:szCs w:val="21"/>
        </w:rPr>
        <w:t>年12</w:t>
      </w:r>
      <w:r w:rsidRPr="00B6481C">
        <w:rPr>
          <w:rFonts w:ascii="Meiryo UI" w:eastAsia="Meiryo UI" w:hAnsi="Meiryo UI" w:cs="Meiryo UI" w:hint="eastAsia"/>
          <w:szCs w:val="21"/>
        </w:rPr>
        <w:t>月に、府内市町村に対し</w:t>
      </w:r>
      <w:r>
        <w:rPr>
          <w:rFonts w:ascii="Meiryo UI" w:eastAsia="Meiryo UI" w:hAnsi="Meiryo UI" w:cs="Meiryo UI" w:hint="eastAsia"/>
          <w:szCs w:val="21"/>
        </w:rPr>
        <w:t>て</w:t>
      </w:r>
      <w:r w:rsidRPr="00B6481C">
        <w:rPr>
          <w:rFonts w:ascii="Meiryo UI" w:eastAsia="Meiryo UI" w:hAnsi="Meiryo UI" w:cs="Meiryo UI" w:hint="eastAsia"/>
          <w:szCs w:val="21"/>
        </w:rPr>
        <w:t>下記</w:t>
      </w:r>
      <w:r>
        <w:rPr>
          <w:rFonts w:ascii="Meiryo UI" w:eastAsia="Meiryo UI" w:hAnsi="Meiryo UI" w:cs="Meiryo UI" w:hint="eastAsia"/>
          <w:szCs w:val="21"/>
        </w:rPr>
        <w:t>項目についての</w:t>
      </w:r>
      <w:r w:rsidRPr="00B6481C">
        <w:rPr>
          <w:rFonts w:ascii="Meiryo UI" w:eastAsia="Meiryo UI" w:hAnsi="Meiryo UI" w:cs="Meiryo UI" w:hint="eastAsia"/>
          <w:szCs w:val="21"/>
        </w:rPr>
        <w:t>アンケート調査を実施し、全団体から回答を得た。</w:t>
      </w:r>
    </w:p>
    <w:p w:rsidR="00ED0FBF" w:rsidRDefault="00ED0FBF" w:rsidP="006A724C">
      <w:pPr>
        <w:ind w:leftChars="100" w:left="210" w:firstLineChars="100" w:firstLine="210"/>
        <w:rPr>
          <w:rFonts w:ascii="Meiryo UI" w:eastAsia="Meiryo UI" w:hAnsi="Meiryo UI" w:cs="Meiryo UI"/>
          <w:szCs w:val="21"/>
        </w:rPr>
      </w:pPr>
      <w:r>
        <w:rPr>
          <w:rFonts w:ascii="Meiryo UI" w:eastAsia="Meiryo UI" w:hAnsi="Meiryo UI" w:cs="Meiryo UI" w:hint="eastAsia"/>
          <w:szCs w:val="21"/>
        </w:rPr>
        <w:t>なお、本調査では、民間事業者との協定等による連携事業を対象とし、地域自治組織や自治会等の住民団体、他自治体との連携事業は対象外としている。また、PFI、指定管理、委託等の契約関係による事業実施についても対象外としている。</w:t>
      </w:r>
    </w:p>
    <w:p w:rsidR="00ED0FBF" w:rsidRDefault="00ED0FBF" w:rsidP="00A45CDE">
      <w:pPr>
        <w:rPr>
          <w:rFonts w:ascii="Meiryo UI" w:eastAsia="Meiryo UI" w:hAnsi="Meiryo UI" w:cs="Meiryo UI"/>
          <w:szCs w:val="21"/>
        </w:rPr>
      </w:pPr>
    </w:p>
    <w:p w:rsidR="00ED0FBF" w:rsidRDefault="00ED0FBF" w:rsidP="00A45CDE">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 xml:space="preserve">－1　</w:t>
      </w:r>
      <w:r>
        <w:rPr>
          <w:rFonts w:ascii="ＭＳ ゴシック" w:eastAsia="ＭＳ ゴシック" w:hAnsi="ＭＳ ゴシック" w:hint="eastAsia"/>
          <w:sz w:val="18"/>
        </w:rPr>
        <w:t>アンケート調査　設問項目</w:t>
      </w:r>
    </w:p>
    <w:p w:rsidR="00ED0FBF" w:rsidRDefault="00ED0FBF" w:rsidP="007653F3">
      <w:pPr>
        <w:ind w:firstLineChars="200" w:firstLine="420"/>
        <w:rPr>
          <w:rFonts w:asciiTheme="majorEastAsia" w:eastAsiaTheme="majorEastAsia" w:hAnsiTheme="majorEastAsia" w:cs="Meiryo UI"/>
          <w:b/>
        </w:rPr>
      </w:pPr>
      <w:r w:rsidRPr="00A61BFC">
        <w:rPr>
          <w:noProof/>
        </w:rPr>
        <w:lastRenderedPageBreak/>
        <w:drawing>
          <wp:inline distT="0" distB="0" distL="0" distR="0" wp14:anchorId="1443003A" wp14:editId="696C7DA5">
            <wp:extent cx="4381500" cy="422663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2081" cy="4275426"/>
                    </a:xfrm>
                    <a:prstGeom prst="rect">
                      <a:avLst/>
                    </a:prstGeom>
                    <a:noFill/>
                    <a:ln>
                      <a:noFill/>
                    </a:ln>
                  </pic:spPr>
                </pic:pic>
              </a:graphicData>
            </a:graphic>
          </wp:inline>
        </w:drawing>
      </w:r>
    </w:p>
    <w:p w:rsidR="007653F3" w:rsidRDefault="007653F3" w:rsidP="007653F3">
      <w:pPr>
        <w:ind w:firstLineChars="200" w:firstLine="422"/>
        <w:rPr>
          <w:rFonts w:asciiTheme="majorEastAsia" w:eastAsiaTheme="majorEastAsia" w:hAnsiTheme="majorEastAsia" w:cs="Meiryo UI"/>
          <w:b/>
        </w:rPr>
      </w:pPr>
    </w:p>
    <w:p w:rsidR="00ED0FBF" w:rsidRPr="000D3CAE" w:rsidRDefault="00ED0FBF" w:rsidP="00830224">
      <w:pPr>
        <w:rPr>
          <w:rFonts w:ascii="ＭＳ ゴシック" w:eastAsia="ＭＳ ゴシック" w:hAnsi="ＭＳ ゴシック" w:cs="Meiryo UI"/>
          <w:b/>
        </w:rPr>
      </w:pPr>
      <w:r w:rsidRPr="000D3CAE">
        <w:rPr>
          <w:rFonts w:ascii="ＭＳ ゴシック" w:eastAsia="ＭＳ ゴシック" w:hAnsi="ＭＳ ゴシック" w:cs="Meiryo UI" w:hint="eastAsia"/>
          <w:b/>
        </w:rPr>
        <w:t>（２）調査結果のポイント</w:t>
      </w:r>
    </w:p>
    <w:p w:rsidR="00ED0FBF" w:rsidRDefault="00ED0FBF" w:rsidP="00191CE1">
      <w:pPr>
        <w:ind w:leftChars="100" w:left="210" w:firstLineChars="100" w:firstLine="210"/>
        <w:rPr>
          <w:rFonts w:ascii="Meiryo UI" w:eastAsia="Meiryo UI" w:hAnsi="Meiryo UI" w:cs="Meiryo UI"/>
          <w:szCs w:val="21"/>
        </w:rPr>
      </w:pPr>
      <w:r>
        <w:rPr>
          <w:rFonts w:ascii="Meiryo UI" w:eastAsia="Meiryo UI" w:hAnsi="Meiryo UI" w:cs="Meiryo UI" w:hint="eastAsia"/>
          <w:szCs w:val="21"/>
        </w:rPr>
        <w:t>ここでは、「公民連携事業の実施状況」「公民連携事業実施にあたっての課題等」「市町村の体制」「公民連携の進め方」の４点に分類し、調査結果のポイントを示す。</w:t>
      </w:r>
    </w:p>
    <w:p w:rsidR="00ED0FBF" w:rsidRPr="009425FB" w:rsidRDefault="00ED0FBF" w:rsidP="00830224">
      <w:pPr>
        <w:rPr>
          <w:rFonts w:ascii="ＭＳ ゴシック" w:eastAsia="ＭＳ ゴシック" w:hAnsi="ＭＳ ゴシック" w:cs="Meiryo UI"/>
          <w:b/>
          <w:szCs w:val="21"/>
        </w:rPr>
      </w:pPr>
      <w:r w:rsidRPr="009425FB">
        <w:rPr>
          <w:rFonts w:ascii="ＭＳ ゴシック" w:eastAsia="ＭＳ ゴシック" w:hAnsi="ＭＳ ゴシック" w:cs="Meiryo UI" w:hint="eastAsia"/>
          <w:b/>
          <w:szCs w:val="21"/>
        </w:rPr>
        <w:lastRenderedPageBreak/>
        <w:t xml:space="preserve">　（ⅰ）公民連携事業の実施状況</w:t>
      </w:r>
    </w:p>
    <w:p w:rsidR="00ED0FBF" w:rsidRDefault="00ED0FBF" w:rsidP="003E0B0A">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府内43市町村で公民連携事業を実施したことがある団体は90％を超えており、39団体が何らかの公民連携の取組みを行っていることが分かった。取組みがない４団体については、２団体が「連携事業推進の予定・関心あり」で、残る２団体が「当面の予定なし」との回答であった。（設問①－１）</w:t>
      </w:r>
    </w:p>
    <w:p w:rsidR="00ED0FBF" w:rsidRDefault="00ED0FBF" w:rsidP="00003978">
      <w:pPr>
        <w:rPr>
          <w:rFonts w:ascii="Meiryo UI" w:eastAsia="Meiryo UI" w:hAnsi="Meiryo UI" w:cs="Meiryo UI"/>
          <w:szCs w:val="21"/>
        </w:rPr>
      </w:pPr>
    </w:p>
    <w:p w:rsidR="00ED0FBF" w:rsidRPr="00A17551" w:rsidRDefault="00ED0FBF" w:rsidP="00830224">
      <w:pPr>
        <w:ind w:leftChars="200" w:left="420" w:firstLineChars="100" w:firstLine="210"/>
        <w:rPr>
          <w:rFonts w:ascii="Meiryo UI" w:eastAsia="Meiryo UI" w:hAnsi="Meiryo UI" w:cs="Meiryo UI"/>
          <w:szCs w:val="21"/>
        </w:rPr>
      </w:pPr>
      <w:r w:rsidRPr="003E0B0A">
        <w:rPr>
          <w:rFonts w:ascii="Meiryo UI" w:eastAsia="Meiryo UI" w:hAnsi="Meiryo UI" w:cs="Meiryo UI"/>
          <w:noProof/>
          <w:szCs w:val="21"/>
        </w:rPr>
        <mc:AlternateContent>
          <mc:Choice Requires="wps">
            <w:drawing>
              <wp:anchor distT="45720" distB="45720" distL="114300" distR="114300" simplePos="0" relativeHeight="251665408" behindDoc="0" locked="0" layoutInCell="1" allowOverlap="1" wp14:anchorId="6B253718" wp14:editId="5A30DF94">
                <wp:simplePos x="0" y="0"/>
                <wp:positionH relativeFrom="column">
                  <wp:posOffset>347345</wp:posOffset>
                </wp:positionH>
                <wp:positionV relativeFrom="paragraph">
                  <wp:posOffset>1186815</wp:posOffset>
                </wp:positionV>
                <wp:extent cx="3962400" cy="381635"/>
                <wp:effectExtent l="0" t="0" r="0" b="0"/>
                <wp:wrapTopAndBottom/>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81635"/>
                        </a:xfrm>
                        <a:prstGeom prst="rect">
                          <a:avLst/>
                        </a:prstGeom>
                        <a:noFill/>
                        <a:ln w="9525">
                          <a:noFill/>
                          <a:miter lim="800000"/>
                          <a:headEnd/>
                          <a:tailEnd/>
                        </a:ln>
                      </wps:spPr>
                      <wps:txbx>
                        <w:txbxContent>
                          <w:p w:rsidR="00ED0FBF" w:rsidRPr="003E0B0A" w:rsidRDefault="00ED0FBF">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アンケート調査集計　＜設問③－１　連携事業の分野＞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3718" id="テキスト ボックス 1" o:spid="_x0000_s1028" type="#_x0000_t202" style="position:absolute;left:0;text-align:left;margin-left:27.35pt;margin-top:93.45pt;width:312pt;height:3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" filled="f" stroked="f">
                <v:textbox>
                  <w:txbxContent>
                    <w:p w:rsidR="00ED0FBF" w:rsidRPr="003E0B0A" w:rsidRDefault="00ED0FBF">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アンケート調査集計　＜設問③－１　連携事業の分野＞</w:t>
                      </w:r>
                    </w:p>
                  </w:txbxContent>
                </v:textbox>
                <w10:wrap type="topAndBottom"/>
              </v:shape>
            </w:pict>
          </mc:Fallback>
        </mc:AlternateContent>
      </w:r>
      <w:r>
        <w:rPr>
          <w:noProof/>
        </w:rPr>
        <w:drawing>
          <wp:anchor distT="0" distB="0" distL="114300" distR="114300" simplePos="0" relativeHeight="251664384" behindDoc="0" locked="0" layoutInCell="1" allowOverlap="1" wp14:anchorId="3EDD1821" wp14:editId="5382481E">
            <wp:simplePos x="0" y="0"/>
            <wp:positionH relativeFrom="column">
              <wp:posOffset>414020</wp:posOffset>
            </wp:positionH>
            <wp:positionV relativeFrom="paragraph">
              <wp:posOffset>1443990</wp:posOffset>
            </wp:positionV>
            <wp:extent cx="5495925" cy="3419475"/>
            <wp:effectExtent l="0" t="0" r="9525" b="9525"/>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szCs w:val="21"/>
        </w:rPr>
        <w:t>連携を行っている事業分野については、</w:t>
      </w:r>
      <w:r w:rsidRPr="00A17551">
        <w:rPr>
          <w:rFonts w:ascii="Meiryo UI" w:eastAsia="Meiryo UI" w:hAnsi="Meiryo UI" w:cs="Meiryo UI" w:hint="eastAsia"/>
          <w:szCs w:val="21"/>
        </w:rPr>
        <w:t>半数以上</w:t>
      </w:r>
      <w:r>
        <w:rPr>
          <w:rFonts w:ascii="Meiryo UI" w:eastAsia="Meiryo UI" w:hAnsi="Meiryo UI" w:cs="Meiryo UI" w:hint="eastAsia"/>
          <w:szCs w:val="21"/>
        </w:rPr>
        <w:t>の団体で</w:t>
      </w:r>
      <w:r w:rsidRPr="00A17551">
        <w:rPr>
          <w:rFonts w:ascii="Meiryo UI" w:eastAsia="Meiryo UI" w:hAnsi="Meiryo UI" w:cs="Meiryo UI" w:hint="eastAsia"/>
          <w:szCs w:val="21"/>
        </w:rPr>
        <w:t>「まちづくり（地域活性化）」</w:t>
      </w:r>
      <w:r>
        <w:rPr>
          <w:rFonts w:ascii="Meiryo UI" w:eastAsia="Meiryo UI" w:hAnsi="Meiryo UI" w:cs="Meiryo UI" w:hint="eastAsia"/>
          <w:szCs w:val="21"/>
        </w:rPr>
        <w:t>（25団体）、</w:t>
      </w:r>
      <w:r w:rsidRPr="00A17551">
        <w:rPr>
          <w:rFonts w:ascii="Meiryo UI" w:eastAsia="Meiryo UI" w:hAnsi="Meiryo UI" w:cs="Meiryo UI" w:hint="eastAsia"/>
          <w:szCs w:val="21"/>
        </w:rPr>
        <w:t>「教育」</w:t>
      </w:r>
      <w:r>
        <w:rPr>
          <w:rFonts w:ascii="Meiryo UI" w:eastAsia="Meiryo UI" w:hAnsi="Meiryo UI" w:cs="Meiryo UI" w:hint="eastAsia"/>
          <w:szCs w:val="21"/>
        </w:rPr>
        <w:t>（24団体）、</w:t>
      </w:r>
      <w:r w:rsidRPr="00A17551">
        <w:rPr>
          <w:rFonts w:ascii="Meiryo UI" w:eastAsia="Meiryo UI" w:hAnsi="Meiryo UI" w:cs="Meiryo UI" w:hint="eastAsia"/>
          <w:szCs w:val="21"/>
        </w:rPr>
        <w:t>「防災・防犯」</w:t>
      </w:r>
      <w:r>
        <w:rPr>
          <w:rFonts w:ascii="Meiryo UI" w:eastAsia="Meiryo UI" w:hAnsi="Meiryo UI" w:cs="Meiryo UI" w:hint="eastAsia"/>
          <w:szCs w:val="21"/>
        </w:rPr>
        <w:t>（24団体）、</w:t>
      </w:r>
      <w:r w:rsidRPr="00A17551">
        <w:rPr>
          <w:rFonts w:ascii="Meiryo UI" w:eastAsia="Meiryo UI" w:hAnsi="Meiryo UI" w:cs="Meiryo UI" w:hint="eastAsia"/>
          <w:szCs w:val="21"/>
        </w:rPr>
        <w:t>「市政・町政等の</w:t>
      </w:r>
      <w:r w:rsidRPr="00A17551">
        <w:rPr>
          <w:rFonts w:ascii="Meiryo UI" w:eastAsia="Meiryo UI" w:hAnsi="Meiryo UI" w:cs="Meiryo UI"/>
          <w:szCs w:val="21"/>
        </w:rPr>
        <w:t>PR」</w:t>
      </w:r>
      <w:r>
        <w:rPr>
          <w:rFonts w:ascii="Meiryo UI" w:eastAsia="Meiryo UI" w:hAnsi="Meiryo UI" w:cs="Meiryo UI" w:hint="eastAsia"/>
          <w:szCs w:val="21"/>
        </w:rPr>
        <w:t>（22団体）</w:t>
      </w:r>
      <w:r w:rsidRPr="00A17551">
        <w:rPr>
          <w:rFonts w:ascii="Meiryo UI" w:eastAsia="Meiryo UI" w:hAnsi="Meiryo UI" w:cs="Meiryo UI"/>
          <w:szCs w:val="21"/>
        </w:rPr>
        <w:t>の分野で実績があると</w:t>
      </w:r>
      <w:r>
        <w:rPr>
          <w:rFonts w:ascii="Meiryo UI" w:eastAsia="Meiryo UI" w:hAnsi="Meiryo UI" w:cs="Meiryo UI" w:hint="eastAsia"/>
          <w:szCs w:val="21"/>
        </w:rPr>
        <w:t>の</w:t>
      </w:r>
      <w:r w:rsidRPr="00A17551">
        <w:rPr>
          <w:rFonts w:ascii="Meiryo UI" w:eastAsia="Meiryo UI" w:hAnsi="Meiryo UI" w:cs="Meiryo UI"/>
          <w:szCs w:val="21"/>
        </w:rPr>
        <w:t>回答</w:t>
      </w:r>
      <w:r>
        <w:rPr>
          <w:rFonts w:ascii="Meiryo UI" w:eastAsia="Meiryo UI" w:hAnsi="Meiryo UI" w:cs="Meiryo UI" w:hint="eastAsia"/>
          <w:szCs w:val="21"/>
        </w:rPr>
        <w:t>が得られた</w:t>
      </w:r>
      <w:r w:rsidRPr="00A17551">
        <w:rPr>
          <w:rFonts w:ascii="Meiryo UI" w:eastAsia="Meiryo UI" w:hAnsi="Meiryo UI" w:cs="Meiryo UI"/>
          <w:szCs w:val="21"/>
        </w:rPr>
        <w:t>。</w:t>
      </w:r>
      <w:r>
        <w:rPr>
          <w:rFonts w:ascii="Meiryo UI" w:eastAsia="Meiryo UI" w:hAnsi="Meiryo UI" w:cs="Meiryo UI" w:hint="eastAsia"/>
          <w:szCs w:val="21"/>
        </w:rPr>
        <w:t>このほか</w:t>
      </w:r>
      <w:r w:rsidRPr="00A17551">
        <w:rPr>
          <w:rFonts w:ascii="Meiryo UI" w:eastAsia="Meiryo UI" w:hAnsi="Meiryo UI" w:cs="Meiryo UI"/>
          <w:szCs w:val="21"/>
        </w:rPr>
        <w:t>、「医療・健康」</w:t>
      </w:r>
      <w:r>
        <w:rPr>
          <w:rFonts w:ascii="Meiryo UI" w:eastAsia="Meiryo UI" w:hAnsi="Meiryo UI" w:cs="Meiryo UI" w:hint="eastAsia"/>
          <w:szCs w:val="21"/>
        </w:rPr>
        <w:t>（19団体）、</w:t>
      </w:r>
      <w:r w:rsidRPr="00A17551">
        <w:rPr>
          <w:rFonts w:ascii="Meiryo UI" w:eastAsia="Meiryo UI" w:hAnsi="Meiryo UI" w:cs="Meiryo UI"/>
          <w:szCs w:val="21"/>
        </w:rPr>
        <w:t>「観光振興」</w:t>
      </w:r>
      <w:r>
        <w:rPr>
          <w:rFonts w:ascii="Meiryo UI" w:eastAsia="Meiryo UI" w:hAnsi="Meiryo UI" w:cs="Meiryo UI" w:hint="eastAsia"/>
          <w:szCs w:val="21"/>
        </w:rPr>
        <w:t>（15団体）、</w:t>
      </w:r>
      <w:r w:rsidRPr="00A17551">
        <w:rPr>
          <w:rFonts w:ascii="Meiryo UI" w:eastAsia="Meiryo UI" w:hAnsi="Meiryo UI" w:cs="Meiryo UI"/>
          <w:szCs w:val="21"/>
        </w:rPr>
        <w:t>「地元経済活性化」</w:t>
      </w:r>
      <w:r>
        <w:rPr>
          <w:rFonts w:ascii="Meiryo UI" w:eastAsia="Meiryo UI" w:hAnsi="Meiryo UI" w:cs="Meiryo UI" w:hint="eastAsia"/>
          <w:szCs w:val="21"/>
        </w:rPr>
        <w:t>（14団体）が多かった</w:t>
      </w:r>
      <w:r w:rsidRPr="00A17551">
        <w:rPr>
          <w:rFonts w:ascii="Meiryo UI" w:eastAsia="Meiryo UI" w:hAnsi="Meiryo UI" w:cs="Meiryo UI"/>
          <w:szCs w:val="21"/>
        </w:rPr>
        <w:t>。</w:t>
      </w:r>
      <w:r>
        <w:rPr>
          <w:rFonts w:ascii="Meiryo UI" w:eastAsia="Meiryo UI" w:hAnsi="Meiryo UI" w:cs="Meiryo UI" w:hint="eastAsia"/>
          <w:szCs w:val="21"/>
        </w:rPr>
        <w:t>なお、</w:t>
      </w:r>
      <w:r w:rsidRPr="00A17551">
        <w:rPr>
          <w:rFonts w:ascii="Meiryo UI" w:eastAsia="Meiryo UI" w:hAnsi="Meiryo UI" w:cs="Meiryo UI" w:hint="eastAsia"/>
          <w:szCs w:val="21"/>
        </w:rPr>
        <w:lastRenderedPageBreak/>
        <w:t>福祉に関しては、細分化し</w:t>
      </w:r>
      <w:r>
        <w:rPr>
          <w:rFonts w:ascii="Meiryo UI" w:eastAsia="Meiryo UI" w:hAnsi="Meiryo UI" w:cs="Meiryo UI" w:hint="eastAsia"/>
          <w:szCs w:val="21"/>
        </w:rPr>
        <w:t>ているが、「福祉（高齢者）」（16団体）、「福祉（子ども）」（11団体）の分野で実績が多かった</w:t>
      </w:r>
      <w:r w:rsidRPr="00A17551">
        <w:rPr>
          <w:rFonts w:ascii="Meiryo UI" w:eastAsia="Meiryo UI" w:hAnsi="Meiryo UI" w:cs="Meiryo UI" w:hint="eastAsia"/>
          <w:szCs w:val="21"/>
        </w:rPr>
        <w:t>。</w:t>
      </w:r>
      <w:r>
        <w:rPr>
          <w:rFonts w:ascii="Meiryo UI" w:eastAsia="Meiryo UI" w:hAnsi="Meiryo UI" w:cs="Meiryo UI" w:hint="eastAsia"/>
          <w:szCs w:val="21"/>
        </w:rPr>
        <w:t>（設問③－１、複数回答可）</w:t>
      </w:r>
    </w:p>
    <w:p w:rsidR="00ED0FBF" w:rsidRDefault="00ED0FBF" w:rsidP="00ED212E">
      <w:pPr>
        <w:rPr>
          <w:rFonts w:ascii="Meiryo UI" w:eastAsia="Meiryo UI" w:hAnsi="Meiryo UI" w:cs="Meiryo UI"/>
          <w:szCs w:val="21"/>
        </w:rPr>
      </w:pP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連携先については、「大学、専門学校」が最も多く30団体から回答があり、続いて、「金融・法人サービス」（24団体）、「流通、外食」（21団体）の順に回答が多かった。（設問③－５、複数回答可）</w:t>
      </w:r>
    </w:p>
    <w:p w:rsidR="00ED0FBF" w:rsidRPr="003E0B0A" w:rsidRDefault="00ED0FBF" w:rsidP="003E0B0A">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連携先と事業を進める理由については、「</w:t>
      </w:r>
      <w:r w:rsidRPr="00290682">
        <w:rPr>
          <w:rFonts w:ascii="Meiryo UI" w:eastAsia="Meiryo UI" w:hAnsi="Meiryo UI" w:cs="Meiryo UI" w:hint="eastAsia"/>
          <w:szCs w:val="21"/>
        </w:rPr>
        <w:t>行政にはない発想やノウハウ、人材、店舗網などのリソースを有していること</w:t>
      </w:r>
      <w:r>
        <w:rPr>
          <w:rFonts w:ascii="Meiryo UI" w:eastAsia="Meiryo UI" w:hAnsi="Meiryo UI" w:cs="Meiryo UI" w:hint="eastAsia"/>
          <w:szCs w:val="21"/>
        </w:rPr>
        <w:t>」「</w:t>
      </w:r>
      <w:r w:rsidRPr="00290682">
        <w:rPr>
          <w:rFonts w:ascii="Meiryo UI" w:eastAsia="Meiryo UI" w:hAnsi="Meiryo UI" w:cs="Meiryo UI" w:hint="eastAsia"/>
          <w:szCs w:val="21"/>
        </w:rPr>
        <w:t>事業の効率的な遂行など市民サービスの向上に資すること</w:t>
      </w:r>
      <w:r>
        <w:rPr>
          <w:rFonts w:ascii="Meiryo UI" w:eastAsia="Meiryo UI" w:hAnsi="Meiryo UI" w:cs="Meiryo UI" w:hint="eastAsia"/>
          <w:szCs w:val="21"/>
        </w:rPr>
        <w:t>」</w:t>
      </w:r>
      <w:r w:rsidRPr="00290682">
        <w:rPr>
          <w:rFonts w:ascii="Meiryo UI" w:eastAsia="Meiryo UI" w:hAnsi="Meiryo UI" w:cs="Meiryo UI" w:hint="eastAsia"/>
          <w:szCs w:val="21"/>
        </w:rPr>
        <w:t>を理由に挙げる回答が多かった。</w:t>
      </w:r>
      <w:r>
        <w:rPr>
          <w:rFonts w:ascii="Meiryo UI" w:eastAsia="Meiryo UI" w:hAnsi="Meiryo UI" w:cs="Meiryo UI" w:hint="eastAsia"/>
          <w:szCs w:val="21"/>
        </w:rPr>
        <w:t>（設問③－６）</w:t>
      </w:r>
    </w:p>
    <w:p w:rsidR="00ED0FBF" w:rsidRDefault="00ED0FBF" w:rsidP="00A45CDE">
      <w:pPr>
        <w:rPr>
          <w:rFonts w:asciiTheme="majorEastAsia" w:eastAsiaTheme="majorEastAsia" w:hAnsiTheme="majorEastAsia" w:cs="Meiryo UI"/>
          <w:b/>
        </w:rPr>
      </w:pPr>
      <w:r w:rsidRPr="003E0B0A">
        <w:rPr>
          <w:rFonts w:ascii="Meiryo UI" w:eastAsia="Meiryo UI" w:hAnsi="Meiryo UI" w:cs="Meiryo UI"/>
          <w:noProof/>
          <w:szCs w:val="21"/>
        </w:rPr>
        <mc:AlternateContent>
          <mc:Choice Requires="wps">
            <w:drawing>
              <wp:anchor distT="45720" distB="45720" distL="114300" distR="114300" simplePos="0" relativeHeight="251666432" behindDoc="0" locked="0" layoutInCell="1" allowOverlap="1" wp14:anchorId="10555CE4" wp14:editId="3D585604">
                <wp:simplePos x="0" y="0"/>
                <wp:positionH relativeFrom="column">
                  <wp:posOffset>-2540</wp:posOffset>
                </wp:positionH>
                <wp:positionV relativeFrom="paragraph">
                  <wp:posOffset>24765</wp:posOffset>
                </wp:positionV>
                <wp:extent cx="3768725" cy="1404620"/>
                <wp:effectExtent l="0" t="0" r="0" b="0"/>
                <wp:wrapSquare wrapText="bothSides"/>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1404620"/>
                        </a:xfrm>
                        <a:prstGeom prst="rect">
                          <a:avLst/>
                        </a:prstGeom>
                        <a:noFill/>
                        <a:ln w="9525">
                          <a:noFill/>
                          <a:miter lim="800000"/>
                          <a:headEnd/>
                          <a:tailEnd/>
                        </a:ln>
                      </wps:spPr>
                      <wps:txbx>
                        <w:txbxContent>
                          <w:p w:rsidR="00ED0FBF" w:rsidRPr="003E0B0A" w:rsidRDefault="00ED0FBF" w:rsidP="003E0B0A">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３</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アンケート調査集計　＜設問③－５　連携先の業種＞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55CE4" id="テキスト ボックス 7" o:spid="_x0000_s1029" type="#_x0000_t202" style="position:absolute;left:0;text-align:left;margin-left:-.2pt;margin-top:1.95pt;width:296.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" filled="f" stroked="f">
                <v:textbox style="mso-fit-shape-to-text:t">
                  <w:txbxContent>
                    <w:p w:rsidR="00ED0FBF" w:rsidRPr="003E0B0A" w:rsidRDefault="00ED0FBF" w:rsidP="003E0B0A">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３</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アンケート調査集計　＜設問③－５　連携先の業種＞</w:t>
                      </w:r>
                    </w:p>
                  </w:txbxContent>
                </v:textbox>
                <w10:wrap type="square"/>
              </v:shape>
            </w:pict>
          </mc:Fallback>
        </mc:AlternateContent>
      </w:r>
      <w:r>
        <w:rPr>
          <w:noProof/>
        </w:rPr>
        <w:drawing>
          <wp:anchor distT="0" distB="0" distL="114300" distR="114300" simplePos="0" relativeHeight="251667456" behindDoc="1" locked="0" layoutInCell="1" allowOverlap="1" wp14:anchorId="4E0A78E3" wp14:editId="3777842E">
            <wp:simplePos x="0" y="0"/>
            <wp:positionH relativeFrom="column">
              <wp:posOffset>3810</wp:posOffset>
            </wp:positionH>
            <wp:positionV relativeFrom="paragraph">
              <wp:posOffset>272415</wp:posOffset>
            </wp:positionV>
            <wp:extent cx="6067425" cy="1895475"/>
            <wp:effectExtent l="0" t="0" r="9525" b="9525"/>
            <wp:wrapTight wrapText="bothSides">
              <wp:wrapPolygon edited="0">
                <wp:start x="0" y="0"/>
                <wp:lineTo x="0" y="21491"/>
                <wp:lineTo x="21566" y="21491"/>
                <wp:lineTo x="21566" y="0"/>
                <wp:lineTo x="0" y="0"/>
              </wp:wrapPolygon>
            </wp:wrapTight>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425FB">
        <w:rPr>
          <w:rFonts w:ascii="ＭＳ ゴシック" w:eastAsia="ＭＳ ゴシック" w:hAnsi="ＭＳ ゴシック" w:cs="Meiryo UI" w:hint="eastAsia"/>
          <w:b/>
          <w:szCs w:val="21"/>
        </w:rPr>
        <w:t xml:space="preserve">　</w:t>
      </w:r>
    </w:p>
    <w:p w:rsidR="00ED0FBF" w:rsidRDefault="00ED0FBF" w:rsidP="00830224">
      <w:pPr>
        <w:rPr>
          <w:rFonts w:ascii="ＭＳ ゴシック" w:eastAsia="ＭＳ ゴシック" w:hAnsi="ＭＳ ゴシック" w:cs="Meiryo UI"/>
          <w:b/>
          <w:szCs w:val="21"/>
        </w:rPr>
      </w:pPr>
    </w:p>
    <w:p w:rsidR="00ED0FBF" w:rsidRPr="009425FB" w:rsidRDefault="00ED0FBF" w:rsidP="00830224">
      <w:pPr>
        <w:rPr>
          <w:rFonts w:ascii="ＭＳ ゴシック" w:eastAsia="ＭＳ ゴシック" w:hAnsi="ＭＳ ゴシック" w:cs="Meiryo UI"/>
          <w:b/>
          <w:szCs w:val="21"/>
        </w:rPr>
      </w:pPr>
      <w:r w:rsidRPr="009425FB">
        <w:rPr>
          <w:rFonts w:ascii="ＭＳ ゴシック" w:eastAsia="ＭＳ ゴシック" w:hAnsi="ＭＳ ゴシック" w:cs="Meiryo UI" w:hint="eastAsia"/>
          <w:b/>
          <w:szCs w:val="21"/>
        </w:rPr>
        <w:t>（</w:t>
      </w:r>
      <w:r>
        <w:rPr>
          <w:rFonts w:ascii="ＭＳ ゴシック" w:eastAsia="ＭＳ ゴシック" w:hAnsi="ＭＳ ゴシック" w:cs="Meiryo UI" w:hint="eastAsia"/>
          <w:b/>
          <w:szCs w:val="21"/>
        </w:rPr>
        <w:t>ⅱ</w:t>
      </w:r>
      <w:r w:rsidRPr="009425FB">
        <w:rPr>
          <w:rFonts w:ascii="ＭＳ ゴシック" w:eastAsia="ＭＳ ゴシック" w:hAnsi="ＭＳ ゴシック" w:cs="Meiryo UI" w:hint="eastAsia"/>
          <w:b/>
          <w:szCs w:val="21"/>
        </w:rPr>
        <w:t>）公民連携事業実施に</w:t>
      </w:r>
      <w:r>
        <w:rPr>
          <w:rFonts w:ascii="ＭＳ ゴシック" w:eastAsia="ＭＳ ゴシック" w:hAnsi="ＭＳ ゴシック" w:cs="Meiryo UI" w:hint="eastAsia"/>
          <w:b/>
          <w:szCs w:val="21"/>
        </w:rPr>
        <w:t>あたっての課題等</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公民連携事業を実施している中での</w:t>
      </w:r>
      <w:r>
        <w:rPr>
          <w:rFonts w:ascii="Meiryo UI" w:eastAsia="Meiryo UI" w:hAnsi="Meiryo UI" w:cs="Meiryo UI" w:hint="eastAsia"/>
          <w:szCs w:val="21"/>
        </w:rPr>
        <w:lastRenderedPageBreak/>
        <w:t>課題については、「公平性の担保」（17団体）、「職員間でのノウハウ継承」（17団体）を挙げる回答が多かったが、そのほか、「安全性の担保」「事業の継続性」「個人情報の取扱いなど制約の多さ」「担当課の決定」「業務量の増」などが挙げられた。（設問④－１）</w:t>
      </w:r>
    </w:p>
    <w:p w:rsidR="00ED0FBF" w:rsidRDefault="00ED0FBF" w:rsidP="00830224">
      <w:pPr>
        <w:ind w:leftChars="200" w:left="420"/>
        <w:rPr>
          <w:rFonts w:ascii="Meiryo UI" w:eastAsia="Meiryo UI" w:hAnsi="Meiryo UI" w:cs="Meiryo UI"/>
          <w:szCs w:val="21"/>
        </w:rPr>
      </w:pPr>
      <w:r w:rsidRPr="00E56330">
        <w:rPr>
          <w:rFonts w:ascii="Meiryo UI" w:eastAsia="Meiryo UI" w:hAnsi="Meiryo UI" w:cs="Meiryo UI" w:hint="eastAsia"/>
        </w:rPr>
        <w:t xml:space="preserve">　公民連携を進めるうえで、庁内、住民、議会、企業</w:t>
      </w:r>
      <w:r>
        <w:rPr>
          <w:rFonts w:ascii="Meiryo UI" w:eastAsia="Meiryo UI" w:hAnsi="Meiryo UI" w:cs="Meiryo UI" w:hint="eastAsia"/>
        </w:rPr>
        <w:t>等</w:t>
      </w:r>
      <w:r w:rsidRPr="00E56330">
        <w:rPr>
          <w:rFonts w:ascii="Meiryo UI" w:eastAsia="Meiryo UI" w:hAnsi="Meiryo UI" w:cs="Meiryo UI" w:hint="eastAsia"/>
        </w:rPr>
        <w:t>に対し留意していること</w:t>
      </w:r>
      <w:r>
        <w:rPr>
          <w:rFonts w:ascii="Meiryo UI" w:eastAsia="Meiryo UI" w:hAnsi="Meiryo UI" w:cs="Meiryo UI" w:hint="eastAsia"/>
        </w:rPr>
        <w:t>については、以下のような回答が得られた。</w:t>
      </w:r>
      <w:r>
        <w:rPr>
          <w:rFonts w:ascii="Meiryo UI" w:eastAsia="Meiryo UI" w:hAnsi="Meiryo UI" w:cs="Meiryo UI" w:hint="eastAsia"/>
          <w:szCs w:val="21"/>
        </w:rPr>
        <w:t>（設問④－２）</w:t>
      </w:r>
    </w:p>
    <w:p w:rsidR="00ED0FBF" w:rsidRDefault="00ED0FBF" w:rsidP="00830224">
      <w:pPr>
        <w:ind w:leftChars="200" w:left="420"/>
        <w:rPr>
          <w:rFonts w:ascii="Meiryo UI" w:eastAsia="Meiryo UI" w:hAnsi="Meiryo UI" w:cs="Meiryo UI"/>
          <w:szCs w:val="21"/>
        </w:rPr>
      </w:pPr>
      <w:r>
        <w:rPr>
          <w:rFonts w:ascii="Meiryo UI" w:eastAsia="Meiryo UI" w:hAnsi="Meiryo UI" w:cs="Meiryo UI" w:hint="eastAsia"/>
          <w:szCs w:val="21"/>
        </w:rPr>
        <w:t xml:space="preserve">　　　＜庁内＞　　・全体の窓口と事業の窓口との役割分担　　　・情報共有</w:t>
      </w:r>
    </w:p>
    <w:p w:rsidR="00ED0FBF" w:rsidRDefault="00ED0FBF" w:rsidP="00830224">
      <w:pPr>
        <w:ind w:leftChars="200" w:left="420"/>
        <w:rPr>
          <w:rFonts w:ascii="Meiryo UI" w:eastAsia="Meiryo UI" w:hAnsi="Meiryo UI" w:cs="Meiryo UI"/>
          <w:szCs w:val="21"/>
        </w:rPr>
      </w:pPr>
      <w:r>
        <w:rPr>
          <w:rFonts w:ascii="Meiryo UI" w:eastAsia="Meiryo UI" w:hAnsi="Meiryo UI" w:cs="Meiryo UI" w:hint="eastAsia"/>
          <w:szCs w:val="21"/>
        </w:rPr>
        <w:t xml:space="preserve">　　　＜住民＞　　・情報開示</w:t>
      </w:r>
    </w:p>
    <w:p w:rsidR="00ED0FBF" w:rsidRDefault="00ED0FBF" w:rsidP="00830224">
      <w:pPr>
        <w:ind w:leftChars="200" w:left="420"/>
        <w:rPr>
          <w:rFonts w:ascii="Meiryo UI" w:eastAsia="Meiryo UI" w:hAnsi="Meiryo UI" w:cs="Meiryo UI"/>
          <w:szCs w:val="21"/>
        </w:rPr>
      </w:pPr>
      <w:r>
        <w:rPr>
          <w:rFonts w:ascii="Meiryo UI" w:eastAsia="Meiryo UI" w:hAnsi="Meiryo UI" w:cs="Meiryo UI" w:hint="eastAsia"/>
          <w:szCs w:val="21"/>
        </w:rPr>
        <w:t xml:space="preserve">　　　＜議会＞　　・適切な情報提供（タイミングなど）</w:t>
      </w:r>
    </w:p>
    <w:p w:rsidR="00ED0FBF" w:rsidRDefault="00ED0FBF" w:rsidP="00830224">
      <w:pPr>
        <w:ind w:leftChars="200" w:left="420"/>
        <w:rPr>
          <w:rFonts w:ascii="Meiryo UI" w:eastAsia="Meiryo UI" w:hAnsi="Meiryo UI" w:cs="Meiryo UI"/>
          <w:szCs w:val="21"/>
        </w:rPr>
      </w:pPr>
      <w:r>
        <w:rPr>
          <w:rFonts w:ascii="Meiryo UI" w:eastAsia="Meiryo UI" w:hAnsi="Meiryo UI" w:cs="Meiryo UI" w:hint="eastAsia"/>
          <w:szCs w:val="21"/>
        </w:rPr>
        <w:t xml:space="preserve">　　　＜企業等＞ ・連携先のメリット　　　・事業進捗の共有</w:t>
      </w:r>
    </w:p>
    <w:p w:rsidR="00ED0FBF" w:rsidRPr="00650074" w:rsidRDefault="00ED0FBF" w:rsidP="00830224">
      <w:pPr>
        <w:ind w:leftChars="200" w:left="420"/>
        <w:rPr>
          <w:rFonts w:ascii="Meiryo UI" w:eastAsia="Meiryo UI" w:hAnsi="Meiryo UI" w:cs="Meiryo UI"/>
        </w:rPr>
      </w:pPr>
      <w:r>
        <w:rPr>
          <w:rFonts w:ascii="Meiryo UI" w:eastAsia="Meiryo UI" w:hAnsi="Meiryo UI" w:cs="Meiryo UI" w:hint="eastAsia"/>
        </w:rPr>
        <w:t xml:space="preserve">　一方、取組みがないと回答した4団体では、公民連携による事業実施をしない理由について、３団体が「職員にノウハウがない（専門知識を持つ職員がいない）」と回答しており、</w:t>
      </w:r>
      <w:r w:rsidRPr="00650074">
        <w:rPr>
          <w:rFonts w:ascii="Meiryo UI" w:eastAsia="Meiryo UI" w:hAnsi="Meiryo UI" w:cs="Meiryo UI" w:hint="eastAsia"/>
        </w:rPr>
        <w:t>２団体が「連絡調整組織がない」「役所内での人材、体制が不足している」</w:t>
      </w:r>
      <w:r>
        <w:rPr>
          <w:rFonts w:ascii="Meiryo UI" w:eastAsia="Meiryo UI" w:hAnsi="Meiryo UI" w:cs="Meiryo UI" w:hint="eastAsia"/>
        </w:rPr>
        <w:t>と回答している。</w:t>
      </w:r>
      <w:r>
        <w:rPr>
          <w:rFonts w:ascii="Meiryo UI" w:eastAsia="Meiryo UI" w:hAnsi="Meiryo UI" w:cs="Meiryo UI" w:hint="eastAsia"/>
          <w:szCs w:val="21"/>
        </w:rPr>
        <w:t>（設問⑤、複数回答</w:t>
      </w:r>
      <w:r>
        <w:rPr>
          <w:rFonts w:ascii="Meiryo UI" w:eastAsia="Meiryo UI" w:hAnsi="Meiryo UI" w:cs="Meiryo UI" w:hint="eastAsia"/>
          <w:szCs w:val="21"/>
        </w:rPr>
        <w:lastRenderedPageBreak/>
        <w:t>可）</w:t>
      </w:r>
    </w:p>
    <w:p w:rsidR="00ED0FBF" w:rsidRDefault="00ED0FBF" w:rsidP="00830224">
      <w:pPr>
        <w:rPr>
          <w:rFonts w:asciiTheme="majorEastAsia" w:eastAsiaTheme="majorEastAsia" w:hAnsiTheme="majorEastAsia" w:cs="Meiryo UI"/>
          <w:b/>
        </w:rPr>
      </w:pPr>
    </w:p>
    <w:p w:rsidR="00ED0FBF" w:rsidRPr="009425FB" w:rsidRDefault="00ED0FBF" w:rsidP="00AF4E42">
      <w:pPr>
        <w:rPr>
          <w:rFonts w:ascii="ＭＳ ゴシック" w:eastAsia="ＭＳ ゴシック" w:hAnsi="ＭＳ ゴシック" w:cs="Meiryo UI"/>
          <w:b/>
          <w:szCs w:val="21"/>
        </w:rPr>
      </w:pPr>
      <w:r w:rsidRPr="009425FB">
        <w:rPr>
          <w:rFonts w:ascii="ＭＳ ゴシック" w:eastAsia="ＭＳ ゴシック" w:hAnsi="ＭＳ ゴシック" w:cs="Meiryo UI" w:hint="eastAsia"/>
          <w:b/>
          <w:szCs w:val="21"/>
        </w:rPr>
        <w:t>（</w:t>
      </w:r>
      <w:r>
        <w:rPr>
          <w:rFonts w:ascii="ＭＳ ゴシック" w:eastAsia="ＭＳ ゴシック" w:hAnsi="ＭＳ ゴシック" w:cs="Meiryo UI" w:hint="eastAsia"/>
          <w:b/>
          <w:szCs w:val="21"/>
        </w:rPr>
        <w:t>ⅲ</w:t>
      </w:r>
      <w:r w:rsidRPr="009425FB">
        <w:rPr>
          <w:rFonts w:ascii="ＭＳ ゴシック" w:eastAsia="ＭＳ ゴシック" w:hAnsi="ＭＳ ゴシック" w:cs="Meiryo UI" w:hint="eastAsia"/>
          <w:b/>
          <w:szCs w:val="21"/>
        </w:rPr>
        <w:t>）市町村の体制</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公民連携担当職員を配置している団体は、約35％の15団体であり、その担当部署は、「政策企画関連」や「地域振興関連」の部局を担当部署とする回答が多かった</w:t>
      </w:r>
      <w:r w:rsidRPr="00B6481C">
        <w:rPr>
          <w:rFonts w:ascii="Meiryo UI" w:eastAsia="Meiryo UI" w:hAnsi="Meiryo UI" w:cs="Meiryo UI" w:hint="eastAsia"/>
          <w:szCs w:val="21"/>
        </w:rPr>
        <w:t>。</w:t>
      </w:r>
      <w:r>
        <w:rPr>
          <w:rFonts w:ascii="Meiryo UI" w:eastAsia="Meiryo UI" w:hAnsi="Meiryo UI" w:cs="Meiryo UI" w:hint="eastAsia"/>
          <w:szCs w:val="21"/>
        </w:rPr>
        <w:t>（設問①－２、①－３）</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公民連携担当部署の決定方法については、庁内議論を経て「既存組織に割り当てられる」ケースが69％と多く、「新たに専門部署を設けた」団体は23％であった。（設問①－４）</w:t>
      </w:r>
    </w:p>
    <w:p w:rsidR="00ED0FBF" w:rsidRDefault="00ED0FBF" w:rsidP="00830224">
      <w:pPr>
        <w:rPr>
          <w:rFonts w:asciiTheme="majorEastAsia" w:eastAsiaTheme="majorEastAsia" w:hAnsiTheme="majorEastAsia" w:cs="Meiryo UI"/>
          <w:b/>
        </w:rPr>
      </w:pPr>
    </w:p>
    <w:p w:rsidR="00ED0FBF" w:rsidRPr="009425FB" w:rsidRDefault="00ED0FBF" w:rsidP="00AF4E42">
      <w:pPr>
        <w:tabs>
          <w:tab w:val="left" w:pos="142"/>
        </w:tabs>
        <w:ind w:leftChars="-1" w:left="-2" w:firstLine="1"/>
        <w:rPr>
          <w:rFonts w:ascii="ＭＳ ゴシック" w:eastAsia="ＭＳ ゴシック" w:hAnsi="ＭＳ ゴシック" w:cs="Meiryo UI"/>
          <w:b/>
          <w:szCs w:val="21"/>
        </w:rPr>
      </w:pPr>
      <w:r w:rsidRPr="009425FB">
        <w:rPr>
          <w:rFonts w:ascii="ＭＳ ゴシック" w:eastAsia="ＭＳ ゴシック" w:hAnsi="ＭＳ ゴシック" w:cs="Meiryo UI" w:hint="eastAsia"/>
          <w:b/>
          <w:szCs w:val="21"/>
        </w:rPr>
        <w:t>（</w:t>
      </w:r>
      <w:r>
        <w:rPr>
          <w:rFonts w:ascii="ＭＳ ゴシック" w:eastAsia="ＭＳ ゴシック" w:hAnsi="ＭＳ ゴシック" w:cs="Meiryo UI" w:hint="eastAsia"/>
          <w:b/>
          <w:szCs w:val="21"/>
        </w:rPr>
        <w:t>ⅳ</w:t>
      </w:r>
      <w:r w:rsidRPr="009425FB">
        <w:rPr>
          <w:rFonts w:ascii="ＭＳ ゴシック" w:eastAsia="ＭＳ ゴシック" w:hAnsi="ＭＳ ゴシック" w:cs="Meiryo UI" w:hint="eastAsia"/>
          <w:b/>
          <w:szCs w:val="21"/>
        </w:rPr>
        <w:t>）公民連携の進め方</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公民連携事業実施のきっかけについては、「</w:t>
      </w:r>
      <w:r w:rsidRPr="00BE505C">
        <w:rPr>
          <w:rFonts w:ascii="Meiryo UI" w:eastAsia="Meiryo UI" w:hAnsi="Meiryo UI" w:cs="Meiryo UI" w:hint="eastAsia"/>
          <w:szCs w:val="21"/>
        </w:rPr>
        <w:t>企業・大学</w:t>
      </w:r>
      <w:r>
        <w:rPr>
          <w:rFonts w:ascii="Meiryo UI" w:eastAsia="Meiryo UI" w:hAnsi="Meiryo UI" w:cs="Meiryo UI" w:hint="eastAsia"/>
          <w:szCs w:val="21"/>
        </w:rPr>
        <w:t>・NPO</w:t>
      </w:r>
      <w:r w:rsidRPr="00BE505C">
        <w:rPr>
          <w:rFonts w:ascii="Meiryo UI" w:eastAsia="Meiryo UI" w:hAnsi="Meiryo UI" w:cs="Meiryo UI" w:hint="eastAsia"/>
          <w:szCs w:val="21"/>
        </w:rPr>
        <w:t>など連携対象からの働きかけがきっかけ・理由となった</w:t>
      </w:r>
      <w:r>
        <w:rPr>
          <w:rFonts w:ascii="Meiryo UI" w:eastAsia="Meiryo UI" w:hAnsi="Meiryo UI" w:cs="Meiryo UI" w:hint="eastAsia"/>
          <w:szCs w:val="21"/>
        </w:rPr>
        <w:t>」</w:t>
      </w:r>
      <w:r w:rsidRPr="00BE505C">
        <w:rPr>
          <w:rFonts w:ascii="Meiryo UI" w:eastAsia="Meiryo UI" w:hAnsi="Meiryo UI" w:cs="Meiryo UI" w:hint="eastAsia"/>
          <w:szCs w:val="21"/>
        </w:rPr>
        <w:t>という回答が</w:t>
      </w:r>
      <w:r>
        <w:rPr>
          <w:rFonts w:ascii="Meiryo UI" w:eastAsia="Meiryo UI" w:hAnsi="Meiryo UI" w:cs="Meiryo UI" w:hint="eastAsia"/>
          <w:szCs w:val="21"/>
        </w:rPr>
        <w:t>、合わせて52％と</w:t>
      </w:r>
      <w:r w:rsidRPr="00BE505C">
        <w:rPr>
          <w:rFonts w:ascii="Meiryo UI" w:eastAsia="Meiryo UI" w:hAnsi="Meiryo UI" w:cs="Meiryo UI" w:hint="eastAsia"/>
          <w:szCs w:val="21"/>
        </w:rPr>
        <w:t>半数を超えた。</w:t>
      </w:r>
      <w:r>
        <w:rPr>
          <w:rFonts w:ascii="Meiryo UI" w:eastAsia="Meiryo UI" w:hAnsi="Meiryo UI" w:cs="Meiryo UI" w:hint="eastAsia"/>
          <w:szCs w:val="21"/>
        </w:rPr>
        <w:t>続いて、「職員の発案」が18％、「首長からのトップダウン」が16％であった。また、「大阪府公民戦略連携デスクからの提案」という回答も見られた。（設問②、複数回答可）</w:t>
      </w:r>
    </w:p>
    <w:p w:rsidR="00ED0FBF" w:rsidRDefault="00ED0FBF" w:rsidP="00830224">
      <w:pPr>
        <w:ind w:leftChars="200" w:left="420" w:firstLineChars="100" w:firstLine="210"/>
        <w:rPr>
          <w:rFonts w:ascii="Meiryo UI" w:eastAsia="Meiryo UI" w:hAnsi="Meiryo UI" w:cs="Meiryo UI"/>
          <w:szCs w:val="21"/>
        </w:rPr>
      </w:pPr>
    </w:p>
    <w:p w:rsidR="00ED0FBF" w:rsidRDefault="00ED0FBF" w:rsidP="00830224">
      <w:pPr>
        <w:ind w:leftChars="200" w:left="420" w:firstLineChars="100" w:firstLine="210"/>
        <w:rPr>
          <w:rFonts w:ascii="Meiryo UI" w:eastAsia="Meiryo UI" w:hAnsi="Meiryo UI" w:cs="Meiryo UI"/>
          <w:szCs w:val="21"/>
        </w:rPr>
      </w:pPr>
      <w:r w:rsidRPr="003E0B0A">
        <w:rPr>
          <w:rFonts w:ascii="Meiryo UI" w:eastAsia="Meiryo UI" w:hAnsi="Meiryo UI" w:cs="Meiryo UI"/>
          <w:noProof/>
          <w:szCs w:val="21"/>
        </w:rPr>
        <w:lastRenderedPageBreak/>
        <mc:AlternateContent>
          <mc:Choice Requires="wps">
            <w:drawing>
              <wp:anchor distT="0" distB="0" distL="114300" distR="114300" simplePos="0" relativeHeight="251668480" behindDoc="1" locked="0" layoutInCell="1" allowOverlap="1" wp14:anchorId="05EC506D" wp14:editId="5378D26F">
                <wp:simplePos x="0" y="0"/>
                <wp:positionH relativeFrom="column">
                  <wp:posOffset>404495</wp:posOffset>
                </wp:positionH>
                <wp:positionV relativeFrom="paragraph">
                  <wp:posOffset>62865</wp:posOffset>
                </wp:positionV>
                <wp:extent cx="5238750" cy="276225"/>
                <wp:effectExtent l="0" t="0" r="0" b="0"/>
                <wp:wrapTight wrapText="bothSides">
                  <wp:wrapPolygon edited="0">
                    <wp:start x="236" y="0"/>
                    <wp:lineTo x="236" y="19366"/>
                    <wp:lineTo x="21286" y="19366"/>
                    <wp:lineTo x="21286" y="0"/>
                    <wp:lineTo x="236" y="0"/>
                  </wp:wrapPolygon>
                </wp:wrapTight>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76225"/>
                        </a:xfrm>
                        <a:prstGeom prst="rect">
                          <a:avLst/>
                        </a:prstGeom>
                        <a:noFill/>
                        <a:ln w="9525">
                          <a:noFill/>
                          <a:miter lim="800000"/>
                          <a:headEnd/>
                          <a:tailEnd/>
                        </a:ln>
                      </wps:spPr>
                      <wps:txbx>
                        <w:txbxContent>
                          <w:p w:rsidR="00ED0FBF" w:rsidRPr="003E0B0A" w:rsidRDefault="00ED0FBF" w:rsidP="003E0B0A">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４</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＜設問②　</w:t>
                            </w:r>
                            <w:r w:rsidRPr="003E0B0A">
                              <w:rPr>
                                <w:rFonts w:ascii="ＭＳ ゴシック" w:eastAsia="ＭＳ ゴシック" w:hAnsi="ＭＳ ゴシック" w:hint="eastAsia"/>
                                <w:sz w:val="18"/>
                              </w:rPr>
                              <w:t>公民連携の実施のきっかけ・理由</w:t>
                            </w:r>
                            <w:r>
                              <w:rPr>
                                <w:rFonts w:ascii="ＭＳ ゴシック" w:eastAsia="ＭＳ ゴシック" w:hAnsi="ＭＳ ゴシック"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C506D" id="テキスト ボックス 8" o:spid="_x0000_s1030" type="#_x0000_t202" style="position:absolute;left:0;text-align:left;margin-left:31.85pt;margin-top:4.95pt;width:41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" filled="f" stroked="f">
                <v:textbox>
                  <w:txbxContent>
                    <w:p w:rsidR="00ED0FBF" w:rsidRPr="003E0B0A" w:rsidRDefault="00ED0FBF" w:rsidP="003E0B0A">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４</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＜設問②　</w:t>
                      </w:r>
                      <w:r w:rsidRPr="003E0B0A">
                        <w:rPr>
                          <w:rFonts w:ascii="ＭＳ ゴシック" w:eastAsia="ＭＳ ゴシック" w:hAnsi="ＭＳ ゴシック" w:hint="eastAsia"/>
                          <w:sz w:val="18"/>
                        </w:rPr>
                        <w:t>公民連携の実施のきっかけ・理由</w:t>
                      </w:r>
                      <w:r>
                        <w:rPr>
                          <w:rFonts w:ascii="ＭＳ ゴシック" w:eastAsia="ＭＳ ゴシック" w:hAnsi="ＭＳ ゴシック" w:hint="eastAsia"/>
                          <w:sz w:val="18"/>
                        </w:rPr>
                        <w:t>＞</w:t>
                      </w:r>
                    </w:p>
                  </w:txbxContent>
                </v:textbox>
                <w10:wrap type="tight"/>
              </v:shape>
            </w:pict>
          </mc:Fallback>
        </mc:AlternateContent>
      </w:r>
      <w:r>
        <w:rPr>
          <w:noProof/>
        </w:rPr>
        <w:drawing>
          <wp:anchor distT="0" distB="0" distL="114300" distR="114300" simplePos="0" relativeHeight="251669504" behindDoc="1" locked="0" layoutInCell="1" allowOverlap="1" wp14:anchorId="66309A17" wp14:editId="6319B7E4">
            <wp:simplePos x="0" y="0"/>
            <wp:positionH relativeFrom="column">
              <wp:posOffset>404495</wp:posOffset>
            </wp:positionH>
            <wp:positionV relativeFrom="paragraph">
              <wp:posOffset>320040</wp:posOffset>
            </wp:positionV>
            <wp:extent cx="5759450" cy="2479040"/>
            <wp:effectExtent l="0" t="0" r="12700" b="16510"/>
            <wp:wrapTight wrapText="bothSides">
              <wp:wrapPolygon edited="0">
                <wp:start x="0" y="0"/>
                <wp:lineTo x="0" y="21578"/>
                <wp:lineTo x="21576" y="21578"/>
                <wp:lineTo x="21576" y="0"/>
                <wp:lineTo x="0" y="0"/>
              </wp:wrapPolygon>
            </wp:wrapTight>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事業実施の決定方法については、「担当部署で決定している」が55％と最も多く、続いて、「庁内会議を経て決定」が23％、「首長のトップダウン」が20％という結果であった。（設問③－２、複数回答可）</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連携候補事業の庁内調査については、「</w:t>
      </w:r>
      <w:r w:rsidRPr="00A314AB">
        <w:rPr>
          <w:rFonts w:ascii="Meiryo UI" w:eastAsia="Meiryo UI" w:hAnsi="Meiryo UI" w:cs="Meiryo UI" w:hint="eastAsia"/>
          <w:szCs w:val="21"/>
        </w:rPr>
        <w:t>定期的に庁内調査を行っている</w:t>
      </w:r>
      <w:r>
        <w:rPr>
          <w:rFonts w:ascii="Meiryo UI" w:eastAsia="Meiryo UI" w:hAnsi="Meiryo UI" w:cs="Meiryo UI" w:hint="eastAsia"/>
          <w:szCs w:val="21"/>
        </w:rPr>
        <w:t>」団体は</w:t>
      </w:r>
      <w:r w:rsidRPr="00A314AB">
        <w:rPr>
          <w:rFonts w:ascii="Meiryo UI" w:eastAsia="Meiryo UI" w:hAnsi="Meiryo UI" w:cs="Meiryo UI" w:hint="eastAsia"/>
          <w:szCs w:val="21"/>
        </w:rPr>
        <w:t>無く、</w:t>
      </w:r>
      <w:r>
        <w:rPr>
          <w:rFonts w:ascii="Meiryo UI" w:eastAsia="Meiryo UI" w:hAnsi="Meiryo UI" w:cs="Meiryo UI" w:hint="eastAsia"/>
          <w:szCs w:val="21"/>
        </w:rPr>
        <w:t>「</w:t>
      </w:r>
      <w:r w:rsidRPr="00A314AB">
        <w:rPr>
          <w:rFonts w:ascii="Meiryo UI" w:eastAsia="Meiryo UI" w:hAnsi="Meiryo UI" w:cs="Meiryo UI" w:hint="eastAsia"/>
          <w:szCs w:val="21"/>
        </w:rPr>
        <w:t>不定期的に</w:t>
      </w:r>
      <w:r>
        <w:rPr>
          <w:rFonts w:ascii="Meiryo UI" w:eastAsia="Meiryo UI" w:hAnsi="Meiryo UI" w:cs="Meiryo UI" w:hint="eastAsia"/>
          <w:szCs w:val="21"/>
        </w:rPr>
        <w:t>調査を</w:t>
      </w:r>
      <w:r w:rsidRPr="00A314AB">
        <w:rPr>
          <w:rFonts w:ascii="Meiryo UI" w:eastAsia="Meiryo UI" w:hAnsi="Meiryo UI" w:cs="Meiryo UI" w:hint="eastAsia"/>
          <w:szCs w:val="21"/>
        </w:rPr>
        <w:t>行っている</w:t>
      </w:r>
      <w:r>
        <w:rPr>
          <w:rFonts w:ascii="Meiryo UI" w:eastAsia="Meiryo UI" w:hAnsi="Meiryo UI" w:cs="Meiryo UI" w:hint="eastAsia"/>
          <w:szCs w:val="21"/>
        </w:rPr>
        <w:t>」との回答も５団体にとどまっている</w:t>
      </w:r>
      <w:r w:rsidRPr="00A314AB">
        <w:rPr>
          <w:rFonts w:ascii="Meiryo UI" w:eastAsia="Meiryo UI" w:hAnsi="Meiryo UI" w:cs="Meiryo UI" w:hint="eastAsia"/>
          <w:szCs w:val="21"/>
        </w:rPr>
        <w:t>。</w:t>
      </w:r>
      <w:r>
        <w:rPr>
          <w:rFonts w:ascii="Meiryo UI" w:eastAsia="Meiryo UI" w:hAnsi="Meiryo UI" w:cs="Meiryo UI" w:hint="eastAsia"/>
          <w:szCs w:val="21"/>
        </w:rPr>
        <w:t>（設問③－３）</w:t>
      </w:r>
    </w:p>
    <w:p w:rsidR="00ED0FBF" w:rsidRDefault="00ED0FBF" w:rsidP="003E0B0A">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連携先の募集や連携事業に関する広報については、</w:t>
      </w:r>
      <w:r w:rsidRPr="00A314AB">
        <w:rPr>
          <w:rFonts w:ascii="Meiryo UI" w:eastAsia="Meiryo UI" w:hAnsi="Meiryo UI" w:cs="Meiryo UI" w:hint="eastAsia"/>
          <w:szCs w:val="21"/>
        </w:rPr>
        <w:t>ホームページ上で情報提供を行っている</w:t>
      </w:r>
      <w:r>
        <w:rPr>
          <w:rFonts w:ascii="Meiryo UI" w:eastAsia="Meiryo UI" w:hAnsi="Meiryo UI" w:cs="Meiryo UI" w:hint="eastAsia"/>
          <w:szCs w:val="21"/>
        </w:rPr>
        <w:t>との</w:t>
      </w:r>
      <w:r w:rsidRPr="00A314AB">
        <w:rPr>
          <w:rFonts w:ascii="Meiryo UI" w:eastAsia="Meiryo UI" w:hAnsi="Meiryo UI" w:cs="Meiryo UI" w:hint="eastAsia"/>
          <w:szCs w:val="21"/>
        </w:rPr>
        <w:t>回答が多かった。</w:t>
      </w:r>
      <w:r>
        <w:rPr>
          <w:rFonts w:ascii="Meiryo UI" w:eastAsia="Meiryo UI" w:hAnsi="Meiryo UI" w:cs="Meiryo UI" w:hint="eastAsia"/>
          <w:szCs w:val="21"/>
        </w:rPr>
        <w:t>（設問③－４）</w:t>
      </w:r>
    </w:p>
    <w:p w:rsidR="00ED0FBF" w:rsidRDefault="00ED0FBF" w:rsidP="00D1580C">
      <w:pPr>
        <w:ind w:leftChars="200" w:left="420" w:firstLineChars="100" w:firstLine="210"/>
        <w:rPr>
          <w:rFonts w:ascii="Meiryo UI" w:eastAsia="Meiryo UI" w:hAnsi="Meiryo UI" w:cs="Meiryo UI"/>
          <w:szCs w:val="21"/>
        </w:rPr>
      </w:pPr>
      <w:r w:rsidRPr="003E0B0A">
        <w:rPr>
          <w:rFonts w:ascii="Meiryo UI" w:eastAsia="Meiryo UI" w:hAnsi="Meiryo UI" w:cs="Meiryo UI"/>
          <w:noProof/>
          <w:szCs w:val="21"/>
        </w:rPr>
        <mc:AlternateContent>
          <mc:Choice Requires="wps">
            <w:drawing>
              <wp:anchor distT="0" distB="0" distL="114300" distR="114300" simplePos="0" relativeHeight="251670528" behindDoc="0" locked="0" layoutInCell="1" allowOverlap="1" wp14:anchorId="1157CC33" wp14:editId="7D458773">
                <wp:simplePos x="0" y="0"/>
                <wp:positionH relativeFrom="column">
                  <wp:posOffset>186295</wp:posOffset>
                </wp:positionH>
                <wp:positionV relativeFrom="paragraph">
                  <wp:posOffset>751996</wp:posOffset>
                </wp:positionV>
                <wp:extent cx="5238750" cy="276225"/>
                <wp:effectExtent l="0" t="0" r="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76225"/>
                        </a:xfrm>
                        <a:prstGeom prst="rect">
                          <a:avLst/>
                        </a:prstGeom>
                        <a:noFill/>
                        <a:ln w="9525">
                          <a:noFill/>
                          <a:miter lim="800000"/>
                          <a:headEnd/>
                          <a:tailEnd/>
                        </a:ln>
                      </wps:spPr>
                      <wps:txbx>
                        <w:txbxContent>
                          <w:p w:rsidR="00ED0FBF" w:rsidRPr="003E0B0A" w:rsidRDefault="00ED0FBF" w:rsidP="00D1580C">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２－５</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＜設問⑥－１　</w:t>
                            </w:r>
                            <w:r w:rsidRPr="008D28C4">
                              <w:rPr>
                                <w:rFonts w:ascii="ＭＳ ゴシック" w:eastAsia="ＭＳ ゴシック" w:hAnsi="ＭＳ ゴシック" w:hint="eastAsia"/>
                                <w:sz w:val="18"/>
                              </w:rPr>
                              <w:t>今後、連携を行いたい事業分野</w:t>
                            </w:r>
                            <w:r>
                              <w:rPr>
                                <w:rFonts w:ascii="ＭＳ ゴシック" w:eastAsia="ＭＳ ゴシック" w:hAnsi="ＭＳ ゴシック" w:hint="eastAsia"/>
                                <w:sz w:val="18"/>
                              </w:rPr>
                              <w:t>＞</w:t>
                            </w:r>
                          </w:p>
                        </w:txbxContent>
                      </wps:txbx>
                      <wps:bodyPr rot="0" vert="horz" wrap="square" lIns="91440" tIns="45720" rIns="91440" bIns="45720" anchor="t" anchorCtr="0">
                        <a:noAutofit/>
                      </wps:bodyPr>
                    </wps:wsp>
                  </a:graphicData>
                </a:graphic>
              </wp:anchor>
            </w:drawing>
          </mc:Choice>
          <mc:Fallback>
            <w:pict>
              <v:shape w14:anchorId="1157CC33" id="テキスト ボックス 9" o:spid="_x0000_s1031" type="#_x0000_t202" style="position:absolute;left:0;text-align:left;margin-left:14.65pt;margin-top:59.2pt;width:41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" filled="f" stroked="f">
                <v:textbox>
                  <w:txbxContent>
                    <w:p w:rsidR="00ED0FBF" w:rsidRPr="003E0B0A" w:rsidRDefault="00ED0FBF" w:rsidP="00D1580C">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２－５</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＜設問⑥－１　</w:t>
                      </w:r>
                      <w:r w:rsidRPr="008D28C4">
                        <w:rPr>
                          <w:rFonts w:ascii="ＭＳ ゴシック" w:eastAsia="ＭＳ ゴシック" w:hAnsi="ＭＳ ゴシック" w:hint="eastAsia"/>
                          <w:sz w:val="18"/>
                        </w:rPr>
                        <w:t>今後、連携を行いたい事業分野</w:t>
                      </w:r>
                      <w:r>
                        <w:rPr>
                          <w:rFonts w:ascii="ＭＳ ゴシック" w:eastAsia="ＭＳ ゴシック" w:hAnsi="ＭＳ ゴシック" w:hint="eastAsia"/>
                          <w:sz w:val="18"/>
                        </w:rPr>
                        <w:t>＞</w:t>
                      </w:r>
                    </w:p>
                  </w:txbxContent>
                </v:textbox>
                <w10:wrap type="square"/>
              </v:shape>
            </w:pict>
          </mc:Fallback>
        </mc:AlternateContent>
      </w:r>
      <w:r w:rsidRPr="00CD4D20">
        <w:rPr>
          <w:rFonts w:ascii="Meiryo UI" w:eastAsia="Meiryo UI" w:hAnsi="Meiryo UI" w:cs="Meiryo UI" w:hint="eastAsia"/>
          <w:szCs w:val="21"/>
        </w:rPr>
        <w:t>今後</w:t>
      </w:r>
      <w:r>
        <w:rPr>
          <w:rFonts w:ascii="Meiryo UI" w:eastAsia="Meiryo UI" w:hAnsi="Meiryo UI" w:cs="Meiryo UI" w:hint="eastAsia"/>
          <w:szCs w:val="21"/>
        </w:rPr>
        <w:t>、</w:t>
      </w:r>
      <w:r w:rsidRPr="00CD4D20">
        <w:rPr>
          <w:rFonts w:ascii="Meiryo UI" w:eastAsia="Meiryo UI" w:hAnsi="Meiryo UI" w:cs="Meiryo UI" w:hint="eastAsia"/>
          <w:szCs w:val="21"/>
        </w:rPr>
        <w:t>連携を</w:t>
      </w:r>
      <w:r>
        <w:rPr>
          <w:rFonts w:ascii="Meiryo UI" w:eastAsia="Meiryo UI" w:hAnsi="Meiryo UI" w:cs="Meiryo UI" w:hint="eastAsia"/>
          <w:szCs w:val="21"/>
        </w:rPr>
        <w:t>希望する事業分野については、</w:t>
      </w:r>
      <w:r w:rsidRPr="00CD4D20">
        <w:rPr>
          <w:rFonts w:ascii="Meiryo UI" w:eastAsia="Meiryo UI" w:hAnsi="Meiryo UI" w:cs="Meiryo UI" w:hint="eastAsia"/>
          <w:szCs w:val="21"/>
        </w:rPr>
        <w:t>「公共施設や公有地の有効活用」</w:t>
      </w:r>
      <w:r>
        <w:rPr>
          <w:rFonts w:ascii="Meiryo UI" w:eastAsia="Meiryo UI" w:hAnsi="Meiryo UI" w:cs="Meiryo UI" w:hint="eastAsia"/>
          <w:szCs w:val="21"/>
        </w:rPr>
        <w:t>（20団体）、</w:t>
      </w:r>
      <w:r w:rsidRPr="00CD4D20">
        <w:rPr>
          <w:rFonts w:ascii="Meiryo UI" w:eastAsia="Meiryo UI" w:hAnsi="Meiryo UI" w:cs="Meiryo UI" w:hint="eastAsia"/>
          <w:szCs w:val="21"/>
        </w:rPr>
        <w:t>「まちづくり（地域活性化）」（</w:t>
      </w:r>
      <w:r>
        <w:rPr>
          <w:rFonts w:ascii="Meiryo UI" w:eastAsia="Meiryo UI" w:hAnsi="Meiryo UI" w:cs="Meiryo UI" w:hint="eastAsia"/>
          <w:szCs w:val="21"/>
        </w:rPr>
        <w:t>18団体</w:t>
      </w:r>
      <w:r w:rsidRPr="00CD4D20">
        <w:rPr>
          <w:rFonts w:ascii="Meiryo UI" w:eastAsia="Meiryo UI" w:hAnsi="Meiryo UI" w:cs="Meiryo UI" w:hint="eastAsia"/>
          <w:szCs w:val="21"/>
        </w:rPr>
        <w:t>）、「防災・防犯」（</w:t>
      </w:r>
      <w:r>
        <w:rPr>
          <w:rFonts w:ascii="Meiryo UI" w:eastAsia="Meiryo UI" w:hAnsi="Meiryo UI" w:cs="Meiryo UI" w:hint="eastAsia"/>
          <w:szCs w:val="21"/>
        </w:rPr>
        <w:t>17団体</w:t>
      </w:r>
      <w:r w:rsidRPr="00CD4D20">
        <w:rPr>
          <w:rFonts w:ascii="Meiryo UI" w:eastAsia="Meiryo UI" w:hAnsi="Meiryo UI" w:cs="Meiryo UI" w:hint="eastAsia"/>
          <w:szCs w:val="21"/>
        </w:rPr>
        <w:t>）の分野で連携事業実施の意欲が高い</w:t>
      </w:r>
      <w:r>
        <w:rPr>
          <w:rFonts w:ascii="Meiryo UI" w:eastAsia="Meiryo UI" w:hAnsi="Meiryo UI" w:cs="Meiryo UI" w:hint="eastAsia"/>
          <w:szCs w:val="21"/>
        </w:rPr>
        <w:t>との回答が得られた</w:t>
      </w:r>
      <w:r w:rsidRPr="00CD4D20">
        <w:rPr>
          <w:rFonts w:ascii="Meiryo UI" w:eastAsia="Meiryo UI" w:hAnsi="Meiryo UI" w:cs="Meiryo UI" w:hint="eastAsia"/>
          <w:szCs w:val="21"/>
        </w:rPr>
        <w:t>。</w:t>
      </w:r>
      <w:r>
        <w:rPr>
          <w:rFonts w:ascii="Meiryo UI" w:eastAsia="Meiryo UI" w:hAnsi="Meiryo UI" w:cs="Meiryo UI" w:hint="eastAsia"/>
          <w:szCs w:val="21"/>
        </w:rPr>
        <w:t>（設問⑥</w:t>
      </w:r>
      <w:r>
        <w:rPr>
          <w:rFonts w:ascii="Meiryo UI" w:eastAsia="Meiryo UI" w:hAnsi="Meiryo UI" w:cs="Meiryo UI" w:hint="eastAsia"/>
          <w:szCs w:val="21"/>
        </w:rPr>
        <w:lastRenderedPageBreak/>
        <w:t>－１、複数回答可）</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szCs w:val="21"/>
        </w:rPr>
        <w:object w:dxaOrig="15359" w:dyaOrig="6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pt;height:188.45pt" o:ole="">
            <v:imagedata r:id="rId17" o:title=""/>
          </v:shape>
          <o:OLEObject Type="Embed" ProgID="Excel.Sheet.12" ShapeID="_x0000_i1025" DrawAspect="Content" ObjectID="_1624971159" r:id="rId18"/>
        </w:object>
      </w:r>
    </w:p>
    <w:p w:rsidR="00ED0FBF" w:rsidRDefault="00ED0FBF" w:rsidP="00830224">
      <w:pPr>
        <w:ind w:leftChars="200" w:left="420" w:firstLineChars="100" w:firstLine="210"/>
        <w:rPr>
          <w:rFonts w:ascii="Meiryo UI" w:eastAsia="Meiryo UI" w:hAnsi="Meiryo UI" w:cs="Meiryo UI"/>
          <w:szCs w:val="21"/>
        </w:rPr>
      </w:pPr>
    </w:p>
    <w:p w:rsidR="00ED0FBF" w:rsidRPr="00CD4D20" w:rsidRDefault="00ED0FBF" w:rsidP="00830224">
      <w:pPr>
        <w:ind w:leftChars="200" w:left="420" w:firstLineChars="100" w:firstLine="210"/>
        <w:rPr>
          <w:rFonts w:ascii="Meiryo UI" w:eastAsia="Meiryo UI" w:hAnsi="Meiryo UI" w:cs="Meiryo UI"/>
          <w:szCs w:val="21"/>
        </w:rPr>
      </w:pPr>
    </w:p>
    <w:p w:rsidR="00ED0FBF" w:rsidRDefault="00ED0FBF" w:rsidP="006A5DAD">
      <w:pPr>
        <w:ind w:leftChars="200" w:left="420" w:firstLineChars="100" w:firstLine="210"/>
        <w:rPr>
          <w:rFonts w:ascii="Meiryo UI" w:eastAsia="Meiryo UI" w:hAnsi="Meiryo UI" w:cs="Meiryo UI"/>
          <w:szCs w:val="21"/>
        </w:rPr>
      </w:pPr>
      <w:r>
        <w:rPr>
          <w:noProof/>
        </w:rPr>
        <w:drawing>
          <wp:anchor distT="0" distB="0" distL="114300" distR="114300" simplePos="0" relativeHeight="251672576" behindDoc="1" locked="0" layoutInCell="1" allowOverlap="1" wp14:anchorId="76981AEC" wp14:editId="41E649EC">
            <wp:simplePos x="0" y="0"/>
            <wp:positionH relativeFrom="column">
              <wp:posOffset>260350</wp:posOffset>
            </wp:positionH>
            <wp:positionV relativeFrom="paragraph">
              <wp:posOffset>1185545</wp:posOffset>
            </wp:positionV>
            <wp:extent cx="5759450" cy="2385060"/>
            <wp:effectExtent l="0" t="0" r="12700" b="15240"/>
            <wp:wrapTight wrapText="bothSides">
              <wp:wrapPolygon edited="0">
                <wp:start x="0" y="0"/>
                <wp:lineTo x="0" y="21565"/>
                <wp:lineTo x="21576" y="21565"/>
                <wp:lineTo x="21576" y="0"/>
                <wp:lineTo x="0" y="0"/>
              </wp:wrapPolygon>
            </wp:wrapTight>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3E0B0A">
        <w:rPr>
          <w:rFonts w:ascii="Meiryo UI" w:eastAsia="Meiryo UI" w:hAnsi="Meiryo UI" w:cs="Meiryo UI"/>
          <w:noProof/>
          <w:szCs w:val="21"/>
        </w:rPr>
        <mc:AlternateContent>
          <mc:Choice Requires="wps">
            <w:drawing>
              <wp:anchor distT="0" distB="0" distL="114300" distR="114300" simplePos="0" relativeHeight="251671552" behindDoc="0" locked="0" layoutInCell="1" allowOverlap="1" wp14:anchorId="7BB7BC35" wp14:editId="12B9A762">
                <wp:simplePos x="0" y="0"/>
                <wp:positionH relativeFrom="column">
                  <wp:posOffset>-3810</wp:posOffset>
                </wp:positionH>
                <wp:positionV relativeFrom="paragraph">
                  <wp:posOffset>910961</wp:posOffset>
                </wp:positionV>
                <wp:extent cx="5934710" cy="276225"/>
                <wp:effectExtent l="0" t="0" r="0" b="0"/>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76225"/>
                        </a:xfrm>
                        <a:prstGeom prst="rect">
                          <a:avLst/>
                        </a:prstGeom>
                        <a:noFill/>
                        <a:ln w="9525">
                          <a:noFill/>
                          <a:miter lim="800000"/>
                          <a:headEnd/>
                          <a:tailEnd/>
                        </a:ln>
                      </wps:spPr>
                      <wps:txbx>
                        <w:txbxContent>
                          <w:p w:rsidR="00ED0FBF" w:rsidRPr="003E0B0A" w:rsidRDefault="00ED0FBF" w:rsidP="008D28C4">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６</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＜設問⑥－２　</w:t>
                            </w:r>
                            <w:r w:rsidRPr="008D28C4">
                              <w:rPr>
                                <w:rFonts w:ascii="ＭＳ ゴシック" w:eastAsia="ＭＳ ゴシック" w:hAnsi="ＭＳ ゴシック" w:hint="eastAsia"/>
                                <w:sz w:val="18"/>
                              </w:rPr>
                              <w:t>今後、連携を行いたい</w:t>
                            </w:r>
                            <w:r>
                              <w:rPr>
                                <w:rFonts w:ascii="ＭＳ ゴシック" w:eastAsia="ＭＳ ゴシック" w:hAnsi="ＭＳ ゴシック" w:hint="eastAsia"/>
                                <w:sz w:val="18"/>
                              </w:rPr>
                              <w:t>民間事業者</w:t>
                            </w:r>
                            <w:r>
                              <w:rPr>
                                <w:rFonts w:ascii="ＭＳ ゴシック" w:eastAsia="ＭＳ ゴシック" w:hAnsi="ＭＳ ゴシック"/>
                                <w:sz w:val="18"/>
                              </w:rPr>
                              <w:t>の</w:t>
                            </w:r>
                            <w:r>
                              <w:rPr>
                                <w:rFonts w:ascii="ＭＳ ゴシック" w:eastAsia="ＭＳ ゴシック" w:hAnsi="ＭＳ ゴシック" w:hint="eastAsia"/>
                                <w:sz w:val="18"/>
                              </w:rPr>
                              <w:t>業種＞</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BB7BC35" id="テキスト ボックス 10" o:spid="_x0000_s1032" type="#_x0000_t202" style="position:absolute;left:0;text-align:left;margin-left:-.3pt;margin-top:71.75pt;width:467.3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" filled="f" stroked="f">
                <v:textbox>
                  <w:txbxContent>
                    <w:p w:rsidR="00ED0FBF" w:rsidRPr="003E0B0A" w:rsidRDefault="00ED0FBF" w:rsidP="008D28C4">
                      <w:pPr>
                        <w:rPr>
                          <w:rFonts w:asciiTheme="majorEastAsia" w:eastAsiaTheme="majorEastAsia" w:hAnsiTheme="majorEastAsia" w:cs="Meiryo UI"/>
                          <w:b/>
                        </w:rPr>
                      </w:pPr>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w:t>
                      </w:r>
                      <w:r w:rsidRPr="0050032B">
                        <w:rPr>
                          <w:rFonts w:ascii="ＭＳ ゴシック" w:eastAsia="ＭＳ ゴシック" w:hAnsi="ＭＳ ゴシック" w:hint="eastAsia"/>
                          <w:sz w:val="18"/>
                        </w:rPr>
                        <w:t>－</w:t>
                      </w:r>
                      <w:r>
                        <w:rPr>
                          <w:rFonts w:ascii="ＭＳ ゴシック" w:eastAsia="ＭＳ ゴシック" w:hAnsi="ＭＳ ゴシック" w:hint="eastAsia"/>
                          <w:sz w:val="18"/>
                        </w:rPr>
                        <w:t>６</w:t>
                      </w:r>
                      <w:r w:rsidRPr="0050032B">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アンケート調査集計　＜設問⑥－２　</w:t>
                      </w:r>
                      <w:r w:rsidRPr="008D28C4">
                        <w:rPr>
                          <w:rFonts w:ascii="ＭＳ ゴシック" w:eastAsia="ＭＳ ゴシック" w:hAnsi="ＭＳ ゴシック" w:hint="eastAsia"/>
                          <w:sz w:val="18"/>
                        </w:rPr>
                        <w:t>今後、連携を行いたい</w:t>
                      </w:r>
                      <w:r>
                        <w:rPr>
                          <w:rFonts w:ascii="ＭＳ ゴシック" w:eastAsia="ＭＳ ゴシック" w:hAnsi="ＭＳ ゴシック" w:hint="eastAsia"/>
                          <w:sz w:val="18"/>
                        </w:rPr>
                        <w:t>民間事業者</w:t>
                      </w:r>
                      <w:r>
                        <w:rPr>
                          <w:rFonts w:ascii="ＭＳ ゴシック" w:eastAsia="ＭＳ ゴシック" w:hAnsi="ＭＳ ゴシック"/>
                          <w:sz w:val="18"/>
                        </w:rPr>
                        <w:t>の</w:t>
                      </w:r>
                      <w:r>
                        <w:rPr>
                          <w:rFonts w:ascii="ＭＳ ゴシック" w:eastAsia="ＭＳ ゴシック" w:hAnsi="ＭＳ ゴシック" w:hint="eastAsia"/>
                          <w:sz w:val="18"/>
                        </w:rPr>
                        <w:t>業種＞</w:t>
                      </w:r>
                    </w:p>
                  </w:txbxContent>
                </v:textbox>
                <w10:wrap type="square"/>
              </v:shape>
            </w:pict>
          </mc:Fallback>
        </mc:AlternateContent>
      </w:r>
      <w:r>
        <w:rPr>
          <w:rFonts w:ascii="Meiryo UI" w:eastAsia="Meiryo UI" w:hAnsi="Meiryo UI" w:cs="Meiryo UI" w:hint="eastAsia"/>
          <w:szCs w:val="21"/>
        </w:rPr>
        <w:t>連携先の希望については、「大学、専門学校」が最も多く20団体から回答があり、続いて、「流通、外食」（17団体）、「娯楽、エンタメ、メディア」（16団体）、「食品、農業」（16団体）、「金融・法人サービス」（14団体）の順に多く、現在、連携を</w:t>
      </w:r>
      <w:r>
        <w:rPr>
          <w:rFonts w:ascii="Meiryo UI" w:eastAsia="Meiryo UI" w:hAnsi="Meiryo UI" w:cs="Meiryo UI" w:hint="eastAsia"/>
          <w:szCs w:val="21"/>
        </w:rPr>
        <w:lastRenderedPageBreak/>
        <w:t>行ったことのある連携先（設問③－５）</w:t>
      </w:r>
      <w:r w:rsidRPr="005540BA">
        <w:rPr>
          <w:rFonts w:ascii="Meiryo UI" w:eastAsia="Meiryo UI" w:hAnsi="Meiryo UI" w:cs="Meiryo UI" w:hint="eastAsia"/>
          <w:szCs w:val="21"/>
        </w:rPr>
        <w:t>よりも、</w:t>
      </w:r>
      <w:r>
        <w:rPr>
          <w:rFonts w:ascii="Meiryo UI" w:eastAsia="Meiryo UI" w:hAnsi="Meiryo UI" w:cs="Meiryo UI" w:hint="eastAsia"/>
          <w:szCs w:val="21"/>
        </w:rPr>
        <w:t>さらに</w:t>
      </w:r>
      <w:r w:rsidRPr="005540BA">
        <w:rPr>
          <w:rFonts w:ascii="Meiryo UI" w:eastAsia="Meiryo UI" w:hAnsi="Meiryo UI" w:cs="Meiryo UI" w:hint="eastAsia"/>
          <w:szCs w:val="21"/>
        </w:rPr>
        <w:t>幅広い業種での連携意向が</w:t>
      </w:r>
      <w:r>
        <w:rPr>
          <w:rFonts w:ascii="Meiryo UI" w:eastAsia="Meiryo UI" w:hAnsi="Meiryo UI" w:cs="Meiryo UI" w:hint="eastAsia"/>
          <w:szCs w:val="21"/>
        </w:rPr>
        <w:t>見受けられた</w:t>
      </w:r>
      <w:r w:rsidRPr="005540BA">
        <w:rPr>
          <w:rFonts w:ascii="Meiryo UI" w:eastAsia="Meiryo UI" w:hAnsi="Meiryo UI" w:cs="Meiryo UI" w:hint="eastAsia"/>
          <w:szCs w:val="21"/>
        </w:rPr>
        <w:t>。</w:t>
      </w:r>
      <w:r>
        <w:rPr>
          <w:rFonts w:ascii="Meiryo UI" w:eastAsia="Meiryo UI" w:hAnsi="Meiryo UI" w:cs="Meiryo UI" w:hint="eastAsia"/>
          <w:szCs w:val="21"/>
        </w:rPr>
        <w:t>（設問⑥－２、複数回答可）</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連携先と事業を進めていきたい理由については、設問③－６と同様に、「</w:t>
      </w:r>
      <w:r w:rsidRPr="00290682">
        <w:rPr>
          <w:rFonts w:ascii="Meiryo UI" w:eastAsia="Meiryo UI" w:hAnsi="Meiryo UI" w:cs="Meiryo UI" w:hint="eastAsia"/>
          <w:szCs w:val="21"/>
        </w:rPr>
        <w:t>行政にはない発想やノウハウ</w:t>
      </w:r>
      <w:r>
        <w:rPr>
          <w:rFonts w:ascii="Meiryo UI" w:eastAsia="Meiryo UI" w:hAnsi="Meiryo UI" w:cs="Meiryo UI" w:hint="eastAsia"/>
          <w:szCs w:val="21"/>
        </w:rPr>
        <w:t>」を挙げる回答が大半であり</w:t>
      </w:r>
      <w:r w:rsidRPr="00290682">
        <w:rPr>
          <w:rFonts w:ascii="Meiryo UI" w:eastAsia="Meiryo UI" w:hAnsi="Meiryo UI" w:cs="Meiryo UI" w:hint="eastAsia"/>
          <w:szCs w:val="21"/>
        </w:rPr>
        <w:t>、</w:t>
      </w:r>
      <w:r w:rsidRPr="00BD11C2">
        <w:rPr>
          <w:rFonts w:ascii="Meiryo UI" w:eastAsia="Meiryo UI" w:hAnsi="Meiryo UI" w:cs="Meiryo UI" w:hint="eastAsia"/>
          <w:szCs w:val="21"/>
        </w:rPr>
        <w:t>また</w:t>
      </w:r>
      <w:r>
        <w:rPr>
          <w:rFonts w:ascii="Meiryo UI" w:eastAsia="Meiryo UI" w:hAnsi="Meiryo UI" w:cs="Meiryo UI" w:hint="eastAsia"/>
          <w:szCs w:val="21"/>
        </w:rPr>
        <w:t>、各団体</w:t>
      </w:r>
      <w:r w:rsidRPr="00BD11C2">
        <w:rPr>
          <w:rFonts w:ascii="Meiryo UI" w:eastAsia="Meiryo UI" w:hAnsi="Meiryo UI" w:cs="Meiryo UI" w:hint="eastAsia"/>
          <w:szCs w:val="21"/>
        </w:rPr>
        <w:t>独自の状況や課題を解決するために特定の連携先の業種を挙げる回答も見られた</w:t>
      </w:r>
      <w:r w:rsidRPr="00290682">
        <w:rPr>
          <w:rFonts w:ascii="Meiryo UI" w:eastAsia="Meiryo UI" w:hAnsi="Meiryo UI" w:cs="Meiryo UI" w:hint="eastAsia"/>
          <w:szCs w:val="21"/>
        </w:rPr>
        <w:t>。</w:t>
      </w:r>
      <w:r>
        <w:rPr>
          <w:rFonts w:ascii="Meiryo UI" w:eastAsia="Meiryo UI" w:hAnsi="Meiryo UI" w:cs="Meiryo UI" w:hint="eastAsia"/>
          <w:szCs w:val="21"/>
        </w:rPr>
        <w:t>（設問⑥－３）</w:t>
      </w:r>
    </w:p>
    <w:p w:rsidR="00ED0FBF" w:rsidRDefault="00ED0FBF" w:rsidP="00830224">
      <w:pPr>
        <w:ind w:leftChars="200" w:left="420" w:firstLineChars="100" w:firstLine="210"/>
        <w:rPr>
          <w:rFonts w:ascii="Meiryo UI" w:eastAsia="Meiryo UI" w:hAnsi="Meiryo UI" w:cs="Meiryo UI"/>
          <w:szCs w:val="21"/>
        </w:rPr>
      </w:pPr>
      <w:r>
        <w:rPr>
          <w:rFonts w:ascii="Meiryo UI" w:eastAsia="Meiryo UI" w:hAnsi="Meiryo UI" w:cs="Meiryo UI" w:hint="eastAsia"/>
          <w:szCs w:val="21"/>
        </w:rPr>
        <w:t>最後に、今後、大阪府に期待するサポートについては、「</w:t>
      </w:r>
      <w:r w:rsidRPr="00BD11C2">
        <w:rPr>
          <w:rFonts w:ascii="Meiryo UI" w:eastAsia="Meiryo UI" w:hAnsi="Meiryo UI" w:cs="Meiryo UI" w:hint="eastAsia"/>
          <w:szCs w:val="21"/>
        </w:rPr>
        <w:t>ノウハウの提供や有効な事例の共有などの情報提供</w:t>
      </w:r>
      <w:r>
        <w:rPr>
          <w:rFonts w:ascii="Meiryo UI" w:eastAsia="Meiryo UI" w:hAnsi="Meiryo UI" w:cs="Meiryo UI" w:hint="eastAsia"/>
          <w:szCs w:val="21"/>
        </w:rPr>
        <w:t>」「</w:t>
      </w:r>
      <w:r w:rsidRPr="00BD11C2">
        <w:rPr>
          <w:rFonts w:ascii="Meiryo UI" w:eastAsia="Meiryo UI" w:hAnsi="Meiryo UI" w:cs="Meiryo UI" w:hint="eastAsia"/>
          <w:szCs w:val="21"/>
        </w:rPr>
        <w:t>連携先の紹介</w:t>
      </w:r>
      <w:r>
        <w:rPr>
          <w:rFonts w:ascii="Meiryo UI" w:eastAsia="Meiryo UI" w:hAnsi="Meiryo UI" w:cs="Meiryo UI" w:hint="eastAsia"/>
          <w:szCs w:val="21"/>
        </w:rPr>
        <w:t>、</w:t>
      </w:r>
      <w:r w:rsidRPr="00BD11C2">
        <w:rPr>
          <w:rFonts w:ascii="Meiryo UI" w:eastAsia="Meiryo UI" w:hAnsi="Meiryo UI" w:cs="Meiryo UI" w:hint="eastAsia"/>
          <w:szCs w:val="21"/>
        </w:rPr>
        <w:t>マッチング</w:t>
      </w:r>
      <w:r>
        <w:rPr>
          <w:rFonts w:ascii="Meiryo UI" w:eastAsia="Meiryo UI" w:hAnsi="Meiryo UI" w:cs="Meiryo UI" w:hint="eastAsia"/>
          <w:szCs w:val="21"/>
        </w:rPr>
        <w:t>」「</w:t>
      </w:r>
      <w:r w:rsidRPr="00BD11C2">
        <w:rPr>
          <w:rFonts w:ascii="Meiryo UI" w:eastAsia="Meiryo UI" w:hAnsi="Meiryo UI" w:cs="Meiryo UI" w:hint="eastAsia"/>
          <w:szCs w:val="21"/>
        </w:rPr>
        <w:t>連携事業の周知の支援</w:t>
      </w:r>
      <w:r>
        <w:rPr>
          <w:rFonts w:ascii="Meiryo UI" w:eastAsia="Meiryo UI" w:hAnsi="Meiryo UI" w:cs="Meiryo UI" w:hint="eastAsia"/>
          <w:szCs w:val="21"/>
        </w:rPr>
        <w:t>」「</w:t>
      </w:r>
      <w:r w:rsidRPr="00BD11C2">
        <w:rPr>
          <w:rFonts w:ascii="Meiryo UI" w:eastAsia="Meiryo UI" w:hAnsi="Meiryo UI" w:cs="Meiryo UI" w:hint="eastAsia"/>
          <w:szCs w:val="21"/>
        </w:rPr>
        <w:t>連携策の相談、支援、実施のフォロー</w:t>
      </w:r>
      <w:r>
        <w:rPr>
          <w:rFonts w:ascii="Meiryo UI" w:eastAsia="Meiryo UI" w:hAnsi="Meiryo UI" w:cs="Meiryo UI" w:hint="eastAsia"/>
          <w:szCs w:val="21"/>
        </w:rPr>
        <w:t>」などの回答が得られた。</w:t>
      </w:r>
    </w:p>
    <w:p w:rsidR="00ED0FBF" w:rsidRDefault="00ED0FBF" w:rsidP="00830224">
      <w:pPr>
        <w:rPr>
          <w:rFonts w:ascii="Meiryo UI" w:eastAsia="Meiryo UI" w:hAnsi="Meiryo UI" w:cs="Meiryo UI"/>
        </w:rPr>
      </w:pPr>
    </w:p>
    <w:p w:rsidR="00ED0FBF" w:rsidRDefault="00ED0FBF" w:rsidP="0052585D">
      <w:pPr>
        <w:rPr>
          <w:rFonts w:ascii="ＭＳ ゴシック" w:eastAsia="ＭＳ ゴシック" w:hAnsi="ＭＳ ゴシック" w:cs="Meiryo UI"/>
          <w:b/>
        </w:rPr>
      </w:pPr>
      <w:r w:rsidRPr="00036BEB">
        <w:rPr>
          <w:rFonts w:ascii="Meiryo UI" w:eastAsia="Meiryo UI" w:hAnsi="Meiryo UI"/>
          <w:noProof/>
        </w:rPr>
        <mc:AlternateContent>
          <mc:Choice Requires="wps">
            <w:drawing>
              <wp:anchor distT="45720" distB="45720" distL="114300" distR="114300" simplePos="0" relativeHeight="251663360" behindDoc="1" locked="0" layoutInCell="1" allowOverlap="1" wp14:anchorId="1ABFB871" wp14:editId="1FB6FF7E">
                <wp:simplePos x="0" y="0"/>
                <wp:positionH relativeFrom="column">
                  <wp:posOffset>2916225</wp:posOffset>
                </wp:positionH>
                <wp:positionV relativeFrom="paragraph">
                  <wp:posOffset>199390</wp:posOffset>
                </wp:positionV>
                <wp:extent cx="3689350" cy="3276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327660"/>
                        </a:xfrm>
                        <a:prstGeom prst="rect">
                          <a:avLst/>
                        </a:prstGeom>
                        <a:noFill/>
                        <a:ln w="9525">
                          <a:noFill/>
                          <a:miter lim="800000"/>
                          <a:headEnd/>
                          <a:tailEnd/>
                        </a:ln>
                      </wps:spPr>
                      <wps:txbx>
                        <w:txbxContent>
                          <w:p w:rsidR="00ED0FBF" w:rsidRDefault="00ED0FBF">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２－７　府内市町村</w:t>
                            </w:r>
                            <w:r>
                              <w:rPr>
                                <w:rFonts w:ascii="ＭＳ ゴシック" w:eastAsia="ＭＳ ゴシック" w:hAnsi="ＭＳ ゴシック"/>
                                <w:sz w:val="18"/>
                              </w:rPr>
                              <w:t>の</w:t>
                            </w:r>
                            <w:r>
                              <w:rPr>
                                <w:rFonts w:ascii="ＭＳ ゴシック" w:eastAsia="ＭＳ ゴシック" w:hAnsi="ＭＳ ゴシック" w:hint="eastAsia"/>
                                <w:sz w:val="18"/>
                              </w:rPr>
                              <w:t>公民連携</w:t>
                            </w:r>
                            <w:r>
                              <w:rPr>
                                <w:rFonts w:ascii="ＭＳ ゴシック" w:eastAsia="ＭＳ ゴシック" w:hAnsi="ＭＳ ゴシック"/>
                                <w:sz w:val="18"/>
                              </w:rPr>
                              <w:t>の</w:t>
                            </w:r>
                            <w:r>
                              <w:rPr>
                                <w:rFonts w:ascii="ＭＳ ゴシック" w:eastAsia="ＭＳ ゴシック" w:hAnsi="ＭＳ ゴシック" w:hint="eastAsia"/>
                                <w:sz w:val="18"/>
                              </w:rPr>
                              <w:t>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B871" id="_x0000_s1033" type="#_x0000_t202" style="position:absolute;left:0;text-align:left;margin-left:229.6pt;margin-top:15.7pt;width:290.5pt;height:25.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" filled="f" stroked="f">
                <v:textbox>
                  <w:txbxContent>
                    <w:p w:rsidR="00ED0FBF" w:rsidRDefault="00ED0FBF">
                      <w:r w:rsidRPr="0050032B">
                        <w:rPr>
                          <w:rFonts w:ascii="ＭＳ ゴシック" w:eastAsia="ＭＳ ゴシック" w:hAnsi="ＭＳ ゴシック" w:hint="eastAsia"/>
                          <w:sz w:val="18"/>
                        </w:rPr>
                        <w:t>図表</w:t>
                      </w:r>
                      <w:r>
                        <w:rPr>
                          <w:rFonts w:ascii="ＭＳ ゴシック" w:eastAsia="ＭＳ ゴシック" w:hAnsi="ＭＳ ゴシック" w:hint="eastAsia"/>
                          <w:sz w:val="18"/>
                        </w:rPr>
                        <w:t>２－７　府内市町村</w:t>
                      </w:r>
                      <w:r>
                        <w:rPr>
                          <w:rFonts w:ascii="ＭＳ ゴシック" w:eastAsia="ＭＳ ゴシック" w:hAnsi="ＭＳ ゴシック"/>
                          <w:sz w:val="18"/>
                        </w:rPr>
                        <w:t>の</w:t>
                      </w:r>
                      <w:r>
                        <w:rPr>
                          <w:rFonts w:ascii="ＭＳ ゴシック" w:eastAsia="ＭＳ ゴシック" w:hAnsi="ＭＳ ゴシック" w:hint="eastAsia"/>
                          <w:sz w:val="18"/>
                        </w:rPr>
                        <w:t>公民連携</w:t>
                      </w:r>
                      <w:r>
                        <w:rPr>
                          <w:rFonts w:ascii="ＭＳ ゴシック" w:eastAsia="ＭＳ ゴシック" w:hAnsi="ＭＳ ゴシック"/>
                          <w:sz w:val="18"/>
                        </w:rPr>
                        <w:t>の</w:t>
                      </w:r>
                      <w:r>
                        <w:rPr>
                          <w:rFonts w:ascii="ＭＳ ゴシック" w:eastAsia="ＭＳ ゴシック" w:hAnsi="ＭＳ ゴシック" w:hint="eastAsia"/>
                          <w:sz w:val="18"/>
                        </w:rPr>
                        <w:t>イメージ</w:t>
                      </w:r>
                    </w:p>
                  </w:txbxContent>
                </v:textbox>
                <w10:wrap type="square"/>
              </v:shape>
            </w:pict>
          </mc:Fallback>
        </mc:AlternateContent>
      </w:r>
      <w:r>
        <w:rPr>
          <w:rFonts w:ascii="ＭＳ ゴシック" w:eastAsia="ＭＳ ゴシック" w:hAnsi="ＭＳ ゴシック" w:cs="Meiryo UI" w:hint="eastAsia"/>
          <w:b/>
        </w:rPr>
        <w:t>（３）府内市町村の公民連携の現状（まとめ）</w:t>
      </w:r>
    </w:p>
    <w:p w:rsidR="00ED0FBF" w:rsidRDefault="00ED0FBF" w:rsidP="00AF4E42">
      <w:pPr>
        <w:ind w:leftChars="135" w:left="283" w:firstLineChars="135" w:firstLine="283"/>
        <w:rPr>
          <w:rFonts w:ascii="Meiryo UI" w:eastAsia="Meiryo UI" w:hAnsi="Meiryo UI" w:cs="Meiryo UI"/>
        </w:rPr>
      </w:pPr>
      <w:r w:rsidRPr="000C4169">
        <w:rPr>
          <w:rFonts w:hint="eastAsia"/>
          <w:noProof/>
        </w:rPr>
        <w:drawing>
          <wp:anchor distT="0" distB="0" distL="114300" distR="114300" simplePos="0" relativeHeight="251674624" behindDoc="0" locked="0" layoutInCell="1" allowOverlap="1" wp14:anchorId="0F79DFB2" wp14:editId="5FB9A6CD">
            <wp:simplePos x="0" y="0"/>
            <wp:positionH relativeFrom="column">
              <wp:posOffset>3004109</wp:posOffset>
            </wp:positionH>
            <wp:positionV relativeFrom="paragraph">
              <wp:posOffset>245847</wp:posOffset>
            </wp:positionV>
            <wp:extent cx="3016250" cy="1908810"/>
            <wp:effectExtent l="0" t="0" r="0" b="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625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アンケートの結果から、府内市町村の多くは、専任の組織（担当）を設けず、民間事業者から事業担当課が提案を受け、内容により、事業化できるものは、企業側のニーズなどを</w:t>
      </w:r>
      <w:r>
        <w:rPr>
          <w:rFonts w:ascii="Meiryo UI" w:eastAsia="Meiryo UI" w:hAnsi="Meiryo UI" w:cs="Meiryo UI" w:hint="eastAsia"/>
        </w:rPr>
        <w:lastRenderedPageBreak/>
        <w:t>考慮し、事業連携協定や包括連携協定など協定の締結の可否を判断し、事業実施を行っている。</w:t>
      </w:r>
    </w:p>
    <w:p w:rsidR="00ED0FBF" w:rsidRDefault="00ED0FBF" w:rsidP="00AF4E42">
      <w:pPr>
        <w:ind w:leftChars="135" w:left="283" w:firstLineChars="135" w:firstLine="283"/>
        <w:rPr>
          <w:rFonts w:ascii="Meiryo UI" w:eastAsia="Meiryo UI" w:hAnsi="Meiryo UI" w:cs="Meiryo UI"/>
        </w:rPr>
      </w:pPr>
      <w:r>
        <w:rPr>
          <w:rFonts w:ascii="Meiryo UI" w:eastAsia="Meiryo UI" w:hAnsi="Meiryo UI" w:cs="Meiryo UI" w:hint="eastAsia"/>
        </w:rPr>
        <w:t>また、</w:t>
      </w:r>
      <w:r w:rsidRPr="00DA177A">
        <w:rPr>
          <w:rFonts w:ascii="Meiryo UI" w:eastAsia="Meiryo UI" w:hAnsi="Meiryo UI" w:cs="Meiryo UI" w:hint="eastAsia"/>
        </w:rPr>
        <w:t>「まちづくり（地域活性化）」</w:t>
      </w:r>
      <w:r w:rsidRPr="00DA177A">
        <w:rPr>
          <w:rFonts w:ascii="Meiryo UI" w:eastAsia="Meiryo UI" w:hAnsi="Meiryo UI" w:cs="Meiryo UI"/>
        </w:rPr>
        <w:t>、「教育」、「防災・防犯」、「市政・町政等のPR」</w:t>
      </w:r>
      <w:r>
        <w:rPr>
          <w:rFonts w:ascii="Meiryo UI" w:eastAsia="Meiryo UI" w:hAnsi="Meiryo UI" w:cs="Meiryo UI" w:hint="eastAsia"/>
        </w:rPr>
        <w:t>などの分野で連携事業が実施されている。</w:t>
      </w:r>
    </w:p>
    <w:p w:rsidR="00ED0FBF" w:rsidRDefault="00ED0FBF" w:rsidP="00DA177A">
      <w:pPr>
        <w:ind w:leftChars="200" w:left="420" w:firstLineChars="100" w:firstLine="210"/>
        <w:rPr>
          <w:rFonts w:ascii="Meiryo UI" w:eastAsia="Meiryo UI" w:hAnsi="Meiryo UI" w:cs="Meiryo UI"/>
        </w:rPr>
      </w:pPr>
      <w:r w:rsidRPr="00036BEB">
        <w:rPr>
          <w:rFonts w:ascii="Meiryo UI" w:eastAsia="Meiryo UI" w:hAnsi="Meiryo UI"/>
          <w:noProof/>
        </w:rPr>
        <mc:AlternateContent>
          <mc:Choice Requires="wps">
            <w:drawing>
              <wp:anchor distT="45720" distB="45720" distL="114300" distR="114300" simplePos="0" relativeHeight="251673600" behindDoc="1" locked="0" layoutInCell="1" allowOverlap="1" wp14:anchorId="6740FC83" wp14:editId="7194E527">
                <wp:simplePos x="0" y="0"/>
                <wp:positionH relativeFrom="column">
                  <wp:posOffset>4784090</wp:posOffset>
                </wp:positionH>
                <wp:positionV relativeFrom="paragraph">
                  <wp:posOffset>101600</wp:posOffset>
                </wp:positionV>
                <wp:extent cx="1052423" cy="286247"/>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423" cy="286247"/>
                        </a:xfrm>
                        <a:prstGeom prst="rect">
                          <a:avLst/>
                        </a:prstGeom>
                        <a:noFill/>
                        <a:ln w="9525">
                          <a:noFill/>
                          <a:miter lim="800000"/>
                          <a:headEnd/>
                          <a:tailEnd/>
                        </a:ln>
                      </wps:spPr>
                      <wps:txbx>
                        <w:txbxContent>
                          <w:p w:rsidR="00ED0FBF" w:rsidRDefault="00ED0FBF" w:rsidP="00DA177A">
                            <w:r>
                              <w:rPr>
                                <w:rFonts w:ascii="ＭＳ ゴシック" w:eastAsia="ＭＳ ゴシック" w:hAnsi="ＭＳ ゴシック" w:hint="eastAsia"/>
                                <w:sz w:val="18"/>
                              </w:rPr>
                              <w:t>（事務局作成</w:t>
                            </w:r>
                            <w:r>
                              <w:rPr>
                                <w:rFonts w:ascii="ＭＳ ゴシック" w:eastAsia="ＭＳ ゴシック" w:hAnsi="ＭＳ ゴシック"/>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0FC83" id="_x0000_s1034" type="#_x0000_t202" style="position:absolute;left:0;text-align:left;margin-left:376.7pt;margin-top:8pt;width:82.85pt;height:22.5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" filled="f" stroked="f">
                <v:textbox>
                  <w:txbxContent>
                    <w:p w:rsidR="00ED0FBF" w:rsidRDefault="00ED0FBF" w:rsidP="00DA177A">
                      <w:r>
                        <w:rPr>
                          <w:rFonts w:ascii="ＭＳ ゴシック" w:eastAsia="ＭＳ ゴシック" w:hAnsi="ＭＳ ゴシック" w:hint="eastAsia"/>
                          <w:sz w:val="18"/>
                        </w:rPr>
                        <w:t>（事務局作成</w:t>
                      </w:r>
                      <w:r>
                        <w:rPr>
                          <w:rFonts w:ascii="ＭＳ ゴシック" w:eastAsia="ＭＳ ゴシック" w:hAnsi="ＭＳ ゴシック"/>
                          <w:sz w:val="18"/>
                        </w:rPr>
                        <w:t>）</w:t>
                      </w:r>
                    </w:p>
                  </w:txbxContent>
                </v:textbox>
              </v:shape>
            </w:pict>
          </mc:Fallback>
        </mc:AlternateContent>
      </w:r>
    </w:p>
    <w:p w:rsidR="00ED0FBF" w:rsidRDefault="00ED0FBF" w:rsidP="00DA177A">
      <w:pPr>
        <w:ind w:leftChars="200" w:left="420" w:firstLineChars="100" w:firstLine="210"/>
        <w:rPr>
          <w:rFonts w:ascii="Meiryo UI" w:eastAsia="Meiryo UI" w:hAnsi="Meiryo UI" w:cs="Meiryo UI"/>
        </w:rPr>
      </w:pPr>
    </w:p>
    <w:p w:rsidR="00ED0FBF" w:rsidRDefault="00ED0FBF" w:rsidP="00DA177A">
      <w:pPr>
        <w:ind w:leftChars="200" w:left="420" w:firstLineChars="100" w:firstLine="210"/>
        <w:rPr>
          <w:rFonts w:ascii="Meiryo UI" w:eastAsia="Meiryo UI" w:hAnsi="Meiryo UI" w:cs="Meiryo UI"/>
        </w:rPr>
      </w:pPr>
    </w:p>
    <w:p w:rsidR="00ED0FBF" w:rsidRDefault="00ED0FBF" w:rsidP="00DA177A">
      <w:pPr>
        <w:rPr>
          <w:rFonts w:eastAsiaTheme="minorHAnsi"/>
        </w:rPr>
      </w:pPr>
    </w:p>
    <w:p w:rsidR="00ED0FBF" w:rsidRDefault="00ED0FBF" w:rsidP="00DA177A">
      <w:pPr>
        <w:rPr>
          <w:rFonts w:eastAsiaTheme="minorHAnsi"/>
        </w:rPr>
      </w:pPr>
    </w:p>
    <w:p w:rsidR="00ED0FBF" w:rsidRDefault="00ED0FBF" w:rsidP="002B0519">
      <w:pPr>
        <w:rPr>
          <w:rFonts w:ascii="ＭＳ ゴシック" w:eastAsia="ＭＳ ゴシック" w:hAnsi="ＭＳ ゴシック"/>
          <w:b/>
          <w:sz w:val="28"/>
        </w:rPr>
      </w:pPr>
      <w:r w:rsidRPr="00896083">
        <w:rPr>
          <w:rFonts w:ascii="ＭＳ ゴシック" w:eastAsia="ＭＳ ゴシック" w:hAnsi="ＭＳ ゴシック" w:hint="eastAsia"/>
          <w:b/>
          <w:sz w:val="28"/>
        </w:rPr>
        <w:t>第</w:t>
      </w:r>
      <w:r>
        <w:rPr>
          <w:rFonts w:ascii="ＭＳ ゴシック" w:eastAsia="ＭＳ ゴシック" w:hAnsi="ＭＳ ゴシック" w:hint="eastAsia"/>
          <w:b/>
          <w:sz w:val="28"/>
        </w:rPr>
        <w:t>３</w:t>
      </w:r>
      <w:r w:rsidRPr="00896083">
        <w:rPr>
          <w:rFonts w:ascii="ＭＳ ゴシック" w:eastAsia="ＭＳ ゴシック" w:hAnsi="ＭＳ ゴシック" w:hint="eastAsia"/>
          <w:b/>
          <w:sz w:val="28"/>
        </w:rPr>
        <w:t xml:space="preserve">章　</w:t>
      </w:r>
      <w:r>
        <w:rPr>
          <w:rFonts w:ascii="ＭＳ ゴシック" w:eastAsia="ＭＳ ゴシック" w:hAnsi="ＭＳ ゴシック" w:hint="eastAsia"/>
          <w:b/>
          <w:sz w:val="28"/>
        </w:rPr>
        <w:t>公民連携にあたって</w:t>
      </w:r>
      <w:r w:rsidRPr="00896083">
        <w:rPr>
          <w:rFonts w:ascii="ＭＳ ゴシック" w:eastAsia="ＭＳ ゴシック" w:hAnsi="ＭＳ ゴシック" w:hint="eastAsia"/>
          <w:b/>
          <w:sz w:val="28"/>
        </w:rPr>
        <w:t>市町村が抱える課題</w:t>
      </w:r>
    </w:p>
    <w:p w:rsidR="00ED0FBF" w:rsidRDefault="00ED0FBF" w:rsidP="004165AD">
      <w:pPr>
        <w:ind w:firstLineChars="50" w:firstLine="110"/>
        <w:rPr>
          <w:rFonts w:ascii="ＭＳ ゴシック" w:eastAsia="ＭＳ ゴシック" w:hAnsi="ＭＳ ゴシック"/>
          <w:b/>
        </w:rPr>
      </w:pPr>
      <w:r w:rsidRPr="0098556D">
        <w:rPr>
          <w:rFonts w:ascii="ＭＳ ゴシック" w:eastAsia="ＭＳ ゴシック" w:hAnsi="ＭＳ ゴシック" w:hint="eastAsia"/>
          <w:b/>
          <w:sz w:val="22"/>
        </w:rPr>
        <w:t>１．</w:t>
      </w:r>
      <w:r>
        <w:rPr>
          <w:rFonts w:ascii="ＭＳ ゴシック" w:eastAsia="ＭＳ ゴシック" w:hAnsi="ＭＳ ゴシック" w:hint="eastAsia"/>
          <w:b/>
        </w:rPr>
        <w:t>職員体制の確保や知識・ノウハウの不足に関する課題</w:t>
      </w:r>
    </w:p>
    <w:p w:rsidR="00ED0FBF" w:rsidRDefault="00ED0FBF" w:rsidP="00D5257C">
      <w:pPr>
        <w:ind w:leftChars="150" w:left="525" w:hangingChars="100" w:hanging="210"/>
        <w:rPr>
          <w:rFonts w:ascii="Meiryo UI" w:eastAsia="Meiryo UI" w:hAnsi="Meiryo UI"/>
        </w:rPr>
      </w:pPr>
      <w:r>
        <w:rPr>
          <w:rFonts w:ascii="Meiryo UI" w:eastAsia="Meiryo UI" w:hAnsi="Meiryo UI" w:hint="eastAsia"/>
        </w:rPr>
        <w:t xml:space="preserve">　　　府内市町村の総職員数は、全国の市区町村と同様、1996年（59,144人）をピークとして、行財</w:t>
      </w:r>
    </w:p>
    <w:p w:rsidR="00ED0FBF" w:rsidRDefault="00ED0FBF" w:rsidP="00A939FC">
      <w:pPr>
        <w:ind w:leftChars="50" w:left="567" w:hangingChars="220" w:hanging="462"/>
        <w:rPr>
          <w:rFonts w:ascii="Meiryo UI" w:eastAsia="Meiryo UI" w:hAnsi="Meiryo UI"/>
        </w:rPr>
      </w:pPr>
      <w:r>
        <w:rPr>
          <w:rFonts w:ascii="Meiryo UI" w:eastAsia="Meiryo UI" w:hAnsi="Meiryo UI" w:hint="eastAsia"/>
        </w:rPr>
        <w:t xml:space="preserve">　　　政改革等の取組みにより、減少の一途をたどり、2014年には、42,480人となった。特に、2005年に</w:t>
      </w:r>
    </w:p>
    <w:p w:rsidR="00ED0FBF" w:rsidRDefault="00ED0FBF" w:rsidP="00A939FC">
      <w:pPr>
        <w:ind w:leftChars="250" w:left="567" w:hangingChars="20" w:hanging="42"/>
        <w:rPr>
          <w:rFonts w:ascii="Meiryo UI" w:eastAsia="Meiryo UI" w:hAnsi="Meiryo UI"/>
        </w:rPr>
      </w:pPr>
      <w:r>
        <w:rPr>
          <w:rFonts w:ascii="Meiryo UI" w:eastAsia="Meiryo UI" w:hAnsi="Meiryo UI" w:hint="eastAsia"/>
        </w:rPr>
        <w:lastRenderedPageBreak/>
        <w:t>総務省において策定された「地方公共団体における行政改革の推進のための新たな指針（集中改革プラン）」に基づく定員削減などにより、2005年から2011年の間に大きく減少している。</w:t>
      </w:r>
    </w:p>
    <w:p w:rsidR="00ED0FBF" w:rsidRDefault="00ED0FBF" w:rsidP="00221CAC">
      <w:pPr>
        <w:ind w:leftChars="250" w:left="735" w:hangingChars="100" w:hanging="210"/>
        <w:rPr>
          <w:rFonts w:ascii="Meiryo UI" w:eastAsia="Meiryo UI" w:hAnsi="Meiryo UI"/>
        </w:rPr>
      </w:pPr>
      <w:r>
        <w:rPr>
          <w:rFonts w:ascii="Meiryo UI" w:eastAsia="Meiryo UI" w:hAnsi="Meiryo UI" w:hint="eastAsia"/>
        </w:rPr>
        <w:t xml:space="preserve">　定員が削減される一方で、様々な行政課題の発生により、限られた人員で、より大きくなる役割を果た</w:t>
      </w:r>
    </w:p>
    <w:p w:rsidR="00ED0FBF" w:rsidRDefault="00ED0FBF" w:rsidP="00221CAC">
      <w:pPr>
        <w:ind w:leftChars="250" w:left="735" w:hangingChars="100" w:hanging="210"/>
        <w:rPr>
          <w:rFonts w:ascii="Meiryo UI" w:eastAsia="Meiryo UI" w:hAnsi="Meiryo UI"/>
        </w:rPr>
      </w:pPr>
      <w:r>
        <w:rPr>
          <w:rFonts w:ascii="Meiryo UI" w:eastAsia="Meiryo UI" w:hAnsi="Meiryo UI" w:hint="eastAsia"/>
        </w:rPr>
        <w:t>していくことが求められている。</w:t>
      </w:r>
    </w:p>
    <w:p w:rsidR="00ED0FBF" w:rsidRDefault="00ED0FBF" w:rsidP="00221CAC">
      <w:pPr>
        <w:ind w:leftChars="250" w:left="735" w:hangingChars="100" w:hanging="210"/>
        <w:rPr>
          <w:rFonts w:ascii="Meiryo UI" w:eastAsia="Meiryo UI" w:hAnsi="Meiryo UI"/>
        </w:rPr>
      </w:pPr>
      <w:r>
        <w:rPr>
          <w:rFonts w:ascii="Meiryo UI" w:eastAsia="Meiryo UI" w:hAnsi="Meiryo UI" w:hint="eastAsia"/>
        </w:rPr>
        <w:t xml:space="preserve">　このような状況から、府内市町村における公民連携においては、「専任組織（担当）を置くことができ</w:t>
      </w:r>
    </w:p>
    <w:p w:rsidR="00ED0FBF" w:rsidRDefault="00ED0FBF" w:rsidP="00221CAC">
      <w:pPr>
        <w:ind w:leftChars="250" w:left="735" w:hangingChars="100" w:hanging="210"/>
        <w:rPr>
          <w:rFonts w:ascii="Meiryo UI" w:eastAsia="Meiryo UI" w:hAnsi="Meiryo UI"/>
        </w:rPr>
      </w:pPr>
      <w:r>
        <w:rPr>
          <w:rFonts w:ascii="Meiryo UI" w:eastAsia="Meiryo UI" w:hAnsi="Meiryo UI" w:hint="eastAsia"/>
        </w:rPr>
        <w:t>ない」や「担当させる職員の数が足りない」といった課題が発生している。</w:t>
      </w:r>
    </w:p>
    <w:p w:rsidR="00ED0FBF" w:rsidRDefault="00ED0FBF" w:rsidP="005A558B">
      <w:pPr>
        <w:ind w:leftChars="250" w:left="735" w:hangingChars="100" w:hanging="210"/>
        <w:rPr>
          <w:rFonts w:ascii="Meiryo UI" w:eastAsia="Meiryo UI" w:hAnsi="Meiryo UI"/>
        </w:rPr>
      </w:pPr>
      <w:r>
        <w:rPr>
          <w:rFonts w:ascii="Meiryo UI" w:eastAsia="Meiryo UI" w:hAnsi="Meiryo UI" w:hint="eastAsia"/>
        </w:rPr>
        <w:t xml:space="preserve">　また、</w:t>
      </w:r>
      <w:r w:rsidRPr="0043027F">
        <w:rPr>
          <w:rFonts w:ascii="Meiryo UI" w:eastAsia="Meiryo UI" w:hAnsi="Meiryo UI" w:hint="eastAsia"/>
        </w:rPr>
        <w:t>公民連携による行政サービスの提供が比較的新しい概念であることから、「庁</w:t>
      </w:r>
      <w:r>
        <w:rPr>
          <w:rFonts w:ascii="Meiryo UI" w:eastAsia="Meiryo UI" w:hAnsi="Meiryo UI" w:hint="eastAsia"/>
        </w:rPr>
        <w:t>内で公民連携に対</w:t>
      </w:r>
    </w:p>
    <w:p w:rsidR="00ED0FBF" w:rsidRDefault="00ED0FBF" w:rsidP="005A558B">
      <w:pPr>
        <w:ind w:leftChars="250" w:left="735" w:hangingChars="100" w:hanging="210"/>
        <w:rPr>
          <w:rFonts w:ascii="Meiryo UI" w:eastAsia="Meiryo UI" w:hAnsi="Meiryo UI"/>
        </w:rPr>
      </w:pPr>
      <w:r>
        <w:rPr>
          <w:rFonts w:ascii="Meiryo UI" w:eastAsia="Meiryo UI" w:hAnsi="Meiryo UI" w:hint="eastAsia"/>
        </w:rPr>
        <w:t>する理解が広がらない」や「職員の知識・ノウハウが不足している」といった課題が発生しているものと考えら</w:t>
      </w:r>
    </w:p>
    <w:p w:rsidR="00ED0FBF" w:rsidRDefault="00ED0FBF" w:rsidP="005B79CB">
      <w:pPr>
        <w:ind w:leftChars="250" w:left="735" w:hangingChars="100" w:hanging="210"/>
        <w:rPr>
          <w:rFonts w:ascii="Meiryo UI" w:eastAsia="Meiryo UI" w:hAnsi="Meiryo UI"/>
        </w:rPr>
      </w:pPr>
      <w:r>
        <w:rPr>
          <w:rFonts w:ascii="Meiryo UI" w:eastAsia="Meiryo UI" w:hAnsi="Meiryo UI" w:hint="eastAsia"/>
        </w:rPr>
        <w:lastRenderedPageBreak/>
        <w:t>れる。</w:t>
      </w:r>
    </w:p>
    <w:p w:rsidR="00ED0FBF" w:rsidRPr="00126F57" w:rsidRDefault="00ED0FBF" w:rsidP="005B79CB">
      <w:pPr>
        <w:ind w:leftChars="250" w:left="735" w:hangingChars="100" w:hanging="210"/>
        <w:rPr>
          <w:rFonts w:ascii="Meiryo UI" w:eastAsia="Meiryo UI" w:hAnsi="Meiryo UI"/>
        </w:rPr>
      </w:pPr>
    </w:p>
    <w:p w:rsidR="00ED0FBF" w:rsidRPr="0039360E" w:rsidRDefault="00ED0FBF" w:rsidP="0098556D">
      <w:pPr>
        <w:ind w:firstLineChars="50" w:firstLine="110"/>
        <w:rPr>
          <w:rFonts w:ascii="ＭＳ ゴシック" w:eastAsia="ＭＳ ゴシック" w:hAnsi="ＭＳ ゴシック"/>
          <w:b/>
          <w:sz w:val="22"/>
        </w:rPr>
      </w:pPr>
      <w:r w:rsidRPr="0039360E">
        <w:rPr>
          <w:rFonts w:ascii="ＭＳ ゴシック" w:eastAsia="ＭＳ ゴシック" w:hAnsi="ＭＳ ゴシック" w:hint="eastAsia"/>
          <w:b/>
          <w:sz w:val="22"/>
        </w:rPr>
        <w:t>２．公平性・安全性に関する課題</w:t>
      </w:r>
    </w:p>
    <w:p w:rsidR="00ED0FBF" w:rsidRDefault="00ED0FBF" w:rsidP="00B40F5C">
      <w:pPr>
        <w:ind w:leftChars="67" w:left="523" w:hangingChars="182" w:hanging="382"/>
        <w:rPr>
          <w:rFonts w:ascii="Meiryo UI" w:eastAsia="Meiryo UI" w:hAnsi="Meiryo UI"/>
        </w:rPr>
      </w:pPr>
      <w:r>
        <w:rPr>
          <w:rFonts w:ascii="Meiryo UI" w:eastAsia="Meiryo UI" w:hAnsi="Meiryo UI" w:hint="eastAsia"/>
        </w:rPr>
        <w:t xml:space="preserve">　　　　</w:t>
      </w:r>
      <w:r w:rsidRPr="00D5257C">
        <w:rPr>
          <w:rFonts w:ascii="Meiryo UI" w:eastAsia="Meiryo UI" w:hAnsi="Meiryo UI" w:hint="eastAsia"/>
        </w:rPr>
        <w:t>民間事業者との事業の共同実施については、</w:t>
      </w:r>
      <w:r>
        <w:rPr>
          <w:rFonts w:ascii="Meiryo UI" w:eastAsia="Meiryo UI" w:hAnsi="Meiryo UI" w:hint="eastAsia"/>
        </w:rPr>
        <w:t>PFI</w:t>
      </w:r>
      <w:r w:rsidRPr="00D5257C">
        <w:rPr>
          <w:rFonts w:ascii="Meiryo UI" w:eastAsia="Meiryo UI" w:hAnsi="Meiryo UI" w:hint="eastAsia"/>
        </w:rPr>
        <w:t>や指定管理者制度など一部の手法を除き、法律などで制度化されていないことなどから</w:t>
      </w:r>
      <w:r>
        <w:rPr>
          <w:rFonts w:ascii="Meiryo UI" w:eastAsia="Meiryo UI" w:hAnsi="Meiryo UI" w:hint="eastAsia"/>
        </w:rPr>
        <w:t>、「公平性の確保」や「安全性の確保」という課題が生じているものと考えられる。</w:t>
      </w:r>
    </w:p>
    <w:p w:rsidR="00ED0FBF" w:rsidRDefault="00ED0FBF" w:rsidP="00B40F5C">
      <w:pPr>
        <w:ind w:left="525" w:hangingChars="250" w:hanging="525"/>
        <w:rPr>
          <w:rFonts w:ascii="Meiryo UI" w:eastAsia="Meiryo UI" w:hAnsi="Meiryo UI"/>
        </w:rPr>
      </w:pPr>
      <w:r>
        <w:rPr>
          <w:rFonts w:ascii="Meiryo UI" w:eastAsia="Meiryo UI" w:hAnsi="Meiryo UI" w:hint="eastAsia"/>
        </w:rPr>
        <w:t xml:space="preserve">　　　　　「公平性の確保」とは、市町村との連携を希望する民間事業者に対し、連携提案の機会を平等に設けることである。</w:t>
      </w:r>
    </w:p>
    <w:p w:rsidR="00ED0FBF" w:rsidRDefault="00ED0FBF" w:rsidP="00B40F5C">
      <w:pPr>
        <w:ind w:left="525" w:hangingChars="250" w:hanging="525"/>
        <w:rPr>
          <w:rFonts w:ascii="Meiryo UI" w:eastAsia="Meiryo UI" w:hAnsi="Meiryo UI"/>
        </w:rPr>
      </w:pPr>
      <w:r>
        <w:rPr>
          <w:rFonts w:ascii="Meiryo UI" w:eastAsia="Meiryo UI" w:hAnsi="Meiryo UI" w:hint="eastAsia"/>
        </w:rPr>
        <w:t xml:space="preserve">　　　　　次に、「安全性の確保」とは、業務委託契約といった形式をとらない民間事業者との連携であるため、万が一事故が起きてしまった場合に備え、民間事業者・行政</w:t>
      </w:r>
      <w:r w:rsidRPr="004B7B57">
        <w:rPr>
          <w:rFonts w:ascii="Meiryo UI" w:eastAsia="Meiryo UI" w:hAnsi="Meiryo UI" w:hint="eastAsia"/>
        </w:rPr>
        <w:t>の役割分担及び責任の所在を</w:t>
      </w:r>
      <w:r>
        <w:rPr>
          <w:rFonts w:ascii="Meiryo UI" w:eastAsia="Meiryo UI" w:hAnsi="Meiryo UI" w:hint="eastAsia"/>
        </w:rPr>
        <w:t>明確</w:t>
      </w:r>
      <w:r w:rsidRPr="004B7B57">
        <w:rPr>
          <w:rFonts w:ascii="Meiryo UI" w:eastAsia="Meiryo UI" w:hAnsi="Meiryo UI" w:hint="eastAsia"/>
        </w:rPr>
        <w:t>にしておく</w:t>
      </w:r>
      <w:r>
        <w:rPr>
          <w:rFonts w:ascii="Meiryo UI" w:eastAsia="Meiryo UI" w:hAnsi="Meiryo UI" w:hint="eastAsia"/>
        </w:rPr>
        <w:t>ことである。</w:t>
      </w:r>
    </w:p>
    <w:p w:rsidR="00ED0FBF" w:rsidRPr="00F3283F" w:rsidRDefault="00ED0FBF" w:rsidP="004B7B57">
      <w:pPr>
        <w:rPr>
          <w:rFonts w:ascii="Meiryo UI" w:eastAsia="Meiryo UI" w:hAnsi="Meiryo UI"/>
        </w:rPr>
      </w:pPr>
    </w:p>
    <w:p w:rsidR="00ED0FBF" w:rsidRDefault="00ED0FBF" w:rsidP="0098556D">
      <w:pPr>
        <w:ind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３</w:t>
      </w:r>
      <w:r w:rsidRPr="0098556D">
        <w:rPr>
          <w:rFonts w:ascii="ＭＳ ゴシック" w:eastAsia="ＭＳ ゴシック" w:hAnsi="ＭＳ ゴシック" w:hint="eastAsia"/>
          <w:b/>
          <w:sz w:val="22"/>
        </w:rPr>
        <w:t>．事業実施に関する課題</w:t>
      </w:r>
    </w:p>
    <w:p w:rsidR="00ED0FBF" w:rsidRPr="0098556D" w:rsidRDefault="00ED0FBF" w:rsidP="007A1F7E">
      <w:pPr>
        <w:ind w:firstLineChars="150" w:firstLine="316"/>
        <w:rPr>
          <w:rFonts w:ascii="ＭＳ ゴシック" w:eastAsia="ＭＳ ゴシック" w:hAnsi="ＭＳ ゴシック"/>
          <w:b/>
          <w:sz w:val="24"/>
        </w:rPr>
      </w:pPr>
      <w:r w:rsidRPr="00DB1297">
        <w:rPr>
          <w:rFonts w:ascii="ＭＳ ゴシック" w:eastAsia="ＭＳ ゴシック" w:hAnsi="ＭＳ ゴシック" w:hint="eastAsia"/>
          <w:b/>
        </w:rPr>
        <w:t>(</w:t>
      </w:r>
      <w:r>
        <w:rPr>
          <w:rFonts w:ascii="ＭＳ ゴシック" w:eastAsia="ＭＳ ゴシック" w:hAnsi="ＭＳ ゴシック" w:hint="eastAsia"/>
          <w:b/>
        </w:rPr>
        <w:t>１</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連携先に関する課題</w:t>
      </w:r>
    </w:p>
    <w:p w:rsidR="00ED0FBF" w:rsidRDefault="00ED0FBF" w:rsidP="007A1F7E">
      <w:pPr>
        <w:ind w:leftChars="100" w:left="526" w:hangingChars="150" w:hanging="316"/>
        <w:rPr>
          <w:rFonts w:ascii="Meiryo UI" w:eastAsia="Meiryo UI" w:hAnsi="Meiryo UI"/>
        </w:rPr>
      </w:pPr>
      <w:r>
        <w:rPr>
          <w:rFonts w:ascii="ＭＳ ゴシック" w:eastAsia="ＭＳ ゴシック" w:hAnsi="ＭＳ ゴシック" w:hint="eastAsia"/>
          <w:b/>
        </w:rPr>
        <w:lastRenderedPageBreak/>
        <w:t xml:space="preserve">　　 </w:t>
      </w:r>
      <w:r w:rsidRPr="00B40F5C">
        <w:rPr>
          <w:rFonts w:ascii="Meiryo UI" w:eastAsia="Meiryo UI" w:hAnsi="Meiryo UI" w:hint="eastAsia"/>
        </w:rPr>
        <w:t>職員数</w:t>
      </w:r>
      <w:r>
        <w:rPr>
          <w:rFonts w:ascii="Meiryo UI" w:eastAsia="Meiryo UI" w:hAnsi="Meiryo UI" w:hint="eastAsia"/>
        </w:rPr>
        <w:t>やノウハウといった行政側が連携先を見つけるためのリソースが不足していることや、域内に連携先となる民間事業者が少ないなどの理由から、「連携先が見つからない」、「連携先が不足している」といった課題も生じている。</w:t>
      </w:r>
    </w:p>
    <w:p w:rsidR="00ED0FBF" w:rsidRDefault="00ED0FBF" w:rsidP="007A1F7E">
      <w:pPr>
        <w:ind w:leftChars="100" w:left="525" w:hangingChars="150" w:hanging="315"/>
        <w:rPr>
          <w:rFonts w:ascii="Meiryo UI" w:eastAsia="Meiryo UI" w:hAnsi="Meiryo UI"/>
        </w:rPr>
      </w:pPr>
    </w:p>
    <w:p w:rsidR="00ED0FBF" w:rsidRPr="001E0336" w:rsidRDefault="00ED0FBF" w:rsidP="001E0336">
      <w:pPr>
        <w:ind w:firstLineChars="150" w:firstLine="316"/>
        <w:rPr>
          <w:rFonts w:ascii="ＭＳ ゴシック" w:eastAsia="ＭＳ ゴシック" w:hAnsi="ＭＳ ゴシック"/>
          <w:b/>
        </w:rPr>
      </w:pPr>
      <w:r w:rsidRPr="00DB1297">
        <w:rPr>
          <w:rFonts w:ascii="ＭＳ ゴシック" w:eastAsia="ＭＳ ゴシック" w:hAnsi="ＭＳ ゴシック" w:hint="eastAsia"/>
          <w:b/>
        </w:rPr>
        <w:t>(</w:t>
      </w:r>
      <w:r>
        <w:rPr>
          <w:rFonts w:ascii="ＭＳ ゴシック" w:eastAsia="ＭＳ ゴシック" w:hAnsi="ＭＳ ゴシック" w:hint="eastAsia"/>
          <w:b/>
        </w:rPr>
        <w:t>２</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庁内での公民連携ニーズ把握に関する課題</w:t>
      </w:r>
    </w:p>
    <w:p w:rsidR="00ED0FBF" w:rsidRPr="00362B44" w:rsidRDefault="00ED0FBF" w:rsidP="007D7F23">
      <w:pPr>
        <w:ind w:leftChars="50" w:left="567" w:hangingChars="220" w:hanging="462"/>
        <w:rPr>
          <w:rFonts w:ascii="Meiryo UI" w:eastAsia="Meiryo UI" w:hAnsi="Meiryo UI"/>
        </w:rPr>
      </w:pPr>
      <w:r>
        <w:rPr>
          <w:rFonts w:ascii="Meiryo UI" w:eastAsia="Meiryo UI" w:hAnsi="Meiryo UI" w:hint="eastAsia"/>
        </w:rPr>
        <w:t xml:space="preserve">　　　　 民間事業者から連携事業の提案があったとしても、庁内における公民連携で解決が可能な事業課題に関する情報の集約を行う組織がないことや、事業課題の解決手法として公民連携が認知されていないといった理由から、「庁内の公民連携ニーズ（公民連携により解決できる課題）が拾えない」といった課題が生じている。</w:t>
      </w:r>
    </w:p>
    <w:p w:rsidR="007653F3" w:rsidRDefault="007653F3">
      <w:pPr>
        <w:widowControl/>
        <w:jc w:val="lef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p>
    <w:p w:rsidR="007653F3" w:rsidRPr="006D56AB" w:rsidRDefault="007653F3" w:rsidP="007653F3">
      <w:pPr>
        <w:rPr>
          <w:rFonts w:asciiTheme="majorEastAsia" w:eastAsiaTheme="majorEastAsia" w:hAnsiTheme="majorEastAsia"/>
          <w:b/>
          <w:sz w:val="28"/>
        </w:rPr>
      </w:pPr>
      <w:r w:rsidRPr="006D56AB">
        <w:rPr>
          <w:rFonts w:asciiTheme="majorEastAsia" w:eastAsiaTheme="majorEastAsia" w:hAnsiTheme="majorEastAsia" w:hint="eastAsia"/>
          <w:b/>
          <w:sz w:val="28"/>
        </w:rPr>
        <w:t>第４章　公民連携の実施方法</w:t>
      </w:r>
    </w:p>
    <w:p w:rsidR="007653F3" w:rsidRPr="006D56AB" w:rsidRDefault="007653F3" w:rsidP="007653F3">
      <w:pPr>
        <w:rPr>
          <w:rFonts w:asciiTheme="majorEastAsia" w:eastAsiaTheme="majorEastAsia" w:hAnsiTheme="majorEastAsia"/>
          <w:b/>
          <w:sz w:val="22"/>
        </w:rPr>
      </w:pPr>
      <w:r w:rsidRPr="006D56AB">
        <w:rPr>
          <w:rFonts w:asciiTheme="majorEastAsia" w:eastAsiaTheme="majorEastAsia" w:hAnsiTheme="majorEastAsia" w:hint="eastAsia"/>
          <w:b/>
          <w:sz w:val="22"/>
        </w:rPr>
        <w:t>１．理想とする公民連携のあり方</w:t>
      </w:r>
    </w:p>
    <w:p w:rsidR="007653F3" w:rsidRPr="006D56AB" w:rsidRDefault="007653F3" w:rsidP="007653F3">
      <w:pPr>
        <w:rPr>
          <w:rFonts w:asciiTheme="majorEastAsia" w:eastAsiaTheme="majorEastAsia" w:hAnsiTheme="majorEastAsia"/>
          <w:b/>
        </w:rPr>
      </w:pPr>
      <w:r w:rsidRPr="006D56AB">
        <w:rPr>
          <w:rFonts w:asciiTheme="majorEastAsia" w:eastAsiaTheme="majorEastAsia" w:hAnsiTheme="majorEastAsia" w:hint="eastAsia"/>
          <w:b/>
        </w:rPr>
        <w:t xml:space="preserve">　</w:t>
      </w:r>
      <w:r w:rsidRPr="006D56AB">
        <w:rPr>
          <w:rFonts w:asciiTheme="majorEastAsia" w:eastAsiaTheme="majorEastAsia" w:hAnsiTheme="majorEastAsia"/>
          <w:b/>
        </w:rPr>
        <w:t>(</w:t>
      </w:r>
      <w:r w:rsidRPr="006D56AB">
        <w:rPr>
          <w:rFonts w:asciiTheme="majorEastAsia" w:eastAsiaTheme="majorEastAsia" w:hAnsiTheme="majorEastAsia" w:hint="eastAsia"/>
          <w:b/>
        </w:rPr>
        <w:t>１</w:t>
      </w:r>
      <w:r w:rsidRPr="006D56AB">
        <w:rPr>
          <w:rFonts w:asciiTheme="majorEastAsia" w:eastAsiaTheme="majorEastAsia" w:hAnsiTheme="majorEastAsia"/>
          <w:b/>
        </w:rPr>
        <w:t>)</w:t>
      </w:r>
      <w:r w:rsidRPr="006D56AB">
        <w:rPr>
          <w:rFonts w:asciiTheme="majorEastAsia" w:eastAsiaTheme="majorEastAsia" w:hAnsiTheme="majorEastAsia" w:hint="eastAsia"/>
          <w:b/>
        </w:rPr>
        <w:t>「行政」と「民間事業者」</w:t>
      </w:r>
      <w:r w:rsidRPr="006D56AB">
        <w:rPr>
          <w:rFonts w:asciiTheme="majorEastAsia" w:eastAsiaTheme="majorEastAsia" w:hAnsiTheme="majorEastAsia"/>
          <w:b/>
        </w:rPr>
        <w:t>双方の強みを活かした連携</w:t>
      </w:r>
      <w:r w:rsidRPr="006D56AB">
        <w:rPr>
          <w:rFonts w:asciiTheme="majorEastAsia" w:eastAsiaTheme="majorEastAsia" w:hAnsiTheme="majorEastAsia" w:hint="eastAsia"/>
          <w:b/>
        </w:rPr>
        <w:t xml:space="preserve">　</w:t>
      </w:r>
    </w:p>
    <w:p w:rsidR="007653F3" w:rsidRDefault="007653F3" w:rsidP="007653F3">
      <w:pPr>
        <w:tabs>
          <w:tab w:val="left" w:pos="284"/>
          <w:tab w:val="left" w:pos="851"/>
          <w:tab w:val="left" w:pos="993"/>
        </w:tabs>
        <w:ind w:left="843" w:hangingChars="400" w:hanging="843"/>
        <w:rPr>
          <w:rFonts w:ascii="Meiryo UI" w:eastAsia="Meiryo UI" w:hAnsi="Meiryo UI"/>
        </w:rPr>
      </w:pPr>
      <w:r>
        <w:rPr>
          <w:rFonts w:hint="eastAsia"/>
          <w:b/>
        </w:rPr>
        <w:t xml:space="preserve">　　　</w:t>
      </w:r>
      <w:r>
        <w:rPr>
          <w:rFonts w:ascii="Meiryo UI" w:eastAsia="Meiryo UI" w:hAnsi="Meiryo UI" w:hint="eastAsia"/>
        </w:rPr>
        <w:t>信頼性や公共性などの行政の強みとスピード感や社会変化への対応力、多様な資源など民間事業者</w:t>
      </w:r>
    </w:p>
    <w:p w:rsidR="007653F3" w:rsidRPr="006E6232" w:rsidRDefault="007653F3" w:rsidP="007653F3">
      <w:pPr>
        <w:tabs>
          <w:tab w:val="left" w:pos="851"/>
          <w:tab w:val="left" w:pos="993"/>
        </w:tabs>
        <w:ind w:firstLineChars="200" w:firstLine="420"/>
        <w:rPr>
          <w:rFonts w:ascii="Meiryo UI" w:eastAsia="Meiryo UI" w:hAnsi="Meiryo UI"/>
        </w:rPr>
      </w:pPr>
      <w:r w:rsidRPr="00495A0A">
        <w:rPr>
          <w:rFonts w:ascii="Meiryo UI" w:eastAsia="Meiryo UI" w:hAnsi="Meiryo UI"/>
          <w:noProof/>
        </w:rPr>
        <mc:AlternateContent>
          <mc:Choice Requires="wps">
            <w:drawing>
              <wp:anchor distT="45720" distB="45720" distL="114300" distR="114300" simplePos="0" relativeHeight="251710464" behindDoc="0" locked="0" layoutInCell="1" allowOverlap="1" wp14:anchorId="65361624" wp14:editId="66FC44DC">
                <wp:simplePos x="0" y="0"/>
                <wp:positionH relativeFrom="column">
                  <wp:posOffset>3919220</wp:posOffset>
                </wp:positionH>
                <wp:positionV relativeFrom="paragraph">
                  <wp:posOffset>196215</wp:posOffset>
                </wp:positionV>
                <wp:extent cx="1498600" cy="371475"/>
                <wp:effectExtent l="0" t="0" r="6350"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71475"/>
                        </a:xfrm>
                        <a:prstGeom prst="rect">
                          <a:avLst/>
                        </a:prstGeom>
                        <a:solidFill>
                          <a:schemeClr val="bg1"/>
                        </a:solidFill>
                        <a:ln w="9525">
                          <a:noFill/>
                          <a:miter lim="800000"/>
                          <a:headEnd/>
                          <a:tailEnd/>
                        </a:ln>
                      </wps:spPr>
                      <wps:txbx>
                        <w:txbxContent>
                          <w:p w:rsidR="007653F3" w:rsidRPr="00495A0A" w:rsidRDefault="007653F3" w:rsidP="007653F3">
                            <w:pPr>
                              <w:rPr>
                                <w:rFonts w:ascii="Meiryo UI" w:eastAsia="Meiryo UI" w:hAnsi="Meiryo UI"/>
                                <w:b/>
                                <w:color w:val="262626" w:themeColor="text1" w:themeTint="D9"/>
                                <w:sz w:val="22"/>
                                <w:szCs w:val="23"/>
                              </w:rPr>
                            </w:pPr>
                            <w:r w:rsidRPr="00495A0A">
                              <w:rPr>
                                <w:rFonts w:ascii="Meiryo UI" w:eastAsia="Meiryo UI" w:hAnsi="Meiryo UI" w:hint="eastAsia"/>
                                <w:b/>
                                <w:color w:val="262626" w:themeColor="text1" w:themeTint="D9"/>
                                <w:sz w:val="22"/>
                                <w:szCs w:val="23"/>
                              </w:rPr>
                              <w:t>［民間事業者</w:t>
                            </w:r>
                            <w:r w:rsidRPr="00495A0A">
                              <w:rPr>
                                <w:rFonts w:ascii="Meiryo UI" w:eastAsia="Meiryo UI" w:hAnsi="Meiryo UI"/>
                                <w:b/>
                                <w:color w:val="262626" w:themeColor="text1" w:themeTint="D9"/>
                                <w:sz w:val="22"/>
                                <w:szCs w:val="23"/>
                              </w:rPr>
                              <w:t>の</w:t>
                            </w:r>
                            <w:r w:rsidRPr="00495A0A">
                              <w:rPr>
                                <w:rFonts w:ascii="Meiryo UI" w:eastAsia="Meiryo UI" w:hAnsi="Meiryo UI" w:hint="eastAsia"/>
                                <w:b/>
                                <w:color w:val="262626" w:themeColor="text1" w:themeTint="D9"/>
                                <w:sz w:val="22"/>
                                <w:szCs w:val="23"/>
                              </w:rPr>
                              <w:t>強み</w:t>
                            </w:r>
                            <w:r w:rsidRPr="00495A0A">
                              <w:rPr>
                                <w:rFonts w:ascii="Meiryo UI" w:eastAsia="Meiryo UI" w:hAnsi="Meiryo UI"/>
                                <w:b/>
                                <w:color w:val="262626" w:themeColor="text1" w:themeTint="D9"/>
                                <w:sz w:val="22"/>
                                <w:szCs w:val="23"/>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361624" id="_x0000_s1035" type="#_x0000_t202" style="position:absolute;left:0;text-align:left;margin-left:308.6pt;margin-top:15.45pt;width:118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" fillcolor="white [3212]" stroked="f">
                <v:textbox inset="0,0,0,0">
                  <w:txbxContent>
                    <w:p w:rsidR="007653F3" w:rsidRPr="00495A0A" w:rsidRDefault="007653F3" w:rsidP="007653F3">
                      <w:pPr>
                        <w:rPr>
                          <w:rFonts w:ascii="Meiryo UI" w:eastAsia="Meiryo UI" w:hAnsi="Meiryo UI"/>
                          <w:b/>
                          <w:color w:val="262626" w:themeColor="text1" w:themeTint="D9"/>
                          <w:sz w:val="22"/>
                          <w:szCs w:val="23"/>
                        </w:rPr>
                      </w:pPr>
                      <w:r w:rsidRPr="00495A0A">
                        <w:rPr>
                          <w:rFonts w:ascii="Meiryo UI" w:eastAsia="Meiryo UI" w:hAnsi="Meiryo UI" w:hint="eastAsia"/>
                          <w:b/>
                          <w:color w:val="262626" w:themeColor="text1" w:themeTint="D9"/>
                          <w:sz w:val="22"/>
                          <w:szCs w:val="23"/>
                        </w:rPr>
                        <w:t>［民間事業者</w:t>
                      </w:r>
                      <w:r w:rsidRPr="00495A0A">
                        <w:rPr>
                          <w:rFonts w:ascii="Meiryo UI" w:eastAsia="Meiryo UI" w:hAnsi="Meiryo UI"/>
                          <w:b/>
                          <w:color w:val="262626" w:themeColor="text1" w:themeTint="D9"/>
                          <w:sz w:val="22"/>
                          <w:szCs w:val="23"/>
                        </w:rPr>
                        <w:t>の</w:t>
                      </w:r>
                      <w:r w:rsidRPr="00495A0A">
                        <w:rPr>
                          <w:rFonts w:ascii="Meiryo UI" w:eastAsia="Meiryo UI" w:hAnsi="Meiryo UI" w:hint="eastAsia"/>
                          <w:b/>
                          <w:color w:val="262626" w:themeColor="text1" w:themeTint="D9"/>
                          <w:sz w:val="22"/>
                          <w:szCs w:val="23"/>
                        </w:rPr>
                        <w:t>強み</w:t>
                      </w:r>
                      <w:r w:rsidRPr="00495A0A">
                        <w:rPr>
                          <w:rFonts w:ascii="Meiryo UI" w:eastAsia="Meiryo UI" w:hAnsi="Meiryo UI"/>
                          <w:b/>
                          <w:color w:val="262626" w:themeColor="text1" w:themeTint="D9"/>
                          <w:sz w:val="22"/>
                          <w:szCs w:val="23"/>
                        </w:rPr>
                        <w:t>］</w:t>
                      </w:r>
                    </w:p>
                  </w:txbxContent>
                </v:textbox>
              </v:shape>
            </w:pict>
          </mc:Fallback>
        </mc:AlternateContent>
      </w:r>
      <w:r>
        <w:rPr>
          <w:rFonts w:ascii="Meiryo UI" w:eastAsia="Meiryo UI" w:hAnsi="Meiryo UI" w:hint="eastAsia"/>
        </w:rPr>
        <w:t>の強みを活かすことで新しい価値を生み出す公民連携を理想とする。</w:t>
      </w:r>
    </w:p>
    <w:p w:rsidR="007653F3" w:rsidRDefault="007653F3" w:rsidP="007653F3">
      <w:pPr>
        <w:ind w:left="420" w:hangingChars="200" w:hanging="420"/>
        <w:rPr>
          <w:b/>
        </w:rPr>
      </w:pPr>
      <w:r w:rsidRPr="004B75C5">
        <w:rPr>
          <w:noProof/>
        </w:rPr>
        <w:drawing>
          <wp:anchor distT="0" distB="0" distL="114300" distR="114300" simplePos="0" relativeHeight="251705344" behindDoc="1" locked="0" layoutInCell="1" allowOverlap="1" wp14:anchorId="76EA8755" wp14:editId="1E56B8CC">
            <wp:simplePos x="0" y="0"/>
            <wp:positionH relativeFrom="column">
              <wp:posOffset>156845</wp:posOffset>
            </wp:positionH>
            <wp:positionV relativeFrom="paragraph">
              <wp:posOffset>43815</wp:posOffset>
            </wp:positionV>
            <wp:extent cx="5314950" cy="2352040"/>
            <wp:effectExtent l="0" t="0" r="0" b="0"/>
            <wp:wrapTight wrapText="bothSides">
              <wp:wrapPolygon edited="0">
                <wp:start x="1316" y="350"/>
                <wp:lineTo x="0" y="1050"/>
                <wp:lineTo x="0" y="11546"/>
                <wp:lineTo x="10065" y="11896"/>
                <wp:lineTo x="9677" y="12771"/>
                <wp:lineTo x="9832" y="14346"/>
                <wp:lineTo x="10761" y="14695"/>
                <wp:lineTo x="8748" y="15920"/>
                <wp:lineTo x="8594" y="16270"/>
                <wp:lineTo x="8594" y="17495"/>
                <wp:lineTo x="7665" y="18719"/>
                <wp:lineTo x="7510" y="19069"/>
                <wp:lineTo x="7510" y="20644"/>
                <wp:lineTo x="14168" y="20644"/>
                <wp:lineTo x="14168" y="20294"/>
                <wp:lineTo x="14555" y="19419"/>
                <wp:lineTo x="14323" y="18894"/>
                <wp:lineTo x="13084" y="17495"/>
                <wp:lineTo x="13161" y="16795"/>
                <wp:lineTo x="12542" y="16095"/>
                <wp:lineTo x="10761" y="14695"/>
                <wp:lineTo x="11303" y="13996"/>
                <wp:lineTo x="11535" y="12771"/>
                <wp:lineTo x="11226" y="11896"/>
                <wp:lineTo x="18194" y="11896"/>
                <wp:lineTo x="21213" y="11022"/>
                <wp:lineTo x="21213" y="3324"/>
                <wp:lineTo x="19897" y="350"/>
                <wp:lineTo x="1316" y="350"/>
              </wp:wrapPolygon>
            </wp:wrapTight>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403"/>
                    <a:stretch/>
                  </pic:blipFill>
                  <pic:spPr bwMode="auto">
                    <a:xfrm>
                      <a:off x="0" y="0"/>
                      <a:ext cx="5314950" cy="235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53F3" w:rsidRPr="00FA13C2" w:rsidRDefault="007653F3" w:rsidP="007653F3">
      <w:pPr>
        <w:pStyle w:val="ac"/>
        <w:ind w:leftChars="0" w:left="720"/>
        <w:rPr>
          <w:rFonts w:ascii="Meiryo UI" w:eastAsia="Meiryo UI" w:hAnsi="Meiryo UI"/>
        </w:rPr>
      </w:pPr>
      <w:r>
        <w:rPr>
          <w:rFonts w:ascii="Meiryo UI" w:eastAsia="Meiryo UI" w:hAnsi="Meiryo UI" w:hint="eastAsia"/>
        </w:rPr>
        <w:t xml:space="preserve">　　　　</w:t>
      </w: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tabs>
          <w:tab w:val="left" w:pos="709"/>
        </w:tabs>
        <w:rPr>
          <w:rFonts w:ascii="Meiryo UI" w:eastAsia="Meiryo UI" w:hAnsi="Meiryo UI"/>
        </w:rPr>
      </w:pPr>
      <w:r w:rsidRPr="006D56AB">
        <w:rPr>
          <w:rFonts w:asciiTheme="majorEastAsia" w:eastAsiaTheme="majorEastAsia" w:hAnsiTheme="majorEastAsia" w:hint="eastAsia"/>
          <w:b/>
        </w:rPr>
        <w:t xml:space="preserve">　</w:t>
      </w:r>
      <w:r w:rsidRPr="006D56AB">
        <w:rPr>
          <w:rFonts w:asciiTheme="majorEastAsia" w:eastAsiaTheme="majorEastAsia" w:hAnsiTheme="majorEastAsia"/>
          <w:b/>
        </w:rPr>
        <w:t>(</w:t>
      </w:r>
      <w:r w:rsidRPr="006D56AB">
        <w:rPr>
          <w:rFonts w:asciiTheme="majorEastAsia" w:eastAsiaTheme="majorEastAsia" w:hAnsiTheme="majorEastAsia" w:hint="eastAsia"/>
          <w:b/>
        </w:rPr>
        <w:t>２</w:t>
      </w:r>
      <w:r w:rsidRPr="006D56AB">
        <w:rPr>
          <w:rFonts w:asciiTheme="majorEastAsia" w:eastAsiaTheme="majorEastAsia" w:hAnsiTheme="majorEastAsia"/>
          <w:b/>
        </w:rPr>
        <w:t>)</w:t>
      </w:r>
      <w:r w:rsidRPr="006D56AB">
        <w:rPr>
          <w:rFonts w:asciiTheme="majorEastAsia" w:eastAsiaTheme="majorEastAsia" w:hAnsiTheme="majorEastAsia" w:hint="eastAsia"/>
          <w:b/>
        </w:rPr>
        <w:t>住民、民間事業者、行政にとっての「三方良し」</w:t>
      </w:r>
      <w:r w:rsidRPr="00DB1297">
        <w:rPr>
          <w:rFonts w:ascii="Meiryo UI" w:eastAsia="Meiryo UI" w:hAnsi="Meiryo UI" w:hint="eastAsia"/>
        </w:rPr>
        <w:br/>
        <w:t xml:space="preserve">　</w:t>
      </w:r>
      <w:r>
        <w:rPr>
          <w:rFonts w:ascii="Meiryo UI" w:eastAsia="Meiryo UI" w:hAnsi="Meiryo UI" w:hint="eastAsia"/>
        </w:rPr>
        <w:t xml:space="preserve">　　　　</w:t>
      </w:r>
      <w:r w:rsidRPr="00DB1297">
        <w:rPr>
          <w:rFonts w:ascii="Meiryo UI" w:eastAsia="Meiryo UI" w:hAnsi="Meiryo UI" w:hint="eastAsia"/>
        </w:rPr>
        <w:t>近年、企業</w:t>
      </w:r>
      <w:r>
        <w:rPr>
          <w:rFonts w:ascii="Meiryo UI" w:eastAsia="Meiryo UI" w:hAnsi="Meiryo UI" w:hint="eastAsia"/>
        </w:rPr>
        <w:t>等が</w:t>
      </w:r>
      <w:r w:rsidRPr="00DB1297">
        <w:rPr>
          <w:rFonts w:ascii="Meiryo UI" w:eastAsia="Meiryo UI" w:hAnsi="Meiryo UI" w:hint="eastAsia"/>
        </w:rPr>
        <w:t>社会的責任として取り組む従来の社会貢献活動であるCSRだけでなく、人口</w:t>
      </w:r>
      <w:r>
        <w:rPr>
          <w:rFonts w:ascii="Meiryo UI" w:eastAsia="Meiryo UI" w:hAnsi="Meiryo UI" w:hint="eastAsia"/>
        </w:rPr>
        <w:t>減少</w:t>
      </w:r>
    </w:p>
    <w:p w:rsidR="007653F3" w:rsidRPr="004B75C5" w:rsidRDefault="007653F3" w:rsidP="007653F3">
      <w:pPr>
        <w:tabs>
          <w:tab w:val="left" w:pos="426"/>
        </w:tabs>
        <w:ind w:leftChars="200" w:left="420" w:firstLineChars="2" w:firstLine="4"/>
        <w:rPr>
          <w:rFonts w:ascii="Meiryo UI" w:eastAsia="Meiryo UI" w:hAnsi="Meiryo UI"/>
        </w:rPr>
      </w:pPr>
      <w:r w:rsidRPr="004B75C5">
        <w:rPr>
          <w:rFonts w:ascii="Meiryo UI" w:eastAsia="Meiryo UI" w:hAnsi="Meiryo UI" w:hint="eastAsia"/>
        </w:rPr>
        <w:t>や高齢化といった社会の共通課題に対して、企業</w:t>
      </w:r>
      <w:r>
        <w:rPr>
          <w:rFonts w:ascii="Meiryo UI" w:eastAsia="Meiryo UI" w:hAnsi="Meiryo UI" w:hint="eastAsia"/>
        </w:rPr>
        <w:t>等</w:t>
      </w:r>
      <w:r w:rsidRPr="004B75C5">
        <w:rPr>
          <w:rFonts w:ascii="Meiryo UI" w:eastAsia="Meiryo UI" w:hAnsi="Meiryo UI" w:hint="eastAsia"/>
        </w:rPr>
        <w:t>の本業を通じて解決に取り組むCSV、いわゆる「公と民による共有価値の創造」が拡大</w:t>
      </w:r>
      <w:r>
        <w:rPr>
          <w:rFonts w:ascii="Meiryo UI" w:eastAsia="Meiryo UI" w:hAnsi="Meiryo UI" w:hint="eastAsia"/>
        </w:rPr>
        <w:t>している。</w:t>
      </w:r>
    </w:p>
    <w:p w:rsidR="007653F3" w:rsidRPr="008425A9" w:rsidRDefault="007653F3" w:rsidP="007653F3">
      <w:pPr>
        <w:ind w:firstLineChars="300" w:firstLine="630"/>
        <w:rPr>
          <w:rFonts w:ascii="Meiryo UI" w:eastAsia="Meiryo UI" w:hAnsi="Meiryo UI"/>
        </w:rPr>
      </w:pPr>
      <w:r w:rsidRPr="008425A9">
        <w:rPr>
          <w:rFonts w:ascii="Meiryo UI" w:eastAsia="Meiryo UI" w:hAnsi="Meiryo UI" w:hint="eastAsia"/>
        </w:rPr>
        <w:t>この</w:t>
      </w:r>
      <w:r>
        <w:rPr>
          <w:rFonts w:ascii="Meiryo UI" w:eastAsia="Meiryo UI" w:hAnsi="Meiryo UI" w:hint="eastAsia"/>
        </w:rPr>
        <w:t>CＳ</w:t>
      </w:r>
      <w:r w:rsidRPr="008425A9">
        <w:rPr>
          <w:rFonts w:ascii="Meiryo UI" w:eastAsia="Meiryo UI" w:hAnsi="Meiryo UI" w:hint="eastAsia"/>
        </w:rPr>
        <w:t>V</w:t>
      </w:r>
      <w:r>
        <w:rPr>
          <w:rFonts w:ascii="Meiryo UI" w:eastAsia="Meiryo UI" w:hAnsi="Meiryo UI" w:hint="eastAsia"/>
        </w:rPr>
        <w:t>に着目し、住民、民間事業者、</w:t>
      </w:r>
      <w:r w:rsidRPr="008425A9">
        <w:rPr>
          <w:rFonts w:ascii="Meiryo UI" w:eastAsia="Meiryo UI" w:hAnsi="Meiryo UI" w:hint="eastAsia"/>
        </w:rPr>
        <w:t>行政にとっての「三方良し」</w:t>
      </w:r>
      <w:r>
        <w:rPr>
          <w:rFonts w:ascii="Meiryo UI" w:eastAsia="Meiryo UI" w:hAnsi="Meiryo UI" w:hint="eastAsia"/>
        </w:rPr>
        <w:t>の公民連携を理想とする</w:t>
      </w:r>
      <w:r w:rsidRPr="008425A9">
        <w:rPr>
          <w:rFonts w:ascii="Meiryo UI" w:eastAsia="Meiryo UI" w:hAnsi="Meiryo UI" w:hint="eastAsia"/>
        </w:rPr>
        <w:t>。</w:t>
      </w:r>
    </w:p>
    <w:p w:rsidR="007653F3" w:rsidRDefault="007653F3" w:rsidP="007653F3">
      <w:pPr>
        <w:rPr>
          <w:rFonts w:ascii="Meiryo UI" w:eastAsia="Meiryo UI" w:hAnsi="Meiryo UI"/>
        </w:rPr>
      </w:pPr>
    </w:p>
    <w:p w:rsidR="007653F3" w:rsidRDefault="007653F3" w:rsidP="007653F3">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07392" behindDoc="0" locked="0" layoutInCell="1" allowOverlap="1" wp14:anchorId="7FFC39C1" wp14:editId="0A40A48B">
                <wp:simplePos x="0" y="0"/>
                <wp:positionH relativeFrom="column">
                  <wp:posOffset>2481419</wp:posOffset>
                </wp:positionH>
                <wp:positionV relativeFrom="paragraph">
                  <wp:posOffset>150877</wp:posOffset>
                </wp:positionV>
                <wp:extent cx="853501" cy="223998"/>
                <wp:effectExtent l="0" t="0" r="3810" b="5080"/>
                <wp:wrapNone/>
                <wp:docPr id="31" name="正方形/長方形 31"/>
                <wp:cNvGraphicFramePr/>
                <a:graphic xmlns:a="http://schemas.openxmlformats.org/drawingml/2006/main">
                  <a:graphicData uri="http://schemas.microsoft.com/office/word/2010/wordprocessingShape">
                    <wps:wsp>
                      <wps:cNvSpPr/>
                      <wps:spPr>
                        <a:xfrm>
                          <a:off x="0" y="0"/>
                          <a:ext cx="853501" cy="223998"/>
                        </a:xfrm>
                        <a:prstGeom prst="rect">
                          <a:avLst/>
                        </a:prstGeom>
                        <a:solidFill>
                          <a:srgbClr val="2A81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53F3" w:rsidRPr="003D1FD6" w:rsidRDefault="007653F3" w:rsidP="007653F3">
                            <w:pPr>
                              <w:spacing w:line="200" w:lineRule="exact"/>
                              <w:ind w:firstLineChars="200" w:firstLine="420"/>
                              <w:rPr>
                                <w:rFonts w:ascii="Meiryo UI" w:eastAsia="Meiryo UI" w:hAnsi="Meiryo UI"/>
                                <w:b/>
                                <w:sz w:val="14"/>
                              </w:rPr>
                            </w:pPr>
                            <w:r w:rsidRPr="003D1FD6">
                              <w:rPr>
                                <w:rFonts w:ascii="Meiryo UI" w:eastAsia="Meiryo UI" w:hAnsi="Meiryo UI" w:hint="eastAsia"/>
                                <w:b/>
                                <w:color w:val="FFFFFF" w:themeColor="background1"/>
                              </w:rPr>
                              <w:t>住民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39C1" id="正方形/長方形 31" o:spid="_x0000_s1036" style="position:absolute;left:0;text-align:left;margin-left:195.4pt;margin-top:11.9pt;width:67.2pt;height:1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" fillcolor="#2a81bc" stroked="f" strokeweight="2pt">
                <v:textbox inset="0,0,0,0">
                  <w:txbxContent>
                    <w:p w:rsidR="007653F3" w:rsidRPr="003D1FD6" w:rsidRDefault="007653F3" w:rsidP="007653F3">
                      <w:pPr>
                        <w:spacing w:line="200" w:lineRule="exact"/>
                        <w:ind w:firstLineChars="200" w:firstLine="420"/>
                        <w:rPr>
                          <w:rFonts w:ascii="Meiryo UI" w:eastAsia="Meiryo UI" w:hAnsi="Meiryo UI"/>
                          <w:b/>
                          <w:sz w:val="14"/>
                        </w:rPr>
                      </w:pPr>
                      <w:r w:rsidRPr="003D1FD6">
                        <w:rPr>
                          <w:rFonts w:ascii="Meiryo UI" w:eastAsia="Meiryo UI" w:hAnsi="Meiryo UI" w:hint="eastAsia"/>
                          <w:b/>
                          <w:color w:val="FFFFFF" w:themeColor="background1"/>
                        </w:rPr>
                        <w:t>住民</w:t>
                      </w:r>
                    </w:p>
                  </w:txbxContent>
                </v:textbox>
              </v:rect>
            </w:pict>
          </mc:Fallback>
        </mc:AlternateContent>
      </w:r>
      <w:r>
        <w:rPr>
          <w:rFonts w:ascii="Meiryo UI" w:eastAsia="Meiryo UI" w:hAnsi="Meiryo UI"/>
          <w:noProof/>
        </w:rPr>
        <w:drawing>
          <wp:anchor distT="0" distB="0" distL="114300" distR="114300" simplePos="0" relativeHeight="251706368" behindDoc="0" locked="0" layoutInCell="1" allowOverlap="1" wp14:anchorId="6CF50CAF" wp14:editId="0FF48B84">
            <wp:simplePos x="0" y="0"/>
            <wp:positionH relativeFrom="column">
              <wp:posOffset>385445</wp:posOffset>
            </wp:positionH>
            <wp:positionV relativeFrom="paragraph">
              <wp:posOffset>129540</wp:posOffset>
            </wp:positionV>
            <wp:extent cx="5032375" cy="208597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2375" cy="2085975"/>
                    </a:xfrm>
                    <a:prstGeom prst="rect">
                      <a:avLst/>
                    </a:prstGeom>
                    <a:noFill/>
                    <a:ln>
                      <a:noFill/>
                    </a:ln>
                  </pic:spPr>
                </pic:pic>
              </a:graphicData>
            </a:graphic>
          </wp:anchor>
        </w:drawing>
      </w: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09440" behindDoc="0" locked="0" layoutInCell="1" allowOverlap="1" wp14:anchorId="3398F6D5" wp14:editId="0E4225D8">
                <wp:simplePos x="0" y="0"/>
                <wp:positionH relativeFrom="column">
                  <wp:posOffset>4128135</wp:posOffset>
                </wp:positionH>
                <wp:positionV relativeFrom="paragraph">
                  <wp:posOffset>187548</wp:posOffset>
                </wp:positionV>
                <wp:extent cx="787400" cy="217682"/>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87400" cy="217682"/>
                        </a:xfrm>
                        <a:prstGeom prst="rect">
                          <a:avLst/>
                        </a:prstGeom>
                        <a:solidFill>
                          <a:srgbClr val="2A81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53F3" w:rsidRPr="003D1FD6" w:rsidRDefault="007653F3" w:rsidP="007653F3">
                            <w:pPr>
                              <w:spacing w:line="200" w:lineRule="exact"/>
                              <w:ind w:firstLineChars="200" w:firstLine="420"/>
                              <w:rPr>
                                <w:rFonts w:ascii="Meiryo UI" w:eastAsia="Meiryo UI" w:hAnsi="Meiryo UI"/>
                                <w:b/>
                                <w:sz w:val="14"/>
                              </w:rPr>
                            </w:pPr>
                            <w:r>
                              <w:rPr>
                                <w:rFonts w:ascii="Meiryo UI" w:eastAsia="Meiryo UI" w:hAnsi="Meiryo UI" w:hint="eastAsia"/>
                                <w:b/>
                                <w:color w:val="FFFFFF" w:themeColor="background1"/>
                              </w:rPr>
                              <w:t>行政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8F6D5" id="正方形/長方形 32" o:spid="_x0000_s1037" style="position:absolute;left:0;text-align:left;margin-left:325.05pt;margin-top:14.75pt;width:62pt;height:17.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" fillcolor="#2a81bc" stroked="f" strokeweight="2pt">
                <v:textbox inset="0,0,0,0">
                  <w:txbxContent>
                    <w:p w:rsidR="007653F3" w:rsidRPr="003D1FD6" w:rsidRDefault="007653F3" w:rsidP="007653F3">
                      <w:pPr>
                        <w:spacing w:line="200" w:lineRule="exact"/>
                        <w:ind w:firstLineChars="200" w:firstLine="420"/>
                        <w:rPr>
                          <w:rFonts w:ascii="Meiryo UI" w:eastAsia="Meiryo UI" w:hAnsi="Meiryo UI"/>
                          <w:b/>
                          <w:sz w:val="14"/>
                        </w:rPr>
                      </w:pPr>
                      <w:r>
                        <w:rPr>
                          <w:rFonts w:ascii="Meiryo UI" w:eastAsia="Meiryo UI" w:hAnsi="Meiryo UI" w:hint="eastAsia"/>
                          <w:b/>
                          <w:color w:val="FFFFFF" w:themeColor="background1"/>
                        </w:rPr>
                        <w:t>行政</w:t>
                      </w:r>
                    </w:p>
                  </w:txbxContent>
                </v:textbox>
              </v:rect>
            </w:pict>
          </mc:Fallback>
        </mc:AlternateContent>
      </w:r>
      <w:r>
        <w:rPr>
          <w:rFonts w:ascii="Meiryo UI" w:eastAsia="Meiryo UI" w:hAnsi="Meiryo UI"/>
          <w:noProof/>
        </w:rPr>
        <mc:AlternateContent>
          <mc:Choice Requires="wps">
            <w:drawing>
              <wp:anchor distT="0" distB="0" distL="114300" distR="114300" simplePos="0" relativeHeight="251708416" behindDoc="0" locked="0" layoutInCell="1" allowOverlap="1" wp14:anchorId="1AB2887E" wp14:editId="4E2B0604">
                <wp:simplePos x="0" y="0"/>
                <wp:positionH relativeFrom="column">
                  <wp:posOffset>744302</wp:posOffset>
                </wp:positionH>
                <wp:positionV relativeFrom="paragraph">
                  <wp:posOffset>134117</wp:posOffset>
                </wp:positionV>
                <wp:extent cx="993775" cy="235874"/>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993775" cy="235874"/>
                        </a:xfrm>
                        <a:prstGeom prst="rect">
                          <a:avLst/>
                        </a:prstGeom>
                        <a:solidFill>
                          <a:srgbClr val="2A81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53F3" w:rsidRPr="00841E6E" w:rsidRDefault="007653F3" w:rsidP="007653F3">
                            <w:pPr>
                              <w:spacing w:line="200" w:lineRule="exact"/>
                              <w:ind w:firstLineChars="100" w:firstLine="210"/>
                              <w:rPr>
                                <w:rFonts w:ascii="Meiryo UI" w:eastAsia="Meiryo UI" w:hAnsi="Meiryo UI"/>
                                <w:b/>
                              </w:rPr>
                            </w:pPr>
                            <w:r w:rsidRPr="00841E6E">
                              <w:rPr>
                                <w:rFonts w:ascii="Meiryo UI" w:eastAsia="Meiryo UI" w:hAnsi="Meiryo UI" w:hint="eastAsia"/>
                                <w:b/>
                              </w:rPr>
                              <w:t>民間</w:t>
                            </w:r>
                            <w:r w:rsidRPr="00841E6E">
                              <w:rPr>
                                <w:rFonts w:ascii="Meiryo UI" w:eastAsia="Meiryo UI" w:hAnsi="Meiryo UI"/>
                                <w:b/>
                              </w:rPr>
                              <w:t>事業者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2887E" id="正方形/長方形 33" o:spid="_x0000_s1038" style="position:absolute;left:0;text-align:left;margin-left:58.6pt;margin-top:10.55pt;width:78.25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" fillcolor="#2a81bc" stroked="f" strokeweight="2pt">
                <v:textbox inset="0,0,0,0">
                  <w:txbxContent>
                    <w:p w:rsidR="007653F3" w:rsidRPr="00841E6E" w:rsidRDefault="007653F3" w:rsidP="007653F3">
                      <w:pPr>
                        <w:spacing w:line="200" w:lineRule="exact"/>
                        <w:ind w:firstLineChars="100" w:firstLine="210"/>
                        <w:rPr>
                          <w:rFonts w:ascii="Meiryo UI" w:eastAsia="Meiryo UI" w:hAnsi="Meiryo UI"/>
                          <w:b/>
                        </w:rPr>
                      </w:pPr>
                      <w:r w:rsidRPr="00841E6E">
                        <w:rPr>
                          <w:rFonts w:ascii="Meiryo UI" w:eastAsia="Meiryo UI" w:hAnsi="Meiryo UI" w:hint="eastAsia"/>
                          <w:b/>
                        </w:rPr>
                        <w:t>民間</w:t>
                      </w:r>
                      <w:r w:rsidRPr="00841E6E">
                        <w:rPr>
                          <w:rFonts w:ascii="Meiryo UI" w:eastAsia="Meiryo UI" w:hAnsi="Meiryo UI"/>
                          <w:b/>
                        </w:rPr>
                        <w:t>事業者</w:t>
                      </w:r>
                    </w:p>
                  </w:txbxContent>
                </v:textbox>
              </v:rect>
            </w:pict>
          </mc:Fallback>
        </mc:AlternateContent>
      </w: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Pr="006D56AB" w:rsidRDefault="007653F3" w:rsidP="007653F3">
      <w:pPr>
        <w:tabs>
          <w:tab w:val="left" w:pos="851"/>
        </w:tabs>
        <w:ind w:firstLineChars="100" w:firstLine="221"/>
        <w:rPr>
          <w:rFonts w:asciiTheme="majorEastAsia" w:eastAsiaTheme="majorEastAsia" w:hAnsiTheme="majorEastAsia"/>
          <w:b/>
          <w:sz w:val="22"/>
        </w:rPr>
      </w:pPr>
      <w:r w:rsidRPr="006D56AB">
        <w:rPr>
          <w:rFonts w:asciiTheme="majorEastAsia" w:eastAsiaTheme="majorEastAsia" w:hAnsiTheme="majorEastAsia" w:hint="eastAsia"/>
          <w:b/>
          <w:sz w:val="22"/>
        </w:rPr>
        <w:t>２．公民連携を進めていく際のポイント</w:t>
      </w:r>
    </w:p>
    <w:p w:rsidR="007653F3" w:rsidRPr="006D56AB" w:rsidRDefault="007653F3" w:rsidP="007653F3">
      <w:pPr>
        <w:tabs>
          <w:tab w:val="left" w:pos="1005"/>
        </w:tabs>
        <w:rPr>
          <w:rFonts w:asciiTheme="majorEastAsia" w:eastAsiaTheme="majorEastAsia" w:hAnsiTheme="majorEastAsia"/>
          <w:b/>
        </w:rPr>
      </w:pPr>
      <w:r w:rsidRPr="006D56AB">
        <w:rPr>
          <w:rFonts w:asciiTheme="majorEastAsia" w:eastAsiaTheme="majorEastAsia" w:hAnsiTheme="majorEastAsia" w:hint="eastAsia"/>
          <w:b/>
        </w:rPr>
        <w:t xml:space="preserve">　　　(１)民間事業者との向き合い方</w:t>
      </w:r>
    </w:p>
    <w:p w:rsidR="007653F3" w:rsidRPr="006D56AB" w:rsidRDefault="007653F3" w:rsidP="007653F3">
      <w:pPr>
        <w:tabs>
          <w:tab w:val="left" w:pos="567"/>
          <w:tab w:val="left" w:pos="709"/>
        </w:tabs>
        <w:rPr>
          <w:rFonts w:asciiTheme="majorEastAsia" w:eastAsiaTheme="majorEastAsia" w:hAnsiTheme="majorEastAsia" w:cs="Meiryo UI"/>
          <w:b/>
          <w:szCs w:val="21"/>
        </w:rPr>
      </w:pPr>
      <w:r w:rsidRPr="006D56AB">
        <w:rPr>
          <w:rFonts w:asciiTheme="majorEastAsia" w:eastAsiaTheme="majorEastAsia" w:hAnsiTheme="majorEastAsia" w:cs="Meiryo UI" w:hint="eastAsia"/>
          <w:b/>
          <w:szCs w:val="21"/>
        </w:rPr>
        <w:t xml:space="preserve">　　　(ⅰ)</w:t>
      </w:r>
      <w:r w:rsidRPr="006D56AB">
        <w:rPr>
          <w:rFonts w:asciiTheme="majorEastAsia" w:eastAsiaTheme="majorEastAsia" w:hAnsiTheme="majorEastAsia" w:hint="eastAsia"/>
          <w:b/>
        </w:rPr>
        <w:t>組織としてのスタンス</w:t>
      </w:r>
    </w:p>
    <w:p w:rsidR="007653F3" w:rsidRDefault="007653F3" w:rsidP="007653F3">
      <w:pPr>
        <w:tabs>
          <w:tab w:val="left" w:pos="1005"/>
        </w:tabs>
        <w:ind w:leftChars="405" w:left="850"/>
        <w:rPr>
          <w:rFonts w:ascii="Meiryo UI" w:eastAsia="Meiryo UI" w:hAnsi="Meiryo UI"/>
        </w:rPr>
      </w:pPr>
      <w:r>
        <w:rPr>
          <w:rFonts w:ascii="Meiryo UI" w:eastAsia="Meiryo UI" w:hAnsi="Meiryo UI" w:hint="eastAsia"/>
        </w:rPr>
        <w:t xml:space="preserve">　公民連携を推進するかどうかは各市町村の判断によるところではあるが、推進をしていくと判断した場合、連携先となる民間事業者といかに向き合い、組織としてどのようなスタンスで公民連携を進めていくかが成否の鍵を握るといっても過言ではない。</w:t>
      </w:r>
    </w:p>
    <w:p w:rsidR="007653F3" w:rsidRDefault="007653F3" w:rsidP="007653F3">
      <w:pPr>
        <w:tabs>
          <w:tab w:val="left" w:pos="993"/>
        </w:tabs>
        <w:ind w:leftChars="405" w:left="850" w:firstLineChars="100" w:firstLine="210"/>
        <w:rPr>
          <w:rFonts w:ascii="Meiryo UI" w:eastAsia="Meiryo UI" w:hAnsi="Meiryo UI"/>
          <w:szCs w:val="18"/>
        </w:rPr>
      </w:pPr>
      <w:r>
        <w:rPr>
          <w:rFonts w:ascii="Meiryo UI" w:eastAsia="Meiryo UI" w:hAnsi="Meiryo UI" w:hint="eastAsia"/>
          <w:szCs w:val="18"/>
        </w:rPr>
        <w:t>まず、民間事業者にとって、連携を進めるスピードの遅さはコスト増に直結するため、行政側のスピード感が、事業実施を決定する重要な要素の一つになる。無用の時間をかけることはタイミングを逸することにもつながり、連携事業の実施機会を逃すことにもなりかねない。行政は前例や、過去の経緯、他団体での取組状況などを確認した上で、仕事を進めていくことが多く、往々にして意思決定に時間を要するものだが、そのような組織のスタンスとは異なったスピード感が必要となる。</w:t>
      </w:r>
    </w:p>
    <w:p w:rsidR="007653F3" w:rsidRPr="00F45424" w:rsidRDefault="007653F3" w:rsidP="007653F3">
      <w:pPr>
        <w:tabs>
          <w:tab w:val="left" w:pos="993"/>
        </w:tabs>
        <w:ind w:leftChars="405" w:left="850" w:firstLineChars="100" w:firstLine="210"/>
        <w:rPr>
          <w:rFonts w:ascii="Meiryo UI" w:eastAsia="Meiryo UI" w:hAnsi="Meiryo UI"/>
          <w:szCs w:val="18"/>
        </w:rPr>
      </w:pPr>
      <w:r>
        <w:rPr>
          <w:rFonts w:ascii="Meiryo UI" w:eastAsia="Meiryo UI" w:hAnsi="Meiryo UI" w:hint="eastAsia"/>
          <w:szCs w:val="18"/>
        </w:rPr>
        <w:t>また、</w:t>
      </w:r>
      <w:r>
        <w:rPr>
          <w:rFonts w:ascii="Meiryo UI" w:eastAsia="Meiryo UI" w:hAnsi="Meiryo UI" w:hint="eastAsia"/>
        </w:rPr>
        <w:t>庁内調整や民間事業者の対応といった公民連携に関する実務を担う</w:t>
      </w:r>
      <w:r>
        <w:rPr>
          <w:rFonts w:ascii="Meiryo UI" w:eastAsia="Meiryo UI" w:hAnsi="Meiryo UI" w:hint="eastAsia"/>
          <w:szCs w:val="18"/>
        </w:rPr>
        <w:t>連携担当が、個々の民間事業者が「何を強みにしているのか」、「どういった活動に力を入れているのか」を詳細に把握し、民間事業者の提案に込めた想いを理解することが重要である。行政の書面中心の仕事の進め方とは異なり、対話中心の仕事の進め方により、お互いの想いを共有し、Win-Winの関係を築き上げるというスタンスも必要となる。</w:t>
      </w:r>
    </w:p>
    <w:p w:rsidR="007653F3" w:rsidRDefault="007653F3" w:rsidP="007653F3">
      <w:pPr>
        <w:tabs>
          <w:tab w:val="left" w:pos="993"/>
        </w:tabs>
        <w:ind w:leftChars="405" w:left="850" w:firstLineChars="100" w:firstLine="210"/>
        <w:rPr>
          <w:rFonts w:ascii="Meiryo UI" w:eastAsia="Meiryo UI" w:hAnsi="Meiryo UI"/>
          <w:szCs w:val="18"/>
        </w:rPr>
      </w:pPr>
      <w:r>
        <w:rPr>
          <w:rFonts w:ascii="Meiryo UI" w:eastAsia="Meiryo UI" w:hAnsi="Meiryo UI" w:hint="eastAsia"/>
          <w:szCs w:val="18"/>
        </w:rPr>
        <w:t>これらに加えて、連携提案の検討にあたっては、各職員が、既存事業であっても公民連携により、「新たな付加価値が生まれる可能性があるのではないか」「より住民ニーズに即した事業にならないか」といった問題意識を持ち、柔軟に検討していく姿勢も重要である。</w:t>
      </w:r>
    </w:p>
    <w:p w:rsidR="007653F3" w:rsidRPr="00074F40" w:rsidRDefault="007653F3" w:rsidP="007653F3">
      <w:pPr>
        <w:tabs>
          <w:tab w:val="left" w:pos="993"/>
        </w:tabs>
        <w:ind w:leftChars="405" w:left="850" w:firstLineChars="100" w:firstLine="210"/>
        <w:rPr>
          <w:rFonts w:ascii="Meiryo UI" w:eastAsia="Meiryo UI" w:hAnsi="Meiryo UI"/>
          <w:szCs w:val="18"/>
        </w:rPr>
      </w:pPr>
      <w:r>
        <w:rPr>
          <w:rFonts w:ascii="Meiryo UI" w:eastAsia="Meiryo UI" w:hAnsi="Meiryo UI" w:hint="eastAsia"/>
          <w:szCs w:val="18"/>
        </w:rPr>
        <w:t>そして、一度提案を受け付けたら、結論が出るまで、しっかりとフォローを行う必要がある。連携提案をしてもらえる民間事業者を大切なパートナーと考え、たとえ結果的に連携が実現しなくても、次の提案がもらえるような関係性を保つ必要がある。</w:t>
      </w:r>
    </w:p>
    <w:p w:rsidR="007653F3" w:rsidRPr="00656EBB" w:rsidRDefault="007653F3" w:rsidP="007653F3">
      <w:pPr>
        <w:tabs>
          <w:tab w:val="left" w:pos="993"/>
        </w:tabs>
        <w:ind w:leftChars="405" w:left="850" w:firstLineChars="100" w:firstLine="210"/>
        <w:rPr>
          <w:rFonts w:ascii="Meiryo UI" w:eastAsia="Meiryo UI" w:hAnsi="Meiryo UI"/>
          <w:szCs w:val="18"/>
        </w:rPr>
      </w:pPr>
      <w:r>
        <w:rPr>
          <w:rFonts w:ascii="Meiryo UI" w:eastAsia="Meiryo UI" w:hAnsi="Meiryo UI" w:hint="eastAsia"/>
          <w:szCs w:val="18"/>
        </w:rPr>
        <w:t>これらのことから、公民連携を進めていくには、</w:t>
      </w:r>
    </w:p>
    <w:p w:rsidR="007653F3" w:rsidRPr="00656EBB" w:rsidRDefault="007653F3" w:rsidP="007653F3">
      <w:pPr>
        <w:ind w:firstLineChars="750" w:firstLine="1575"/>
        <w:rPr>
          <w:szCs w:val="18"/>
        </w:rPr>
      </w:pPr>
      <w:r w:rsidRPr="00656EBB">
        <w:rPr>
          <w:rFonts w:hint="eastAsia"/>
          <w:szCs w:val="18"/>
        </w:rPr>
        <w:t>・スピードとホスピタリティある対応</w:t>
      </w:r>
    </w:p>
    <w:p w:rsidR="007653F3" w:rsidRPr="00EC721D" w:rsidRDefault="007653F3" w:rsidP="007653F3">
      <w:pPr>
        <w:ind w:left="420" w:hangingChars="200" w:hanging="420"/>
        <w:rPr>
          <w:szCs w:val="18"/>
        </w:rPr>
      </w:pPr>
      <w:r w:rsidRPr="00656EBB">
        <w:rPr>
          <w:rFonts w:hint="eastAsia"/>
          <w:szCs w:val="18"/>
        </w:rPr>
        <w:t xml:space="preserve">　</w:t>
      </w:r>
      <w:r>
        <w:rPr>
          <w:rFonts w:hint="eastAsia"/>
          <w:szCs w:val="18"/>
        </w:rPr>
        <w:t xml:space="preserve">　　　　　</w:t>
      </w:r>
      <w:r>
        <w:rPr>
          <w:rFonts w:hint="eastAsia"/>
          <w:szCs w:val="18"/>
        </w:rPr>
        <w:t xml:space="preserve"> </w:t>
      </w:r>
      <w:r>
        <w:rPr>
          <w:szCs w:val="18"/>
        </w:rPr>
        <w:t xml:space="preserve">  </w:t>
      </w:r>
      <w:r w:rsidRPr="00EC721D">
        <w:rPr>
          <w:rFonts w:hint="eastAsia"/>
          <w:szCs w:val="18"/>
        </w:rPr>
        <w:t>・既存事業をこれまでとは違う発想で</w:t>
      </w:r>
      <w:r>
        <w:rPr>
          <w:rFonts w:hint="eastAsia"/>
          <w:szCs w:val="18"/>
        </w:rPr>
        <w:t>実現する</w:t>
      </w:r>
      <w:r w:rsidRPr="00EC721D">
        <w:rPr>
          <w:rFonts w:hint="eastAsia"/>
          <w:szCs w:val="18"/>
        </w:rPr>
        <w:t>という積極性</w:t>
      </w:r>
    </w:p>
    <w:p w:rsidR="007653F3" w:rsidRPr="00EC721D" w:rsidRDefault="007653F3" w:rsidP="007653F3">
      <w:pPr>
        <w:ind w:leftChars="200" w:left="420" w:firstLineChars="450" w:firstLine="945"/>
        <w:rPr>
          <w:szCs w:val="18"/>
        </w:rPr>
      </w:pPr>
      <w:r w:rsidRPr="00EC721D">
        <w:rPr>
          <w:rFonts w:hint="eastAsia"/>
          <w:szCs w:val="18"/>
        </w:rPr>
        <w:t xml:space="preserve">　・提案の実現に向けて、最後までフォローする責任感</w:t>
      </w:r>
    </w:p>
    <w:p w:rsidR="007653F3" w:rsidRPr="00EC721D" w:rsidRDefault="007653F3" w:rsidP="007653F3">
      <w:pPr>
        <w:tabs>
          <w:tab w:val="left" w:pos="993"/>
        </w:tabs>
        <w:ind w:firstLineChars="405" w:firstLine="850"/>
        <w:rPr>
          <w:rFonts w:ascii="Meiryo UI" w:eastAsia="Meiryo UI" w:hAnsi="Meiryo UI"/>
          <w:szCs w:val="18"/>
        </w:rPr>
      </w:pPr>
      <w:r w:rsidRPr="00EC721D">
        <w:rPr>
          <w:rFonts w:ascii="Meiryo UI" w:eastAsia="Meiryo UI" w:hAnsi="Meiryo UI" w:hint="eastAsia"/>
          <w:szCs w:val="18"/>
        </w:rPr>
        <w:t>といった</w:t>
      </w:r>
      <w:r>
        <w:rPr>
          <w:rFonts w:ascii="Meiryo UI" w:eastAsia="Meiryo UI" w:hAnsi="Meiryo UI" w:hint="eastAsia"/>
          <w:szCs w:val="18"/>
        </w:rPr>
        <w:t>スタンス</w:t>
      </w:r>
      <w:r w:rsidRPr="00EC721D">
        <w:rPr>
          <w:rFonts w:ascii="Meiryo UI" w:eastAsia="Meiryo UI" w:hAnsi="Meiryo UI" w:hint="eastAsia"/>
          <w:szCs w:val="18"/>
        </w:rPr>
        <w:t>で民間事業者と向き合うことが重要になる。</w:t>
      </w:r>
    </w:p>
    <w:p w:rsidR="007653F3" w:rsidRDefault="007653F3" w:rsidP="007653F3">
      <w:pPr>
        <w:tabs>
          <w:tab w:val="left" w:pos="993"/>
        </w:tabs>
        <w:ind w:left="840" w:hangingChars="400" w:hanging="840"/>
        <w:rPr>
          <w:rFonts w:ascii="Meiryo UI" w:eastAsia="Meiryo UI" w:hAnsi="Meiryo UI"/>
          <w:szCs w:val="18"/>
        </w:rPr>
      </w:pPr>
      <w:r>
        <w:rPr>
          <w:rFonts w:ascii="Meiryo UI" w:eastAsia="Meiryo UI" w:hAnsi="Meiryo UI" w:hint="eastAsia"/>
          <w:szCs w:val="18"/>
        </w:rPr>
        <w:t xml:space="preserve">　　　　　　　こうしたスタンス</w:t>
      </w:r>
      <w:r w:rsidRPr="00EC721D">
        <w:rPr>
          <w:rFonts w:ascii="Meiryo UI" w:eastAsia="Meiryo UI" w:hAnsi="Meiryo UI" w:hint="eastAsia"/>
          <w:szCs w:val="18"/>
        </w:rPr>
        <w:t>を浸透させるためには、</w:t>
      </w:r>
      <w:r>
        <w:rPr>
          <w:rFonts w:ascii="Meiryo UI" w:eastAsia="Meiryo UI" w:hAnsi="Meiryo UI" w:hint="eastAsia"/>
          <w:szCs w:val="18"/>
        </w:rPr>
        <w:t>民間事業者から外部講師を招き</w:t>
      </w:r>
      <w:r w:rsidRPr="00EC721D">
        <w:rPr>
          <w:rFonts w:ascii="Meiryo UI" w:eastAsia="Meiryo UI" w:hAnsi="Meiryo UI" w:hint="eastAsia"/>
          <w:szCs w:val="18"/>
        </w:rPr>
        <w:t>職員研修</w:t>
      </w:r>
      <w:r>
        <w:rPr>
          <w:rFonts w:ascii="Meiryo UI" w:eastAsia="Meiryo UI" w:hAnsi="Meiryo UI" w:hint="eastAsia"/>
          <w:szCs w:val="18"/>
        </w:rPr>
        <w:t>を行う</w:t>
      </w:r>
      <w:r w:rsidRPr="00EC721D">
        <w:rPr>
          <w:rFonts w:ascii="Meiryo UI" w:eastAsia="Meiryo UI" w:hAnsi="Meiryo UI" w:hint="eastAsia"/>
          <w:szCs w:val="18"/>
        </w:rPr>
        <w:t>などの方法</w:t>
      </w:r>
    </w:p>
    <w:p w:rsidR="007653F3" w:rsidRDefault="007653F3" w:rsidP="007653F3">
      <w:pPr>
        <w:tabs>
          <w:tab w:val="left" w:pos="993"/>
        </w:tabs>
        <w:ind w:leftChars="400" w:left="840"/>
        <w:rPr>
          <w:rFonts w:ascii="Meiryo UI" w:eastAsia="Meiryo UI" w:hAnsi="Meiryo UI"/>
          <w:szCs w:val="18"/>
        </w:rPr>
      </w:pPr>
      <w:r w:rsidRPr="00EC721D">
        <w:rPr>
          <w:rFonts w:ascii="Meiryo UI" w:eastAsia="Meiryo UI" w:hAnsi="Meiryo UI" w:hint="eastAsia"/>
          <w:szCs w:val="18"/>
        </w:rPr>
        <w:t>で</w:t>
      </w:r>
      <w:r>
        <w:rPr>
          <w:rFonts w:ascii="Meiryo UI" w:eastAsia="Meiryo UI" w:hAnsi="Meiryo UI" w:hint="eastAsia"/>
          <w:szCs w:val="18"/>
        </w:rPr>
        <w:t>職員に</w:t>
      </w:r>
      <w:r w:rsidRPr="00EC721D">
        <w:rPr>
          <w:rFonts w:ascii="Meiryo UI" w:eastAsia="Meiryo UI" w:hAnsi="Meiryo UI" w:hint="eastAsia"/>
          <w:szCs w:val="18"/>
        </w:rPr>
        <w:t>意識づけを行っていくことが重要である。</w:t>
      </w:r>
    </w:p>
    <w:p w:rsidR="007653F3" w:rsidRPr="004A4BA8" w:rsidRDefault="007653F3" w:rsidP="007653F3">
      <w:pPr>
        <w:tabs>
          <w:tab w:val="left" w:pos="1005"/>
        </w:tabs>
        <w:rPr>
          <w:rFonts w:ascii="Meiryo UI" w:eastAsia="Meiryo UI" w:hAnsi="Meiryo UI"/>
        </w:rPr>
      </w:pPr>
    </w:p>
    <w:p w:rsidR="007653F3" w:rsidRPr="006D56AB" w:rsidRDefault="007653F3" w:rsidP="007653F3">
      <w:pPr>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(ⅱ)</w:t>
      </w:r>
      <w:r w:rsidRPr="006D56AB">
        <w:rPr>
          <w:rFonts w:asciiTheme="majorEastAsia" w:eastAsiaTheme="majorEastAsia" w:hAnsiTheme="majorEastAsia" w:cs="Meiryo UI"/>
          <w:b/>
          <w:szCs w:val="21"/>
        </w:rPr>
        <w:t xml:space="preserve"> </w:t>
      </w:r>
      <w:r w:rsidRPr="006D56AB">
        <w:rPr>
          <w:rFonts w:asciiTheme="majorEastAsia" w:eastAsiaTheme="majorEastAsia" w:hAnsiTheme="majorEastAsia" w:hint="eastAsia"/>
          <w:b/>
        </w:rPr>
        <w:t>庁内での共通認識</w:t>
      </w:r>
    </w:p>
    <w:p w:rsidR="007653F3" w:rsidRDefault="007653F3" w:rsidP="007653F3">
      <w:pPr>
        <w:ind w:leftChars="405" w:left="850" w:firstLineChars="100" w:firstLine="210"/>
        <w:rPr>
          <w:rFonts w:ascii="Meiryo UI" w:eastAsia="Meiryo UI" w:hAnsi="Meiryo UI"/>
        </w:rPr>
      </w:pPr>
      <w:r w:rsidRPr="00317295">
        <w:rPr>
          <w:rFonts w:ascii="Meiryo UI" w:eastAsia="Meiryo UI" w:hAnsi="Meiryo UI" w:hint="eastAsia"/>
        </w:rPr>
        <w:t>行政のスピード感が重視される公民連携では、意思決定にかかわるすべての職員が公民連携の推進について、共通の認識を持つ必要がある。</w:t>
      </w:r>
      <w:r>
        <w:rPr>
          <w:rFonts w:ascii="Meiryo UI" w:eastAsia="Meiryo UI" w:hAnsi="Meiryo UI" w:hint="eastAsia"/>
        </w:rPr>
        <w:t>共通</w:t>
      </w:r>
      <w:r w:rsidRPr="00317295">
        <w:rPr>
          <w:rFonts w:ascii="Meiryo UI" w:eastAsia="Meiryo UI" w:hAnsi="Meiryo UI" w:hint="eastAsia"/>
        </w:rPr>
        <w:t>認識がなく、意思決定</w:t>
      </w:r>
      <w:r>
        <w:rPr>
          <w:rFonts w:ascii="Meiryo UI" w:eastAsia="Meiryo UI" w:hAnsi="Meiryo UI" w:hint="eastAsia"/>
        </w:rPr>
        <w:t>に無用の時間をかけてしまうと、前述のように</w:t>
      </w:r>
      <w:r w:rsidRPr="00317295">
        <w:rPr>
          <w:rFonts w:ascii="Meiryo UI" w:eastAsia="Meiryo UI" w:hAnsi="Meiryo UI" w:hint="eastAsia"/>
        </w:rPr>
        <w:t>連携事業の実施機会を失うことにもなりかねない。</w:t>
      </w:r>
    </w:p>
    <w:p w:rsidR="007653F3" w:rsidRPr="00317295" w:rsidRDefault="007653F3" w:rsidP="007653F3">
      <w:pPr>
        <w:ind w:leftChars="405" w:left="850" w:firstLineChars="100" w:firstLine="210"/>
        <w:rPr>
          <w:rFonts w:ascii="Meiryo UI" w:eastAsia="Meiryo UI" w:hAnsi="Meiryo UI"/>
        </w:rPr>
      </w:pPr>
      <w:r w:rsidRPr="00317295">
        <w:rPr>
          <w:rFonts w:ascii="Meiryo UI" w:eastAsia="Meiryo UI" w:hAnsi="Meiryo UI" w:hint="eastAsia"/>
        </w:rPr>
        <w:t>では、庁内に共通認識を醸成するためにはどのような方法が考えられるか。</w:t>
      </w:r>
    </w:p>
    <w:p w:rsidR="007653F3" w:rsidRPr="00317295" w:rsidRDefault="007653F3" w:rsidP="007653F3">
      <w:pPr>
        <w:ind w:leftChars="405" w:left="850" w:firstLineChars="100" w:firstLine="210"/>
        <w:rPr>
          <w:rFonts w:ascii="Meiryo UI" w:eastAsia="Meiryo UI" w:hAnsi="Meiryo UI"/>
        </w:rPr>
      </w:pPr>
      <w:r w:rsidRPr="00317295">
        <w:rPr>
          <w:rFonts w:ascii="Meiryo UI" w:eastAsia="Meiryo UI" w:hAnsi="Meiryo UI" w:hint="eastAsia"/>
        </w:rPr>
        <w:t>例えば、府内市町村ではあまり例はないが、公民連携の取組みが進んでいる他都道府県の団体では、事業担当に対し、継続的に研修を実施し、公民連携の心構えや手法、</w:t>
      </w:r>
      <w:r>
        <w:rPr>
          <w:rFonts w:ascii="Meiryo UI" w:eastAsia="Meiryo UI" w:hAnsi="Meiryo UI" w:hint="eastAsia"/>
        </w:rPr>
        <w:t>成功事例を伝えることにより、</w:t>
      </w:r>
      <w:r w:rsidRPr="00317295">
        <w:rPr>
          <w:rFonts w:ascii="Meiryo UI" w:eastAsia="Meiryo UI" w:hAnsi="Meiryo UI" w:hint="eastAsia"/>
        </w:rPr>
        <w:t>考え方に対する理解を深め、公民連携に関する</w:t>
      </w:r>
      <w:r>
        <w:rPr>
          <w:rFonts w:ascii="Meiryo UI" w:eastAsia="Meiryo UI" w:hAnsi="Meiryo UI" w:hint="eastAsia"/>
        </w:rPr>
        <w:t>共通認識を醸成している</w:t>
      </w:r>
      <w:r w:rsidRPr="00317295">
        <w:rPr>
          <w:rFonts w:ascii="Meiryo UI" w:eastAsia="Meiryo UI" w:hAnsi="Meiryo UI" w:hint="eastAsia"/>
        </w:rPr>
        <w:t>。</w:t>
      </w:r>
    </w:p>
    <w:p w:rsidR="007653F3" w:rsidRPr="00317295" w:rsidRDefault="007653F3" w:rsidP="007653F3">
      <w:pPr>
        <w:ind w:leftChars="405" w:left="850" w:firstLineChars="100" w:firstLine="210"/>
        <w:rPr>
          <w:rFonts w:ascii="Meiryo UI" w:eastAsia="Meiryo UI" w:hAnsi="Meiryo UI"/>
        </w:rPr>
      </w:pPr>
      <w:r w:rsidRPr="00317295">
        <w:rPr>
          <w:rFonts w:ascii="Meiryo UI" w:eastAsia="Meiryo UI" w:hAnsi="Meiryo UI" w:hint="eastAsia"/>
        </w:rPr>
        <w:t>また、四條畷市では市政運営方針</w:t>
      </w:r>
      <w:r w:rsidRPr="00317295">
        <w:rPr>
          <w:rStyle w:val="ab"/>
          <w:rFonts w:ascii="Meiryo UI" w:eastAsia="Meiryo UI" w:hAnsi="Meiryo UI"/>
        </w:rPr>
        <w:footnoteReference w:id="4"/>
      </w:r>
      <w:r w:rsidRPr="00317295">
        <w:rPr>
          <w:rFonts w:ascii="Meiryo UI" w:eastAsia="Meiryo UI" w:hAnsi="Meiryo UI" w:hint="eastAsia"/>
        </w:rPr>
        <w:t>において「民間企業等との連携の進め方などを示した公民連携指針の策定に向け、取組みを進めている。」旨、公民連携推進の方向性を明確に打ち出しており、河内長野市では総合計画</w:t>
      </w:r>
      <w:r w:rsidRPr="00317295">
        <w:rPr>
          <w:rStyle w:val="ab"/>
          <w:rFonts w:ascii="Meiryo UI" w:eastAsia="Meiryo UI" w:hAnsi="Meiryo UI"/>
        </w:rPr>
        <w:footnoteReference w:id="5"/>
      </w:r>
      <w:r w:rsidRPr="00317295">
        <w:rPr>
          <w:rFonts w:ascii="Meiryo UI" w:eastAsia="Meiryo UI" w:hAnsi="Meiryo UI" w:hint="eastAsia"/>
        </w:rPr>
        <w:t>において、「実施主体の最適化や民間活力の活用など、効果的・効率的な行政運営を推進する。」と限りある資源で最良の行政サービスを提供できるよう、民間との連携について言及している。</w:t>
      </w:r>
    </w:p>
    <w:p w:rsidR="007653F3" w:rsidRDefault="007653F3" w:rsidP="007653F3">
      <w:pPr>
        <w:ind w:leftChars="400" w:left="840" w:firstLineChars="100" w:firstLine="210"/>
        <w:rPr>
          <w:rFonts w:ascii="Meiryo UI" w:eastAsia="Meiryo UI" w:hAnsi="Meiryo UI"/>
        </w:rPr>
      </w:pPr>
      <w:r w:rsidRPr="00317295">
        <w:rPr>
          <w:rFonts w:ascii="Meiryo UI" w:eastAsia="Meiryo UI" w:hAnsi="Meiryo UI" w:hint="eastAsia"/>
        </w:rPr>
        <w:t>このように、庁内で公民連携に関する</w:t>
      </w:r>
      <w:r>
        <w:rPr>
          <w:rFonts w:ascii="Meiryo UI" w:eastAsia="Meiryo UI" w:hAnsi="Meiryo UI" w:hint="eastAsia"/>
        </w:rPr>
        <w:t>認識を共有するに</w:t>
      </w:r>
      <w:r w:rsidRPr="00317295">
        <w:rPr>
          <w:rFonts w:ascii="Meiryo UI" w:eastAsia="Meiryo UI" w:hAnsi="Meiryo UI" w:hint="eastAsia"/>
        </w:rPr>
        <w:t>は、公民連携の意義、メリット、成功事例などを認識させるための職員研修の実施をはじめ、政策の</w:t>
      </w:r>
      <w:r>
        <w:rPr>
          <w:rFonts w:ascii="Meiryo UI" w:eastAsia="Meiryo UI" w:hAnsi="Meiryo UI" w:hint="eastAsia"/>
        </w:rPr>
        <w:t>基本方針やより上位の行政計画などに公民連携の推進を明記するといった</w:t>
      </w:r>
      <w:r w:rsidRPr="00317295">
        <w:rPr>
          <w:rFonts w:ascii="Meiryo UI" w:eastAsia="Meiryo UI" w:hAnsi="Meiryo UI" w:hint="eastAsia"/>
        </w:rPr>
        <w:t>方法がある。</w:t>
      </w:r>
    </w:p>
    <w:p w:rsidR="007653F3" w:rsidRPr="007C0B47" w:rsidRDefault="007653F3" w:rsidP="007653F3">
      <w:pPr>
        <w:rPr>
          <w:rFonts w:ascii="Meiryo UI" w:eastAsia="Meiryo UI" w:hAnsi="Meiryo UI"/>
        </w:rPr>
      </w:pPr>
    </w:p>
    <w:p w:rsidR="007653F3" w:rsidRPr="006D56AB" w:rsidRDefault="007653F3" w:rsidP="007653F3">
      <w:pPr>
        <w:rPr>
          <w:rFonts w:asciiTheme="majorEastAsia" w:eastAsiaTheme="majorEastAsia" w:hAnsiTheme="majorEastAsia"/>
        </w:rPr>
      </w:pPr>
      <w:r w:rsidRPr="006D56AB">
        <w:rPr>
          <w:rFonts w:asciiTheme="majorEastAsia" w:eastAsiaTheme="majorEastAsia" w:hAnsiTheme="majorEastAsia" w:hint="eastAsia"/>
          <w:b/>
        </w:rPr>
        <w:t xml:space="preserve">　　　(２)課題解決のポイント</w:t>
      </w:r>
    </w:p>
    <w:p w:rsidR="007653F3" w:rsidRPr="006D56AB" w:rsidRDefault="007653F3" w:rsidP="007653F3">
      <w:pPr>
        <w:ind w:leftChars="200" w:left="842" w:hangingChars="200" w:hanging="422"/>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(ⅰ)</w:t>
      </w:r>
      <w:r w:rsidRPr="006D56AB">
        <w:rPr>
          <w:rFonts w:asciiTheme="majorEastAsia" w:eastAsiaTheme="majorEastAsia" w:hAnsiTheme="majorEastAsia" w:hint="eastAsia"/>
          <w:b/>
        </w:rPr>
        <w:t>職員の知識・ノウハウの習得手法</w:t>
      </w:r>
    </w:p>
    <w:p w:rsidR="007653F3" w:rsidRDefault="007653F3" w:rsidP="007653F3">
      <w:pPr>
        <w:tabs>
          <w:tab w:val="left" w:pos="1134"/>
        </w:tabs>
        <w:ind w:leftChars="400" w:left="840" w:firstLineChars="140" w:firstLine="294"/>
        <w:rPr>
          <w:rFonts w:ascii="Meiryo UI" w:eastAsia="Meiryo UI" w:hAnsi="Meiryo UI"/>
        </w:rPr>
      </w:pPr>
      <w:r>
        <w:rPr>
          <w:rFonts w:ascii="Meiryo UI" w:eastAsia="Meiryo UI" w:hAnsi="Meiryo UI" w:hint="eastAsia"/>
        </w:rPr>
        <w:t>「職員の知識・ノウハウの不足」については、庁内外の公民連携に関する手法や事例などについての研修を行うなど、職員の知識習得に努めることが重要である。しかし、これらの方法がとれない場合には、公民連携の取組みが進んでいる他の市町村や大阪府公民戦略連携デスクなどへの相談を通じてノウハウを習得する方法や、大阪府公民戦略連携デスクへ職員を研修生として派遣することにより実践の中で人材育成を行うという手法もある。これらに加え、大阪府公民連携フォーラムなど情報共有の場を積極的に活用し、有効な事例などノウハウ習得に努めるという手法も考えられる。</w:t>
      </w:r>
    </w:p>
    <w:p w:rsidR="007653F3" w:rsidRPr="00126F57" w:rsidRDefault="007653F3" w:rsidP="007653F3">
      <w:pPr>
        <w:tabs>
          <w:tab w:val="left" w:pos="1155"/>
        </w:tabs>
        <w:ind w:leftChars="550" w:left="1155"/>
        <w:rPr>
          <w:rFonts w:ascii="Meiryo UI" w:eastAsia="Meiryo UI" w:hAnsi="Meiryo UI"/>
        </w:rPr>
      </w:pPr>
    </w:p>
    <w:p w:rsidR="007653F3" w:rsidRPr="006D56AB" w:rsidRDefault="007653F3" w:rsidP="007653F3">
      <w:pPr>
        <w:tabs>
          <w:tab w:val="left" w:pos="426"/>
          <w:tab w:val="left" w:pos="709"/>
        </w:tabs>
        <w:ind w:firstLineChars="50" w:firstLine="105"/>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(ⅱ)</w:t>
      </w:r>
      <w:r w:rsidRPr="006D56AB">
        <w:rPr>
          <w:rFonts w:asciiTheme="majorEastAsia" w:eastAsiaTheme="majorEastAsia" w:hAnsiTheme="majorEastAsia" w:hint="eastAsia"/>
          <w:b/>
        </w:rPr>
        <w:t>公平性の確保</w:t>
      </w:r>
    </w:p>
    <w:p w:rsidR="007653F3" w:rsidRDefault="007653F3" w:rsidP="007653F3">
      <w:pPr>
        <w:ind w:leftChars="-1" w:left="851" w:hangingChars="406" w:hanging="853"/>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「公平性の確保」に対しては、ホームページ上での提案受付など、すべての民間事業者に提案の機会を設けることで公平性を確保する手法が一つの方向性として考えられる。</w:t>
      </w:r>
    </w:p>
    <w:p w:rsidR="007653F3" w:rsidRDefault="007653F3" w:rsidP="007653F3">
      <w:pPr>
        <w:ind w:firstLineChars="500" w:firstLine="1050"/>
        <w:rPr>
          <w:rFonts w:ascii="Meiryo UI" w:eastAsia="Meiryo UI" w:hAnsi="Meiryo UI"/>
        </w:rPr>
      </w:pPr>
      <w:r>
        <w:rPr>
          <w:rFonts w:ascii="Meiryo UI" w:eastAsia="Meiryo UI" w:hAnsi="Meiryo UI" w:hint="eastAsia"/>
        </w:rPr>
        <w:t>また、大東市のように条例</w:t>
      </w:r>
      <w:r>
        <w:rPr>
          <w:rStyle w:val="ab"/>
          <w:rFonts w:ascii="Meiryo UI" w:eastAsia="Meiryo UI" w:hAnsi="Meiryo UI"/>
        </w:rPr>
        <w:footnoteReference w:id="6"/>
      </w:r>
      <w:r>
        <w:rPr>
          <w:rFonts w:ascii="Meiryo UI" w:eastAsia="Meiryo UI" w:hAnsi="Meiryo UI" w:hint="eastAsia"/>
        </w:rPr>
        <w:t>を制定し、</w:t>
      </w:r>
      <w:r w:rsidRPr="009C0A27">
        <w:rPr>
          <w:rFonts w:ascii="Meiryo UI" w:eastAsia="Meiryo UI" w:hAnsi="Meiryo UI" w:hint="eastAsia"/>
        </w:rPr>
        <w:t>事業効果を評価する仕組みや積極的な情報公開</w:t>
      </w:r>
      <w:r>
        <w:rPr>
          <w:rFonts w:ascii="Meiryo UI" w:eastAsia="Meiryo UI" w:hAnsi="Meiryo UI" w:hint="eastAsia"/>
        </w:rPr>
        <w:t>を</w:t>
      </w:r>
      <w:r w:rsidRPr="009C0A27">
        <w:rPr>
          <w:rFonts w:ascii="Meiryo UI" w:eastAsia="Meiryo UI" w:hAnsi="Meiryo UI" w:hint="eastAsia"/>
        </w:rPr>
        <w:t>義務</w:t>
      </w:r>
    </w:p>
    <w:p w:rsidR="007653F3" w:rsidRDefault="007653F3" w:rsidP="007653F3">
      <w:pPr>
        <w:ind w:leftChars="405" w:left="850"/>
        <w:rPr>
          <w:rFonts w:ascii="Meiryo UI" w:eastAsia="Meiryo UI" w:hAnsi="Meiryo UI"/>
        </w:rPr>
      </w:pPr>
      <w:r w:rsidRPr="009C0A27">
        <w:rPr>
          <w:rFonts w:ascii="Meiryo UI" w:eastAsia="Meiryo UI" w:hAnsi="Meiryo UI" w:hint="eastAsia"/>
        </w:rPr>
        <w:t>付け</w:t>
      </w:r>
      <w:r>
        <w:rPr>
          <w:rFonts w:ascii="Meiryo UI" w:eastAsia="Meiryo UI" w:hAnsi="Meiryo UI" w:hint="eastAsia"/>
        </w:rPr>
        <w:t>ることにより</w:t>
      </w:r>
      <w:r w:rsidRPr="009C0A27">
        <w:rPr>
          <w:rFonts w:ascii="Meiryo UI" w:eastAsia="Meiryo UI" w:hAnsi="Meiryo UI" w:hint="eastAsia"/>
        </w:rPr>
        <w:t>、公平性</w:t>
      </w:r>
      <w:r>
        <w:rPr>
          <w:rFonts w:ascii="Meiryo UI" w:eastAsia="Meiryo UI" w:hAnsi="Meiryo UI" w:hint="eastAsia"/>
        </w:rPr>
        <w:t>を確保している例もある。</w:t>
      </w:r>
    </w:p>
    <w:p w:rsidR="007653F3" w:rsidRDefault="007653F3" w:rsidP="007653F3">
      <w:pPr>
        <w:tabs>
          <w:tab w:val="left" w:pos="993"/>
        </w:tabs>
        <w:ind w:leftChars="405" w:left="850" w:firstLineChars="100" w:firstLine="210"/>
        <w:rPr>
          <w:rFonts w:ascii="Meiryo UI" w:eastAsia="Meiryo UI" w:hAnsi="Meiryo UI"/>
        </w:rPr>
      </w:pPr>
      <w:r>
        <w:rPr>
          <w:rFonts w:ascii="Meiryo UI" w:eastAsia="Meiryo UI" w:hAnsi="Meiryo UI" w:hint="eastAsia"/>
        </w:rPr>
        <w:t>この他、ガイドラインや指針などを策定し、事業構築にあたっての留意点、事業実施のフロー、対話の手法、提案の審査基準やリスク分担の考え方などをあらかじめ示し、公平性を確保している手法も参考になると考えられる。</w:t>
      </w:r>
    </w:p>
    <w:p w:rsidR="007653F3" w:rsidRDefault="007653F3" w:rsidP="007653F3">
      <w:pPr>
        <w:ind w:leftChars="50" w:left="630" w:hangingChars="250" w:hanging="525"/>
        <w:rPr>
          <w:rFonts w:ascii="Meiryo UI" w:eastAsia="Meiryo UI" w:hAnsi="Meiryo UI"/>
        </w:rPr>
      </w:pPr>
      <w:r>
        <w:rPr>
          <w:rFonts w:ascii="Meiryo UI" w:eastAsia="Meiryo UI" w:hAnsi="Meiryo UI" w:hint="eastAsia"/>
        </w:rPr>
        <w:t xml:space="preserve">　</w:t>
      </w:r>
    </w:p>
    <w:p w:rsidR="007653F3" w:rsidRPr="006D56AB" w:rsidRDefault="007653F3" w:rsidP="007653F3">
      <w:pPr>
        <w:ind w:firstLineChars="50" w:firstLine="105"/>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(ⅲ)</w:t>
      </w:r>
      <w:r w:rsidRPr="006D56AB">
        <w:rPr>
          <w:rFonts w:asciiTheme="majorEastAsia" w:eastAsiaTheme="majorEastAsia" w:hAnsiTheme="majorEastAsia" w:hint="eastAsia"/>
          <w:b/>
        </w:rPr>
        <w:t>連携先の候補となる民間事業者の開拓</w:t>
      </w:r>
    </w:p>
    <w:p w:rsidR="007653F3" w:rsidRDefault="007653F3" w:rsidP="007653F3">
      <w:pPr>
        <w:ind w:leftChars="-44" w:left="853" w:hangingChars="450" w:hanging="945"/>
        <w:rPr>
          <w:rFonts w:ascii="Meiryo UI" w:eastAsia="Meiryo UI" w:hAnsi="Meiryo UI"/>
        </w:rPr>
      </w:pPr>
      <w:r w:rsidRPr="00DB1297">
        <w:rPr>
          <w:rFonts w:ascii="Meiryo UI" w:eastAsia="Meiryo UI" w:hAnsi="Meiryo UI" w:hint="eastAsia"/>
          <w:b/>
        </w:rPr>
        <w:t xml:space="preserve">　　　　</w:t>
      </w:r>
      <w:r>
        <w:rPr>
          <w:rFonts w:hint="eastAsia"/>
          <w:b/>
        </w:rPr>
        <w:t xml:space="preserve">　　　</w:t>
      </w:r>
      <w:r w:rsidRPr="00FF5F37">
        <w:rPr>
          <w:rFonts w:ascii="Meiryo UI" w:eastAsia="Meiryo UI" w:hAnsi="Meiryo UI" w:hint="eastAsia"/>
        </w:rPr>
        <w:t>「</w:t>
      </w:r>
      <w:r>
        <w:rPr>
          <w:rFonts w:ascii="Meiryo UI" w:eastAsia="Meiryo UI" w:hAnsi="Meiryo UI" w:hint="eastAsia"/>
        </w:rPr>
        <w:t>連携先が見つからない」「連携先が不足している」などの課題に対しては、すでに他の市町村と公民連携事業を行っている民間事業者などに対する働きかけが有効である。具体例の一つとしては、大阪府公民戦略連携デスクからの紹介や公民連携フォーラムなどを活用したネットワークづくりが効果的である。また、</w:t>
      </w:r>
      <w:r w:rsidRPr="007C0B47">
        <w:rPr>
          <w:rFonts w:ascii="Meiryo UI" w:eastAsia="Meiryo UI" w:hAnsi="Meiryo UI" w:hint="eastAsia"/>
        </w:rPr>
        <w:t>これまでに連携事業を行ったことのある民間事業者や</w:t>
      </w:r>
      <w:r>
        <w:rPr>
          <w:rFonts w:ascii="Meiryo UI" w:eastAsia="Meiryo UI" w:hAnsi="Meiryo UI" w:hint="eastAsia"/>
        </w:rPr>
        <w:t>地域の社会経済情勢の変化を的確にとらえている地域金融機関のネットワークを活用し、連携先を紹介してもらうことも有効であると考えられる。</w:t>
      </w:r>
    </w:p>
    <w:p w:rsidR="007653F3" w:rsidRPr="00EA105D" w:rsidRDefault="007653F3" w:rsidP="007653F3">
      <w:pPr>
        <w:tabs>
          <w:tab w:val="left" w:pos="1134"/>
        </w:tabs>
        <w:ind w:leftChars="-44" w:left="853" w:hangingChars="450" w:hanging="945"/>
        <w:rPr>
          <w:rFonts w:ascii="Meiryo UI" w:eastAsia="Meiryo UI" w:hAnsi="Meiryo UI"/>
        </w:rPr>
      </w:pPr>
      <w:r>
        <w:rPr>
          <w:rFonts w:ascii="Meiryo UI" w:eastAsia="Meiryo UI" w:hAnsi="Meiryo UI" w:hint="eastAsia"/>
        </w:rPr>
        <w:t xml:space="preserve">　　　　　　　　また、民間事業者に公民連携に積極的な市町村であるということをアピールしていくことも、連携提案を得るには重要である。そのためには、ホームページ等を利用した積極的な情報公開や問い合わせのしやすいワンストップ窓口の設置なども有効である。</w:t>
      </w:r>
    </w:p>
    <w:p w:rsidR="007653F3" w:rsidRDefault="007653F3" w:rsidP="007653F3">
      <w:pPr>
        <w:rPr>
          <w:rFonts w:cs="Meiryo UI"/>
          <w:b/>
          <w:szCs w:val="21"/>
        </w:rPr>
      </w:pPr>
    </w:p>
    <w:p w:rsidR="007653F3" w:rsidRPr="006D56AB" w:rsidRDefault="007653F3" w:rsidP="007653F3">
      <w:pPr>
        <w:rPr>
          <w:rFonts w:asciiTheme="majorEastAsia" w:eastAsiaTheme="majorEastAsia" w:hAnsiTheme="majorEastAsia"/>
          <w:b/>
        </w:rPr>
      </w:pPr>
      <w:r w:rsidRPr="006D56AB">
        <w:rPr>
          <w:rFonts w:asciiTheme="majorEastAsia" w:eastAsiaTheme="majorEastAsia" w:hAnsiTheme="majorEastAsia" w:hint="eastAsia"/>
          <w:b/>
        </w:rPr>
        <w:t xml:space="preserve">　　　(３)実施体制に関するポイント</w:t>
      </w:r>
    </w:p>
    <w:p w:rsidR="007653F3" w:rsidRPr="00BE0EF6" w:rsidRDefault="007653F3" w:rsidP="007653F3">
      <w:pPr>
        <w:rPr>
          <w:rFonts w:ascii="Meiryo UI" w:eastAsia="Meiryo UI" w:hAnsi="Meiryo UI"/>
        </w:rPr>
      </w:pPr>
      <w:r w:rsidRPr="00BE0EF6">
        <w:rPr>
          <w:rFonts w:ascii="Meiryo UI" w:eastAsia="Meiryo UI" w:hAnsi="Meiryo UI" w:hint="eastAsia"/>
        </w:rPr>
        <w:t xml:space="preserve">　　　　　(ⅰ)「連携担当」の設置</w:t>
      </w:r>
    </w:p>
    <w:p w:rsidR="007653F3" w:rsidRDefault="007653F3" w:rsidP="007653F3">
      <w:pPr>
        <w:ind w:leftChars="405" w:left="850" w:firstLineChars="100" w:firstLine="210"/>
        <w:rPr>
          <w:rFonts w:ascii="Meiryo UI" w:eastAsia="Meiryo UI" w:hAnsi="Meiryo UI"/>
        </w:rPr>
      </w:pPr>
      <w:r>
        <w:rPr>
          <w:rFonts w:ascii="Meiryo UI" w:eastAsia="Meiryo UI" w:hAnsi="Meiryo UI" w:hint="eastAsia"/>
        </w:rPr>
        <w:t>連携提案の受付</w:t>
      </w:r>
      <w:r w:rsidRPr="00BE0EF6">
        <w:rPr>
          <w:rFonts w:ascii="Meiryo UI" w:eastAsia="Meiryo UI" w:hAnsi="Meiryo UI" w:hint="eastAsia"/>
        </w:rPr>
        <w:t>は、</w:t>
      </w:r>
      <w:r>
        <w:rPr>
          <w:rFonts w:ascii="Meiryo UI" w:eastAsia="Meiryo UI" w:hAnsi="Meiryo UI" w:hint="eastAsia"/>
        </w:rPr>
        <w:t>「役所内のどこに問い合わせを行うか」を明確にすることが望ましいことから、「連携担当」を設置することが望ましい。</w:t>
      </w:r>
    </w:p>
    <w:p w:rsidR="007653F3" w:rsidRPr="00BE0EF6" w:rsidRDefault="007653F3" w:rsidP="007653F3">
      <w:pPr>
        <w:ind w:leftChars="472" w:left="991" w:firstLineChars="100" w:firstLine="210"/>
        <w:rPr>
          <w:rFonts w:ascii="Meiryo UI" w:eastAsia="Meiryo UI" w:hAnsi="Meiryo UI"/>
        </w:rPr>
      </w:pPr>
      <w:r>
        <w:rPr>
          <w:rFonts w:ascii="Meiryo UI" w:eastAsia="Meiryo UI" w:hAnsi="Meiryo UI" w:hint="eastAsia"/>
        </w:rPr>
        <w:t>「連携担当」を設置する際には、</w:t>
      </w:r>
    </w:p>
    <w:p w:rsidR="007653F3" w:rsidRPr="00BE0EF6" w:rsidRDefault="007653F3" w:rsidP="007653F3">
      <w:pPr>
        <w:ind w:leftChars="450" w:left="1365" w:hangingChars="200" w:hanging="420"/>
      </w:pPr>
      <w:r w:rsidRPr="00BE0EF6">
        <w:rPr>
          <w:rFonts w:hint="eastAsia"/>
        </w:rPr>
        <w:t xml:space="preserve">　</w:t>
      </w:r>
      <w:r w:rsidRPr="00BE0EF6">
        <w:rPr>
          <w:rFonts w:hint="eastAsia"/>
        </w:rPr>
        <w:t xml:space="preserve"> </w:t>
      </w:r>
      <w:r w:rsidRPr="00BE0EF6">
        <w:rPr>
          <w:rFonts w:hint="eastAsia"/>
        </w:rPr>
        <w:t>・庁内での連携実施状況や公民連携により解決できる課題等の情報が一元化できる</w:t>
      </w:r>
    </w:p>
    <w:p w:rsidR="007653F3" w:rsidRPr="00BE0EF6" w:rsidRDefault="007653F3" w:rsidP="007653F3">
      <w:pPr>
        <w:ind w:leftChars="600" w:left="1365" w:hangingChars="50" w:hanging="105"/>
      </w:pPr>
      <w:r w:rsidRPr="00BE0EF6">
        <w:rPr>
          <w:rFonts w:hint="eastAsia"/>
        </w:rPr>
        <w:t>・連携提案を行った民間事業者との対話時間を増やすことができる</w:t>
      </w:r>
    </w:p>
    <w:p w:rsidR="007653F3" w:rsidRPr="00BE0EF6" w:rsidRDefault="007653F3" w:rsidP="007653F3">
      <w:pPr>
        <w:tabs>
          <w:tab w:val="left" w:pos="851"/>
        </w:tabs>
        <w:ind w:firstLineChars="405" w:firstLine="850"/>
        <w:rPr>
          <w:rFonts w:ascii="Meiryo UI" w:eastAsia="Meiryo UI" w:hAnsi="Meiryo UI"/>
        </w:rPr>
      </w:pPr>
      <w:r w:rsidRPr="00BE0EF6">
        <w:rPr>
          <w:rFonts w:ascii="Meiryo UI" w:eastAsia="Meiryo UI" w:hAnsi="Meiryo UI" w:hint="eastAsia"/>
        </w:rPr>
        <w:t>といった理由から、専任</w:t>
      </w:r>
      <w:r>
        <w:rPr>
          <w:rFonts w:ascii="Meiryo UI" w:eastAsia="Meiryo UI" w:hAnsi="Meiryo UI" w:hint="eastAsia"/>
        </w:rPr>
        <w:t>の「連携担当」を置く</w:t>
      </w:r>
      <w:r w:rsidRPr="00BE0EF6">
        <w:rPr>
          <w:rFonts w:ascii="Meiryo UI" w:eastAsia="Meiryo UI" w:hAnsi="Meiryo UI" w:hint="eastAsia"/>
        </w:rPr>
        <w:t>ことが理想的である。</w:t>
      </w:r>
    </w:p>
    <w:p w:rsidR="007653F3" w:rsidRPr="00FF6CD7" w:rsidRDefault="007653F3" w:rsidP="007653F3">
      <w:pPr>
        <w:ind w:leftChars="405" w:left="850" w:firstLineChars="67" w:firstLine="141"/>
        <w:rPr>
          <w:rFonts w:ascii="Meiryo UI" w:eastAsia="Meiryo UI" w:hAnsi="Meiryo UI"/>
        </w:rPr>
      </w:pPr>
      <w:r w:rsidRPr="00BE0EF6">
        <w:rPr>
          <w:rFonts w:ascii="Meiryo UI" w:eastAsia="Meiryo UI" w:hAnsi="Meiryo UI" w:hint="eastAsia"/>
        </w:rPr>
        <w:t>また、</w:t>
      </w:r>
      <w:r>
        <w:rPr>
          <w:rFonts w:ascii="Meiryo UI" w:eastAsia="Meiryo UI" w:hAnsi="Meiryo UI" w:hint="eastAsia"/>
        </w:rPr>
        <w:t>「</w:t>
      </w:r>
      <w:r w:rsidRPr="00BE0EF6">
        <w:rPr>
          <w:rFonts w:ascii="Meiryo UI" w:eastAsia="Meiryo UI" w:hAnsi="Meiryo UI" w:hint="eastAsia"/>
        </w:rPr>
        <w:t>連携担当</w:t>
      </w:r>
      <w:r>
        <w:rPr>
          <w:rFonts w:ascii="Meiryo UI" w:eastAsia="Meiryo UI" w:hAnsi="Meiryo UI" w:hint="eastAsia"/>
        </w:rPr>
        <w:t>」</w:t>
      </w:r>
      <w:r w:rsidRPr="00BE0EF6">
        <w:rPr>
          <w:rFonts w:ascii="Meiryo UI" w:eastAsia="Meiryo UI" w:hAnsi="Meiryo UI" w:hint="eastAsia"/>
        </w:rPr>
        <w:t>は、民間事業者と事業担当をマッチングした後も、コーディネートをはじめとしたフォローを最後まで責任を持って行うことで民間事業者の信頼感を得ることができ、次の新たな提案につながることが期待できる。</w:t>
      </w:r>
    </w:p>
    <w:p w:rsidR="007653F3" w:rsidRPr="00CB1282" w:rsidRDefault="007653F3" w:rsidP="007653F3">
      <w:pPr>
        <w:tabs>
          <w:tab w:val="left" w:pos="851"/>
        </w:tabs>
        <w:ind w:firstLineChars="500" w:firstLine="1050"/>
        <w:rPr>
          <w:rFonts w:ascii="Meiryo UI" w:eastAsia="Meiryo UI" w:hAnsi="Meiryo UI"/>
        </w:rPr>
      </w:pPr>
    </w:p>
    <w:p w:rsidR="007653F3" w:rsidRDefault="007653F3" w:rsidP="007653F3">
      <w:pPr>
        <w:rPr>
          <w:rFonts w:ascii="Meiryo UI" w:eastAsia="Meiryo UI" w:hAnsi="Meiryo UI"/>
        </w:rPr>
      </w:pPr>
      <w:r>
        <w:rPr>
          <w:rFonts w:ascii="Meiryo UI" w:eastAsia="Meiryo UI" w:hAnsi="Meiryo UI" w:hint="eastAsia"/>
        </w:rPr>
        <w:t xml:space="preserve">　　　　　(ⅱ)「専任組織」を置くことのできない場合の対応策</w:t>
      </w:r>
    </w:p>
    <w:p w:rsidR="007653F3" w:rsidRDefault="007653F3" w:rsidP="007653F3">
      <w:pPr>
        <w:ind w:leftChars="405" w:left="850" w:firstLineChars="68" w:firstLine="143"/>
        <w:rPr>
          <w:rFonts w:ascii="Meiryo UI" w:eastAsia="Meiryo UI" w:hAnsi="Meiryo UI"/>
        </w:rPr>
      </w:pPr>
      <w:r w:rsidRPr="008B51AB">
        <w:rPr>
          <w:rFonts w:ascii="Meiryo UI" w:eastAsia="Meiryo UI" w:hAnsi="Meiryo UI" w:hint="eastAsia"/>
        </w:rPr>
        <w:t>「</w:t>
      </w:r>
      <w:r>
        <w:rPr>
          <w:rFonts w:ascii="Meiryo UI" w:eastAsia="Meiryo UI" w:hAnsi="Meiryo UI" w:hint="eastAsia"/>
        </w:rPr>
        <w:t>職員数の不足」という課題を抱え、「専任組織」を置くことができない場合には、「庁内の公民連携に関する情報の一元化」「対話時間の確保」に留意しつつ、受付を含むフロー全体の業務を既存組織が兼務で行うことが重要である。</w:t>
      </w:r>
    </w:p>
    <w:p w:rsidR="007653F3" w:rsidRDefault="007653F3" w:rsidP="007653F3">
      <w:pPr>
        <w:ind w:leftChars="405" w:left="850" w:firstLineChars="100" w:firstLine="210"/>
        <w:rPr>
          <w:rFonts w:ascii="Meiryo UI" w:eastAsia="Meiryo UI" w:hAnsi="Meiryo UI"/>
        </w:rPr>
      </w:pPr>
      <w:r>
        <w:rPr>
          <w:rFonts w:ascii="Meiryo UI" w:eastAsia="Meiryo UI" w:hAnsi="Meiryo UI" w:hint="eastAsia"/>
        </w:rPr>
        <w:t>特に、兼務で連携関連の事務を担当する場合には、全庁的な調整を行うのに適した官房系の組織（例、企画課、財政課など）が公民連携を担当することが望ましい。</w:t>
      </w:r>
    </w:p>
    <w:p w:rsidR="007653F3" w:rsidRDefault="007653F3" w:rsidP="007653F3">
      <w:pPr>
        <w:ind w:leftChars="540" w:left="1134"/>
        <w:rPr>
          <w:rFonts w:ascii="Meiryo UI" w:eastAsia="Meiryo UI" w:hAnsi="Meiryo UI"/>
        </w:rPr>
      </w:pPr>
    </w:p>
    <w:p w:rsidR="007653F3" w:rsidRDefault="007653F3" w:rsidP="007653F3">
      <w:pPr>
        <w:rPr>
          <w:rFonts w:ascii="Meiryo UI" w:eastAsia="Meiryo UI" w:hAnsi="Meiryo UI"/>
        </w:rPr>
      </w:pPr>
      <w:r>
        <w:rPr>
          <w:rFonts w:ascii="Meiryo UI" w:eastAsia="Meiryo UI" w:hAnsi="Meiryo UI" w:hint="eastAsia"/>
        </w:rPr>
        <w:t xml:space="preserve">　　　　　(ⅲ)「連携担当」を置くことのできない場合の対応策</w:t>
      </w:r>
    </w:p>
    <w:p w:rsidR="007653F3" w:rsidRDefault="007653F3" w:rsidP="007653F3">
      <w:pPr>
        <w:ind w:leftChars="405" w:left="850" w:firstLineChars="66" w:firstLine="139"/>
        <w:rPr>
          <w:rFonts w:ascii="Meiryo UI" w:eastAsia="Meiryo UI" w:hAnsi="Meiryo UI"/>
        </w:rPr>
      </w:pPr>
      <w:r w:rsidRPr="002E5C24">
        <w:rPr>
          <w:rFonts w:ascii="Meiryo UI" w:eastAsia="Meiryo UI" w:hAnsi="Meiryo UI"/>
          <w:noProof/>
        </w:rPr>
        <mc:AlternateContent>
          <mc:Choice Requires="wps">
            <w:drawing>
              <wp:anchor distT="45720" distB="45720" distL="114300" distR="114300" simplePos="0" relativeHeight="251711488" behindDoc="0" locked="0" layoutInCell="1" allowOverlap="1" wp14:anchorId="6392A2CA" wp14:editId="0B7C0956">
                <wp:simplePos x="0" y="0"/>
                <wp:positionH relativeFrom="column">
                  <wp:posOffset>-240030</wp:posOffset>
                </wp:positionH>
                <wp:positionV relativeFrom="paragraph">
                  <wp:posOffset>899535</wp:posOffset>
                </wp:positionV>
                <wp:extent cx="6554470" cy="2390140"/>
                <wp:effectExtent l="38100" t="38100" r="113030" b="10541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39014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7653F3" w:rsidRPr="006D56AB" w:rsidRDefault="007653F3" w:rsidP="007653F3">
                            <w:pPr>
                              <w:rPr>
                                <w:rFonts w:asciiTheme="majorEastAsia" w:eastAsiaTheme="majorEastAsia" w:hAnsiTheme="majorEastAsia"/>
                                <w:b/>
                                <w:sz w:val="22"/>
                              </w:rPr>
                            </w:pPr>
                            <w:r w:rsidRPr="006D56AB">
                              <w:rPr>
                                <w:rFonts w:asciiTheme="majorEastAsia" w:eastAsiaTheme="majorEastAsia" w:hAnsiTheme="majorEastAsia" w:hint="eastAsia"/>
                                <w:b/>
                                <w:sz w:val="22"/>
                              </w:rPr>
                              <w:t>【府によるサポート】</w:t>
                            </w:r>
                          </w:p>
                          <w:p w:rsidR="007653F3" w:rsidRPr="003B2D98" w:rsidRDefault="007653F3" w:rsidP="007653F3">
                            <w:pPr>
                              <w:ind w:left="210" w:hangingChars="100" w:hanging="210"/>
                              <w:rPr>
                                <w:rFonts w:ascii="Meiryo UI" w:eastAsia="Meiryo UI" w:hAnsi="Meiryo UI"/>
                              </w:rPr>
                            </w:pPr>
                            <w:r>
                              <w:rPr>
                                <w:rFonts w:ascii="Meiryo UI" w:eastAsia="Meiryo UI" w:hAnsi="Meiryo UI" w:hint="eastAsia"/>
                              </w:rPr>
                              <w:t xml:space="preserve">　　　</w:t>
                            </w:r>
                            <w:r w:rsidRPr="003B2D98">
                              <w:rPr>
                                <w:rFonts w:ascii="Meiryo UI" w:eastAsia="Meiryo UI" w:hAnsi="Meiryo UI" w:hint="eastAsia"/>
                              </w:rPr>
                              <w:t>大阪府公民戦略連携デスク（以下「デスク」）では、これまでのノウハ</w:t>
                            </w:r>
                            <w:r>
                              <w:rPr>
                                <w:rFonts w:ascii="Meiryo UI" w:eastAsia="Meiryo UI" w:hAnsi="Meiryo UI" w:hint="eastAsia"/>
                              </w:rPr>
                              <w:t>ウを活用し、市町村から相談があれば、府が実施した事例の紹介や具体</w:t>
                            </w:r>
                            <w:r w:rsidRPr="003B2D98">
                              <w:rPr>
                                <w:rFonts w:ascii="Meiryo UI" w:eastAsia="Meiryo UI" w:hAnsi="Meiryo UI" w:hint="eastAsia"/>
                              </w:rPr>
                              <w:t>的な連携協定締結の進め方について、助言している。また、毎年開催している公民連携フォーラム</w:t>
                            </w:r>
                            <w:r>
                              <w:rPr>
                                <w:rFonts w:ascii="Meiryo UI" w:eastAsia="Meiryo UI" w:hAnsi="Meiryo UI" w:hint="eastAsia"/>
                              </w:rPr>
                              <w:t>において</w:t>
                            </w:r>
                            <w:r w:rsidRPr="003B2D98">
                              <w:rPr>
                                <w:rFonts w:ascii="Meiryo UI" w:eastAsia="Meiryo UI" w:hAnsi="Meiryo UI" w:hint="eastAsia"/>
                              </w:rPr>
                              <w:t>市町村の公民連携事例を数多く紹介</w:t>
                            </w:r>
                            <w:r>
                              <w:rPr>
                                <w:rFonts w:ascii="Meiryo UI" w:eastAsia="Meiryo UI" w:hAnsi="Meiryo UI" w:hint="eastAsia"/>
                              </w:rPr>
                              <w:t>し</w:t>
                            </w:r>
                            <w:r w:rsidRPr="003B2D98">
                              <w:rPr>
                                <w:rFonts w:ascii="Meiryo UI" w:eastAsia="Meiryo UI" w:hAnsi="Meiryo UI" w:hint="eastAsia"/>
                              </w:rPr>
                              <w:t>、フォーラム終了後には交流会を設けるなど、ネットワーク構築の場を提供している。</w:t>
                            </w:r>
                          </w:p>
                          <w:p w:rsidR="007653F3" w:rsidRPr="003B2D98" w:rsidRDefault="007653F3" w:rsidP="007653F3">
                            <w:pPr>
                              <w:ind w:leftChars="100" w:left="210" w:firstLineChars="100" w:firstLine="210"/>
                              <w:rPr>
                                <w:rFonts w:ascii="Meiryo UI" w:eastAsia="Meiryo UI" w:hAnsi="Meiryo UI"/>
                              </w:rPr>
                            </w:pPr>
                            <w:r>
                              <w:rPr>
                                <w:rFonts w:ascii="Meiryo UI" w:eastAsia="Meiryo UI" w:hAnsi="Meiryo UI" w:hint="eastAsia"/>
                              </w:rPr>
                              <w:t>また、これまでの1対１の関係だけではなく、複数の事業者（公・民）による対話から様々なアイディアを生み出す新たな仕組みとして、デスクが2018年2月に開始した「</w:t>
                            </w:r>
                            <w:r w:rsidRPr="003B2D98">
                              <w:rPr>
                                <w:rFonts w:ascii="Meiryo UI" w:eastAsia="Meiryo UI" w:hAnsi="Meiryo UI" w:hint="eastAsia"/>
                              </w:rPr>
                              <w:t>創発ダイアログ</w:t>
                            </w:r>
                            <w:r>
                              <w:rPr>
                                <w:rFonts w:ascii="Meiryo UI" w:eastAsia="Meiryo UI" w:hAnsi="Meiryo UI" w:hint="eastAsia"/>
                              </w:rPr>
                              <w:t>」</w:t>
                            </w:r>
                            <w:r w:rsidRPr="003B2D98">
                              <w:rPr>
                                <w:rFonts w:ascii="Meiryo UI" w:eastAsia="Meiryo UI" w:hAnsi="Meiryo UI" w:hint="eastAsia"/>
                              </w:rPr>
                              <w:t>に、市町村からも参加を呼びかけ</w:t>
                            </w:r>
                            <w:r>
                              <w:rPr>
                                <w:rFonts w:ascii="Meiryo UI" w:eastAsia="Meiryo UI" w:hAnsi="Meiryo UI" w:hint="eastAsia"/>
                              </w:rPr>
                              <w:t>るなど、新たな課題解決に向けた対話の場への参加を呼び掛ける。</w:t>
                            </w:r>
                          </w:p>
                          <w:p w:rsidR="007653F3" w:rsidRDefault="007653F3" w:rsidP="007653F3">
                            <w:pPr>
                              <w:rPr>
                                <w:rFonts w:ascii="Meiryo UI" w:eastAsia="Meiryo UI" w:hAnsi="Meiryo UI"/>
                              </w:rPr>
                            </w:pPr>
                            <w:r w:rsidRPr="003B2D98">
                              <w:rPr>
                                <w:rFonts w:ascii="Meiryo UI" w:eastAsia="Meiryo UI" w:hAnsi="Meiryo UI" w:hint="eastAsia"/>
                              </w:rPr>
                              <w:t xml:space="preserve">　</w:t>
                            </w:r>
                            <w:r>
                              <w:rPr>
                                <w:rFonts w:ascii="Meiryo UI" w:eastAsia="Meiryo UI" w:hAnsi="Meiryo UI" w:hint="eastAsia"/>
                              </w:rPr>
                              <w:t xml:space="preserve">　　</w:t>
                            </w:r>
                            <w:r w:rsidRPr="003B2D98">
                              <w:rPr>
                                <w:rFonts w:ascii="Meiryo UI" w:eastAsia="Meiryo UI" w:hAnsi="Meiryo UI" w:hint="eastAsia"/>
                              </w:rPr>
                              <w:t>さらに、専任部署の立ち上げを検討している市町村には、府内におけるデスクの役割や各部局との連携手</w:t>
                            </w:r>
                          </w:p>
                          <w:p w:rsidR="007653F3" w:rsidRPr="00DC70C3" w:rsidRDefault="007653F3" w:rsidP="007653F3">
                            <w:pPr>
                              <w:ind w:firstLineChars="100" w:firstLine="210"/>
                              <w:rPr>
                                <w:rFonts w:ascii="Meiryo UI" w:eastAsia="Meiryo UI" w:hAnsi="Meiryo UI"/>
                              </w:rPr>
                            </w:pPr>
                            <w:r w:rsidRPr="003B2D98">
                              <w:rPr>
                                <w:rFonts w:ascii="Meiryo UI" w:eastAsia="Meiryo UI" w:hAnsi="Meiryo UI" w:hint="eastAsia"/>
                              </w:rPr>
                              <w:t>法、公民連携ガイドラインの策定についてなど、窓口設置に向けて丁寧に助言し</w:t>
                            </w:r>
                            <w:r>
                              <w:rPr>
                                <w:rFonts w:ascii="Meiryo UI" w:eastAsia="Meiryo UI" w:hAnsi="Meiryo UI" w:hint="eastAsia"/>
                              </w:rPr>
                              <w:t>ていく。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A2CA" id="_x0000_s1039" type="#_x0000_t202" style="position:absolute;left:0;text-align:left;margin-left:-18.9pt;margin-top:70.85pt;width:516.1pt;height:188.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" strokecolor="black [3213]">
                <v:shadow on="t" color="black" opacity="26214f" origin="-.5,-.5" offset=".74836mm,.74836mm"/>
                <v:textbox>
                  <w:txbxContent>
                    <w:p w:rsidR="007653F3" w:rsidRPr="006D56AB" w:rsidRDefault="007653F3" w:rsidP="007653F3">
                      <w:pPr>
                        <w:rPr>
                          <w:rFonts w:asciiTheme="majorEastAsia" w:eastAsiaTheme="majorEastAsia" w:hAnsiTheme="majorEastAsia"/>
                          <w:b/>
                          <w:sz w:val="22"/>
                        </w:rPr>
                      </w:pPr>
                      <w:r w:rsidRPr="006D56AB">
                        <w:rPr>
                          <w:rFonts w:asciiTheme="majorEastAsia" w:eastAsiaTheme="majorEastAsia" w:hAnsiTheme="majorEastAsia" w:hint="eastAsia"/>
                          <w:b/>
                          <w:sz w:val="22"/>
                        </w:rPr>
                        <w:t>【府によるサポート】</w:t>
                      </w:r>
                    </w:p>
                    <w:p w:rsidR="007653F3" w:rsidRPr="003B2D98" w:rsidRDefault="007653F3" w:rsidP="007653F3">
                      <w:pPr>
                        <w:ind w:left="210" w:hangingChars="100" w:hanging="210"/>
                        <w:rPr>
                          <w:rFonts w:ascii="Meiryo UI" w:eastAsia="Meiryo UI" w:hAnsi="Meiryo UI"/>
                        </w:rPr>
                      </w:pPr>
                      <w:r>
                        <w:rPr>
                          <w:rFonts w:ascii="Meiryo UI" w:eastAsia="Meiryo UI" w:hAnsi="Meiryo UI" w:hint="eastAsia"/>
                        </w:rPr>
                        <w:t xml:space="preserve">　　　</w:t>
                      </w:r>
                      <w:r w:rsidRPr="003B2D98">
                        <w:rPr>
                          <w:rFonts w:ascii="Meiryo UI" w:eastAsia="Meiryo UI" w:hAnsi="Meiryo UI" w:hint="eastAsia"/>
                        </w:rPr>
                        <w:t>大阪府公民戦略連携デスク（以下「デスク」）では、これまでのノウハ</w:t>
                      </w:r>
                      <w:r>
                        <w:rPr>
                          <w:rFonts w:ascii="Meiryo UI" w:eastAsia="Meiryo UI" w:hAnsi="Meiryo UI" w:hint="eastAsia"/>
                        </w:rPr>
                        <w:t>ウを活用し、市町村から相談があれば、府が実施した事例の紹介や具体</w:t>
                      </w:r>
                      <w:r w:rsidRPr="003B2D98">
                        <w:rPr>
                          <w:rFonts w:ascii="Meiryo UI" w:eastAsia="Meiryo UI" w:hAnsi="Meiryo UI" w:hint="eastAsia"/>
                        </w:rPr>
                        <w:t>的な連携協定締結の進め方について、助言している。また、毎年開催している公民連携フォーラム</w:t>
                      </w:r>
                      <w:r>
                        <w:rPr>
                          <w:rFonts w:ascii="Meiryo UI" w:eastAsia="Meiryo UI" w:hAnsi="Meiryo UI" w:hint="eastAsia"/>
                        </w:rPr>
                        <w:t>において</w:t>
                      </w:r>
                      <w:r w:rsidRPr="003B2D98">
                        <w:rPr>
                          <w:rFonts w:ascii="Meiryo UI" w:eastAsia="Meiryo UI" w:hAnsi="Meiryo UI" w:hint="eastAsia"/>
                        </w:rPr>
                        <w:t>市町村の公民連携事例を数多く紹介</w:t>
                      </w:r>
                      <w:r>
                        <w:rPr>
                          <w:rFonts w:ascii="Meiryo UI" w:eastAsia="Meiryo UI" w:hAnsi="Meiryo UI" w:hint="eastAsia"/>
                        </w:rPr>
                        <w:t>し</w:t>
                      </w:r>
                      <w:r w:rsidRPr="003B2D98">
                        <w:rPr>
                          <w:rFonts w:ascii="Meiryo UI" w:eastAsia="Meiryo UI" w:hAnsi="Meiryo UI" w:hint="eastAsia"/>
                        </w:rPr>
                        <w:t>、フォーラム終了後には交流会を設けるなど、ネットワーク構築の場を提供している。</w:t>
                      </w:r>
                    </w:p>
                    <w:p w:rsidR="007653F3" w:rsidRPr="003B2D98" w:rsidRDefault="007653F3" w:rsidP="007653F3">
                      <w:pPr>
                        <w:ind w:leftChars="100" w:left="210" w:firstLineChars="100" w:firstLine="210"/>
                        <w:rPr>
                          <w:rFonts w:ascii="Meiryo UI" w:eastAsia="Meiryo UI" w:hAnsi="Meiryo UI"/>
                        </w:rPr>
                      </w:pPr>
                      <w:r>
                        <w:rPr>
                          <w:rFonts w:ascii="Meiryo UI" w:eastAsia="Meiryo UI" w:hAnsi="Meiryo UI" w:hint="eastAsia"/>
                        </w:rPr>
                        <w:t>また、これまでの1対１の関係だけではなく、複数の事業者（公・民）による対話から様々なアイディアを生み出す新たな仕組みとして、デスクが2018年2月に開始した「</w:t>
                      </w:r>
                      <w:r w:rsidRPr="003B2D98">
                        <w:rPr>
                          <w:rFonts w:ascii="Meiryo UI" w:eastAsia="Meiryo UI" w:hAnsi="Meiryo UI" w:hint="eastAsia"/>
                        </w:rPr>
                        <w:t>創発ダイアログ</w:t>
                      </w:r>
                      <w:r>
                        <w:rPr>
                          <w:rFonts w:ascii="Meiryo UI" w:eastAsia="Meiryo UI" w:hAnsi="Meiryo UI" w:hint="eastAsia"/>
                        </w:rPr>
                        <w:t>」</w:t>
                      </w:r>
                      <w:r w:rsidRPr="003B2D98">
                        <w:rPr>
                          <w:rFonts w:ascii="Meiryo UI" w:eastAsia="Meiryo UI" w:hAnsi="Meiryo UI" w:hint="eastAsia"/>
                        </w:rPr>
                        <w:t>に、市町村からも参加を呼びかけ</w:t>
                      </w:r>
                      <w:r>
                        <w:rPr>
                          <w:rFonts w:ascii="Meiryo UI" w:eastAsia="Meiryo UI" w:hAnsi="Meiryo UI" w:hint="eastAsia"/>
                        </w:rPr>
                        <w:t>るなど、新たな課題解決に向けた対話の場への参加を呼び掛ける。</w:t>
                      </w:r>
                    </w:p>
                    <w:p w:rsidR="007653F3" w:rsidRDefault="007653F3" w:rsidP="007653F3">
                      <w:pPr>
                        <w:rPr>
                          <w:rFonts w:ascii="Meiryo UI" w:eastAsia="Meiryo UI" w:hAnsi="Meiryo UI"/>
                        </w:rPr>
                      </w:pPr>
                      <w:r w:rsidRPr="003B2D98">
                        <w:rPr>
                          <w:rFonts w:ascii="Meiryo UI" w:eastAsia="Meiryo UI" w:hAnsi="Meiryo UI" w:hint="eastAsia"/>
                        </w:rPr>
                        <w:t xml:space="preserve">　</w:t>
                      </w:r>
                      <w:r>
                        <w:rPr>
                          <w:rFonts w:ascii="Meiryo UI" w:eastAsia="Meiryo UI" w:hAnsi="Meiryo UI" w:hint="eastAsia"/>
                        </w:rPr>
                        <w:t xml:space="preserve">　　</w:t>
                      </w:r>
                      <w:r w:rsidRPr="003B2D98">
                        <w:rPr>
                          <w:rFonts w:ascii="Meiryo UI" w:eastAsia="Meiryo UI" w:hAnsi="Meiryo UI" w:hint="eastAsia"/>
                        </w:rPr>
                        <w:t>さらに、専任部署の立ち上げを検討している市町村には、府内におけるデスクの役割や各部局との連携手</w:t>
                      </w:r>
                    </w:p>
                    <w:p w:rsidR="007653F3" w:rsidRPr="00DC70C3" w:rsidRDefault="007653F3" w:rsidP="007653F3">
                      <w:pPr>
                        <w:ind w:firstLineChars="100" w:firstLine="210"/>
                        <w:rPr>
                          <w:rFonts w:ascii="Meiryo UI" w:eastAsia="Meiryo UI" w:hAnsi="Meiryo UI"/>
                        </w:rPr>
                      </w:pPr>
                      <w:r w:rsidRPr="003B2D98">
                        <w:rPr>
                          <w:rFonts w:ascii="Meiryo UI" w:eastAsia="Meiryo UI" w:hAnsi="Meiryo UI" w:hint="eastAsia"/>
                        </w:rPr>
                        <w:t>法、公民連携ガイドラインの策定についてなど、窓口設置に向けて丁寧に助言し</w:t>
                      </w:r>
                      <w:r>
                        <w:rPr>
                          <w:rFonts w:ascii="Meiryo UI" w:eastAsia="Meiryo UI" w:hAnsi="Meiryo UI" w:hint="eastAsia"/>
                        </w:rPr>
                        <w:t>ていく。</w:t>
                      </w:r>
                    </w:p>
                  </w:txbxContent>
                </v:textbox>
                <w10:wrap type="square"/>
              </v:shape>
            </w:pict>
          </mc:Fallback>
        </mc:AlternateContent>
      </w:r>
      <w:r>
        <w:rPr>
          <w:rFonts w:ascii="Meiryo UI" w:eastAsia="Meiryo UI" w:hAnsi="Meiryo UI" w:hint="eastAsia"/>
        </w:rPr>
        <w:t>「連携担当」を兼務でも置くことができない場合には、それぞれの公民連携を行っている部署が集まり、連絡会議を設置するなどにより、定期的に庁内全体で情報共有を図りながら対応するという手法も考えられる。</w:t>
      </w:r>
    </w:p>
    <w:p w:rsidR="007653F3" w:rsidRPr="006D56AB" w:rsidRDefault="007653F3" w:rsidP="007653F3">
      <w:pPr>
        <w:tabs>
          <w:tab w:val="left" w:pos="993"/>
        </w:tabs>
        <w:ind w:firstLineChars="100" w:firstLine="221"/>
        <w:rPr>
          <w:rFonts w:asciiTheme="majorEastAsia" w:eastAsiaTheme="majorEastAsia" w:hAnsiTheme="majorEastAsia"/>
          <w:b/>
          <w:sz w:val="22"/>
        </w:rPr>
      </w:pPr>
      <w:r w:rsidRPr="006D56AB">
        <w:rPr>
          <w:rFonts w:asciiTheme="majorEastAsia" w:eastAsiaTheme="majorEastAsia" w:hAnsiTheme="majorEastAsia" w:hint="eastAsia"/>
          <w:b/>
          <w:sz w:val="22"/>
        </w:rPr>
        <w:t>３．公民連携の進め方</w:t>
      </w:r>
    </w:p>
    <w:p w:rsidR="007653F3" w:rsidRPr="006D56AB" w:rsidRDefault="007653F3" w:rsidP="007653F3">
      <w:pPr>
        <w:tabs>
          <w:tab w:val="left" w:pos="284"/>
          <w:tab w:val="left" w:pos="567"/>
        </w:tabs>
        <w:rPr>
          <w:rFonts w:asciiTheme="majorEastAsia" w:eastAsiaTheme="majorEastAsia" w:hAnsiTheme="majorEastAsia"/>
          <w:b/>
          <w:sz w:val="22"/>
        </w:rPr>
      </w:pPr>
      <w:r w:rsidRPr="006D56AB">
        <w:rPr>
          <w:rFonts w:asciiTheme="majorEastAsia" w:eastAsiaTheme="majorEastAsia" w:hAnsiTheme="majorEastAsia" w:hint="eastAsia"/>
          <w:b/>
          <w:sz w:val="22"/>
        </w:rPr>
        <w:t xml:space="preserve">　</w:t>
      </w:r>
      <w:r w:rsidRPr="006D56AB">
        <w:rPr>
          <w:rFonts w:asciiTheme="majorEastAsia" w:eastAsiaTheme="majorEastAsia" w:hAnsiTheme="majorEastAsia" w:hint="eastAsia"/>
          <w:b/>
        </w:rPr>
        <w:t xml:space="preserve">　　　(１)公民連携のフロー</w:t>
      </w:r>
    </w:p>
    <w:p w:rsidR="007653F3" w:rsidRDefault="007653F3" w:rsidP="007653F3">
      <w:pPr>
        <w:tabs>
          <w:tab w:val="left" w:pos="993"/>
        </w:tabs>
        <w:ind w:leftChars="405" w:left="850" w:firstLineChars="100" w:firstLine="210"/>
        <w:rPr>
          <w:rFonts w:ascii="Meiryo UI" w:eastAsia="Meiryo UI" w:hAnsi="Meiryo UI"/>
        </w:rPr>
      </w:pPr>
      <w:r>
        <w:rPr>
          <w:rFonts w:ascii="Meiryo UI" w:eastAsia="Meiryo UI" w:hAnsi="Meiryo UI" w:hint="eastAsia"/>
        </w:rPr>
        <w:t>行政と民間事業者がそれぞれの強みを発揮し、新しい価値を生み出し、住民、民間事業者、行政にとっての「三方良し」となるような</w:t>
      </w:r>
      <w:r w:rsidRPr="0076310A">
        <w:rPr>
          <w:rFonts w:ascii="Meiryo UI" w:eastAsia="Meiryo UI" w:hAnsi="Meiryo UI" w:hint="eastAsia"/>
        </w:rPr>
        <w:t>公民連携</w:t>
      </w:r>
      <w:r>
        <w:rPr>
          <w:rFonts w:ascii="Meiryo UI" w:eastAsia="Meiryo UI" w:hAnsi="Meiryo UI" w:hint="eastAsia"/>
        </w:rPr>
        <w:t>を実現するために、望ましい公民連携のフローを示す。</w:t>
      </w:r>
    </w:p>
    <w:p w:rsidR="007653F3" w:rsidRDefault="007653F3" w:rsidP="007653F3">
      <w:pPr>
        <w:tabs>
          <w:tab w:val="left" w:pos="709"/>
          <w:tab w:val="left" w:pos="851"/>
        </w:tabs>
        <w:ind w:firstLineChars="500" w:firstLine="1050"/>
        <w:rPr>
          <w:rFonts w:ascii="Meiryo UI" w:eastAsia="Meiryo UI" w:hAnsi="Meiryo UI"/>
          <w:sz w:val="20"/>
        </w:rPr>
      </w:pPr>
      <w:r w:rsidRPr="003E0B0A">
        <w:rPr>
          <w:rFonts w:ascii="Meiryo UI" w:eastAsia="Meiryo UI" w:hAnsi="Meiryo UI" w:cs="Meiryo UI"/>
          <w:noProof/>
          <w:szCs w:val="21"/>
        </w:rPr>
        <mc:AlternateContent>
          <mc:Choice Requires="wps">
            <w:drawing>
              <wp:anchor distT="45720" distB="45720" distL="114300" distR="114300" simplePos="0" relativeHeight="251704320" behindDoc="1" locked="0" layoutInCell="1" allowOverlap="1" wp14:anchorId="307ED593" wp14:editId="0CD43E20">
                <wp:simplePos x="0" y="0"/>
                <wp:positionH relativeFrom="column">
                  <wp:posOffset>116205</wp:posOffset>
                </wp:positionH>
                <wp:positionV relativeFrom="paragraph">
                  <wp:posOffset>79375</wp:posOffset>
                </wp:positionV>
                <wp:extent cx="2981960" cy="307340"/>
                <wp:effectExtent l="0" t="0" r="0" b="0"/>
                <wp:wrapThrough wrapText="bothSides">
                  <wp:wrapPolygon edited="0">
                    <wp:start x="414" y="0"/>
                    <wp:lineTo x="414" y="20083"/>
                    <wp:lineTo x="21112" y="20083"/>
                    <wp:lineTo x="21112" y="0"/>
                    <wp:lineTo x="414" y="0"/>
                  </wp:wrapPolygon>
                </wp:wrapThrough>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07340"/>
                        </a:xfrm>
                        <a:prstGeom prst="rect">
                          <a:avLst/>
                        </a:prstGeom>
                        <a:noFill/>
                        <a:ln w="9525">
                          <a:noFill/>
                          <a:miter lim="800000"/>
                          <a:headEnd/>
                          <a:tailEnd/>
                        </a:ln>
                      </wps:spPr>
                      <wps:txbx>
                        <w:txbxContent>
                          <w:p w:rsidR="007653F3" w:rsidRPr="003E0B0A" w:rsidRDefault="007653F3" w:rsidP="007653F3">
                            <w:pPr>
                              <w:rPr>
                                <w:rFonts w:asciiTheme="majorEastAsia" w:eastAsiaTheme="majorEastAsia" w:hAnsiTheme="majorEastAsia" w:cs="Meiryo UI"/>
                                <w:b/>
                              </w:rPr>
                            </w:pPr>
                            <w:r w:rsidRPr="0050032B">
                              <w:rPr>
                                <w:rFonts w:hint="eastAsia"/>
                                <w:sz w:val="18"/>
                              </w:rPr>
                              <w:t>図表</w:t>
                            </w:r>
                            <w:r>
                              <w:rPr>
                                <w:rFonts w:hint="eastAsia"/>
                                <w:sz w:val="18"/>
                              </w:rPr>
                              <w:t>4</w:t>
                            </w:r>
                            <w:r w:rsidRPr="0050032B">
                              <w:rPr>
                                <w:rFonts w:hint="eastAsia"/>
                                <w:sz w:val="18"/>
                              </w:rPr>
                              <w:t>－</w:t>
                            </w:r>
                            <w:r>
                              <w:rPr>
                                <w:rFonts w:hint="eastAsia"/>
                                <w:sz w:val="18"/>
                              </w:rPr>
                              <w:t>1</w:t>
                            </w:r>
                            <w:r w:rsidRPr="0050032B">
                              <w:rPr>
                                <w:rFonts w:hint="eastAsia"/>
                                <w:sz w:val="18"/>
                              </w:rPr>
                              <w:t xml:space="preserve">　</w:t>
                            </w:r>
                            <w:r>
                              <w:rPr>
                                <w:rFonts w:hint="eastAsia"/>
                                <w:sz w:val="18"/>
                              </w:rPr>
                              <w:t>公民連携</w:t>
                            </w:r>
                            <w:r>
                              <w:rPr>
                                <w:sz w:val="18"/>
                              </w:rPr>
                              <w:t>の</w:t>
                            </w:r>
                            <w:r>
                              <w:rPr>
                                <w:rFonts w:hint="eastAsia"/>
                                <w:sz w:val="18"/>
                              </w:rPr>
                              <w:t>フロー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ED593" id="テキスト ボックス 35" o:spid="_x0000_s1040" type="#_x0000_t202" style="position:absolute;left:0;text-align:left;margin-left:9.15pt;margin-top:6.25pt;width:234.8pt;height:24.2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" filled="f" stroked="f">
                <v:textbox>
                  <w:txbxContent>
                    <w:p w:rsidR="007653F3" w:rsidRPr="003E0B0A" w:rsidRDefault="007653F3" w:rsidP="007653F3">
                      <w:pPr>
                        <w:rPr>
                          <w:rFonts w:asciiTheme="majorEastAsia" w:eastAsiaTheme="majorEastAsia" w:hAnsiTheme="majorEastAsia" w:cs="Meiryo UI"/>
                          <w:b/>
                        </w:rPr>
                      </w:pPr>
                      <w:r w:rsidRPr="0050032B">
                        <w:rPr>
                          <w:rFonts w:hint="eastAsia"/>
                          <w:sz w:val="18"/>
                        </w:rPr>
                        <w:t>図表</w:t>
                      </w:r>
                      <w:r>
                        <w:rPr>
                          <w:rFonts w:hint="eastAsia"/>
                          <w:sz w:val="18"/>
                        </w:rPr>
                        <w:t>4</w:t>
                      </w:r>
                      <w:r w:rsidRPr="0050032B">
                        <w:rPr>
                          <w:rFonts w:hint="eastAsia"/>
                          <w:sz w:val="18"/>
                        </w:rPr>
                        <w:t>－</w:t>
                      </w:r>
                      <w:r>
                        <w:rPr>
                          <w:rFonts w:hint="eastAsia"/>
                          <w:sz w:val="18"/>
                        </w:rPr>
                        <w:t>1</w:t>
                      </w:r>
                      <w:r w:rsidRPr="0050032B">
                        <w:rPr>
                          <w:rFonts w:hint="eastAsia"/>
                          <w:sz w:val="18"/>
                        </w:rPr>
                        <w:t xml:space="preserve">　</w:t>
                      </w:r>
                      <w:r>
                        <w:rPr>
                          <w:rFonts w:hint="eastAsia"/>
                          <w:sz w:val="18"/>
                        </w:rPr>
                        <w:t>公民連携</w:t>
                      </w:r>
                      <w:r>
                        <w:rPr>
                          <w:sz w:val="18"/>
                        </w:rPr>
                        <w:t>の</w:t>
                      </w:r>
                      <w:r>
                        <w:rPr>
                          <w:rFonts w:hint="eastAsia"/>
                          <w:sz w:val="18"/>
                        </w:rPr>
                        <w:t>フロー</w:t>
                      </w:r>
                    </w:p>
                  </w:txbxContent>
                </v:textbox>
                <w10:wrap type="through"/>
              </v:shape>
            </w:pict>
          </mc:Fallback>
        </mc:AlternateContent>
      </w:r>
    </w:p>
    <w:p w:rsidR="007653F3" w:rsidRPr="0032332C" w:rsidRDefault="007653F3" w:rsidP="007653F3">
      <w:pPr>
        <w:tabs>
          <w:tab w:val="left" w:pos="709"/>
          <w:tab w:val="left" w:pos="851"/>
        </w:tabs>
        <w:ind w:firstLineChars="500" w:firstLine="1100"/>
        <w:rPr>
          <w:sz w:val="22"/>
        </w:rPr>
      </w:pPr>
      <w:r>
        <w:rPr>
          <w:rFonts w:hint="eastAsia"/>
          <w:noProof/>
          <w:sz w:val="22"/>
        </w:rPr>
        <mc:AlternateContent>
          <mc:Choice Requires="wps">
            <w:drawing>
              <wp:anchor distT="0" distB="0" distL="114300" distR="114300" simplePos="0" relativeHeight="251694080" behindDoc="0" locked="0" layoutInCell="1" allowOverlap="1" wp14:anchorId="455FFD4F" wp14:editId="0E859592">
                <wp:simplePos x="0" y="0"/>
                <wp:positionH relativeFrom="column">
                  <wp:posOffset>271144</wp:posOffset>
                </wp:positionH>
                <wp:positionV relativeFrom="paragraph">
                  <wp:posOffset>120015</wp:posOffset>
                </wp:positionV>
                <wp:extent cx="5915025" cy="6571397"/>
                <wp:effectExtent l="0" t="0" r="28575" b="20320"/>
                <wp:wrapNone/>
                <wp:docPr id="36" name="正方形/長方形 36"/>
                <wp:cNvGraphicFramePr/>
                <a:graphic xmlns:a="http://schemas.openxmlformats.org/drawingml/2006/main">
                  <a:graphicData uri="http://schemas.microsoft.com/office/word/2010/wordprocessingShape">
                    <wps:wsp>
                      <wps:cNvSpPr/>
                      <wps:spPr>
                        <a:xfrm>
                          <a:off x="0" y="0"/>
                          <a:ext cx="5915025" cy="65713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92CFC" id="正方形/長方形 36" o:spid="_x0000_s1026" style="position:absolute;left:0;text-align:left;margin-left:21.35pt;margin-top:9.45pt;width:465.75pt;height:5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" filled="f" strokecolor="#243f60 [1604]" strokeweight="2pt"/>
            </w:pict>
          </mc:Fallback>
        </mc:AlternateContent>
      </w:r>
    </w:p>
    <w:p w:rsidR="007653F3" w:rsidRDefault="007653F3" w:rsidP="007653F3">
      <w:pPr>
        <w:ind w:left="420" w:hangingChars="200" w:hanging="420"/>
        <w:rPr>
          <w:rFonts w:ascii="Meiryo UI" w:eastAsia="Meiryo UI" w:hAnsi="Meiryo UI"/>
        </w:rPr>
      </w:pPr>
      <w:r w:rsidRPr="0032332C">
        <w:rPr>
          <w:rFonts w:ascii="Meiryo UI" w:eastAsia="Meiryo UI" w:hAnsi="Meiryo UI"/>
          <w:noProof/>
        </w:rPr>
        <mc:AlternateContent>
          <mc:Choice Requires="wps">
            <w:drawing>
              <wp:anchor distT="45720" distB="45720" distL="114300" distR="114300" simplePos="0" relativeHeight="251703296" behindDoc="0" locked="0" layoutInCell="1" allowOverlap="1" wp14:anchorId="35C7BBA9" wp14:editId="4A771005">
                <wp:simplePos x="0" y="0"/>
                <wp:positionH relativeFrom="column">
                  <wp:posOffset>480695</wp:posOffset>
                </wp:positionH>
                <wp:positionV relativeFrom="paragraph">
                  <wp:posOffset>24765</wp:posOffset>
                </wp:positionV>
                <wp:extent cx="5534025" cy="1028700"/>
                <wp:effectExtent l="0" t="0" r="28575" b="190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028700"/>
                        </a:xfrm>
                        <a:prstGeom prst="rect">
                          <a:avLst/>
                        </a:prstGeom>
                        <a:solidFill>
                          <a:srgbClr val="FFFFFF"/>
                        </a:solidFill>
                        <a:ln w="12700">
                          <a:solidFill>
                            <a:schemeClr val="tx1"/>
                          </a:solidFill>
                          <a:prstDash val="dash"/>
                          <a:miter lim="800000"/>
                          <a:headEnd/>
                          <a:tailEnd/>
                        </a:ln>
                      </wps:spPr>
                      <wps:txbx>
                        <w:txbxContent>
                          <w:p w:rsidR="007653F3" w:rsidRPr="00CA35FC" w:rsidRDefault="007653F3" w:rsidP="007653F3">
                            <w:pPr>
                              <w:ind w:left="361" w:hangingChars="200" w:hanging="361"/>
                              <w:rPr>
                                <w:sz w:val="16"/>
                                <w:szCs w:val="18"/>
                              </w:rPr>
                            </w:pPr>
                            <w:r>
                              <w:rPr>
                                <w:rFonts w:hint="eastAsia"/>
                                <w:b/>
                                <w:sz w:val="18"/>
                                <w:szCs w:val="18"/>
                              </w:rPr>
                              <w:t>【連携提案</w:t>
                            </w:r>
                            <w:r>
                              <w:rPr>
                                <w:b/>
                                <w:sz w:val="18"/>
                                <w:szCs w:val="18"/>
                              </w:rPr>
                              <w:t>の募集を行う場合】</w:t>
                            </w:r>
                            <w:r w:rsidRPr="00CA35FC">
                              <w:rPr>
                                <w:rFonts w:hint="eastAsia"/>
                                <w:sz w:val="16"/>
                                <w:szCs w:val="18"/>
                              </w:rPr>
                              <w:t>※民間事業者</w:t>
                            </w:r>
                            <w:r w:rsidRPr="00CA35FC">
                              <w:rPr>
                                <w:sz w:val="16"/>
                                <w:szCs w:val="18"/>
                              </w:rPr>
                              <w:t>からの</w:t>
                            </w:r>
                            <w:r w:rsidRPr="00CA35FC">
                              <w:rPr>
                                <w:rFonts w:hint="eastAsia"/>
                                <w:sz w:val="16"/>
                                <w:szCs w:val="18"/>
                              </w:rPr>
                              <w:t>提案</w:t>
                            </w:r>
                            <w:r w:rsidRPr="00CA35FC">
                              <w:rPr>
                                <w:sz w:val="16"/>
                                <w:szCs w:val="18"/>
                              </w:rPr>
                              <w:t>を受け付ける場合は</w:t>
                            </w:r>
                            <w:r w:rsidRPr="00CA35FC">
                              <w:rPr>
                                <w:sz w:val="16"/>
                                <w:szCs w:val="18"/>
                              </w:rPr>
                              <w:t>①</w:t>
                            </w:r>
                            <w:r w:rsidRPr="00CA35FC">
                              <w:rPr>
                                <w:rFonts w:hint="eastAsia"/>
                                <w:sz w:val="16"/>
                                <w:szCs w:val="18"/>
                              </w:rPr>
                              <w:t>から</w:t>
                            </w:r>
                            <w:r>
                              <w:rPr>
                                <w:rFonts w:hint="eastAsia"/>
                                <w:sz w:val="16"/>
                                <w:szCs w:val="18"/>
                              </w:rPr>
                              <w:t>開始</w:t>
                            </w:r>
                          </w:p>
                          <w:p w:rsidR="007653F3" w:rsidRPr="00D17DF6" w:rsidRDefault="007653F3" w:rsidP="007653F3">
                            <w:pPr>
                              <w:ind w:left="361" w:hangingChars="200" w:hanging="361"/>
                              <w:rPr>
                                <w:b/>
                                <w:sz w:val="18"/>
                                <w:szCs w:val="18"/>
                              </w:rPr>
                            </w:pPr>
                            <w:r>
                              <w:rPr>
                                <w:rFonts w:hint="eastAsia"/>
                                <w:b/>
                                <w:sz w:val="18"/>
                                <w:szCs w:val="18"/>
                              </w:rPr>
                              <w:t>⓪連携募集事業</w:t>
                            </w:r>
                            <w:r>
                              <w:rPr>
                                <w:b/>
                                <w:sz w:val="18"/>
                                <w:szCs w:val="18"/>
                              </w:rPr>
                              <w:t>の</w:t>
                            </w:r>
                            <w:r>
                              <w:rPr>
                                <w:rFonts w:hint="eastAsia"/>
                                <w:b/>
                                <w:sz w:val="18"/>
                                <w:szCs w:val="18"/>
                              </w:rPr>
                              <w:t>選定・連携提案</w:t>
                            </w:r>
                            <w:r>
                              <w:rPr>
                                <w:b/>
                                <w:sz w:val="18"/>
                                <w:szCs w:val="18"/>
                              </w:rPr>
                              <w:t>の</w:t>
                            </w:r>
                            <w:r>
                              <w:rPr>
                                <w:rFonts w:hint="eastAsia"/>
                                <w:b/>
                                <w:sz w:val="18"/>
                                <w:szCs w:val="18"/>
                              </w:rPr>
                              <w:t>募集</w:t>
                            </w:r>
                          </w:p>
                          <w:p w:rsidR="007653F3" w:rsidRPr="00CA35FC" w:rsidRDefault="007653F3" w:rsidP="007653F3">
                            <w:pPr>
                              <w:ind w:leftChars="100" w:left="210"/>
                              <w:rPr>
                                <w:rFonts w:ascii="Meiryo UI" w:eastAsia="Meiryo UI" w:hAnsi="Meiryo UI"/>
                                <w:sz w:val="18"/>
                                <w:szCs w:val="18"/>
                              </w:rPr>
                            </w:pPr>
                            <w:r>
                              <w:rPr>
                                <w:rFonts w:ascii="Meiryo UI" w:eastAsia="Meiryo UI" w:hAnsi="Meiryo UI" w:hint="eastAsia"/>
                                <w:sz w:val="18"/>
                                <w:szCs w:val="18"/>
                              </w:rPr>
                              <w:t>連携担当が庁内</w:t>
                            </w:r>
                            <w:r>
                              <w:rPr>
                                <w:rFonts w:ascii="Meiryo UI" w:eastAsia="Meiryo UI" w:hAnsi="Meiryo UI"/>
                                <w:sz w:val="18"/>
                                <w:szCs w:val="18"/>
                              </w:rPr>
                              <w:t>の</w:t>
                            </w:r>
                            <w:r>
                              <w:rPr>
                                <w:rFonts w:ascii="Meiryo UI" w:eastAsia="Meiryo UI" w:hAnsi="Meiryo UI" w:hint="eastAsia"/>
                                <w:sz w:val="18"/>
                                <w:szCs w:val="18"/>
                              </w:rPr>
                              <w:t>事業担当部局にヒアリング</w:t>
                            </w:r>
                            <w:r>
                              <w:rPr>
                                <w:rFonts w:ascii="Meiryo UI" w:eastAsia="Meiryo UI" w:hAnsi="Meiryo UI"/>
                                <w:sz w:val="18"/>
                                <w:szCs w:val="18"/>
                              </w:rPr>
                              <w:t>・提案等の</w:t>
                            </w:r>
                            <w:r>
                              <w:rPr>
                                <w:rFonts w:ascii="Meiryo UI" w:eastAsia="Meiryo UI" w:hAnsi="Meiryo UI" w:hint="eastAsia"/>
                                <w:sz w:val="18"/>
                                <w:szCs w:val="18"/>
                              </w:rPr>
                              <w:t>調整</w:t>
                            </w:r>
                            <w:r>
                              <w:rPr>
                                <w:rFonts w:ascii="Meiryo UI" w:eastAsia="Meiryo UI" w:hAnsi="Meiryo UI"/>
                                <w:sz w:val="18"/>
                                <w:szCs w:val="18"/>
                              </w:rPr>
                              <w:t>を行い、</w:t>
                            </w:r>
                            <w:r>
                              <w:rPr>
                                <w:rFonts w:ascii="Meiryo UI" w:eastAsia="Meiryo UI" w:hAnsi="Meiryo UI" w:hint="eastAsia"/>
                                <w:sz w:val="18"/>
                                <w:szCs w:val="18"/>
                              </w:rPr>
                              <w:t>課題解決</w:t>
                            </w:r>
                            <w:r>
                              <w:rPr>
                                <w:rFonts w:ascii="Meiryo UI" w:eastAsia="Meiryo UI" w:hAnsi="Meiryo UI"/>
                                <w:sz w:val="18"/>
                                <w:szCs w:val="18"/>
                              </w:rPr>
                              <w:t>に</w:t>
                            </w:r>
                            <w:r>
                              <w:rPr>
                                <w:rFonts w:ascii="Meiryo UI" w:eastAsia="Meiryo UI" w:hAnsi="Meiryo UI" w:hint="eastAsia"/>
                                <w:sz w:val="18"/>
                                <w:szCs w:val="18"/>
                              </w:rPr>
                              <w:t>公民連携が</w:t>
                            </w:r>
                            <w:r>
                              <w:rPr>
                                <w:rFonts w:ascii="Meiryo UI" w:eastAsia="Meiryo UI" w:hAnsi="Meiryo UI"/>
                                <w:sz w:val="18"/>
                                <w:szCs w:val="18"/>
                              </w:rPr>
                              <w:t>有効な事業を</w:t>
                            </w:r>
                            <w:r>
                              <w:rPr>
                                <w:rFonts w:ascii="Meiryo UI" w:eastAsia="Meiryo UI" w:hAnsi="Meiryo UI" w:hint="eastAsia"/>
                                <w:sz w:val="18"/>
                                <w:szCs w:val="18"/>
                              </w:rPr>
                              <w:t>選定、</w:t>
                            </w:r>
                            <w:r w:rsidRPr="00CA35FC">
                              <w:rPr>
                                <w:rFonts w:ascii="Meiryo UI" w:eastAsia="Meiryo UI" w:hAnsi="Meiryo UI" w:hint="eastAsia"/>
                                <w:sz w:val="18"/>
                                <w:szCs w:val="18"/>
                              </w:rPr>
                              <w:t>連携募集事業</w:t>
                            </w:r>
                            <w:r w:rsidRPr="00CA35FC">
                              <w:rPr>
                                <w:rFonts w:ascii="Meiryo UI" w:eastAsia="Meiryo UI" w:hAnsi="Meiryo UI"/>
                                <w:sz w:val="18"/>
                                <w:szCs w:val="18"/>
                              </w:rPr>
                              <w:t>に対して、</w:t>
                            </w:r>
                            <w:r w:rsidRPr="00CA35FC">
                              <w:rPr>
                                <w:rFonts w:ascii="Meiryo UI" w:eastAsia="Meiryo UI" w:hAnsi="Meiryo UI" w:hint="eastAsia"/>
                                <w:sz w:val="18"/>
                                <w:szCs w:val="18"/>
                              </w:rPr>
                              <w:t>提案の募集</w:t>
                            </w:r>
                            <w:r w:rsidRPr="00CA35FC">
                              <w:rPr>
                                <w:rFonts w:ascii="Meiryo UI" w:eastAsia="Meiryo UI" w:hAnsi="Meiryo UI"/>
                                <w:sz w:val="18"/>
                                <w:szCs w:val="18"/>
                              </w:rPr>
                              <w:t>を</w:t>
                            </w:r>
                            <w:r>
                              <w:rPr>
                                <w:rFonts w:ascii="Meiryo UI" w:eastAsia="Meiryo UI" w:hAnsi="Meiryo UI" w:hint="eastAsia"/>
                                <w:sz w:val="18"/>
                                <w:szCs w:val="18"/>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BBA9" id="_x0000_s1041" type="#_x0000_t202" style="position:absolute;left:0;text-align:left;margin-left:37.85pt;margin-top:1.95pt;width:435.75pt;height:8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" strokecolor="black [3213]" strokeweight="1pt">
                <v:stroke dashstyle="dash"/>
                <v:textbox>
                  <w:txbxContent>
                    <w:p w:rsidR="007653F3" w:rsidRPr="00CA35FC" w:rsidRDefault="007653F3" w:rsidP="007653F3">
                      <w:pPr>
                        <w:ind w:left="361" w:hangingChars="200" w:hanging="361"/>
                        <w:rPr>
                          <w:sz w:val="16"/>
                          <w:szCs w:val="18"/>
                        </w:rPr>
                      </w:pPr>
                      <w:r>
                        <w:rPr>
                          <w:rFonts w:hint="eastAsia"/>
                          <w:b/>
                          <w:sz w:val="18"/>
                          <w:szCs w:val="18"/>
                        </w:rPr>
                        <w:t>【連携提案</w:t>
                      </w:r>
                      <w:r>
                        <w:rPr>
                          <w:b/>
                          <w:sz w:val="18"/>
                          <w:szCs w:val="18"/>
                        </w:rPr>
                        <w:t>の募集を行う場合】</w:t>
                      </w:r>
                      <w:r w:rsidRPr="00CA35FC">
                        <w:rPr>
                          <w:rFonts w:hint="eastAsia"/>
                          <w:sz w:val="16"/>
                          <w:szCs w:val="18"/>
                        </w:rPr>
                        <w:t>※民間事業者</w:t>
                      </w:r>
                      <w:r w:rsidRPr="00CA35FC">
                        <w:rPr>
                          <w:sz w:val="16"/>
                          <w:szCs w:val="18"/>
                        </w:rPr>
                        <w:t>からの</w:t>
                      </w:r>
                      <w:r w:rsidRPr="00CA35FC">
                        <w:rPr>
                          <w:rFonts w:hint="eastAsia"/>
                          <w:sz w:val="16"/>
                          <w:szCs w:val="18"/>
                        </w:rPr>
                        <w:t>提案</w:t>
                      </w:r>
                      <w:r w:rsidRPr="00CA35FC">
                        <w:rPr>
                          <w:sz w:val="16"/>
                          <w:szCs w:val="18"/>
                        </w:rPr>
                        <w:t>を受け付ける場合は</w:t>
                      </w:r>
                      <w:r w:rsidRPr="00CA35FC">
                        <w:rPr>
                          <w:sz w:val="16"/>
                          <w:szCs w:val="18"/>
                        </w:rPr>
                        <w:t>①</w:t>
                      </w:r>
                      <w:r w:rsidRPr="00CA35FC">
                        <w:rPr>
                          <w:rFonts w:hint="eastAsia"/>
                          <w:sz w:val="16"/>
                          <w:szCs w:val="18"/>
                        </w:rPr>
                        <w:t>から</w:t>
                      </w:r>
                      <w:r>
                        <w:rPr>
                          <w:rFonts w:hint="eastAsia"/>
                          <w:sz w:val="16"/>
                          <w:szCs w:val="18"/>
                        </w:rPr>
                        <w:t>開始</w:t>
                      </w:r>
                    </w:p>
                    <w:p w:rsidR="007653F3" w:rsidRPr="00D17DF6" w:rsidRDefault="007653F3" w:rsidP="007653F3">
                      <w:pPr>
                        <w:ind w:left="361" w:hangingChars="200" w:hanging="361"/>
                        <w:rPr>
                          <w:b/>
                          <w:sz w:val="18"/>
                          <w:szCs w:val="18"/>
                        </w:rPr>
                      </w:pPr>
                      <w:r>
                        <w:rPr>
                          <w:rFonts w:hint="eastAsia"/>
                          <w:b/>
                          <w:sz w:val="18"/>
                          <w:szCs w:val="18"/>
                        </w:rPr>
                        <w:t>⓪連携募集事業</w:t>
                      </w:r>
                      <w:r>
                        <w:rPr>
                          <w:b/>
                          <w:sz w:val="18"/>
                          <w:szCs w:val="18"/>
                        </w:rPr>
                        <w:t>の</w:t>
                      </w:r>
                      <w:r>
                        <w:rPr>
                          <w:rFonts w:hint="eastAsia"/>
                          <w:b/>
                          <w:sz w:val="18"/>
                          <w:szCs w:val="18"/>
                        </w:rPr>
                        <w:t>選定・連携提案</w:t>
                      </w:r>
                      <w:r>
                        <w:rPr>
                          <w:b/>
                          <w:sz w:val="18"/>
                          <w:szCs w:val="18"/>
                        </w:rPr>
                        <w:t>の</w:t>
                      </w:r>
                      <w:r>
                        <w:rPr>
                          <w:rFonts w:hint="eastAsia"/>
                          <w:b/>
                          <w:sz w:val="18"/>
                          <w:szCs w:val="18"/>
                        </w:rPr>
                        <w:t>募集</w:t>
                      </w:r>
                    </w:p>
                    <w:p w:rsidR="007653F3" w:rsidRPr="00CA35FC" w:rsidRDefault="007653F3" w:rsidP="007653F3">
                      <w:pPr>
                        <w:ind w:leftChars="100" w:left="210"/>
                        <w:rPr>
                          <w:rFonts w:ascii="Meiryo UI" w:eastAsia="Meiryo UI" w:hAnsi="Meiryo UI"/>
                          <w:sz w:val="18"/>
                          <w:szCs w:val="18"/>
                        </w:rPr>
                      </w:pPr>
                      <w:r>
                        <w:rPr>
                          <w:rFonts w:ascii="Meiryo UI" w:eastAsia="Meiryo UI" w:hAnsi="Meiryo UI" w:hint="eastAsia"/>
                          <w:sz w:val="18"/>
                          <w:szCs w:val="18"/>
                        </w:rPr>
                        <w:t>連携担当が庁内</w:t>
                      </w:r>
                      <w:r>
                        <w:rPr>
                          <w:rFonts w:ascii="Meiryo UI" w:eastAsia="Meiryo UI" w:hAnsi="Meiryo UI"/>
                          <w:sz w:val="18"/>
                          <w:szCs w:val="18"/>
                        </w:rPr>
                        <w:t>の</w:t>
                      </w:r>
                      <w:r>
                        <w:rPr>
                          <w:rFonts w:ascii="Meiryo UI" w:eastAsia="Meiryo UI" w:hAnsi="Meiryo UI" w:hint="eastAsia"/>
                          <w:sz w:val="18"/>
                          <w:szCs w:val="18"/>
                        </w:rPr>
                        <w:t>事業担当部局にヒアリング</w:t>
                      </w:r>
                      <w:r>
                        <w:rPr>
                          <w:rFonts w:ascii="Meiryo UI" w:eastAsia="Meiryo UI" w:hAnsi="Meiryo UI"/>
                          <w:sz w:val="18"/>
                          <w:szCs w:val="18"/>
                        </w:rPr>
                        <w:t>・提案等の</w:t>
                      </w:r>
                      <w:r>
                        <w:rPr>
                          <w:rFonts w:ascii="Meiryo UI" w:eastAsia="Meiryo UI" w:hAnsi="Meiryo UI" w:hint="eastAsia"/>
                          <w:sz w:val="18"/>
                          <w:szCs w:val="18"/>
                        </w:rPr>
                        <w:t>調整</w:t>
                      </w:r>
                      <w:r>
                        <w:rPr>
                          <w:rFonts w:ascii="Meiryo UI" w:eastAsia="Meiryo UI" w:hAnsi="Meiryo UI"/>
                          <w:sz w:val="18"/>
                          <w:szCs w:val="18"/>
                        </w:rPr>
                        <w:t>を行い、</w:t>
                      </w:r>
                      <w:r>
                        <w:rPr>
                          <w:rFonts w:ascii="Meiryo UI" w:eastAsia="Meiryo UI" w:hAnsi="Meiryo UI" w:hint="eastAsia"/>
                          <w:sz w:val="18"/>
                          <w:szCs w:val="18"/>
                        </w:rPr>
                        <w:t>課題解決</w:t>
                      </w:r>
                      <w:r>
                        <w:rPr>
                          <w:rFonts w:ascii="Meiryo UI" w:eastAsia="Meiryo UI" w:hAnsi="Meiryo UI"/>
                          <w:sz w:val="18"/>
                          <w:szCs w:val="18"/>
                        </w:rPr>
                        <w:t>に</w:t>
                      </w:r>
                      <w:r>
                        <w:rPr>
                          <w:rFonts w:ascii="Meiryo UI" w:eastAsia="Meiryo UI" w:hAnsi="Meiryo UI" w:hint="eastAsia"/>
                          <w:sz w:val="18"/>
                          <w:szCs w:val="18"/>
                        </w:rPr>
                        <w:t>公民連携が</w:t>
                      </w:r>
                      <w:r>
                        <w:rPr>
                          <w:rFonts w:ascii="Meiryo UI" w:eastAsia="Meiryo UI" w:hAnsi="Meiryo UI"/>
                          <w:sz w:val="18"/>
                          <w:szCs w:val="18"/>
                        </w:rPr>
                        <w:t>有効な事業を</w:t>
                      </w:r>
                      <w:r>
                        <w:rPr>
                          <w:rFonts w:ascii="Meiryo UI" w:eastAsia="Meiryo UI" w:hAnsi="Meiryo UI" w:hint="eastAsia"/>
                          <w:sz w:val="18"/>
                          <w:szCs w:val="18"/>
                        </w:rPr>
                        <w:t>選定、</w:t>
                      </w:r>
                      <w:r w:rsidRPr="00CA35FC">
                        <w:rPr>
                          <w:rFonts w:ascii="Meiryo UI" w:eastAsia="Meiryo UI" w:hAnsi="Meiryo UI" w:hint="eastAsia"/>
                          <w:sz w:val="18"/>
                          <w:szCs w:val="18"/>
                        </w:rPr>
                        <w:t>連携募集事業</w:t>
                      </w:r>
                      <w:r w:rsidRPr="00CA35FC">
                        <w:rPr>
                          <w:rFonts w:ascii="Meiryo UI" w:eastAsia="Meiryo UI" w:hAnsi="Meiryo UI"/>
                          <w:sz w:val="18"/>
                          <w:szCs w:val="18"/>
                        </w:rPr>
                        <w:t>に対して、</w:t>
                      </w:r>
                      <w:r w:rsidRPr="00CA35FC">
                        <w:rPr>
                          <w:rFonts w:ascii="Meiryo UI" w:eastAsia="Meiryo UI" w:hAnsi="Meiryo UI" w:hint="eastAsia"/>
                          <w:sz w:val="18"/>
                          <w:szCs w:val="18"/>
                        </w:rPr>
                        <w:t>提案の募集</w:t>
                      </w:r>
                      <w:r w:rsidRPr="00CA35FC">
                        <w:rPr>
                          <w:rFonts w:ascii="Meiryo UI" w:eastAsia="Meiryo UI" w:hAnsi="Meiryo UI"/>
                          <w:sz w:val="18"/>
                          <w:szCs w:val="18"/>
                        </w:rPr>
                        <w:t>を</w:t>
                      </w:r>
                      <w:r>
                        <w:rPr>
                          <w:rFonts w:ascii="Meiryo UI" w:eastAsia="Meiryo UI" w:hAnsi="Meiryo UI" w:hint="eastAsia"/>
                          <w:sz w:val="18"/>
                          <w:szCs w:val="18"/>
                        </w:rPr>
                        <w:t>実施</w:t>
                      </w:r>
                    </w:p>
                  </w:txbxContent>
                </v:textbox>
                <w10:wrap type="square"/>
              </v:shape>
            </w:pict>
          </mc:Fallback>
        </mc:AlternateContent>
      </w:r>
      <w:r w:rsidRPr="00DB1297">
        <w:rPr>
          <w:rFonts w:ascii="Meiryo UI" w:eastAsia="Meiryo UI" w:hAnsi="Meiryo UI" w:hint="eastAsia"/>
          <w:b/>
        </w:rPr>
        <w:t xml:space="preserve">　　　　</w:t>
      </w:r>
      <w:r w:rsidRPr="00DB1297">
        <w:rPr>
          <w:rFonts w:hint="eastAsia"/>
          <w:b/>
        </w:rPr>
        <w:t xml:space="preserve">　</w:t>
      </w:r>
    </w:p>
    <w:p w:rsidR="007653F3" w:rsidRDefault="007653F3" w:rsidP="007653F3">
      <w:pPr>
        <w:rPr>
          <w:rFonts w:ascii="Meiryo UI" w:eastAsia="Meiryo UI" w:hAnsi="Meiryo UI"/>
        </w:rPr>
      </w:pPr>
    </w:p>
    <w:p w:rsidR="007653F3" w:rsidRDefault="007653F3" w:rsidP="007653F3">
      <w:pPr>
        <w:rPr>
          <w:rFonts w:ascii="Meiryo UI" w:eastAsia="Meiryo UI" w:hAnsi="Meiryo UI"/>
        </w:rPr>
      </w:pPr>
    </w:p>
    <w:p w:rsidR="007653F3" w:rsidRDefault="007653F3" w:rsidP="007653F3">
      <w:pPr>
        <w:ind w:left="420" w:hangingChars="200" w:hanging="420"/>
        <w:rPr>
          <w:b/>
        </w:rPr>
      </w:pPr>
      <w:r w:rsidRPr="00DB1297">
        <w:rPr>
          <w:rFonts w:ascii="Meiryo UI" w:eastAsia="Meiryo UI" w:hAnsi="Meiryo UI" w:hint="eastAsia"/>
          <w:b/>
        </w:rPr>
        <w:t xml:space="preserve">　　　　</w:t>
      </w:r>
      <w:r w:rsidRPr="00DB1297">
        <w:rPr>
          <w:rFonts w:hint="eastAsia"/>
          <w:b/>
        </w:rPr>
        <w:t xml:space="preserve">　　</w:t>
      </w:r>
    </w:p>
    <w:p w:rsidR="007653F3" w:rsidRDefault="007653F3" w:rsidP="007653F3">
      <w:pPr>
        <w:ind w:left="420" w:hangingChars="200" w:hanging="420"/>
        <w:rPr>
          <w:b/>
        </w:rPr>
      </w:pPr>
      <w:r w:rsidRPr="0032332C">
        <w:rPr>
          <w:rFonts w:ascii="Meiryo UI" w:eastAsia="Meiryo UI" w:hAnsi="Meiryo UI"/>
          <w:noProof/>
        </w:rPr>
        <mc:AlternateContent>
          <mc:Choice Requires="wps">
            <w:drawing>
              <wp:anchor distT="45720" distB="45720" distL="114300" distR="114300" simplePos="0" relativeHeight="251695104" behindDoc="0" locked="0" layoutInCell="1" allowOverlap="1" wp14:anchorId="54AE708C" wp14:editId="432097CE">
                <wp:simplePos x="0" y="0"/>
                <wp:positionH relativeFrom="column">
                  <wp:posOffset>480695</wp:posOffset>
                </wp:positionH>
                <wp:positionV relativeFrom="paragraph">
                  <wp:posOffset>196215</wp:posOffset>
                </wp:positionV>
                <wp:extent cx="5534025" cy="1404620"/>
                <wp:effectExtent l="0" t="0" r="28575" b="1016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solidFill>
                          <a:srgbClr val="FFFFFF"/>
                        </a:solidFill>
                        <a:ln w="12700">
                          <a:solidFill>
                            <a:schemeClr val="tx1"/>
                          </a:solidFill>
                          <a:prstDash val="dash"/>
                          <a:miter lim="800000"/>
                          <a:headEnd/>
                          <a:tailEnd/>
                        </a:ln>
                      </wps:spPr>
                      <wps:txbx>
                        <w:txbxContent>
                          <w:p w:rsidR="007653F3" w:rsidRPr="00D17DF6" w:rsidRDefault="007653F3" w:rsidP="007653F3">
                            <w:pPr>
                              <w:ind w:left="361" w:hangingChars="200" w:hanging="361"/>
                              <w:rPr>
                                <w:b/>
                                <w:sz w:val="18"/>
                                <w:szCs w:val="18"/>
                              </w:rPr>
                            </w:pPr>
                            <w:r w:rsidRPr="00D17DF6">
                              <w:rPr>
                                <w:rFonts w:hint="eastAsia"/>
                                <w:b/>
                                <w:sz w:val="18"/>
                                <w:szCs w:val="18"/>
                              </w:rPr>
                              <w:t>①連携提案の受付</w:t>
                            </w:r>
                          </w:p>
                          <w:p w:rsidR="007653F3" w:rsidRPr="00D17DF6" w:rsidRDefault="007653F3" w:rsidP="007653F3">
                            <w:pPr>
                              <w:ind w:firstLineChars="100" w:firstLine="180"/>
                              <w:rPr>
                                <w:rFonts w:ascii="Meiryo UI" w:eastAsia="Meiryo UI" w:hAnsi="Meiryo UI"/>
                                <w:sz w:val="18"/>
                                <w:szCs w:val="18"/>
                              </w:rPr>
                            </w:pPr>
                            <w:r>
                              <w:rPr>
                                <w:rFonts w:ascii="Meiryo UI" w:eastAsia="Meiryo UI" w:hAnsi="Meiryo UI" w:hint="eastAsia"/>
                                <w:sz w:val="18"/>
                                <w:szCs w:val="18"/>
                              </w:rPr>
                              <w:t>民間事業者からの連携提案を連携担当で受付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E708C" id="_x0000_s1042" type="#_x0000_t202" style="position:absolute;left:0;text-align:left;margin-left:37.85pt;margin-top:15.45pt;width:435.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" strokecolor="black [3213]" strokeweight="1pt">
                <v:stroke dashstyle="dash"/>
                <v:textbox style="mso-fit-shape-to-text:t">
                  <w:txbxContent>
                    <w:p w:rsidR="007653F3" w:rsidRPr="00D17DF6" w:rsidRDefault="007653F3" w:rsidP="007653F3">
                      <w:pPr>
                        <w:ind w:left="361" w:hangingChars="200" w:hanging="361"/>
                        <w:rPr>
                          <w:b/>
                          <w:sz w:val="18"/>
                          <w:szCs w:val="18"/>
                        </w:rPr>
                      </w:pPr>
                      <w:r w:rsidRPr="00D17DF6">
                        <w:rPr>
                          <w:rFonts w:hint="eastAsia"/>
                          <w:b/>
                          <w:sz w:val="18"/>
                          <w:szCs w:val="18"/>
                        </w:rPr>
                        <w:t>①連携提案の受付</w:t>
                      </w:r>
                    </w:p>
                    <w:p w:rsidR="007653F3" w:rsidRPr="00D17DF6" w:rsidRDefault="007653F3" w:rsidP="007653F3">
                      <w:pPr>
                        <w:ind w:firstLineChars="100" w:firstLine="180"/>
                        <w:rPr>
                          <w:rFonts w:ascii="Meiryo UI" w:eastAsia="Meiryo UI" w:hAnsi="Meiryo UI"/>
                          <w:sz w:val="18"/>
                          <w:szCs w:val="18"/>
                        </w:rPr>
                      </w:pPr>
                      <w:r>
                        <w:rPr>
                          <w:rFonts w:ascii="Meiryo UI" w:eastAsia="Meiryo UI" w:hAnsi="Meiryo UI" w:hint="eastAsia"/>
                          <w:sz w:val="18"/>
                          <w:szCs w:val="18"/>
                        </w:rPr>
                        <w:t>民間事業者からの連携提案を連携担当で受付</w:t>
                      </w:r>
                    </w:p>
                  </w:txbxContent>
                </v:textbox>
                <w10:wrap type="square"/>
              </v:shape>
            </w:pict>
          </mc:Fallback>
        </mc:AlternateContent>
      </w:r>
    </w:p>
    <w:p w:rsidR="007653F3" w:rsidRDefault="007653F3" w:rsidP="007653F3">
      <w:pPr>
        <w:ind w:left="422" w:hangingChars="200" w:hanging="422"/>
        <w:rPr>
          <w:b/>
        </w:rPr>
      </w:pPr>
    </w:p>
    <w:p w:rsidR="007653F3" w:rsidRDefault="007653F3" w:rsidP="007653F3">
      <w:pPr>
        <w:rPr>
          <w:b/>
        </w:rPr>
      </w:pPr>
    </w:p>
    <w:p w:rsidR="007653F3" w:rsidRDefault="007653F3" w:rsidP="007653F3">
      <w:pPr>
        <w:ind w:left="420" w:hangingChars="200" w:hanging="420"/>
        <w:rPr>
          <w:b/>
        </w:rPr>
      </w:pPr>
      <w:r w:rsidRPr="0032332C">
        <w:rPr>
          <w:rFonts w:ascii="Meiryo UI" w:eastAsia="Meiryo UI" w:hAnsi="Meiryo UI"/>
          <w:noProof/>
        </w:rPr>
        <mc:AlternateContent>
          <mc:Choice Requires="wps">
            <w:drawing>
              <wp:anchor distT="45720" distB="45720" distL="114300" distR="114300" simplePos="0" relativeHeight="251696128" behindDoc="1" locked="0" layoutInCell="1" allowOverlap="1" wp14:anchorId="546C97B8" wp14:editId="65055E89">
                <wp:simplePos x="0" y="0"/>
                <wp:positionH relativeFrom="column">
                  <wp:posOffset>499745</wp:posOffset>
                </wp:positionH>
                <wp:positionV relativeFrom="paragraph">
                  <wp:posOffset>139065</wp:posOffset>
                </wp:positionV>
                <wp:extent cx="5514975" cy="1404620"/>
                <wp:effectExtent l="0" t="0" r="28575" b="10160"/>
                <wp:wrapTight wrapText="bothSides">
                  <wp:wrapPolygon edited="0">
                    <wp:start x="0" y="0"/>
                    <wp:lineTo x="0" y="21357"/>
                    <wp:lineTo x="21637" y="21357"/>
                    <wp:lineTo x="21637" y="0"/>
                    <wp:lineTo x="0" y="0"/>
                  </wp:wrapPolygon>
                </wp:wrapTight>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rgbClr val="FFFFFF"/>
                        </a:solidFill>
                        <a:ln w="12700">
                          <a:solidFill>
                            <a:schemeClr val="tx1"/>
                          </a:solidFill>
                          <a:prstDash val="dash"/>
                          <a:miter lim="800000"/>
                          <a:headEnd/>
                          <a:tailEnd/>
                        </a:ln>
                      </wps:spPr>
                      <wps:txbx>
                        <w:txbxContent>
                          <w:p w:rsidR="007653F3" w:rsidRPr="00D17DF6" w:rsidRDefault="007653F3" w:rsidP="007653F3">
                            <w:pPr>
                              <w:ind w:left="361" w:hangingChars="200" w:hanging="361"/>
                              <w:rPr>
                                <w:b/>
                                <w:sz w:val="18"/>
                                <w:szCs w:val="18"/>
                              </w:rPr>
                            </w:pPr>
                            <w:r w:rsidRPr="00D17DF6">
                              <w:rPr>
                                <w:rFonts w:hint="eastAsia"/>
                                <w:b/>
                                <w:sz w:val="18"/>
                                <w:szCs w:val="18"/>
                              </w:rPr>
                              <w:t>②提案内容の確認・検討</w:t>
                            </w:r>
                          </w:p>
                          <w:p w:rsidR="007653F3" w:rsidRPr="00D17DF6" w:rsidRDefault="007653F3" w:rsidP="007653F3">
                            <w:pPr>
                              <w:ind w:firstLineChars="100" w:firstLine="180"/>
                              <w:rPr>
                                <w:rFonts w:ascii="Meiryo UI" w:eastAsia="Meiryo UI" w:hAnsi="Meiryo UI"/>
                                <w:sz w:val="18"/>
                                <w:szCs w:val="18"/>
                              </w:rPr>
                            </w:pPr>
                            <w:r w:rsidRPr="00D17DF6">
                              <w:rPr>
                                <w:rFonts w:ascii="Meiryo UI" w:eastAsia="Meiryo UI" w:hAnsi="Meiryo UI" w:hint="eastAsia"/>
                                <w:sz w:val="18"/>
                                <w:szCs w:val="18"/>
                              </w:rPr>
                              <w:t>行政と民間事業者の双方</w:t>
                            </w:r>
                            <w:r>
                              <w:rPr>
                                <w:rFonts w:ascii="Meiryo UI" w:eastAsia="Meiryo UI" w:hAnsi="Meiryo UI" w:hint="eastAsia"/>
                                <w:sz w:val="18"/>
                                <w:szCs w:val="18"/>
                              </w:rPr>
                              <w:t>にメリットがある関係を構築できる提案内容であるかを確認・検討</w:t>
                            </w:r>
                          </w:p>
                          <w:p w:rsidR="007653F3" w:rsidRPr="00D17DF6" w:rsidRDefault="007653F3" w:rsidP="007653F3">
                            <w:pPr>
                              <w:ind w:left="160" w:hangingChars="100" w:hanging="160"/>
                              <w:rPr>
                                <w:rFonts w:ascii="Meiryo UI" w:eastAsia="Meiryo UI" w:hAnsi="Meiryo UI"/>
                                <w:sz w:val="16"/>
                                <w:szCs w:val="18"/>
                              </w:rPr>
                            </w:pPr>
                            <w:r>
                              <w:rPr>
                                <w:rFonts w:ascii="Meiryo UI" w:eastAsia="Meiryo UI" w:hAnsi="Meiryo UI" w:hint="eastAsia"/>
                                <w:sz w:val="16"/>
                                <w:szCs w:val="18"/>
                              </w:rPr>
                              <w:t>※公民連携を有効に、かつ継続して行うためには、行政には公益の確保が</w:t>
                            </w:r>
                            <w:r w:rsidRPr="00D17DF6">
                              <w:rPr>
                                <w:rFonts w:ascii="Meiryo UI" w:eastAsia="Meiryo UI" w:hAnsi="Meiryo UI" w:hint="eastAsia"/>
                                <w:sz w:val="16"/>
                                <w:szCs w:val="18"/>
                              </w:rPr>
                              <w:t>必要</w:t>
                            </w:r>
                            <w:r>
                              <w:rPr>
                                <w:rFonts w:ascii="Meiryo UI" w:eastAsia="Meiryo UI" w:hAnsi="Meiryo UI" w:hint="eastAsia"/>
                                <w:sz w:val="16"/>
                                <w:szCs w:val="18"/>
                              </w:rPr>
                              <w:t>だが</w:t>
                            </w:r>
                            <w:r w:rsidRPr="00D17DF6">
                              <w:rPr>
                                <w:rFonts w:ascii="Meiryo UI" w:eastAsia="Meiryo UI" w:hAnsi="Meiryo UI"/>
                                <w:sz w:val="16"/>
                                <w:szCs w:val="18"/>
                              </w:rPr>
                              <w:t>、</w:t>
                            </w:r>
                            <w:r>
                              <w:rPr>
                                <w:rFonts w:ascii="Meiryo UI" w:eastAsia="Meiryo UI" w:hAnsi="Meiryo UI" w:hint="eastAsia"/>
                                <w:sz w:val="16"/>
                                <w:szCs w:val="18"/>
                              </w:rPr>
                              <w:t>民間事業者</w:t>
                            </w:r>
                            <w:r w:rsidRPr="00D17DF6">
                              <w:rPr>
                                <w:rFonts w:ascii="Meiryo UI" w:eastAsia="Meiryo UI" w:hAnsi="Meiryo UI" w:hint="eastAsia"/>
                                <w:sz w:val="16"/>
                                <w:szCs w:val="18"/>
                              </w:rPr>
                              <w:t>にもメリットが必要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C97B8" id="_x0000_s1043" type="#_x0000_t202" style="position:absolute;left:0;text-align:left;margin-left:39.35pt;margin-top:10.95pt;width:434.25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" strokecolor="black [3213]" strokeweight="1pt">
                <v:stroke dashstyle="dash"/>
                <v:textbox style="mso-fit-shape-to-text:t">
                  <w:txbxContent>
                    <w:p w:rsidR="007653F3" w:rsidRPr="00D17DF6" w:rsidRDefault="007653F3" w:rsidP="007653F3">
                      <w:pPr>
                        <w:ind w:left="361" w:hangingChars="200" w:hanging="361"/>
                        <w:rPr>
                          <w:b/>
                          <w:sz w:val="18"/>
                          <w:szCs w:val="18"/>
                        </w:rPr>
                      </w:pPr>
                      <w:r w:rsidRPr="00D17DF6">
                        <w:rPr>
                          <w:rFonts w:hint="eastAsia"/>
                          <w:b/>
                          <w:sz w:val="18"/>
                          <w:szCs w:val="18"/>
                        </w:rPr>
                        <w:t>②提案内容の確認・検討</w:t>
                      </w:r>
                    </w:p>
                    <w:p w:rsidR="007653F3" w:rsidRPr="00D17DF6" w:rsidRDefault="007653F3" w:rsidP="007653F3">
                      <w:pPr>
                        <w:ind w:firstLineChars="100" w:firstLine="180"/>
                        <w:rPr>
                          <w:rFonts w:ascii="Meiryo UI" w:eastAsia="Meiryo UI" w:hAnsi="Meiryo UI"/>
                          <w:sz w:val="18"/>
                          <w:szCs w:val="18"/>
                        </w:rPr>
                      </w:pPr>
                      <w:r w:rsidRPr="00D17DF6">
                        <w:rPr>
                          <w:rFonts w:ascii="Meiryo UI" w:eastAsia="Meiryo UI" w:hAnsi="Meiryo UI" w:hint="eastAsia"/>
                          <w:sz w:val="18"/>
                          <w:szCs w:val="18"/>
                        </w:rPr>
                        <w:t>行政と民間事業者の双方</w:t>
                      </w:r>
                      <w:r>
                        <w:rPr>
                          <w:rFonts w:ascii="Meiryo UI" w:eastAsia="Meiryo UI" w:hAnsi="Meiryo UI" w:hint="eastAsia"/>
                          <w:sz w:val="18"/>
                          <w:szCs w:val="18"/>
                        </w:rPr>
                        <w:t>にメリットがある関係を構築できる提案内容であるかを確認・検討</w:t>
                      </w:r>
                    </w:p>
                    <w:p w:rsidR="007653F3" w:rsidRPr="00D17DF6" w:rsidRDefault="007653F3" w:rsidP="007653F3">
                      <w:pPr>
                        <w:ind w:left="160" w:hangingChars="100" w:hanging="160"/>
                        <w:rPr>
                          <w:rFonts w:ascii="Meiryo UI" w:eastAsia="Meiryo UI" w:hAnsi="Meiryo UI"/>
                          <w:sz w:val="16"/>
                          <w:szCs w:val="18"/>
                        </w:rPr>
                      </w:pPr>
                      <w:r>
                        <w:rPr>
                          <w:rFonts w:ascii="Meiryo UI" w:eastAsia="Meiryo UI" w:hAnsi="Meiryo UI" w:hint="eastAsia"/>
                          <w:sz w:val="16"/>
                          <w:szCs w:val="18"/>
                        </w:rPr>
                        <w:t>※公民連携を有効に、かつ継続して行うためには、行政には公益の確保が</w:t>
                      </w:r>
                      <w:r w:rsidRPr="00D17DF6">
                        <w:rPr>
                          <w:rFonts w:ascii="Meiryo UI" w:eastAsia="Meiryo UI" w:hAnsi="Meiryo UI" w:hint="eastAsia"/>
                          <w:sz w:val="16"/>
                          <w:szCs w:val="18"/>
                        </w:rPr>
                        <w:t>必要</w:t>
                      </w:r>
                      <w:r>
                        <w:rPr>
                          <w:rFonts w:ascii="Meiryo UI" w:eastAsia="Meiryo UI" w:hAnsi="Meiryo UI" w:hint="eastAsia"/>
                          <w:sz w:val="16"/>
                          <w:szCs w:val="18"/>
                        </w:rPr>
                        <w:t>だが</w:t>
                      </w:r>
                      <w:r w:rsidRPr="00D17DF6">
                        <w:rPr>
                          <w:rFonts w:ascii="Meiryo UI" w:eastAsia="Meiryo UI" w:hAnsi="Meiryo UI"/>
                          <w:sz w:val="16"/>
                          <w:szCs w:val="18"/>
                        </w:rPr>
                        <w:t>、</w:t>
                      </w:r>
                      <w:r>
                        <w:rPr>
                          <w:rFonts w:ascii="Meiryo UI" w:eastAsia="Meiryo UI" w:hAnsi="Meiryo UI" w:hint="eastAsia"/>
                          <w:sz w:val="16"/>
                          <w:szCs w:val="18"/>
                        </w:rPr>
                        <w:t>民間事業者</w:t>
                      </w:r>
                      <w:r w:rsidRPr="00D17DF6">
                        <w:rPr>
                          <w:rFonts w:ascii="Meiryo UI" w:eastAsia="Meiryo UI" w:hAnsi="Meiryo UI" w:hint="eastAsia"/>
                          <w:sz w:val="16"/>
                          <w:szCs w:val="18"/>
                        </w:rPr>
                        <w:t>にもメリットが必要</w:t>
                      </w:r>
                    </w:p>
                  </w:txbxContent>
                </v:textbox>
                <w10:wrap type="tight"/>
              </v:shape>
            </w:pict>
          </mc:Fallback>
        </mc:AlternateContent>
      </w:r>
    </w:p>
    <w:p w:rsidR="007653F3" w:rsidRDefault="007653F3" w:rsidP="007653F3">
      <w:pPr>
        <w:ind w:left="422" w:hangingChars="200" w:hanging="422"/>
        <w:rPr>
          <w:b/>
        </w:rPr>
      </w:pPr>
    </w:p>
    <w:p w:rsidR="007653F3" w:rsidRDefault="007653F3" w:rsidP="007653F3">
      <w:pPr>
        <w:ind w:left="422" w:hangingChars="200" w:hanging="422"/>
        <w:rPr>
          <w:b/>
        </w:rPr>
      </w:pPr>
    </w:p>
    <w:p w:rsidR="007653F3" w:rsidRDefault="007653F3" w:rsidP="007653F3">
      <w:pPr>
        <w:ind w:left="422" w:hangingChars="200" w:hanging="422"/>
        <w:rPr>
          <w:b/>
        </w:rPr>
      </w:pPr>
    </w:p>
    <w:p w:rsidR="007653F3" w:rsidRDefault="007653F3" w:rsidP="007653F3">
      <w:pPr>
        <w:ind w:left="420" w:hangingChars="200" w:hanging="420"/>
        <w:rPr>
          <w:b/>
        </w:rPr>
      </w:pPr>
      <w:r w:rsidRPr="0032332C">
        <w:rPr>
          <w:rFonts w:ascii="Meiryo UI" w:eastAsia="Meiryo UI" w:hAnsi="Meiryo UI"/>
          <w:noProof/>
        </w:rPr>
        <mc:AlternateContent>
          <mc:Choice Requires="wps">
            <w:drawing>
              <wp:anchor distT="45720" distB="45720" distL="114300" distR="114300" simplePos="0" relativeHeight="251697152" behindDoc="1" locked="0" layoutInCell="1" allowOverlap="1" wp14:anchorId="1A088ECE" wp14:editId="555B30ED">
                <wp:simplePos x="0" y="0"/>
                <wp:positionH relativeFrom="column">
                  <wp:posOffset>499745</wp:posOffset>
                </wp:positionH>
                <wp:positionV relativeFrom="paragraph">
                  <wp:posOffset>81915</wp:posOffset>
                </wp:positionV>
                <wp:extent cx="5514975" cy="1404620"/>
                <wp:effectExtent l="0" t="0" r="28575" b="10160"/>
                <wp:wrapTight wrapText="bothSides">
                  <wp:wrapPolygon edited="0">
                    <wp:start x="0" y="0"/>
                    <wp:lineTo x="0" y="21258"/>
                    <wp:lineTo x="21637" y="21258"/>
                    <wp:lineTo x="21637" y="0"/>
                    <wp:lineTo x="0" y="0"/>
                  </wp:wrapPolygon>
                </wp:wrapTight>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rgbClr val="FFFFFF"/>
                        </a:solidFill>
                        <a:ln w="12700">
                          <a:solidFill>
                            <a:schemeClr val="tx1"/>
                          </a:solidFill>
                          <a:prstDash val="dash"/>
                          <a:miter lim="800000"/>
                          <a:headEnd/>
                          <a:tailEnd/>
                        </a:ln>
                      </wps:spPr>
                      <wps:txbx>
                        <w:txbxContent>
                          <w:p w:rsidR="007653F3" w:rsidRPr="00D17DF6" w:rsidRDefault="007653F3" w:rsidP="007653F3">
                            <w:pPr>
                              <w:ind w:left="361" w:hangingChars="200" w:hanging="361"/>
                              <w:rPr>
                                <w:b/>
                                <w:sz w:val="18"/>
                                <w:szCs w:val="18"/>
                              </w:rPr>
                            </w:pPr>
                            <w:r w:rsidRPr="00D17DF6">
                              <w:rPr>
                                <w:rFonts w:hint="eastAsia"/>
                                <w:b/>
                                <w:sz w:val="18"/>
                                <w:szCs w:val="18"/>
                              </w:rPr>
                              <w:t>③庁内調整と</w:t>
                            </w:r>
                            <w:r>
                              <w:rPr>
                                <w:rFonts w:hint="eastAsia"/>
                                <w:b/>
                                <w:sz w:val="18"/>
                                <w:szCs w:val="18"/>
                              </w:rPr>
                              <w:t>事業実施の</w:t>
                            </w:r>
                            <w:r>
                              <w:rPr>
                                <w:b/>
                                <w:sz w:val="18"/>
                                <w:szCs w:val="18"/>
                              </w:rPr>
                              <w:t>決定</w:t>
                            </w:r>
                          </w:p>
                          <w:p w:rsidR="007653F3" w:rsidRPr="00D17DF6" w:rsidRDefault="007653F3" w:rsidP="007653F3">
                            <w:pPr>
                              <w:ind w:firstLineChars="100" w:firstLine="180"/>
                              <w:rPr>
                                <w:rFonts w:ascii="Meiryo UI" w:eastAsia="Meiryo UI" w:hAnsi="Meiryo UI"/>
                                <w:sz w:val="18"/>
                                <w:szCs w:val="18"/>
                              </w:rPr>
                            </w:pPr>
                            <w:r>
                              <w:rPr>
                                <w:rFonts w:ascii="Meiryo UI" w:eastAsia="Meiryo UI" w:hAnsi="Meiryo UI" w:hint="eastAsia"/>
                                <w:sz w:val="18"/>
                                <w:szCs w:val="18"/>
                              </w:rPr>
                              <w:t>連携担当と事業担当</w:t>
                            </w:r>
                            <w:r w:rsidRPr="00D17DF6">
                              <w:rPr>
                                <w:rFonts w:ascii="Meiryo UI" w:eastAsia="Meiryo UI" w:hAnsi="Meiryo UI" w:hint="eastAsia"/>
                                <w:sz w:val="18"/>
                                <w:szCs w:val="18"/>
                              </w:rPr>
                              <w:t>、民間事業者</w:t>
                            </w:r>
                            <w:r>
                              <w:rPr>
                                <w:rFonts w:ascii="Meiryo UI" w:eastAsia="Meiryo UI" w:hAnsi="Meiryo UI" w:hint="eastAsia"/>
                                <w:sz w:val="18"/>
                                <w:szCs w:val="18"/>
                              </w:rPr>
                              <w:t>と</w:t>
                            </w:r>
                            <w:r w:rsidRPr="00D17DF6">
                              <w:rPr>
                                <w:rFonts w:ascii="Meiryo UI" w:eastAsia="Meiryo UI" w:hAnsi="Meiryo UI" w:hint="eastAsia"/>
                                <w:sz w:val="18"/>
                                <w:szCs w:val="18"/>
                              </w:rPr>
                              <w:t>の間で調整</w:t>
                            </w:r>
                            <w:r>
                              <w:rPr>
                                <w:rFonts w:ascii="Meiryo UI" w:eastAsia="Meiryo UI" w:hAnsi="Meiryo UI" w:hint="eastAsia"/>
                                <w:sz w:val="18"/>
                                <w:szCs w:val="18"/>
                              </w:rPr>
                              <w:t>、</w:t>
                            </w:r>
                            <w:r w:rsidRPr="00D17DF6">
                              <w:rPr>
                                <w:rFonts w:ascii="Meiryo UI" w:eastAsia="Meiryo UI" w:hAnsi="Meiryo UI" w:hint="eastAsia"/>
                                <w:sz w:val="18"/>
                                <w:szCs w:val="18"/>
                              </w:rPr>
                              <w:t>提案実施の可能性を確認・検討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88ECE" id="_x0000_s1044" type="#_x0000_t202" style="position:absolute;left:0;text-align:left;margin-left:39.35pt;margin-top:6.45pt;width:434.25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" strokecolor="black [3213]" strokeweight="1pt">
                <v:stroke dashstyle="dash"/>
                <v:textbox style="mso-fit-shape-to-text:t">
                  <w:txbxContent>
                    <w:p w:rsidR="007653F3" w:rsidRPr="00D17DF6" w:rsidRDefault="007653F3" w:rsidP="007653F3">
                      <w:pPr>
                        <w:ind w:left="361" w:hangingChars="200" w:hanging="361"/>
                        <w:rPr>
                          <w:b/>
                          <w:sz w:val="18"/>
                          <w:szCs w:val="18"/>
                        </w:rPr>
                      </w:pPr>
                      <w:r w:rsidRPr="00D17DF6">
                        <w:rPr>
                          <w:rFonts w:hint="eastAsia"/>
                          <w:b/>
                          <w:sz w:val="18"/>
                          <w:szCs w:val="18"/>
                        </w:rPr>
                        <w:t>③庁内調整と</w:t>
                      </w:r>
                      <w:r>
                        <w:rPr>
                          <w:rFonts w:hint="eastAsia"/>
                          <w:b/>
                          <w:sz w:val="18"/>
                          <w:szCs w:val="18"/>
                        </w:rPr>
                        <w:t>事業実施の</w:t>
                      </w:r>
                      <w:r>
                        <w:rPr>
                          <w:b/>
                          <w:sz w:val="18"/>
                          <w:szCs w:val="18"/>
                        </w:rPr>
                        <w:t>決定</w:t>
                      </w:r>
                    </w:p>
                    <w:p w:rsidR="007653F3" w:rsidRPr="00D17DF6" w:rsidRDefault="007653F3" w:rsidP="007653F3">
                      <w:pPr>
                        <w:ind w:firstLineChars="100" w:firstLine="180"/>
                        <w:rPr>
                          <w:rFonts w:ascii="Meiryo UI" w:eastAsia="Meiryo UI" w:hAnsi="Meiryo UI"/>
                          <w:sz w:val="18"/>
                          <w:szCs w:val="18"/>
                        </w:rPr>
                      </w:pPr>
                      <w:r>
                        <w:rPr>
                          <w:rFonts w:ascii="Meiryo UI" w:eastAsia="Meiryo UI" w:hAnsi="Meiryo UI" w:hint="eastAsia"/>
                          <w:sz w:val="18"/>
                          <w:szCs w:val="18"/>
                        </w:rPr>
                        <w:t>連携担当と事業担当</w:t>
                      </w:r>
                      <w:r w:rsidRPr="00D17DF6">
                        <w:rPr>
                          <w:rFonts w:ascii="Meiryo UI" w:eastAsia="Meiryo UI" w:hAnsi="Meiryo UI" w:hint="eastAsia"/>
                          <w:sz w:val="18"/>
                          <w:szCs w:val="18"/>
                        </w:rPr>
                        <w:t>、民間事業者</w:t>
                      </w:r>
                      <w:r>
                        <w:rPr>
                          <w:rFonts w:ascii="Meiryo UI" w:eastAsia="Meiryo UI" w:hAnsi="Meiryo UI" w:hint="eastAsia"/>
                          <w:sz w:val="18"/>
                          <w:szCs w:val="18"/>
                        </w:rPr>
                        <w:t>と</w:t>
                      </w:r>
                      <w:r w:rsidRPr="00D17DF6">
                        <w:rPr>
                          <w:rFonts w:ascii="Meiryo UI" w:eastAsia="Meiryo UI" w:hAnsi="Meiryo UI" w:hint="eastAsia"/>
                          <w:sz w:val="18"/>
                          <w:szCs w:val="18"/>
                        </w:rPr>
                        <w:t>の間で調整</w:t>
                      </w:r>
                      <w:r>
                        <w:rPr>
                          <w:rFonts w:ascii="Meiryo UI" w:eastAsia="Meiryo UI" w:hAnsi="Meiryo UI" w:hint="eastAsia"/>
                          <w:sz w:val="18"/>
                          <w:szCs w:val="18"/>
                        </w:rPr>
                        <w:t>、</w:t>
                      </w:r>
                      <w:r w:rsidRPr="00D17DF6">
                        <w:rPr>
                          <w:rFonts w:ascii="Meiryo UI" w:eastAsia="Meiryo UI" w:hAnsi="Meiryo UI" w:hint="eastAsia"/>
                          <w:sz w:val="18"/>
                          <w:szCs w:val="18"/>
                        </w:rPr>
                        <w:t>提案実施の可能性を確認・検討</w:t>
                      </w:r>
                    </w:p>
                  </w:txbxContent>
                </v:textbox>
                <w10:wrap type="tight"/>
              </v:shape>
            </w:pict>
          </mc:Fallback>
        </mc:AlternateContent>
      </w:r>
    </w:p>
    <w:p w:rsidR="007653F3" w:rsidRDefault="007653F3" w:rsidP="007653F3">
      <w:pPr>
        <w:ind w:left="422" w:hangingChars="200" w:hanging="422"/>
        <w:rPr>
          <w:b/>
        </w:rPr>
      </w:pPr>
    </w:p>
    <w:p w:rsidR="007653F3" w:rsidRDefault="007653F3" w:rsidP="007653F3">
      <w:pPr>
        <w:ind w:left="422" w:hangingChars="200" w:hanging="422"/>
        <w:rPr>
          <w:b/>
        </w:rPr>
      </w:pPr>
    </w:p>
    <w:p w:rsidR="007653F3" w:rsidRDefault="007653F3" w:rsidP="007653F3">
      <w:pPr>
        <w:ind w:left="420" w:hangingChars="200" w:hanging="420"/>
        <w:rPr>
          <w:rFonts w:ascii="Meiryo UI" w:eastAsia="Meiryo UI" w:hAnsi="Meiryo UI"/>
        </w:rPr>
      </w:pPr>
      <w:r w:rsidRPr="0032332C">
        <w:rPr>
          <w:rFonts w:ascii="Meiryo UI" w:eastAsia="Meiryo UI" w:hAnsi="Meiryo UI"/>
          <w:noProof/>
        </w:rPr>
        <mc:AlternateContent>
          <mc:Choice Requires="wps">
            <w:drawing>
              <wp:anchor distT="45720" distB="45720" distL="114300" distR="114300" simplePos="0" relativeHeight="251698176" behindDoc="1" locked="0" layoutInCell="1" allowOverlap="1" wp14:anchorId="2670E7DD" wp14:editId="547BD51D">
                <wp:simplePos x="0" y="0"/>
                <wp:positionH relativeFrom="column">
                  <wp:posOffset>509270</wp:posOffset>
                </wp:positionH>
                <wp:positionV relativeFrom="paragraph">
                  <wp:posOffset>34290</wp:posOffset>
                </wp:positionV>
                <wp:extent cx="5505450" cy="1404620"/>
                <wp:effectExtent l="0" t="0" r="19050" b="10160"/>
                <wp:wrapTight wrapText="bothSides">
                  <wp:wrapPolygon edited="0">
                    <wp:start x="0" y="0"/>
                    <wp:lineTo x="0" y="21258"/>
                    <wp:lineTo x="21600" y="21258"/>
                    <wp:lineTo x="21600" y="0"/>
                    <wp:lineTo x="0" y="0"/>
                  </wp:wrapPolygon>
                </wp:wrapTight>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12700">
                          <a:solidFill>
                            <a:schemeClr val="tx1"/>
                          </a:solidFill>
                          <a:prstDash val="dash"/>
                          <a:miter lim="800000"/>
                          <a:headEnd/>
                          <a:tailEnd/>
                        </a:ln>
                      </wps:spPr>
                      <wps:txbx>
                        <w:txbxContent>
                          <w:p w:rsidR="007653F3" w:rsidRPr="00D17DF6" w:rsidRDefault="007653F3" w:rsidP="007653F3">
                            <w:pPr>
                              <w:ind w:left="361" w:hangingChars="200" w:hanging="361"/>
                              <w:rPr>
                                <w:b/>
                                <w:sz w:val="18"/>
                              </w:rPr>
                            </w:pPr>
                            <w:r w:rsidRPr="00D17DF6">
                              <w:rPr>
                                <w:rFonts w:hint="eastAsia"/>
                                <w:b/>
                                <w:sz w:val="18"/>
                              </w:rPr>
                              <w:t>④連携形態の決定</w:t>
                            </w:r>
                          </w:p>
                          <w:p w:rsidR="007653F3" w:rsidRPr="00D17DF6" w:rsidRDefault="007653F3" w:rsidP="007653F3">
                            <w:pPr>
                              <w:ind w:firstLineChars="100" w:firstLine="180"/>
                              <w:rPr>
                                <w:rFonts w:ascii="Meiryo UI" w:eastAsia="Meiryo UI" w:hAnsi="Meiryo UI"/>
                                <w:sz w:val="18"/>
                              </w:rPr>
                            </w:pPr>
                            <w:r>
                              <w:rPr>
                                <w:rFonts w:ascii="Meiryo UI" w:eastAsia="Meiryo UI" w:hAnsi="Meiryo UI" w:hint="eastAsia"/>
                                <w:sz w:val="18"/>
                              </w:rPr>
                              <w:t>事業実施が可能の</w:t>
                            </w:r>
                            <w:r w:rsidRPr="00D17DF6">
                              <w:rPr>
                                <w:rFonts w:ascii="Meiryo UI" w:eastAsia="Meiryo UI" w:hAnsi="Meiryo UI" w:hint="eastAsia"/>
                                <w:sz w:val="18"/>
                              </w:rPr>
                              <w:t>場合、連携形態（包括連携協定、事業</w:t>
                            </w:r>
                            <w:r>
                              <w:rPr>
                                <w:rFonts w:ascii="Meiryo UI" w:eastAsia="Meiryo UI" w:hAnsi="Meiryo UI" w:hint="eastAsia"/>
                                <w:sz w:val="18"/>
                              </w:rPr>
                              <w:t>連携協定、協定なし）を決定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0E7DD" id="_x0000_s1045" type="#_x0000_t202" style="position:absolute;left:0;text-align:left;margin-left:40.1pt;margin-top:2.7pt;width:433.5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" strokecolor="black [3213]" strokeweight="1pt">
                <v:stroke dashstyle="dash"/>
                <v:textbox style="mso-fit-shape-to-text:t">
                  <w:txbxContent>
                    <w:p w:rsidR="007653F3" w:rsidRPr="00D17DF6" w:rsidRDefault="007653F3" w:rsidP="007653F3">
                      <w:pPr>
                        <w:ind w:left="361" w:hangingChars="200" w:hanging="361"/>
                        <w:rPr>
                          <w:b/>
                          <w:sz w:val="18"/>
                        </w:rPr>
                      </w:pPr>
                      <w:r w:rsidRPr="00D17DF6">
                        <w:rPr>
                          <w:rFonts w:hint="eastAsia"/>
                          <w:b/>
                          <w:sz w:val="18"/>
                        </w:rPr>
                        <w:t>④連携形態の決定</w:t>
                      </w:r>
                    </w:p>
                    <w:p w:rsidR="007653F3" w:rsidRPr="00D17DF6" w:rsidRDefault="007653F3" w:rsidP="007653F3">
                      <w:pPr>
                        <w:ind w:firstLineChars="100" w:firstLine="180"/>
                        <w:rPr>
                          <w:rFonts w:ascii="Meiryo UI" w:eastAsia="Meiryo UI" w:hAnsi="Meiryo UI"/>
                          <w:sz w:val="18"/>
                        </w:rPr>
                      </w:pPr>
                      <w:r>
                        <w:rPr>
                          <w:rFonts w:ascii="Meiryo UI" w:eastAsia="Meiryo UI" w:hAnsi="Meiryo UI" w:hint="eastAsia"/>
                          <w:sz w:val="18"/>
                        </w:rPr>
                        <w:t>事業実施が可能の</w:t>
                      </w:r>
                      <w:r w:rsidRPr="00D17DF6">
                        <w:rPr>
                          <w:rFonts w:ascii="Meiryo UI" w:eastAsia="Meiryo UI" w:hAnsi="Meiryo UI" w:hint="eastAsia"/>
                          <w:sz w:val="18"/>
                        </w:rPr>
                        <w:t>場合、連携形態（包括連携協定、事業</w:t>
                      </w:r>
                      <w:r>
                        <w:rPr>
                          <w:rFonts w:ascii="Meiryo UI" w:eastAsia="Meiryo UI" w:hAnsi="Meiryo UI" w:hint="eastAsia"/>
                          <w:sz w:val="18"/>
                        </w:rPr>
                        <w:t>連携協定、協定なし）を決定</w:t>
                      </w:r>
                    </w:p>
                  </w:txbxContent>
                </v:textbox>
                <w10:wrap type="tight"/>
              </v:shape>
            </w:pict>
          </mc:Fallback>
        </mc:AlternateContent>
      </w:r>
      <w:r w:rsidRPr="00DB1297">
        <w:rPr>
          <w:rFonts w:ascii="Meiryo UI" w:eastAsia="Meiryo UI" w:hAnsi="Meiryo UI" w:hint="eastAsia"/>
          <w:b/>
        </w:rPr>
        <w:t xml:space="preserve">　　　</w:t>
      </w:r>
      <w:r w:rsidRPr="00DB1297">
        <w:rPr>
          <w:rFonts w:hint="eastAsia"/>
          <w:b/>
        </w:rPr>
        <w:t xml:space="preserve">　　</w:t>
      </w: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r w:rsidRPr="0032332C">
        <w:rPr>
          <w:rFonts w:ascii="Meiryo UI" w:eastAsia="Meiryo UI" w:hAnsi="Meiryo UI"/>
          <w:noProof/>
        </w:rPr>
        <mc:AlternateContent>
          <mc:Choice Requires="wps">
            <w:drawing>
              <wp:anchor distT="45720" distB="45720" distL="114300" distR="114300" simplePos="0" relativeHeight="251699200" behindDoc="1" locked="0" layoutInCell="1" allowOverlap="1" wp14:anchorId="2DAB8C7B" wp14:editId="29392772">
                <wp:simplePos x="0" y="0"/>
                <wp:positionH relativeFrom="column">
                  <wp:posOffset>509270</wp:posOffset>
                </wp:positionH>
                <wp:positionV relativeFrom="paragraph">
                  <wp:posOffset>215265</wp:posOffset>
                </wp:positionV>
                <wp:extent cx="2647950" cy="1018540"/>
                <wp:effectExtent l="0" t="0" r="19050" b="10160"/>
                <wp:wrapTight wrapText="bothSides">
                  <wp:wrapPolygon edited="0">
                    <wp:start x="0" y="0"/>
                    <wp:lineTo x="0" y="21411"/>
                    <wp:lineTo x="21600" y="21411"/>
                    <wp:lineTo x="21600" y="0"/>
                    <wp:lineTo x="0" y="0"/>
                  </wp:wrapPolygon>
                </wp:wrapTight>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8540"/>
                        </a:xfrm>
                        <a:prstGeom prst="rect">
                          <a:avLst/>
                        </a:prstGeom>
                        <a:solidFill>
                          <a:srgbClr val="FFFFFF"/>
                        </a:solidFill>
                        <a:ln w="12700">
                          <a:solidFill>
                            <a:schemeClr val="tx1"/>
                          </a:solidFill>
                          <a:prstDash val="dash"/>
                          <a:miter lim="800000"/>
                          <a:headEnd/>
                          <a:tailEnd/>
                        </a:ln>
                      </wps:spPr>
                      <wps:txbx>
                        <w:txbxContent>
                          <w:p w:rsidR="007653F3" w:rsidRPr="00E928EE" w:rsidRDefault="007653F3" w:rsidP="007653F3">
                            <w:pPr>
                              <w:ind w:left="361" w:hangingChars="200" w:hanging="361"/>
                              <w:rPr>
                                <w:b/>
                                <w:sz w:val="18"/>
                                <w:szCs w:val="18"/>
                              </w:rPr>
                            </w:pPr>
                            <w:r w:rsidRPr="00E928EE">
                              <w:rPr>
                                <w:rFonts w:hint="eastAsia"/>
                                <w:b/>
                                <w:sz w:val="18"/>
                                <w:szCs w:val="18"/>
                              </w:rPr>
                              <w:t>⑤協定締結</w:t>
                            </w:r>
                          </w:p>
                          <w:p w:rsidR="007653F3" w:rsidRPr="00E928EE" w:rsidRDefault="007653F3" w:rsidP="007653F3">
                            <w:pPr>
                              <w:rPr>
                                <w:rFonts w:ascii="Meiryo UI" w:eastAsia="Meiryo UI" w:hAnsi="Meiryo UI"/>
                                <w:sz w:val="18"/>
                                <w:szCs w:val="18"/>
                              </w:rPr>
                            </w:pPr>
                            <w:r w:rsidRPr="00E928EE">
                              <w:rPr>
                                <w:rFonts w:ascii="Meiryo UI" w:eastAsia="Meiryo UI" w:hAnsi="Meiryo UI" w:hint="eastAsia"/>
                                <w:sz w:val="18"/>
                                <w:szCs w:val="18"/>
                              </w:rPr>
                              <w:t>連携担当、事業担当部局、</w:t>
                            </w:r>
                            <w:r>
                              <w:rPr>
                                <w:rFonts w:ascii="Meiryo UI" w:eastAsia="Meiryo UI" w:hAnsi="Meiryo UI" w:hint="eastAsia"/>
                                <w:sz w:val="18"/>
                                <w:szCs w:val="18"/>
                              </w:rPr>
                              <w:t>連携先民間事業者と細部の調整、協定締結を実施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8C7B" id="_x0000_s1046" type="#_x0000_t202" style="position:absolute;left:0;text-align:left;margin-left:40.1pt;margin-top:16.95pt;width:208.5pt;height:80.2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" strokecolor="black [3213]" strokeweight="1pt">
                <v:stroke dashstyle="dash"/>
                <v:textbox>
                  <w:txbxContent>
                    <w:p w:rsidR="007653F3" w:rsidRPr="00E928EE" w:rsidRDefault="007653F3" w:rsidP="007653F3">
                      <w:pPr>
                        <w:ind w:left="361" w:hangingChars="200" w:hanging="361"/>
                        <w:rPr>
                          <w:b/>
                          <w:sz w:val="18"/>
                          <w:szCs w:val="18"/>
                        </w:rPr>
                      </w:pPr>
                      <w:r w:rsidRPr="00E928EE">
                        <w:rPr>
                          <w:rFonts w:hint="eastAsia"/>
                          <w:b/>
                          <w:sz w:val="18"/>
                          <w:szCs w:val="18"/>
                        </w:rPr>
                        <w:t>⑤協定締結</w:t>
                      </w:r>
                    </w:p>
                    <w:p w:rsidR="007653F3" w:rsidRPr="00E928EE" w:rsidRDefault="007653F3" w:rsidP="007653F3">
                      <w:pPr>
                        <w:rPr>
                          <w:rFonts w:ascii="Meiryo UI" w:eastAsia="Meiryo UI" w:hAnsi="Meiryo UI"/>
                          <w:sz w:val="18"/>
                          <w:szCs w:val="18"/>
                        </w:rPr>
                      </w:pPr>
                      <w:r w:rsidRPr="00E928EE">
                        <w:rPr>
                          <w:rFonts w:ascii="Meiryo UI" w:eastAsia="Meiryo UI" w:hAnsi="Meiryo UI" w:hint="eastAsia"/>
                          <w:sz w:val="18"/>
                          <w:szCs w:val="18"/>
                        </w:rPr>
                        <w:t>連携担当、事業担当部局、</w:t>
                      </w:r>
                      <w:r>
                        <w:rPr>
                          <w:rFonts w:ascii="Meiryo UI" w:eastAsia="Meiryo UI" w:hAnsi="Meiryo UI" w:hint="eastAsia"/>
                          <w:sz w:val="18"/>
                          <w:szCs w:val="18"/>
                        </w:rPr>
                        <w:t>連携先民間事業者と細部の調整、協定締結を実施</w:t>
                      </w:r>
                    </w:p>
                  </w:txbxContent>
                </v:textbox>
                <w10:wrap type="tight"/>
              </v:shape>
            </w:pict>
          </mc:Fallback>
        </mc:AlternateContent>
      </w:r>
      <w:r w:rsidRPr="0032332C">
        <w:rPr>
          <w:rFonts w:ascii="Meiryo UI" w:eastAsia="Meiryo UI" w:hAnsi="Meiryo UI"/>
          <w:noProof/>
        </w:rPr>
        <mc:AlternateContent>
          <mc:Choice Requires="wps">
            <w:drawing>
              <wp:anchor distT="45720" distB="45720" distL="114300" distR="114300" simplePos="0" relativeHeight="251700224" behindDoc="1" locked="0" layoutInCell="1" allowOverlap="1" wp14:anchorId="10AB1550" wp14:editId="0E5D49D3">
                <wp:simplePos x="0" y="0"/>
                <wp:positionH relativeFrom="column">
                  <wp:posOffset>3271520</wp:posOffset>
                </wp:positionH>
                <wp:positionV relativeFrom="paragraph">
                  <wp:posOffset>215265</wp:posOffset>
                </wp:positionV>
                <wp:extent cx="2743200" cy="1404620"/>
                <wp:effectExtent l="0" t="0" r="19050" b="10160"/>
                <wp:wrapTight wrapText="bothSides">
                  <wp:wrapPolygon edited="0">
                    <wp:start x="0" y="0"/>
                    <wp:lineTo x="0" y="21411"/>
                    <wp:lineTo x="21600" y="21411"/>
                    <wp:lineTo x="21600" y="0"/>
                    <wp:lineTo x="0" y="0"/>
                  </wp:wrapPolygon>
                </wp:wrapTight>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12700">
                          <a:solidFill>
                            <a:schemeClr val="tx1"/>
                          </a:solidFill>
                          <a:prstDash val="dash"/>
                          <a:miter lim="800000"/>
                          <a:headEnd/>
                          <a:tailEnd/>
                        </a:ln>
                      </wps:spPr>
                      <wps:txbx>
                        <w:txbxContent>
                          <w:p w:rsidR="007653F3" w:rsidRPr="00E928EE" w:rsidRDefault="007653F3" w:rsidP="007653F3">
                            <w:pPr>
                              <w:ind w:left="361" w:hangingChars="200" w:hanging="361"/>
                              <w:rPr>
                                <w:b/>
                                <w:sz w:val="18"/>
                              </w:rPr>
                            </w:pPr>
                            <w:r>
                              <w:rPr>
                                <w:rFonts w:hint="eastAsia"/>
                                <w:b/>
                                <w:sz w:val="18"/>
                              </w:rPr>
                              <w:t>⑥</w:t>
                            </w:r>
                            <w:r w:rsidRPr="00E928EE">
                              <w:rPr>
                                <w:rFonts w:hint="eastAsia"/>
                                <w:b/>
                                <w:sz w:val="18"/>
                              </w:rPr>
                              <w:t>事業実施</w:t>
                            </w:r>
                          </w:p>
                          <w:p w:rsidR="007653F3" w:rsidRPr="00E928EE" w:rsidRDefault="007653F3" w:rsidP="007653F3">
                            <w:pPr>
                              <w:rPr>
                                <w:rFonts w:ascii="Meiryo UI" w:eastAsia="Meiryo UI" w:hAnsi="Meiryo UI"/>
                                <w:sz w:val="18"/>
                              </w:rPr>
                            </w:pPr>
                            <w:r>
                              <w:rPr>
                                <w:rFonts w:ascii="Meiryo UI" w:eastAsia="Meiryo UI" w:hAnsi="Meiryo UI" w:hint="eastAsia"/>
                                <w:sz w:val="18"/>
                              </w:rPr>
                              <w:t>事業実施にかかる詳細な調整は、事業担当部局と連携先民間事業者が実施</w:t>
                            </w:r>
                            <w:r>
                              <w:rPr>
                                <w:rFonts w:ascii="Meiryo UI" w:eastAsia="Meiryo UI" w:hAnsi="Meiryo UI"/>
                                <w:sz w:val="18"/>
                              </w:rPr>
                              <w:t>。</w:t>
                            </w:r>
                            <w:r>
                              <w:rPr>
                                <w:rFonts w:ascii="Meiryo UI" w:eastAsia="Meiryo UI" w:hAnsi="Meiryo UI" w:hint="eastAsia"/>
                                <w:sz w:val="18"/>
                              </w:rPr>
                              <w:t>必要に応じて、連携担当が事業実施までコーディネート・サポート</w:t>
                            </w:r>
                            <w:r w:rsidRPr="00E928EE">
                              <w:rPr>
                                <w:rFonts w:ascii="Meiryo UI" w:eastAsia="Meiryo UI" w:hAnsi="Meiryo UI"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B1550" id="_x0000_s1047" type="#_x0000_t202" style="position:absolute;left:0;text-align:left;margin-left:257.6pt;margin-top:16.95pt;width:3in;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" strokecolor="black [3213]" strokeweight="1pt">
                <v:stroke dashstyle="dash"/>
                <v:textbox style="mso-fit-shape-to-text:t">
                  <w:txbxContent>
                    <w:p w:rsidR="007653F3" w:rsidRPr="00E928EE" w:rsidRDefault="007653F3" w:rsidP="007653F3">
                      <w:pPr>
                        <w:ind w:left="361" w:hangingChars="200" w:hanging="361"/>
                        <w:rPr>
                          <w:b/>
                          <w:sz w:val="18"/>
                        </w:rPr>
                      </w:pPr>
                      <w:r>
                        <w:rPr>
                          <w:rFonts w:hint="eastAsia"/>
                          <w:b/>
                          <w:sz w:val="18"/>
                        </w:rPr>
                        <w:t>⑥</w:t>
                      </w:r>
                      <w:r w:rsidRPr="00E928EE">
                        <w:rPr>
                          <w:rFonts w:hint="eastAsia"/>
                          <w:b/>
                          <w:sz w:val="18"/>
                        </w:rPr>
                        <w:t>事業実施</w:t>
                      </w:r>
                    </w:p>
                    <w:p w:rsidR="007653F3" w:rsidRPr="00E928EE" w:rsidRDefault="007653F3" w:rsidP="007653F3">
                      <w:pPr>
                        <w:rPr>
                          <w:rFonts w:ascii="Meiryo UI" w:eastAsia="Meiryo UI" w:hAnsi="Meiryo UI"/>
                          <w:sz w:val="18"/>
                        </w:rPr>
                      </w:pPr>
                      <w:r>
                        <w:rPr>
                          <w:rFonts w:ascii="Meiryo UI" w:eastAsia="Meiryo UI" w:hAnsi="Meiryo UI" w:hint="eastAsia"/>
                          <w:sz w:val="18"/>
                        </w:rPr>
                        <w:t>事業実施にかかる詳細な調整は、事業担当部局と連携先民間事業者が実施</w:t>
                      </w:r>
                      <w:r>
                        <w:rPr>
                          <w:rFonts w:ascii="Meiryo UI" w:eastAsia="Meiryo UI" w:hAnsi="Meiryo UI"/>
                          <w:sz w:val="18"/>
                        </w:rPr>
                        <w:t>。</w:t>
                      </w:r>
                      <w:r>
                        <w:rPr>
                          <w:rFonts w:ascii="Meiryo UI" w:eastAsia="Meiryo UI" w:hAnsi="Meiryo UI" w:hint="eastAsia"/>
                          <w:sz w:val="18"/>
                        </w:rPr>
                        <w:t>必要に応じて、連携担当が事業実施までコーディネート・サポート</w:t>
                      </w:r>
                      <w:r w:rsidRPr="00E928EE">
                        <w:rPr>
                          <w:rFonts w:ascii="Meiryo UI" w:eastAsia="Meiryo UI" w:hAnsi="Meiryo UI" w:hint="eastAsia"/>
                          <w:sz w:val="18"/>
                        </w:rPr>
                        <w:t>。</w:t>
                      </w:r>
                    </w:p>
                  </w:txbxContent>
                </v:textbox>
                <w10:wrap type="tight"/>
              </v:shape>
            </w:pict>
          </mc:Fallback>
        </mc:AlternateContent>
      </w: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r w:rsidRPr="0032332C">
        <w:rPr>
          <w:rFonts w:ascii="Meiryo UI" w:eastAsia="Meiryo UI" w:hAnsi="Meiryo UI"/>
          <w:noProof/>
        </w:rPr>
        <mc:AlternateContent>
          <mc:Choice Requires="wps">
            <w:drawing>
              <wp:anchor distT="45720" distB="45720" distL="114300" distR="114300" simplePos="0" relativeHeight="251701248" behindDoc="1" locked="0" layoutInCell="1" allowOverlap="1" wp14:anchorId="2BE5DA20" wp14:editId="2BEDD97D">
                <wp:simplePos x="0" y="0"/>
                <wp:positionH relativeFrom="column">
                  <wp:posOffset>509270</wp:posOffset>
                </wp:positionH>
                <wp:positionV relativeFrom="paragraph">
                  <wp:posOffset>167640</wp:posOffset>
                </wp:positionV>
                <wp:extent cx="5505450" cy="1404620"/>
                <wp:effectExtent l="0" t="0" r="19050" b="10160"/>
                <wp:wrapTight wrapText="bothSides">
                  <wp:wrapPolygon edited="0">
                    <wp:start x="0" y="0"/>
                    <wp:lineTo x="0" y="21258"/>
                    <wp:lineTo x="21600" y="21258"/>
                    <wp:lineTo x="21600" y="0"/>
                    <wp:lineTo x="0" y="0"/>
                  </wp:wrapPolygon>
                </wp:wrapTight>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12700">
                          <a:solidFill>
                            <a:schemeClr val="tx1"/>
                          </a:solidFill>
                          <a:prstDash val="dash"/>
                          <a:miter lim="800000"/>
                          <a:headEnd/>
                          <a:tailEnd/>
                        </a:ln>
                      </wps:spPr>
                      <wps:txbx>
                        <w:txbxContent>
                          <w:p w:rsidR="007653F3" w:rsidRPr="00E928EE" w:rsidRDefault="007653F3" w:rsidP="007653F3">
                            <w:pPr>
                              <w:ind w:left="361" w:hangingChars="200" w:hanging="361"/>
                              <w:rPr>
                                <w:b/>
                                <w:sz w:val="18"/>
                                <w:szCs w:val="18"/>
                              </w:rPr>
                            </w:pPr>
                            <w:r w:rsidRPr="00E928EE">
                              <w:rPr>
                                <w:rFonts w:hint="eastAsia"/>
                                <w:b/>
                                <w:sz w:val="18"/>
                                <w:szCs w:val="18"/>
                              </w:rPr>
                              <w:t>⑦協定締結や事業実施についての情報公開</w:t>
                            </w:r>
                          </w:p>
                          <w:p w:rsidR="007653F3" w:rsidRPr="00E928EE" w:rsidRDefault="007653F3" w:rsidP="007653F3">
                            <w:pPr>
                              <w:ind w:firstLineChars="100" w:firstLine="180"/>
                              <w:rPr>
                                <w:rFonts w:ascii="Meiryo UI" w:eastAsia="Meiryo UI" w:hAnsi="Meiryo UI"/>
                                <w:sz w:val="18"/>
                                <w:szCs w:val="18"/>
                              </w:rPr>
                            </w:pPr>
                            <w:r w:rsidRPr="00E928EE">
                              <w:rPr>
                                <w:rFonts w:ascii="Meiryo UI" w:eastAsia="Meiryo UI" w:hAnsi="Meiryo UI" w:hint="eastAsia"/>
                                <w:sz w:val="18"/>
                                <w:szCs w:val="18"/>
                              </w:rPr>
                              <w:t>事業担当が行った事業実施や協定締結について、広報誌やホームページなどで情報公開を行う。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5DA20" id="_x0000_s1048" type="#_x0000_t202" style="position:absolute;left:0;text-align:left;margin-left:40.1pt;margin-top:13.2pt;width:433.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" strokecolor="black [3213]" strokeweight="1pt">
                <v:stroke dashstyle="dash"/>
                <v:textbox style="mso-fit-shape-to-text:t">
                  <w:txbxContent>
                    <w:p w:rsidR="007653F3" w:rsidRPr="00E928EE" w:rsidRDefault="007653F3" w:rsidP="007653F3">
                      <w:pPr>
                        <w:ind w:left="361" w:hangingChars="200" w:hanging="361"/>
                        <w:rPr>
                          <w:b/>
                          <w:sz w:val="18"/>
                          <w:szCs w:val="18"/>
                        </w:rPr>
                      </w:pPr>
                      <w:r w:rsidRPr="00E928EE">
                        <w:rPr>
                          <w:rFonts w:hint="eastAsia"/>
                          <w:b/>
                          <w:sz w:val="18"/>
                          <w:szCs w:val="18"/>
                        </w:rPr>
                        <w:t>⑦協定締結や事業実施についての情報公開</w:t>
                      </w:r>
                    </w:p>
                    <w:p w:rsidR="007653F3" w:rsidRPr="00E928EE" w:rsidRDefault="007653F3" w:rsidP="007653F3">
                      <w:pPr>
                        <w:ind w:firstLineChars="100" w:firstLine="180"/>
                        <w:rPr>
                          <w:rFonts w:ascii="Meiryo UI" w:eastAsia="Meiryo UI" w:hAnsi="Meiryo UI"/>
                          <w:sz w:val="18"/>
                          <w:szCs w:val="18"/>
                        </w:rPr>
                      </w:pPr>
                      <w:r w:rsidRPr="00E928EE">
                        <w:rPr>
                          <w:rFonts w:ascii="Meiryo UI" w:eastAsia="Meiryo UI" w:hAnsi="Meiryo UI" w:hint="eastAsia"/>
                          <w:sz w:val="18"/>
                          <w:szCs w:val="18"/>
                        </w:rPr>
                        <w:t>事業担当が行った事業実施や協定締結について、広報誌やホームページなどで情報公開を行う。</w:t>
                      </w:r>
                    </w:p>
                  </w:txbxContent>
                </v:textbox>
                <w10:wrap type="tight"/>
              </v:shape>
            </w:pict>
          </mc:Fallback>
        </mc:AlternateContent>
      </w:r>
    </w:p>
    <w:p w:rsidR="007653F3" w:rsidRDefault="007653F3" w:rsidP="007653F3">
      <w:pPr>
        <w:ind w:left="420" w:hangingChars="200" w:hanging="420"/>
        <w:rPr>
          <w:rFonts w:ascii="Meiryo UI" w:eastAsia="Meiryo UI" w:hAnsi="Meiryo UI"/>
        </w:rPr>
      </w:pPr>
    </w:p>
    <w:p w:rsidR="007653F3" w:rsidRDefault="007653F3" w:rsidP="007653F3">
      <w:pPr>
        <w:ind w:left="420" w:hangingChars="200" w:hanging="420"/>
        <w:rPr>
          <w:rFonts w:ascii="Meiryo UI" w:eastAsia="Meiryo UI" w:hAnsi="Meiryo UI"/>
        </w:rPr>
      </w:pPr>
      <w:r w:rsidRPr="00DB1297">
        <w:rPr>
          <w:rFonts w:ascii="Meiryo UI" w:eastAsia="Meiryo UI" w:hAnsi="Meiryo UI" w:hint="eastAsia"/>
          <w:b/>
        </w:rPr>
        <w:t xml:space="preserve">　　　</w:t>
      </w:r>
    </w:p>
    <w:p w:rsidR="007653F3" w:rsidRDefault="007653F3" w:rsidP="007653F3">
      <w:pPr>
        <w:rPr>
          <w:rFonts w:ascii="Meiryo UI" w:eastAsia="Meiryo UI" w:hAnsi="Meiryo UI"/>
        </w:rPr>
      </w:pPr>
      <w:r w:rsidRPr="0032332C">
        <w:rPr>
          <w:rFonts w:ascii="Meiryo UI" w:eastAsia="Meiryo UI" w:hAnsi="Meiryo UI"/>
          <w:noProof/>
        </w:rPr>
        <mc:AlternateContent>
          <mc:Choice Requires="wps">
            <w:drawing>
              <wp:anchor distT="45720" distB="45720" distL="114300" distR="114300" simplePos="0" relativeHeight="251702272" behindDoc="1" locked="0" layoutInCell="1" allowOverlap="1" wp14:anchorId="5EBD5E69" wp14:editId="21DBBF5C">
                <wp:simplePos x="0" y="0"/>
                <wp:positionH relativeFrom="column">
                  <wp:posOffset>509270</wp:posOffset>
                </wp:positionH>
                <wp:positionV relativeFrom="paragraph">
                  <wp:posOffset>120015</wp:posOffset>
                </wp:positionV>
                <wp:extent cx="5505450" cy="600075"/>
                <wp:effectExtent l="0" t="0" r="19050" b="28575"/>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600075"/>
                        </a:xfrm>
                        <a:prstGeom prst="rect">
                          <a:avLst/>
                        </a:prstGeom>
                        <a:solidFill>
                          <a:srgbClr val="FFFFFF"/>
                        </a:solidFill>
                        <a:ln w="12700">
                          <a:solidFill>
                            <a:schemeClr val="tx1"/>
                          </a:solidFill>
                          <a:prstDash val="dash"/>
                          <a:miter lim="800000"/>
                          <a:headEnd/>
                          <a:tailEnd/>
                        </a:ln>
                      </wps:spPr>
                      <wps:txbx>
                        <w:txbxContent>
                          <w:p w:rsidR="007653F3" w:rsidRPr="00E928EE" w:rsidRDefault="007653F3" w:rsidP="007653F3">
                            <w:pPr>
                              <w:ind w:left="361" w:hangingChars="200" w:hanging="361"/>
                              <w:rPr>
                                <w:b/>
                                <w:sz w:val="18"/>
                                <w:szCs w:val="18"/>
                              </w:rPr>
                            </w:pPr>
                            <w:r>
                              <w:rPr>
                                <w:rFonts w:hint="eastAsia"/>
                                <w:b/>
                                <w:sz w:val="18"/>
                                <w:szCs w:val="18"/>
                              </w:rPr>
                              <w:t>⑧アフターフォロー</w:t>
                            </w:r>
                          </w:p>
                          <w:p w:rsidR="007653F3" w:rsidRPr="00E928EE" w:rsidRDefault="007653F3" w:rsidP="007653F3">
                            <w:pPr>
                              <w:ind w:firstLineChars="100" w:firstLine="180"/>
                              <w:rPr>
                                <w:rFonts w:ascii="Meiryo UI" w:eastAsia="Meiryo UI" w:hAnsi="Meiryo UI"/>
                                <w:sz w:val="18"/>
                                <w:szCs w:val="18"/>
                              </w:rPr>
                            </w:pPr>
                            <w:r w:rsidRPr="00B7143C">
                              <w:rPr>
                                <w:rFonts w:ascii="Meiryo UI" w:eastAsia="Meiryo UI" w:hAnsi="Meiryo UI" w:hint="eastAsia"/>
                                <w:sz w:val="18"/>
                                <w:szCs w:val="18"/>
                              </w:rPr>
                              <w:t>事業の継続</w:t>
                            </w:r>
                            <w:r w:rsidRPr="00B7143C">
                              <w:rPr>
                                <w:rFonts w:ascii="Meiryo UI" w:eastAsia="Meiryo UI" w:hAnsi="Meiryo UI"/>
                                <w:sz w:val="18"/>
                                <w:szCs w:val="18"/>
                              </w:rPr>
                              <w:t>や</w:t>
                            </w:r>
                            <w:r w:rsidRPr="00B7143C">
                              <w:rPr>
                                <w:rFonts w:ascii="Meiryo UI" w:eastAsia="Meiryo UI" w:hAnsi="Meiryo UI" w:hint="eastAsia"/>
                                <w:sz w:val="18"/>
                                <w:szCs w:val="18"/>
                              </w:rPr>
                              <w:t>新たな連携提案につながるよう、</w:t>
                            </w:r>
                            <w:r>
                              <w:rPr>
                                <w:rFonts w:ascii="Meiryo UI" w:eastAsia="Meiryo UI" w:hAnsi="Meiryo UI" w:hint="eastAsia"/>
                                <w:sz w:val="18"/>
                                <w:szCs w:val="18"/>
                              </w:rPr>
                              <w:t>事業担当</w:t>
                            </w:r>
                            <w:r>
                              <w:rPr>
                                <w:rFonts w:ascii="Meiryo UI" w:eastAsia="Meiryo UI" w:hAnsi="Meiryo UI"/>
                                <w:sz w:val="18"/>
                                <w:szCs w:val="18"/>
                              </w:rPr>
                              <w:t>・</w:t>
                            </w:r>
                            <w:r w:rsidRPr="00B7143C">
                              <w:rPr>
                                <w:rFonts w:ascii="Meiryo UI" w:eastAsia="Meiryo UI" w:hAnsi="Meiryo UI" w:hint="eastAsia"/>
                                <w:sz w:val="18"/>
                                <w:szCs w:val="18"/>
                              </w:rPr>
                              <w:t>連携担当が引き続き対話を</w:t>
                            </w:r>
                            <w:r w:rsidRPr="00B7143C">
                              <w:rPr>
                                <w:rFonts w:ascii="Meiryo UI" w:eastAsia="Meiryo UI" w:hAnsi="Meiryo UI"/>
                                <w:sz w:val="18"/>
                                <w:szCs w:val="18"/>
                              </w:rPr>
                              <w:t>行う。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D5E69" id="_x0000_s1049" type="#_x0000_t202" style="position:absolute;left:0;text-align:left;margin-left:40.1pt;margin-top:9.45pt;width:433.5pt;height:47.2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" strokecolor="black [3213]" strokeweight="1pt">
                <v:stroke dashstyle="dash"/>
                <v:textbox>
                  <w:txbxContent>
                    <w:p w:rsidR="007653F3" w:rsidRPr="00E928EE" w:rsidRDefault="007653F3" w:rsidP="007653F3">
                      <w:pPr>
                        <w:ind w:left="361" w:hangingChars="200" w:hanging="361"/>
                        <w:rPr>
                          <w:b/>
                          <w:sz w:val="18"/>
                          <w:szCs w:val="18"/>
                        </w:rPr>
                      </w:pPr>
                      <w:r>
                        <w:rPr>
                          <w:rFonts w:hint="eastAsia"/>
                          <w:b/>
                          <w:sz w:val="18"/>
                          <w:szCs w:val="18"/>
                        </w:rPr>
                        <w:t>⑧アフターフォロー</w:t>
                      </w:r>
                    </w:p>
                    <w:p w:rsidR="007653F3" w:rsidRPr="00E928EE" w:rsidRDefault="007653F3" w:rsidP="007653F3">
                      <w:pPr>
                        <w:ind w:firstLineChars="100" w:firstLine="180"/>
                        <w:rPr>
                          <w:rFonts w:ascii="Meiryo UI" w:eastAsia="Meiryo UI" w:hAnsi="Meiryo UI"/>
                          <w:sz w:val="18"/>
                          <w:szCs w:val="18"/>
                        </w:rPr>
                      </w:pPr>
                      <w:r w:rsidRPr="00B7143C">
                        <w:rPr>
                          <w:rFonts w:ascii="Meiryo UI" w:eastAsia="Meiryo UI" w:hAnsi="Meiryo UI" w:hint="eastAsia"/>
                          <w:sz w:val="18"/>
                          <w:szCs w:val="18"/>
                        </w:rPr>
                        <w:t>事業の継続</w:t>
                      </w:r>
                      <w:r w:rsidRPr="00B7143C">
                        <w:rPr>
                          <w:rFonts w:ascii="Meiryo UI" w:eastAsia="Meiryo UI" w:hAnsi="Meiryo UI"/>
                          <w:sz w:val="18"/>
                          <w:szCs w:val="18"/>
                        </w:rPr>
                        <w:t>や</w:t>
                      </w:r>
                      <w:r w:rsidRPr="00B7143C">
                        <w:rPr>
                          <w:rFonts w:ascii="Meiryo UI" w:eastAsia="Meiryo UI" w:hAnsi="Meiryo UI" w:hint="eastAsia"/>
                          <w:sz w:val="18"/>
                          <w:szCs w:val="18"/>
                        </w:rPr>
                        <w:t>新たな連携提案につながるよう、</w:t>
                      </w:r>
                      <w:r>
                        <w:rPr>
                          <w:rFonts w:ascii="Meiryo UI" w:eastAsia="Meiryo UI" w:hAnsi="Meiryo UI" w:hint="eastAsia"/>
                          <w:sz w:val="18"/>
                          <w:szCs w:val="18"/>
                        </w:rPr>
                        <w:t>事業担当</w:t>
                      </w:r>
                      <w:r>
                        <w:rPr>
                          <w:rFonts w:ascii="Meiryo UI" w:eastAsia="Meiryo UI" w:hAnsi="Meiryo UI"/>
                          <w:sz w:val="18"/>
                          <w:szCs w:val="18"/>
                        </w:rPr>
                        <w:t>・</w:t>
                      </w:r>
                      <w:r w:rsidRPr="00B7143C">
                        <w:rPr>
                          <w:rFonts w:ascii="Meiryo UI" w:eastAsia="Meiryo UI" w:hAnsi="Meiryo UI" w:hint="eastAsia"/>
                          <w:sz w:val="18"/>
                          <w:szCs w:val="18"/>
                        </w:rPr>
                        <w:t>連携担当が引き続き対話を</w:t>
                      </w:r>
                      <w:r w:rsidRPr="00B7143C">
                        <w:rPr>
                          <w:rFonts w:ascii="Meiryo UI" w:eastAsia="Meiryo UI" w:hAnsi="Meiryo UI"/>
                          <w:sz w:val="18"/>
                          <w:szCs w:val="18"/>
                        </w:rPr>
                        <w:t>行う。</w:t>
                      </w:r>
                    </w:p>
                  </w:txbxContent>
                </v:textbox>
                <w10:wrap type="square"/>
              </v:shape>
            </w:pict>
          </mc:Fallback>
        </mc:AlternateContent>
      </w:r>
    </w:p>
    <w:p w:rsidR="007653F3" w:rsidRDefault="007653F3" w:rsidP="007653F3">
      <w:pPr>
        <w:rPr>
          <w:b/>
        </w:rPr>
      </w:pPr>
    </w:p>
    <w:p w:rsidR="007653F3" w:rsidRDefault="007653F3" w:rsidP="007653F3">
      <w:pPr>
        <w:rPr>
          <w:b/>
        </w:rPr>
      </w:pPr>
    </w:p>
    <w:p w:rsidR="007653F3" w:rsidRDefault="007653F3" w:rsidP="007653F3">
      <w:pPr>
        <w:rPr>
          <w:b/>
        </w:rPr>
      </w:pPr>
    </w:p>
    <w:p w:rsidR="007653F3" w:rsidRDefault="007653F3" w:rsidP="007653F3">
      <w:pPr>
        <w:rPr>
          <w:b/>
        </w:rPr>
      </w:pPr>
    </w:p>
    <w:p w:rsidR="007653F3" w:rsidRDefault="007653F3" w:rsidP="007653F3">
      <w:pPr>
        <w:widowControl/>
        <w:jc w:val="left"/>
        <w:rPr>
          <w:b/>
        </w:rPr>
      </w:pPr>
      <w:r>
        <w:rPr>
          <w:b/>
        </w:rPr>
        <w:br w:type="page"/>
      </w:r>
    </w:p>
    <w:p w:rsidR="007653F3" w:rsidRPr="006D56AB" w:rsidRDefault="007653F3" w:rsidP="007653F3">
      <w:pPr>
        <w:tabs>
          <w:tab w:val="left" w:pos="284"/>
          <w:tab w:val="left" w:pos="567"/>
        </w:tabs>
        <w:rPr>
          <w:rFonts w:asciiTheme="majorEastAsia" w:eastAsiaTheme="majorEastAsia" w:hAnsiTheme="majorEastAsia"/>
          <w:b/>
          <w:sz w:val="22"/>
        </w:rPr>
      </w:pPr>
      <w:r w:rsidRPr="006D56AB">
        <w:rPr>
          <w:rFonts w:asciiTheme="majorEastAsia" w:eastAsiaTheme="majorEastAsia" w:hAnsiTheme="majorEastAsia" w:hint="eastAsia"/>
          <w:b/>
          <w:sz w:val="22"/>
        </w:rPr>
        <w:t xml:space="preserve">　</w:t>
      </w:r>
      <w:r w:rsidRPr="006D56AB">
        <w:rPr>
          <w:rFonts w:asciiTheme="majorEastAsia" w:eastAsiaTheme="majorEastAsia" w:hAnsiTheme="majorEastAsia" w:hint="eastAsia"/>
          <w:b/>
        </w:rPr>
        <w:t xml:space="preserve">　　(２)フローの各段階でのポイント</w:t>
      </w:r>
      <w:r w:rsidRPr="006D56AB">
        <w:rPr>
          <w:rFonts w:asciiTheme="majorEastAsia" w:eastAsiaTheme="majorEastAsia" w:hAnsiTheme="majorEastAsia" w:hint="eastAsia"/>
          <w:b/>
          <w:sz w:val="22"/>
        </w:rPr>
        <w:t xml:space="preserve"> </w:t>
      </w:r>
    </w:p>
    <w:p w:rsidR="007653F3" w:rsidRPr="006D56AB" w:rsidRDefault="007653F3" w:rsidP="007653F3">
      <w:pPr>
        <w:ind w:firstLineChars="100" w:firstLine="211"/>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①</w:t>
      </w:r>
      <w:r w:rsidRPr="006D56AB">
        <w:rPr>
          <w:rFonts w:asciiTheme="majorEastAsia" w:eastAsiaTheme="majorEastAsia" w:hAnsiTheme="majorEastAsia" w:hint="eastAsia"/>
          <w:b/>
        </w:rPr>
        <w:t>連携提案の受付</w:t>
      </w:r>
    </w:p>
    <w:p w:rsidR="007653F3" w:rsidRDefault="007653F3" w:rsidP="007653F3">
      <w:pPr>
        <w:rPr>
          <w:rFonts w:ascii="Meiryo UI" w:eastAsia="Meiryo UI" w:hAnsi="Meiryo UI"/>
        </w:rPr>
      </w:pPr>
      <w:r>
        <w:rPr>
          <w:rFonts w:ascii="Meiryo UI" w:eastAsia="Meiryo UI" w:hAnsi="Meiryo UI" w:hint="eastAsia"/>
        </w:rPr>
        <w:t xml:space="preserve">　　　　　　　　民間事業者からの連携提案を受け付けるにあたっては、</w:t>
      </w:r>
    </w:p>
    <w:p w:rsidR="007653F3" w:rsidRPr="004C6BDC" w:rsidRDefault="007653F3" w:rsidP="007653F3">
      <w:r w:rsidRPr="004C6BDC">
        <w:rPr>
          <w:rFonts w:hint="eastAsia"/>
        </w:rPr>
        <w:t xml:space="preserve">　　　　　・連携提案をいつでも受け付けていること</w:t>
      </w:r>
    </w:p>
    <w:p w:rsidR="007653F3" w:rsidRPr="004C6BDC" w:rsidRDefault="007653F3" w:rsidP="007653F3">
      <w:r w:rsidRPr="004C6BDC">
        <w:rPr>
          <w:rFonts w:hint="eastAsia"/>
        </w:rPr>
        <w:t xml:space="preserve">　　　　　・どこの部署に提案を行ったらよいかが明確である</w:t>
      </w:r>
      <w:r>
        <w:rPr>
          <w:rFonts w:hint="eastAsia"/>
        </w:rPr>
        <w:t>（窓口が一元化されている）</w:t>
      </w:r>
      <w:r w:rsidRPr="004C6BDC">
        <w:rPr>
          <w:rFonts w:hint="eastAsia"/>
        </w:rPr>
        <w:t>こと</w:t>
      </w:r>
    </w:p>
    <w:p w:rsidR="007653F3" w:rsidRDefault="007653F3" w:rsidP="007653F3">
      <w:pPr>
        <w:rPr>
          <w:rFonts w:ascii="Meiryo UI" w:eastAsia="Meiryo UI" w:hAnsi="Meiryo UI"/>
        </w:rPr>
      </w:pPr>
      <w:r>
        <w:rPr>
          <w:rFonts w:ascii="Meiryo UI" w:eastAsia="Meiryo UI" w:hAnsi="Meiryo UI" w:hint="eastAsia"/>
        </w:rPr>
        <w:t xml:space="preserve">　　　　　　　　が重要になる。</w:t>
      </w:r>
    </w:p>
    <w:p w:rsidR="007653F3" w:rsidRPr="00CA5AC9" w:rsidRDefault="007653F3" w:rsidP="007653F3">
      <w:pPr>
        <w:rPr>
          <w:rFonts w:ascii="Meiryo UI" w:eastAsia="Meiryo UI" w:hAnsi="Meiryo UI"/>
        </w:rPr>
      </w:pPr>
    </w:p>
    <w:p w:rsidR="007653F3" w:rsidRPr="006D56AB" w:rsidRDefault="007653F3" w:rsidP="007653F3">
      <w:pPr>
        <w:ind w:left="422" w:hangingChars="200" w:hanging="422"/>
        <w:rPr>
          <w:rFonts w:asciiTheme="majorEastAsia" w:eastAsiaTheme="majorEastAsia" w:hAnsiTheme="majorEastAsia"/>
          <w:b/>
          <w:szCs w:val="18"/>
        </w:rPr>
      </w:pPr>
      <w:r w:rsidRPr="006D56AB">
        <w:rPr>
          <w:rFonts w:asciiTheme="majorEastAsia" w:eastAsiaTheme="majorEastAsia" w:hAnsiTheme="majorEastAsia" w:cs="Meiryo UI" w:hint="eastAsia"/>
          <w:b/>
          <w:szCs w:val="21"/>
        </w:rPr>
        <w:t xml:space="preserve">　　　②</w:t>
      </w:r>
      <w:r w:rsidRPr="006D56AB">
        <w:rPr>
          <w:rFonts w:asciiTheme="majorEastAsia" w:eastAsiaTheme="majorEastAsia" w:hAnsiTheme="majorEastAsia" w:hint="eastAsia"/>
          <w:b/>
          <w:szCs w:val="18"/>
        </w:rPr>
        <w:t>提案内容の確認・検討</w:t>
      </w:r>
    </w:p>
    <w:p w:rsidR="007653F3" w:rsidRPr="00FD1E07" w:rsidRDefault="007653F3" w:rsidP="007653F3">
      <w:pPr>
        <w:ind w:left="850" w:hangingChars="403" w:hanging="850"/>
        <w:rPr>
          <w:rFonts w:ascii="Meiryo UI" w:eastAsia="Meiryo UI" w:hAnsi="Meiryo UI"/>
          <w:szCs w:val="18"/>
        </w:rPr>
      </w:pPr>
      <w:r w:rsidRPr="00FD1E07">
        <w:rPr>
          <w:rFonts w:hint="eastAsia"/>
          <w:b/>
          <w:szCs w:val="18"/>
        </w:rPr>
        <w:t xml:space="preserve">　　　　　</w:t>
      </w:r>
      <w:r w:rsidRPr="00FD1E07">
        <w:rPr>
          <w:rFonts w:ascii="Meiryo UI" w:eastAsia="Meiryo UI" w:hAnsi="Meiryo UI" w:hint="eastAsia"/>
          <w:szCs w:val="18"/>
        </w:rPr>
        <w:t>受け付けた提案が、</w:t>
      </w:r>
      <w:r>
        <w:rPr>
          <w:rFonts w:ascii="Meiryo UI" w:eastAsia="Meiryo UI" w:hAnsi="Meiryo UI" w:hint="eastAsia"/>
          <w:szCs w:val="18"/>
        </w:rPr>
        <w:t>民間事業者の利益のみにつながっているものではなく、</w:t>
      </w:r>
      <w:r w:rsidRPr="00FD1E07">
        <w:rPr>
          <w:rFonts w:ascii="Meiryo UI" w:eastAsia="Meiryo UI" w:hAnsi="Meiryo UI" w:hint="eastAsia"/>
          <w:szCs w:val="18"/>
        </w:rPr>
        <w:t>互いの強みを束ね、新しい価値を生み出し、</w:t>
      </w:r>
      <w:r w:rsidRPr="00FD1E07">
        <w:rPr>
          <w:rFonts w:ascii="Meiryo UI" w:eastAsia="Meiryo UI" w:hAnsi="Meiryo UI"/>
          <w:szCs w:val="18"/>
        </w:rPr>
        <w:t>Win –Winの関係を構築できる</w:t>
      </w:r>
      <w:r>
        <w:rPr>
          <w:rFonts w:ascii="Meiryo UI" w:eastAsia="Meiryo UI" w:hAnsi="Meiryo UI" w:hint="eastAsia"/>
          <w:szCs w:val="18"/>
        </w:rPr>
        <w:t>方向性にあるかを確認する。</w:t>
      </w:r>
    </w:p>
    <w:p w:rsidR="007653F3" w:rsidRPr="001B0A04" w:rsidRDefault="007653F3" w:rsidP="007653F3">
      <w:pPr>
        <w:ind w:left="945" w:hangingChars="450" w:hanging="945"/>
        <w:rPr>
          <w:rFonts w:ascii="Meiryo UI" w:eastAsia="Meiryo UI" w:hAnsi="Meiryo UI"/>
          <w:szCs w:val="18"/>
        </w:rPr>
      </w:pPr>
    </w:p>
    <w:p w:rsidR="007653F3" w:rsidRPr="006D56AB" w:rsidRDefault="007653F3" w:rsidP="007653F3">
      <w:pPr>
        <w:ind w:left="422" w:hangingChars="200" w:hanging="422"/>
        <w:rPr>
          <w:rFonts w:asciiTheme="majorEastAsia" w:eastAsiaTheme="majorEastAsia" w:hAnsiTheme="majorEastAsia"/>
          <w:b/>
          <w:szCs w:val="18"/>
        </w:rPr>
      </w:pPr>
      <w:r w:rsidRPr="006D56AB">
        <w:rPr>
          <w:rFonts w:asciiTheme="majorEastAsia" w:eastAsiaTheme="majorEastAsia" w:hAnsiTheme="majorEastAsia" w:cs="Meiryo UI" w:hint="eastAsia"/>
          <w:b/>
          <w:szCs w:val="21"/>
        </w:rPr>
        <w:t xml:space="preserve">　　　③</w:t>
      </w:r>
      <w:r w:rsidRPr="006D56AB">
        <w:rPr>
          <w:rFonts w:asciiTheme="majorEastAsia" w:eastAsiaTheme="majorEastAsia" w:hAnsiTheme="majorEastAsia" w:hint="eastAsia"/>
          <w:b/>
          <w:szCs w:val="18"/>
        </w:rPr>
        <w:t>庁内調整と事業実施の決定</w:t>
      </w:r>
    </w:p>
    <w:p w:rsidR="007653F3" w:rsidRPr="00886B70" w:rsidRDefault="007653F3" w:rsidP="007653F3">
      <w:pPr>
        <w:ind w:leftChars="405" w:left="850" w:firstLineChars="100" w:firstLine="210"/>
        <w:rPr>
          <w:rFonts w:ascii="Meiryo UI" w:eastAsia="Meiryo UI" w:hAnsi="Meiryo UI"/>
          <w:szCs w:val="18"/>
        </w:rPr>
      </w:pPr>
      <w:r w:rsidRPr="00886B70">
        <w:rPr>
          <w:rFonts w:ascii="Meiryo UI" w:eastAsia="Meiryo UI" w:hAnsi="Meiryo UI" w:hint="eastAsia"/>
          <w:szCs w:val="18"/>
        </w:rPr>
        <w:t>事業担当の決定（マッチング）においては、公民連携によって解決できる庁内の課題を広く把握している必要がある。そのためには、連携担当は日頃から、「首長の発言」や「議会での議論」など</w:t>
      </w:r>
      <w:r>
        <w:rPr>
          <w:rFonts w:ascii="Meiryo UI" w:eastAsia="Meiryo UI" w:hAnsi="Meiryo UI" w:hint="eastAsia"/>
          <w:szCs w:val="18"/>
        </w:rPr>
        <w:t>から</w:t>
      </w:r>
      <w:r w:rsidRPr="00886B70">
        <w:rPr>
          <w:rFonts w:ascii="Meiryo UI" w:eastAsia="Meiryo UI" w:hAnsi="Meiryo UI" w:hint="eastAsia"/>
          <w:szCs w:val="18"/>
        </w:rPr>
        <w:t>他部局の課題も広く収集することで、各部局が抱える課題を把握し、提案内容とのマッチングを行う。</w:t>
      </w:r>
    </w:p>
    <w:p w:rsidR="007653F3" w:rsidRPr="00FF6CD7" w:rsidRDefault="007653F3" w:rsidP="007653F3">
      <w:pPr>
        <w:ind w:leftChars="400" w:left="840" w:firstLineChars="100" w:firstLine="210"/>
        <w:rPr>
          <w:rFonts w:ascii="Meiryo UI" w:eastAsia="Meiryo UI" w:hAnsi="Meiryo UI"/>
        </w:rPr>
      </w:pPr>
      <w:r w:rsidRPr="00886B70">
        <w:rPr>
          <w:rFonts w:ascii="Meiryo UI" w:eastAsia="Meiryo UI" w:hAnsi="Meiryo UI" w:hint="eastAsia"/>
        </w:rPr>
        <w:t>事業担当と民間事業者</w:t>
      </w:r>
      <w:r>
        <w:rPr>
          <w:rFonts w:ascii="Meiryo UI" w:eastAsia="Meiryo UI" w:hAnsi="Meiryo UI" w:hint="eastAsia"/>
        </w:rPr>
        <w:t>が</w:t>
      </w:r>
      <w:r w:rsidRPr="00886B70">
        <w:rPr>
          <w:rFonts w:ascii="Meiryo UI" w:eastAsia="Meiryo UI" w:hAnsi="Meiryo UI" w:hint="eastAsia"/>
        </w:rPr>
        <w:t>対話を重ね、</w:t>
      </w:r>
      <w:r w:rsidRPr="00FD1E07">
        <w:rPr>
          <w:rFonts w:ascii="Meiryo UI" w:eastAsia="Meiryo UI" w:hAnsi="Meiryo UI" w:hint="eastAsia"/>
          <w:szCs w:val="18"/>
        </w:rPr>
        <w:t>互いの強みを束ね、新しい価値を生み出し、</w:t>
      </w:r>
      <w:r w:rsidRPr="00FD1E07">
        <w:rPr>
          <w:rFonts w:ascii="Meiryo UI" w:eastAsia="Meiryo UI" w:hAnsi="Meiryo UI"/>
          <w:szCs w:val="18"/>
        </w:rPr>
        <w:t>Win –Win</w:t>
      </w:r>
      <w:r>
        <w:rPr>
          <w:rFonts w:ascii="Meiryo UI" w:eastAsia="Meiryo UI" w:hAnsi="Meiryo UI"/>
          <w:szCs w:val="18"/>
        </w:rPr>
        <w:t>の関係構築</w:t>
      </w:r>
      <w:r>
        <w:rPr>
          <w:rFonts w:ascii="Meiryo UI" w:eastAsia="Meiryo UI" w:hAnsi="Meiryo UI" w:hint="eastAsia"/>
          <w:szCs w:val="18"/>
        </w:rPr>
        <w:t>が実現可能な事業であるかなど</w:t>
      </w:r>
      <w:r>
        <w:rPr>
          <w:rFonts w:ascii="Meiryo UI" w:eastAsia="Meiryo UI" w:hAnsi="Meiryo UI"/>
          <w:szCs w:val="18"/>
        </w:rPr>
        <w:t>を確認・検討</w:t>
      </w:r>
      <w:r>
        <w:rPr>
          <w:rFonts w:ascii="Meiryo UI" w:eastAsia="Meiryo UI" w:hAnsi="Meiryo UI" w:hint="eastAsia"/>
          <w:szCs w:val="18"/>
        </w:rPr>
        <w:t>し、公民連携の事業実施を決定する。事業実施が決定した後、</w:t>
      </w:r>
      <w:r w:rsidRPr="00886B70">
        <w:rPr>
          <w:rFonts w:ascii="Meiryo UI" w:eastAsia="Meiryo UI" w:hAnsi="Meiryo UI" w:hint="eastAsia"/>
        </w:rPr>
        <w:t>事業担当と民間事業者の間で、連携内容等について</w:t>
      </w:r>
      <w:r>
        <w:rPr>
          <w:rFonts w:ascii="Meiryo UI" w:eastAsia="Meiryo UI" w:hAnsi="Meiryo UI" w:hint="eastAsia"/>
        </w:rPr>
        <w:t>詳細な</w:t>
      </w:r>
      <w:r w:rsidRPr="00886B70">
        <w:rPr>
          <w:rFonts w:ascii="Meiryo UI" w:eastAsia="Meiryo UI" w:hAnsi="Meiryo UI" w:hint="eastAsia"/>
        </w:rPr>
        <w:t>調整を行う。</w:t>
      </w:r>
    </w:p>
    <w:p w:rsidR="007653F3" w:rsidRPr="000801ED" w:rsidRDefault="007653F3" w:rsidP="007653F3">
      <w:pPr>
        <w:ind w:left="420" w:hangingChars="200" w:hanging="420"/>
        <w:rPr>
          <w:rFonts w:ascii="Meiryo UI" w:eastAsia="Meiryo UI" w:hAnsi="Meiryo UI"/>
          <w:b/>
        </w:rPr>
      </w:pPr>
    </w:p>
    <w:p w:rsidR="007653F3" w:rsidRPr="006D56AB" w:rsidRDefault="007653F3" w:rsidP="007653F3">
      <w:pPr>
        <w:ind w:left="422" w:hangingChars="200" w:hanging="422"/>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④</w:t>
      </w:r>
      <w:r w:rsidRPr="006D56AB">
        <w:rPr>
          <w:rFonts w:asciiTheme="majorEastAsia" w:eastAsiaTheme="majorEastAsia" w:hAnsiTheme="majorEastAsia" w:hint="eastAsia"/>
          <w:b/>
        </w:rPr>
        <w:t>連携形態の決定</w:t>
      </w:r>
    </w:p>
    <w:p w:rsidR="007653F3" w:rsidRDefault="007653F3" w:rsidP="007653F3">
      <w:pPr>
        <w:ind w:left="850" w:hangingChars="405" w:hanging="850"/>
        <w:rPr>
          <w:rFonts w:ascii="Meiryo UI" w:eastAsia="Meiryo UI" w:hAnsi="Meiryo UI"/>
        </w:rPr>
      </w:pP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rPr>
        <w:t>連携形態について、「協定を締結したうえで事業を行う」、もしくは「協定を締結せずに事業」を行うかを決定する必要がある。</w:t>
      </w:r>
    </w:p>
    <w:p w:rsidR="007653F3" w:rsidRDefault="007653F3" w:rsidP="007653F3">
      <w:pPr>
        <w:ind w:leftChars="405" w:left="850" w:firstLineChars="100" w:firstLine="210"/>
        <w:rPr>
          <w:rFonts w:ascii="Meiryo UI" w:eastAsia="Meiryo UI" w:hAnsi="Meiryo UI"/>
        </w:rPr>
      </w:pPr>
      <w:r>
        <w:rPr>
          <w:rFonts w:ascii="Meiryo UI" w:eastAsia="Meiryo UI" w:hAnsi="Meiryo UI" w:hint="eastAsia"/>
        </w:rPr>
        <w:t>連携形態は、民間事業者側から、例えば、協定を締結したほうが組織内での意思決定がしやすいといった理由から、協定の締結を要望されたりするケースや、事業実施のスピードを優先させるといった理由から協定を結ばず事業実施を決定するなどのケースもある。</w:t>
      </w:r>
    </w:p>
    <w:p w:rsidR="007653F3" w:rsidRDefault="007653F3" w:rsidP="007653F3">
      <w:pPr>
        <w:ind w:firstLineChars="500" w:firstLine="1050"/>
        <w:rPr>
          <w:rFonts w:ascii="Meiryo UI" w:eastAsia="Meiryo UI" w:hAnsi="Meiryo UI"/>
        </w:rPr>
      </w:pPr>
      <w:r>
        <w:rPr>
          <w:rFonts w:ascii="Meiryo UI" w:eastAsia="Meiryo UI" w:hAnsi="Meiryo UI" w:hint="eastAsia"/>
        </w:rPr>
        <w:t>いずれにせよ、双方の要望などを調整し決定することが重要である。</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w:t>
      </w:r>
    </w:p>
    <w:p w:rsidR="007653F3" w:rsidRPr="006D56AB" w:rsidRDefault="007653F3" w:rsidP="007653F3">
      <w:pPr>
        <w:tabs>
          <w:tab w:val="left" w:pos="426"/>
        </w:tabs>
        <w:ind w:left="285" w:hangingChars="135" w:hanging="285"/>
        <w:rPr>
          <w:rFonts w:asciiTheme="majorEastAsia" w:eastAsiaTheme="majorEastAsia" w:hAnsiTheme="majorEastAsia"/>
          <w:b/>
          <w:szCs w:val="18"/>
        </w:rPr>
      </w:pPr>
      <w:r w:rsidRPr="006D56AB">
        <w:rPr>
          <w:rFonts w:asciiTheme="majorEastAsia" w:eastAsiaTheme="majorEastAsia" w:hAnsiTheme="majorEastAsia" w:cs="Meiryo UI" w:hint="eastAsia"/>
          <w:b/>
          <w:szCs w:val="21"/>
        </w:rPr>
        <w:t xml:space="preserve">　　　⑤</w:t>
      </w:r>
      <w:r w:rsidRPr="006D56AB">
        <w:rPr>
          <w:rFonts w:asciiTheme="majorEastAsia" w:eastAsiaTheme="majorEastAsia" w:hAnsiTheme="majorEastAsia" w:hint="eastAsia"/>
          <w:b/>
          <w:szCs w:val="18"/>
        </w:rPr>
        <w:t>協定締結</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協定締結には、</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・連携を書面で約することで両者の合意形成が明確な形で残る</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・協定の締結により事業実施の意思決定がしやすくなる</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といったメリットがある。</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協定の内容は一般的に、</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・目的</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・連携協力事項</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・機密の保持</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・有効期間</w:t>
      </w:r>
    </w:p>
    <w:p w:rsidR="007653F3" w:rsidRDefault="007653F3" w:rsidP="007653F3">
      <w:pPr>
        <w:ind w:left="1050" w:hangingChars="500" w:hanging="1050"/>
        <w:rPr>
          <w:rFonts w:ascii="Meiryo UI" w:eastAsia="Meiryo UI" w:hAnsi="Meiryo UI"/>
        </w:rPr>
      </w:pPr>
      <w:r>
        <w:rPr>
          <w:rFonts w:ascii="Meiryo UI" w:eastAsia="Meiryo UI" w:hAnsi="Meiryo UI" w:hint="eastAsia"/>
        </w:rPr>
        <w:t xml:space="preserve">　　　　　　　　　・協議事項</w:t>
      </w:r>
    </w:p>
    <w:p w:rsidR="007653F3" w:rsidRPr="00B84F63" w:rsidRDefault="007653F3" w:rsidP="007653F3">
      <w:pPr>
        <w:ind w:left="850" w:hangingChars="405" w:hanging="850"/>
        <w:rPr>
          <w:rFonts w:ascii="Meiryo UI" w:eastAsia="Meiryo UI" w:hAnsi="Meiryo UI"/>
        </w:rPr>
      </w:pPr>
      <w:r>
        <w:rPr>
          <w:rFonts w:ascii="Meiryo UI" w:eastAsia="Meiryo UI" w:hAnsi="Meiryo UI" w:hint="eastAsia"/>
        </w:rPr>
        <w:t xml:space="preserve">　　　　　　　などの項目が記されることが多いが、互いの責務や責任の所在などを詳細に定めているものもみられる。協定の内容についても、連携先と調整の上、決定することが重要である。</w:t>
      </w:r>
    </w:p>
    <w:p w:rsidR="007653F3" w:rsidRDefault="007653F3" w:rsidP="007653F3">
      <w:pPr>
        <w:ind w:left="420" w:hangingChars="200" w:hanging="420"/>
        <w:rPr>
          <w:rFonts w:ascii="Meiryo UI" w:eastAsia="Meiryo UI" w:hAnsi="Meiryo UI"/>
          <w:b/>
        </w:rPr>
      </w:pPr>
    </w:p>
    <w:p w:rsidR="007653F3" w:rsidRPr="006D56AB" w:rsidRDefault="007653F3" w:rsidP="007653F3">
      <w:pPr>
        <w:ind w:left="422" w:hangingChars="200" w:hanging="422"/>
        <w:rPr>
          <w:rFonts w:asciiTheme="majorEastAsia" w:eastAsiaTheme="majorEastAsia" w:hAnsiTheme="majorEastAsia"/>
          <w:b/>
        </w:rPr>
      </w:pPr>
      <w:r w:rsidRPr="006D56AB">
        <w:rPr>
          <w:rFonts w:asciiTheme="majorEastAsia" w:eastAsiaTheme="majorEastAsia" w:hAnsiTheme="majorEastAsia" w:cs="Meiryo UI" w:hint="eastAsia"/>
          <w:b/>
          <w:szCs w:val="21"/>
        </w:rPr>
        <w:t xml:space="preserve">　　　⑥</w:t>
      </w:r>
      <w:r w:rsidRPr="006D56AB">
        <w:rPr>
          <w:rFonts w:asciiTheme="majorEastAsia" w:eastAsiaTheme="majorEastAsia" w:hAnsiTheme="majorEastAsia" w:hint="eastAsia"/>
          <w:b/>
        </w:rPr>
        <w:t>事業実施</w:t>
      </w:r>
    </w:p>
    <w:p w:rsidR="007653F3" w:rsidRDefault="007653F3" w:rsidP="007653F3">
      <w:pPr>
        <w:ind w:left="840" w:hangingChars="400" w:hanging="840"/>
        <w:rPr>
          <w:rFonts w:ascii="Meiryo UI" w:eastAsia="Meiryo UI" w:hAnsi="Meiryo UI"/>
        </w:rPr>
      </w:pPr>
      <w:r>
        <w:rPr>
          <w:rFonts w:ascii="Meiryo UI" w:eastAsia="Meiryo UI" w:hAnsi="Meiryo UI" w:hint="eastAsia"/>
        </w:rPr>
        <w:t xml:space="preserve">　　　　　　　事業担当が民間事業者と詳細な調整を経て連携事業を実施する。</w:t>
      </w:r>
    </w:p>
    <w:p w:rsidR="007653F3" w:rsidRDefault="007653F3" w:rsidP="007653F3">
      <w:pPr>
        <w:ind w:leftChars="50" w:left="840" w:hangingChars="350" w:hanging="735"/>
        <w:rPr>
          <w:rFonts w:ascii="Meiryo UI" w:eastAsia="Meiryo UI" w:hAnsi="Meiryo UI"/>
        </w:rPr>
      </w:pPr>
    </w:p>
    <w:p w:rsidR="007653F3" w:rsidRPr="006D56AB" w:rsidRDefault="007653F3" w:rsidP="007653F3">
      <w:pPr>
        <w:ind w:left="422" w:hangingChars="200" w:hanging="422"/>
        <w:rPr>
          <w:rFonts w:asciiTheme="majorEastAsia" w:eastAsiaTheme="majorEastAsia" w:hAnsiTheme="majorEastAsia"/>
          <w:b/>
          <w:szCs w:val="18"/>
        </w:rPr>
      </w:pPr>
      <w:r w:rsidRPr="006D56AB">
        <w:rPr>
          <w:rFonts w:asciiTheme="majorEastAsia" w:eastAsiaTheme="majorEastAsia" w:hAnsiTheme="majorEastAsia" w:cs="Meiryo UI" w:hint="eastAsia"/>
          <w:b/>
          <w:szCs w:val="21"/>
        </w:rPr>
        <w:t xml:space="preserve">　　　⑦</w:t>
      </w:r>
      <w:r w:rsidRPr="006D56AB">
        <w:rPr>
          <w:rFonts w:asciiTheme="majorEastAsia" w:eastAsiaTheme="majorEastAsia" w:hAnsiTheme="majorEastAsia" w:hint="eastAsia"/>
          <w:b/>
          <w:szCs w:val="18"/>
        </w:rPr>
        <w:t>協定締結や事業実施についての情報公開</w:t>
      </w:r>
    </w:p>
    <w:p w:rsidR="007653F3" w:rsidRDefault="007653F3" w:rsidP="007653F3">
      <w:pPr>
        <w:tabs>
          <w:tab w:val="left" w:pos="1134"/>
        </w:tabs>
        <w:ind w:left="840" w:hangingChars="400" w:hanging="840"/>
        <w:rPr>
          <w:rFonts w:ascii="Meiryo UI" w:eastAsia="Meiryo UI" w:hAnsi="Meiryo UI"/>
        </w:rPr>
      </w:pPr>
      <w:r>
        <w:rPr>
          <w:rFonts w:ascii="Meiryo UI" w:eastAsia="Meiryo UI" w:hAnsi="Meiryo UI" w:hint="eastAsia"/>
          <w:b/>
        </w:rPr>
        <w:t xml:space="preserve">　　　　　　　</w:t>
      </w:r>
      <w:r>
        <w:rPr>
          <w:rFonts w:ascii="Meiryo UI" w:eastAsia="Meiryo UI" w:hAnsi="Meiryo UI" w:hint="eastAsia"/>
        </w:rPr>
        <w:t>実現した取組みについて、その内容を広く社会に周知することで、他の民間事業者からの連携提案につなげることが重要である。また、積極的な情報公開はすべての民間事業者への提案機会の確保につながり、公平性の確保</w:t>
      </w:r>
      <w:r w:rsidRPr="00973393">
        <w:rPr>
          <w:rFonts w:ascii="Meiryo UI" w:eastAsia="Meiryo UI" w:hAnsi="Meiryo UI" w:hint="eastAsia"/>
        </w:rPr>
        <w:t>という観点でも、</w:t>
      </w:r>
      <w:r>
        <w:rPr>
          <w:rFonts w:ascii="Meiryo UI" w:eastAsia="Meiryo UI" w:hAnsi="Meiryo UI" w:hint="eastAsia"/>
        </w:rPr>
        <w:t>重要である。</w:t>
      </w:r>
    </w:p>
    <w:p w:rsidR="007653F3" w:rsidRPr="00973393" w:rsidRDefault="007653F3" w:rsidP="007653F3">
      <w:pPr>
        <w:ind w:leftChars="400" w:left="840" w:firstLineChars="100" w:firstLine="210"/>
        <w:rPr>
          <w:rFonts w:ascii="Meiryo UI" w:eastAsia="Meiryo UI" w:hAnsi="Meiryo UI"/>
        </w:rPr>
      </w:pPr>
      <w:r>
        <w:rPr>
          <w:rFonts w:ascii="Meiryo UI" w:eastAsia="Meiryo UI" w:hAnsi="Meiryo UI" w:hint="eastAsia"/>
        </w:rPr>
        <w:t>「広報誌」や「ホームページ」で情報を掲載することが一般的であるが、各団体の動画配信番組（インターネットテレビ）での広報やプレスリリースを積極的に活用している市町村もある。</w:t>
      </w:r>
    </w:p>
    <w:p w:rsidR="007653F3" w:rsidRDefault="007653F3" w:rsidP="007653F3">
      <w:pPr>
        <w:ind w:left="420" w:hangingChars="200" w:hanging="420"/>
        <w:rPr>
          <w:rFonts w:ascii="Meiryo UI" w:eastAsia="Meiryo UI" w:hAnsi="Meiryo UI"/>
          <w:b/>
        </w:rPr>
      </w:pPr>
    </w:p>
    <w:p w:rsidR="007653F3" w:rsidRPr="006D56AB" w:rsidRDefault="007653F3" w:rsidP="007653F3">
      <w:pPr>
        <w:ind w:left="422" w:hangingChars="200" w:hanging="422"/>
        <w:rPr>
          <w:rFonts w:asciiTheme="majorEastAsia" w:eastAsiaTheme="majorEastAsia" w:hAnsiTheme="majorEastAsia"/>
          <w:b/>
          <w:szCs w:val="18"/>
        </w:rPr>
      </w:pPr>
      <w:r w:rsidRPr="006D56AB">
        <w:rPr>
          <w:rFonts w:asciiTheme="majorEastAsia" w:eastAsiaTheme="majorEastAsia" w:hAnsiTheme="majorEastAsia" w:cs="Meiryo UI" w:hint="eastAsia"/>
          <w:b/>
          <w:szCs w:val="21"/>
        </w:rPr>
        <w:t xml:space="preserve">　　　⑧</w:t>
      </w:r>
      <w:r w:rsidRPr="006D56AB">
        <w:rPr>
          <w:rFonts w:asciiTheme="majorEastAsia" w:eastAsiaTheme="majorEastAsia" w:hAnsiTheme="majorEastAsia" w:hint="eastAsia"/>
          <w:b/>
          <w:szCs w:val="18"/>
        </w:rPr>
        <w:t>連携担当</w:t>
      </w:r>
      <w:r w:rsidRPr="006D56AB">
        <w:rPr>
          <w:rFonts w:asciiTheme="majorEastAsia" w:eastAsiaTheme="majorEastAsia" w:hAnsiTheme="majorEastAsia"/>
          <w:b/>
          <w:szCs w:val="18"/>
        </w:rPr>
        <w:t>による</w:t>
      </w:r>
      <w:r w:rsidRPr="006D56AB">
        <w:rPr>
          <w:rFonts w:asciiTheme="majorEastAsia" w:eastAsiaTheme="majorEastAsia" w:hAnsiTheme="majorEastAsia" w:hint="eastAsia"/>
          <w:b/>
          <w:szCs w:val="18"/>
        </w:rPr>
        <w:t>アフターフォロー</w:t>
      </w:r>
    </w:p>
    <w:p w:rsidR="007653F3" w:rsidRDefault="007653F3" w:rsidP="007653F3">
      <w:pPr>
        <w:ind w:left="840" w:hangingChars="400" w:hanging="840"/>
        <w:rPr>
          <w:rFonts w:ascii="Meiryo UI" w:eastAsia="Meiryo UI" w:hAnsi="Meiryo UI"/>
        </w:rPr>
      </w:pPr>
      <w:r>
        <w:rPr>
          <w:rFonts w:ascii="Meiryo UI" w:eastAsia="Meiryo UI" w:hAnsi="Meiryo UI" w:hint="eastAsia"/>
        </w:rPr>
        <w:t xml:space="preserve">　　　　　　　 継続した事業実施や新規の取組みの促進のためには、</w:t>
      </w:r>
      <w:r w:rsidRPr="00C42847">
        <w:rPr>
          <w:rFonts w:ascii="Meiryo UI" w:eastAsia="Meiryo UI" w:hAnsi="Meiryo UI" w:hint="eastAsia"/>
        </w:rPr>
        <w:t>事業</w:t>
      </w:r>
      <w:r>
        <w:rPr>
          <w:rFonts w:ascii="Meiryo UI" w:eastAsia="Meiryo UI" w:hAnsi="Meiryo UI" w:hint="eastAsia"/>
        </w:rPr>
        <w:t>を</w:t>
      </w:r>
      <w:r w:rsidRPr="00C42847">
        <w:rPr>
          <w:rFonts w:ascii="Meiryo UI" w:eastAsia="Meiryo UI" w:hAnsi="Meiryo UI" w:hint="eastAsia"/>
        </w:rPr>
        <w:t>実施した後も、</w:t>
      </w:r>
      <w:r>
        <w:rPr>
          <w:rFonts w:ascii="Meiryo UI" w:eastAsia="Meiryo UI" w:hAnsi="Meiryo UI" w:hint="eastAsia"/>
        </w:rPr>
        <w:t>反省点や改善点の有無を検討・確認することはもちろん、行政側からの逆提案など積極的な働きかけや民間事業者からの新しい連携につながる課題意識のヒアリングなど、対話を通じた継続的なアフターフォローが重要である。</w:t>
      </w:r>
    </w:p>
    <w:p w:rsidR="007653F3" w:rsidRDefault="007653F3" w:rsidP="007653F3">
      <w:pPr>
        <w:tabs>
          <w:tab w:val="left" w:pos="1843"/>
        </w:tabs>
        <w:ind w:left="840" w:hangingChars="400" w:hanging="840"/>
        <w:rPr>
          <w:rFonts w:ascii="Meiryo UI" w:eastAsia="Meiryo UI" w:hAnsi="Meiryo UI"/>
        </w:rPr>
      </w:pPr>
      <w:r>
        <w:rPr>
          <w:rFonts w:ascii="Meiryo UI" w:eastAsia="Meiryo UI" w:hAnsi="Meiryo UI" w:hint="eastAsia"/>
        </w:rPr>
        <w:t xml:space="preserve">　　　　　　　　そして、継続した対話を行うためにも、日頃から公民連携で解決可能な課題についての情報収集が重要であると考えられる。</w:t>
      </w:r>
    </w:p>
    <w:p w:rsidR="007653F3" w:rsidRPr="00C42847" w:rsidRDefault="007653F3" w:rsidP="007653F3">
      <w:pPr>
        <w:ind w:left="840" w:hangingChars="400" w:hanging="840"/>
        <w:rPr>
          <w:rFonts w:ascii="Meiryo UI" w:eastAsia="Meiryo UI" w:hAnsi="Meiryo UI"/>
        </w:rPr>
      </w:pPr>
    </w:p>
    <w:p w:rsidR="007653F3" w:rsidRPr="006D56AB" w:rsidRDefault="007653F3" w:rsidP="007653F3">
      <w:pPr>
        <w:ind w:left="422" w:hangingChars="200" w:hanging="422"/>
        <w:rPr>
          <w:rFonts w:asciiTheme="majorEastAsia" w:eastAsiaTheme="majorEastAsia" w:hAnsiTheme="majorEastAsia"/>
          <w:b/>
          <w:sz w:val="18"/>
          <w:szCs w:val="18"/>
        </w:rPr>
      </w:pPr>
      <w:r w:rsidRPr="006D56AB">
        <w:rPr>
          <w:rFonts w:asciiTheme="majorEastAsia" w:eastAsiaTheme="majorEastAsia" w:hAnsiTheme="majorEastAsia" w:cs="Meiryo UI" w:hint="eastAsia"/>
          <w:b/>
          <w:szCs w:val="21"/>
        </w:rPr>
        <w:t xml:space="preserve">　　　⓪</w:t>
      </w:r>
      <w:r w:rsidRPr="006D56AB">
        <w:rPr>
          <w:rFonts w:asciiTheme="majorEastAsia" w:eastAsiaTheme="majorEastAsia" w:hAnsiTheme="majorEastAsia" w:hint="eastAsia"/>
          <w:b/>
          <w:szCs w:val="18"/>
        </w:rPr>
        <w:t>連携募集事業</w:t>
      </w:r>
      <w:r w:rsidRPr="006D56AB">
        <w:rPr>
          <w:rFonts w:asciiTheme="majorEastAsia" w:eastAsiaTheme="majorEastAsia" w:hAnsiTheme="majorEastAsia"/>
          <w:b/>
          <w:szCs w:val="18"/>
        </w:rPr>
        <w:t>の</w:t>
      </w:r>
      <w:r w:rsidRPr="006D56AB">
        <w:rPr>
          <w:rFonts w:asciiTheme="majorEastAsia" w:eastAsiaTheme="majorEastAsia" w:hAnsiTheme="majorEastAsia" w:hint="eastAsia"/>
          <w:b/>
          <w:szCs w:val="18"/>
        </w:rPr>
        <w:t>選定・連携提案</w:t>
      </w:r>
      <w:r w:rsidRPr="006D56AB">
        <w:rPr>
          <w:rFonts w:asciiTheme="majorEastAsia" w:eastAsiaTheme="majorEastAsia" w:hAnsiTheme="majorEastAsia"/>
          <w:b/>
          <w:szCs w:val="18"/>
        </w:rPr>
        <w:t>の</w:t>
      </w:r>
      <w:r w:rsidRPr="006D56AB">
        <w:rPr>
          <w:rFonts w:asciiTheme="majorEastAsia" w:eastAsiaTheme="majorEastAsia" w:hAnsiTheme="majorEastAsia" w:hint="eastAsia"/>
          <w:b/>
          <w:szCs w:val="18"/>
        </w:rPr>
        <w:t>募集</w:t>
      </w:r>
    </w:p>
    <w:p w:rsidR="007653F3" w:rsidRPr="00154567" w:rsidRDefault="007653F3" w:rsidP="007653F3">
      <w:pPr>
        <w:ind w:leftChars="400" w:left="840" w:firstLineChars="72" w:firstLine="151"/>
        <w:rPr>
          <w:rFonts w:ascii="Meiryo UI" w:eastAsia="Meiryo UI" w:hAnsi="Meiryo UI"/>
        </w:rPr>
      </w:pPr>
      <w:r>
        <w:rPr>
          <w:rFonts w:ascii="Meiryo UI" w:eastAsia="Meiryo UI" w:hAnsi="Meiryo UI" w:hint="eastAsia"/>
        </w:rPr>
        <w:t>公民連携のフロー「⓪</w:t>
      </w:r>
      <w:r w:rsidRPr="008811A1">
        <w:rPr>
          <w:rFonts w:ascii="Meiryo UI" w:eastAsia="Meiryo UI" w:hAnsi="Meiryo UI" w:hint="eastAsia"/>
        </w:rPr>
        <w:t>連携募集事業の選定・連携提案の募集</w:t>
      </w:r>
      <w:r>
        <w:rPr>
          <w:rFonts w:ascii="Meiryo UI" w:eastAsia="Meiryo UI" w:hAnsi="Meiryo UI" w:hint="eastAsia"/>
        </w:rPr>
        <w:t>」は、積極的な公民連携の推進に有効な手法である。</w:t>
      </w:r>
    </w:p>
    <w:p w:rsidR="007653F3" w:rsidRDefault="007653F3" w:rsidP="007653F3">
      <w:pPr>
        <w:tabs>
          <w:tab w:val="left" w:pos="709"/>
        </w:tabs>
        <w:ind w:leftChars="-1" w:left="848" w:hangingChars="405" w:hanging="850"/>
        <w:rPr>
          <w:rFonts w:ascii="Meiryo UI" w:eastAsia="Meiryo UI" w:hAnsi="Meiryo UI"/>
        </w:rPr>
      </w:pPr>
      <w:r>
        <w:rPr>
          <w:rFonts w:ascii="Meiryo UI" w:eastAsia="Meiryo UI" w:hAnsi="Meiryo UI" w:hint="eastAsia"/>
        </w:rPr>
        <w:t xml:space="preserve">　　　　　　　連携募集事業の選定には、庁内の会議や連携担当から事業担当への働きかけなどをきっかけに、　　　　　　　　庁内における課題のうち、公民連携により解決できそうな課題を収集する。そのうえで、連携担当と事業担当が調整し、民間事業者の創意工夫やノウハウ、経営資源が活用でき、かつ双方にメリットのあるものを選定する。この際、連携担当は他市町村での連携事例などを参考に、事業担当へ連携提案について働きかけることも有効である。</w:t>
      </w:r>
    </w:p>
    <w:p w:rsidR="007653F3" w:rsidRDefault="007653F3" w:rsidP="007653F3">
      <w:pPr>
        <w:ind w:leftChars="-134" w:left="853" w:hangingChars="540" w:hanging="1134"/>
        <w:rPr>
          <w:rFonts w:ascii="Meiryo UI" w:eastAsia="Meiryo UI" w:hAnsi="Meiryo UI"/>
        </w:rPr>
      </w:pPr>
      <w:r>
        <w:rPr>
          <w:rFonts w:ascii="Meiryo UI" w:eastAsia="Meiryo UI" w:hAnsi="Meiryo UI" w:hint="eastAsia"/>
        </w:rPr>
        <w:t xml:space="preserve">　　　　　　　　　つぎに、連携提案の募集については、募集を行っていることを民間事業者に周知する必要がある。ホームページや広報などのツールを活用した募集を強化することはもちろん、民間事業者とのネットワーク作りや積極的な公民連携推進のアピールがポイントとなる。</w:t>
      </w:r>
    </w:p>
    <w:p w:rsidR="007653F3" w:rsidRDefault="007653F3">
      <w:pPr>
        <w:widowControl/>
        <w:jc w:val="lef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p>
    <w:p w:rsidR="00ED0FBF" w:rsidRPr="00AB31B2" w:rsidRDefault="00ED0FBF" w:rsidP="00661219">
      <w:pPr>
        <w:rPr>
          <w:rFonts w:ascii="ＭＳ ゴシック" w:eastAsia="ＭＳ ゴシック" w:hAnsi="ＭＳ ゴシック"/>
          <w:b/>
          <w:sz w:val="28"/>
          <w:szCs w:val="28"/>
        </w:rPr>
      </w:pPr>
      <w:r w:rsidRPr="00AB31B2">
        <w:rPr>
          <w:rFonts w:ascii="ＭＳ ゴシック" w:eastAsia="ＭＳ ゴシック" w:hAnsi="ＭＳ ゴシック" w:hint="eastAsia"/>
          <w:b/>
          <w:sz w:val="28"/>
          <w:szCs w:val="28"/>
        </w:rPr>
        <w:t>第５章　府内市町村における公民連携の成功事例</w:t>
      </w:r>
    </w:p>
    <w:p w:rsidR="00ED0FBF" w:rsidRPr="00AB31B2" w:rsidRDefault="00ED0FBF" w:rsidP="00661219">
      <w:pPr>
        <w:rPr>
          <w:rFonts w:ascii="ＭＳ ゴシック" w:eastAsia="ＭＳ ゴシック" w:hAnsi="ＭＳ ゴシック"/>
          <w:b/>
          <w:sz w:val="22"/>
        </w:rPr>
      </w:pPr>
      <w:r w:rsidRPr="00AB31B2">
        <w:rPr>
          <w:rFonts w:ascii="ＭＳ ゴシック" w:eastAsia="ＭＳ ゴシック" w:hAnsi="ＭＳ ゴシック" w:hint="eastAsia"/>
          <w:b/>
          <w:sz w:val="22"/>
        </w:rPr>
        <w:t xml:space="preserve">　１．河内長野市における株式会社コノミヤとの連携事例</w:t>
      </w:r>
    </w:p>
    <w:p w:rsidR="00ED0FBF" w:rsidRDefault="00ED0FBF" w:rsidP="00661219">
      <w:pPr>
        <w:tabs>
          <w:tab w:val="left" w:pos="851"/>
          <w:tab w:val="left" w:pos="993"/>
        </w:tabs>
        <w:ind w:left="420" w:hangingChars="200" w:hanging="420"/>
        <w:rPr>
          <w:rFonts w:ascii="ＭＳ ゴシック" w:eastAsia="ＭＳ ゴシック" w:hAnsi="ＭＳ ゴシック"/>
          <w:b/>
        </w:rPr>
      </w:pPr>
      <w:r w:rsidRPr="00DB1297">
        <w:rPr>
          <w:rFonts w:ascii="Meiryo UI" w:eastAsia="Meiryo UI" w:hAnsi="Meiryo UI" w:hint="eastAsia"/>
          <w:b/>
        </w:rPr>
        <w:t xml:space="preserve">　　　　</w:t>
      </w:r>
      <w:r>
        <w:rPr>
          <w:rFonts w:ascii="ＭＳ ゴシック" w:eastAsia="ＭＳ ゴシック" w:hAnsi="ＭＳ ゴシック" w:hint="eastAsia"/>
          <w:b/>
        </w:rPr>
        <w:t>（１）</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きっかけ</w:t>
      </w:r>
    </w:p>
    <w:p w:rsidR="00ED0FBF" w:rsidRDefault="00ED0FBF" w:rsidP="00661219">
      <w:pPr>
        <w:ind w:left="1260" w:hangingChars="600" w:hanging="1260"/>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1982年に街開きされた南花台は、戸建て、ＵＲ賃貸住宅、民間ディベロッパーが開発したマンションで構成された市内最大規模のニュータウンである。街開きから30年以上経過し、人口はピーク時の3分の2近くまで落ち込み、高齢化率は35％を上回った。</w:t>
      </w:r>
    </w:p>
    <w:p w:rsidR="00ED0FBF" w:rsidRDefault="00ED0FBF" w:rsidP="00661219">
      <w:pPr>
        <w:ind w:left="1260" w:hangingChars="600" w:hanging="1260"/>
        <w:rPr>
          <w:rFonts w:ascii="Meiryo UI" w:eastAsia="Meiryo UI" w:hAnsi="Meiryo UI"/>
        </w:rPr>
      </w:pPr>
      <w:r w:rsidRPr="00BF469E">
        <w:rPr>
          <w:noProof/>
        </w:rPr>
        <w:drawing>
          <wp:anchor distT="0" distB="0" distL="114300" distR="114300" simplePos="0" relativeHeight="251680768" behindDoc="0" locked="0" layoutInCell="1" allowOverlap="1">
            <wp:simplePos x="0" y="0"/>
            <wp:positionH relativeFrom="column">
              <wp:posOffset>4210685</wp:posOffset>
            </wp:positionH>
            <wp:positionV relativeFrom="paragraph">
              <wp:posOffset>998235</wp:posOffset>
            </wp:positionV>
            <wp:extent cx="1673860" cy="2419985"/>
            <wp:effectExtent l="0" t="0" r="254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3860" cy="2419985"/>
                    </a:xfrm>
                    <a:prstGeom prst="rect">
                      <a:avLst/>
                    </a:prstGeom>
                  </pic:spPr>
                </pic:pic>
              </a:graphicData>
            </a:graphic>
          </wp:anchor>
        </w:drawing>
      </w:r>
      <w:r>
        <w:rPr>
          <w:rFonts w:ascii="Meiryo UI" w:eastAsia="Meiryo UI" w:hAnsi="Meiryo UI" w:hint="eastAsia"/>
        </w:rPr>
        <w:t xml:space="preserve">　　　　　　　　　　2013年頃、河内長野市は閉校した西小学校跡地の有効活用について、地域コミュニティ施設としての活用や大学の誘致などを検討していた。ＵＲは入居者の急速な減少に対応するため団地の整理統合の検討を始めていた。また、関西大学も南花台のＵＲ賃貸住宅を対象とした団地再生の研究に着手しており、大阪府の「大阪府市医療戦略会議」が提言した郊外型開発団地のモデル地区として、南花台が選定されていた。</w:t>
      </w:r>
    </w:p>
    <w:p w:rsidR="00ED0FBF" w:rsidRDefault="00ED0FBF" w:rsidP="00661219">
      <w:pPr>
        <w:ind w:left="1260" w:hangingChars="600" w:hanging="1260"/>
        <w:rPr>
          <w:rFonts w:ascii="Meiryo UI" w:eastAsia="Meiryo UI" w:hAnsi="Meiryo UI"/>
        </w:rPr>
      </w:pPr>
      <w:r>
        <w:rPr>
          <w:rFonts w:ascii="Meiryo UI" w:eastAsia="Meiryo UI" w:hAnsi="Meiryo UI" w:hint="eastAsia"/>
        </w:rPr>
        <w:t xml:space="preserve">　　　　　　　　　　これら4者のタイミングが合ったこともあり、河内長野市、関西大学、地元事業者、住民により「咲っく南花台プロジェクト」が立ち上がった。このプロジェクトの中で、地域ワークショップを開催、地域の声を収集しながら、南花台のまちづくりの検討・研究を行っていた。</w:t>
      </w:r>
    </w:p>
    <w:p w:rsidR="00ED0FBF" w:rsidRDefault="00ED0FBF" w:rsidP="00661219">
      <w:pPr>
        <w:ind w:left="1260" w:hangingChars="600" w:hanging="1260"/>
        <w:rPr>
          <w:rFonts w:ascii="Meiryo UI" w:eastAsia="Meiryo UI" w:hAnsi="Meiryo UI"/>
        </w:rPr>
      </w:pPr>
      <w:r>
        <w:rPr>
          <w:rFonts w:ascii="Meiryo UI" w:eastAsia="Meiryo UI" w:hAnsi="Meiryo UI" w:hint="eastAsia"/>
        </w:rPr>
        <w:t xml:space="preserve">　　　　　　　　　　この地域ワークショップの開催に際し、南花台にあるスーパーマーケットの「コノミヤ　南花台店」から、スペース提供の提案があった。このころ、河内長野市では、第５次総合計画の策定にあたり、公民連携の推進について全庁的に意思統一していたこともあり、庁内調整もスムーズに進んだ。検討の結果、参加者の利便性がよいことや無償であったことからこの申し出を受け、地域ワークショップをコノミヤ南花台店の空きスペースを使って実施した。このことが、河内長野市と株式会社コノミヤの公民連携が始まるきっかけとなった。</w:t>
      </w:r>
    </w:p>
    <w:p w:rsidR="00ED0FBF" w:rsidRDefault="00ED0FBF" w:rsidP="00661219">
      <w:pPr>
        <w:ind w:left="1260" w:hangingChars="600" w:hanging="1260"/>
        <w:rPr>
          <w:rFonts w:ascii="Meiryo UI" w:eastAsia="Meiryo UI" w:hAnsi="Meiryo UI"/>
        </w:rPr>
      </w:pPr>
      <w:r w:rsidRPr="002E5C24">
        <w:rPr>
          <w:rFonts w:ascii="Meiryo UI" w:eastAsia="Meiryo UI" w:hAnsi="Meiryo UI"/>
          <w:noProof/>
        </w:rPr>
        <mc:AlternateContent>
          <mc:Choice Requires="wps">
            <w:drawing>
              <wp:anchor distT="45720" distB="45720" distL="114300" distR="114300" simplePos="0" relativeHeight="251676672" behindDoc="0" locked="0" layoutInCell="1" allowOverlap="1" wp14:anchorId="3B1C22BB" wp14:editId="416D307B">
                <wp:simplePos x="0" y="0"/>
                <wp:positionH relativeFrom="column">
                  <wp:posOffset>642620</wp:posOffset>
                </wp:positionH>
                <wp:positionV relativeFrom="paragraph">
                  <wp:posOffset>147955</wp:posOffset>
                </wp:positionV>
                <wp:extent cx="5082540" cy="1724025"/>
                <wp:effectExtent l="38100" t="38100" r="118110" b="12382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72402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r>
                              <w:rPr>
                                <w:rFonts w:ascii="ＭＳ ゴシック" w:eastAsia="ＭＳ ゴシック" w:hAnsi="ＭＳ ゴシック" w:hint="eastAsia"/>
                                <w:b/>
                              </w:rPr>
                              <w:t xml:space="preserve">　</w:t>
                            </w:r>
                            <w:r w:rsidRPr="00BE62A8">
                              <w:rPr>
                                <w:rFonts w:ascii="ＭＳ ゴシック" w:eastAsia="ＭＳ ゴシック" w:hAnsi="ＭＳ ゴシック" w:hint="eastAsia"/>
                                <w:sz w:val="18"/>
                              </w:rPr>
                              <w:t>※</w:t>
                            </w:r>
                            <w:r>
                              <w:rPr>
                                <w:rFonts w:ascii="ＭＳ ゴシック" w:eastAsia="ＭＳ ゴシック" w:hAnsi="ＭＳ ゴシック" w:hint="eastAsia"/>
                                <w:sz w:val="18"/>
                              </w:rPr>
                              <w:t>本章</w:t>
                            </w:r>
                            <w:r>
                              <w:rPr>
                                <w:rFonts w:ascii="ＭＳ ゴシック" w:eastAsia="ＭＳ ゴシック" w:hAnsi="ＭＳ ゴシック"/>
                                <w:sz w:val="18"/>
                              </w:rPr>
                              <w:t>の</w:t>
                            </w:r>
                            <w:r>
                              <w:rPr>
                                <w:rFonts w:ascii="ＭＳ ゴシック" w:eastAsia="ＭＳ ゴシック" w:hAnsi="ＭＳ ゴシック" w:hint="eastAsia"/>
                                <w:sz w:val="18"/>
                              </w:rPr>
                              <w:t>【ポイント</w:t>
                            </w:r>
                            <w:r>
                              <w:rPr>
                                <w:rFonts w:ascii="ＭＳ ゴシック" w:eastAsia="ＭＳ ゴシック" w:hAnsi="ＭＳ ゴシック"/>
                                <w:sz w:val="18"/>
                              </w:rPr>
                              <w:t>】</w:t>
                            </w:r>
                            <w:r>
                              <w:rPr>
                                <w:rFonts w:ascii="ＭＳ ゴシック" w:eastAsia="ＭＳ ゴシック" w:hAnsi="ＭＳ ゴシック" w:hint="eastAsia"/>
                                <w:sz w:val="18"/>
                              </w:rPr>
                              <w:t>にある</w:t>
                            </w:r>
                            <w:r>
                              <w:rPr>
                                <w:rFonts w:ascii="ＭＳ ゴシック" w:eastAsia="ＭＳ ゴシック" w:hAnsi="ＭＳ ゴシック"/>
                                <w:sz w:val="18"/>
                              </w:rPr>
                              <w:t>番号は</w:t>
                            </w:r>
                            <w:r>
                              <w:rPr>
                                <w:rFonts w:ascii="ＭＳ ゴシック" w:eastAsia="ＭＳ ゴシック" w:hAnsi="ＭＳ ゴシック" w:hint="eastAsia"/>
                                <w:sz w:val="18"/>
                              </w:rPr>
                              <w:t>、公民連携</w:t>
                            </w:r>
                            <w:r>
                              <w:rPr>
                                <w:rFonts w:ascii="ＭＳ ゴシック" w:eastAsia="ＭＳ ゴシック" w:hAnsi="ＭＳ ゴシック"/>
                                <w:sz w:val="18"/>
                              </w:rPr>
                              <w:t>の</w:t>
                            </w:r>
                            <w:r>
                              <w:rPr>
                                <w:rFonts w:ascii="ＭＳ ゴシック" w:eastAsia="ＭＳ ゴシック" w:hAnsi="ＭＳ ゴシック" w:hint="eastAsia"/>
                                <w:sz w:val="18"/>
                              </w:rPr>
                              <w:t>フロー</w:t>
                            </w:r>
                            <w:r>
                              <w:rPr>
                                <w:rFonts w:ascii="ＭＳ ゴシック" w:eastAsia="ＭＳ ゴシック" w:hAnsi="ＭＳ ゴシック"/>
                                <w:sz w:val="18"/>
                              </w:rPr>
                              <w:t>（</w:t>
                            </w:r>
                            <w:r>
                              <w:rPr>
                                <w:rFonts w:ascii="ＭＳ ゴシック" w:eastAsia="ＭＳ ゴシック" w:hAnsi="ＭＳ ゴシック" w:hint="eastAsia"/>
                                <w:sz w:val="18"/>
                              </w:rPr>
                              <w:t>Ｐ６）に対応</w:t>
                            </w:r>
                          </w:p>
                          <w:p w:rsidR="00ED0FBF" w:rsidRPr="009355E1" w:rsidRDefault="00ED0FBF" w:rsidP="00661219">
                            <w:pPr>
                              <w:rPr>
                                <w:rFonts w:ascii="Meiryo UI" w:eastAsia="Meiryo UI" w:hAnsi="Meiryo UI"/>
                                <w:b/>
                              </w:rPr>
                            </w:pPr>
                            <w:r w:rsidRPr="009355E1">
                              <w:rPr>
                                <w:rFonts w:ascii="Meiryo UI" w:eastAsia="Meiryo UI" w:hAnsi="Meiryo UI" w:hint="eastAsia"/>
                                <w:b/>
                              </w:rPr>
                              <w:t>①連携提案</w:t>
                            </w:r>
                            <w:r w:rsidRPr="009355E1">
                              <w:rPr>
                                <w:rFonts w:ascii="Meiryo UI" w:eastAsia="Meiryo UI" w:hAnsi="Meiryo UI"/>
                                <w:b/>
                              </w:rPr>
                              <w:t>の受付</w:t>
                            </w:r>
                          </w:p>
                          <w:p w:rsidR="00ED0FBF" w:rsidRPr="002E5C24" w:rsidRDefault="00ED0FBF" w:rsidP="009355E1">
                            <w:pPr>
                              <w:ind w:left="210" w:hangingChars="100" w:hanging="210"/>
                              <w:rPr>
                                <w:rFonts w:ascii="Meiryo UI" w:eastAsia="Meiryo UI" w:hAnsi="Meiryo UI"/>
                                <w:b/>
                              </w:rPr>
                            </w:pPr>
                            <w:r>
                              <w:rPr>
                                <w:rFonts w:ascii="Meiryo UI" w:eastAsia="Meiryo UI" w:hAnsi="Meiryo UI" w:hint="eastAsia"/>
                              </w:rPr>
                              <w:t xml:space="preserve">　 　コノミヤ南花台店と総合政策部</w:t>
                            </w:r>
                            <w:r>
                              <w:rPr>
                                <w:rFonts w:ascii="Meiryo UI" w:eastAsia="Meiryo UI" w:hAnsi="Meiryo UI"/>
                              </w:rPr>
                              <w:t>政策企画課は</w:t>
                            </w:r>
                            <w:r>
                              <w:rPr>
                                <w:rFonts w:ascii="Meiryo UI" w:eastAsia="Meiryo UI" w:hAnsi="Meiryo UI" w:hint="eastAsia"/>
                              </w:rPr>
                              <w:t>、「咲っく南花台プロジェクト」を通じて</w:t>
                            </w:r>
                            <w:r>
                              <w:rPr>
                                <w:rFonts w:ascii="Meiryo UI" w:eastAsia="Meiryo UI" w:hAnsi="Meiryo UI"/>
                              </w:rPr>
                              <w:t>、面識があり、</w:t>
                            </w:r>
                            <w:r>
                              <w:rPr>
                                <w:rFonts w:ascii="Meiryo UI" w:eastAsia="Meiryo UI" w:hAnsi="Meiryo UI" w:hint="eastAsia"/>
                              </w:rPr>
                              <w:t>株式会社</w:t>
                            </w:r>
                            <w:r>
                              <w:rPr>
                                <w:rFonts w:ascii="Meiryo UI" w:eastAsia="Meiryo UI" w:hAnsi="Meiryo UI"/>
                              </w:rPr>
                              <w:t>コノミヤ側</w:t>
                            </w:r>
                            <w:r>
                              <w:rPr>
                                <w:rFonts w:ascii="Meiryo UI" w:eastAsia="Meiryo UI" w:hAnsi="Meiryo UI" w:hint="eastAsia"/>
                              </w:rPr>
                              <w:t>から提案を行う部署が明確であった</w:t>
                            </w:r>
                            <w:r>
                              <w:rPr>
                                <w:rFonts w:ascii="Meiryo UI" w:eastAsia="Meiryo UI" w:hAnsi="Meiryo UI"/>
                              </w:rPr>
                              <w:t>。</w:t>
                            </w:r>
                          </w:p>
                          <w:p w:rsidR="00ED0FBF" w:rsidRPr="009355E1" w:rsidRDefault="00ED0FBF" w:rsidP="00661219">
                            <w:pPr>
                              <w:ind w:left="210" w:hangingChars="100" w:hanging="210"/>
                              <w:rPr>
                                <w:rFonts w:ascii="Meiryo UI" w:eastAsia="Meiryo UI" w:hAnsi="Meiryo UI"/>
                                <w:b/>
                              </w:rPr>
                            </w:pPr>
                            <w:r w:rsidRPr="009355E1">
                              <w:rPr>
                                <w:rFonts w:ascii="Meiryo UI" w:eastAsia="Meiryo UI" w:hAnsi="Meiryo UI" w:hint="eastAsia"/>
                                <w:b/>
                              </w:rPr>
                              <w:t>②</w:t>
                            </w:r>
                            <w:r>
                              <w:rPr>
                                <w:rFonts w:ascii="Meiryo UI" w:eastAsia="Meiryo UI" w:hAnsi="Meiryo UI" w:hint="eastAsia"/>
                                <w:b/>
                              </w:rPr>
                              <w:t>提案内容</w:t>
                            </w:r>
                            <w:r w:rsidRPr="009355E1">
                              <w:rPr>
                                <w:rFonts w:ascii="Meiryo UI" w:eastAsia="Meiryo UI" w:hAnsi="Meiryo UI"/>
                                <w:b/>
                              </w:rPr>
                              <w:t>の</w:t>
                            </w:r>
                            <w:r w:rsidRPr="009355E1">
                              <w:rPr>
                                <w:rFonts w:ascii="Meiryo UI" w:eastAsia="Meiryo UI" w:hAnsi="Meiryo UI" w:hint="eastAsia"/>
                                <w:b/>
                              </w:rPr>
                              <w:t>確認</w:t>
                            </w:r>
                            <w:r w:rsidRPr="009355E1">
                              <w:rPr>
                                <w:rFonts w:ascii="Meiryo UI" w:eastAsia="Meiryo UI" w:hAnsi="Meiryo UI"/>
                                <w:b/>
                              </w:rPr>
                              <w:t>・検討</w:t>
                            </w:r>
                          </w:p>
                          <w:p w:rsidR="00ED0FBF" w:rsidRPr="00DC70C3" w:rsidRDefault="00ED0FBF" w:rsidP="009355E1">
                            <w:pPr>
                              <w:ind w:leftChars="100" w:left="210" w:firstLineChars="100" w:firstLine="210"/>
                              <w:rPr>
                                <w:rFonts w:ascii="Meiryo UI" w:eastAsia="Meiryo UI" w:hAnsi="Meiryo UI"/>
                              </w:rPr>
                            </w:pPr>
                            <w:r>
                              <w:rPr>
                                <w:rFonts w:ascii="Meiryo UI" w:eastAsia="Meiryo UI" w:hAnsi="Meiryo UI" w:hint="eastAsia"/>
                              </w:rPr>
                              <w:t>公民連携担当と事業</w:t>
                            </w:r>
                            <w:r>
                              <w:rPr>
                                <w:rFonts w:ascii="Meiryo UI" w:eastAsia="Meiryo UI" w:hAnsi="Meiryo UI"/>
                              </w:rPr>
                              <w:t>担当</w:t>
                            </w:r>
                            <w:r>
                              <w:rPr>
                                <w:rFonts w:ascii="Meiryo UI" w:eastAsia="Meiryo UI" w:hAnsi="Meiryo UI" w:hint="eastAsia"/>
                              </w:rPr>
                              <w:t>がともに総合政策部</w:t>
                            </w:r>
                            <w:r>
                              <w:rPr>
                                <w:rFonts w:ascii="Meiryo UI" w:eastAsia="Meiryo UI" w:hAnsi="Meiryo UI"/>
                              </w:rPr>
                              <w:t>政策企画課</w:t>
                            </w:r>
                            <w:r>
                              <w:rPr>
                                <w:rFonts w:ascii="Meiryo UI" w:eastAsia="Meiryo UI" w:hAnsi="Meiryo UI" w:hint="eastAsia"/>
                              </w:rPr>
                              <w:t>であり、迅速な意思決定がなされた</w:t>
                            </w:r>
                            <w:r>
                              <w:rPr>
                                <w:rFonts w:ascii="Meiryo UI" w:eastAsia="Meiryo UI" w:hAnsi="Meiryo UI"/>
                              </w:rPr>
                              <w:t>。</w:t>
                            </w:r>
                            <w:r>
                              <w:rPr>
                                <w:rFonts w:ascii="Meiryo UI" w:eastAsia="Meiryo UI" w:hAnsi="Meiryo UI" w:hint="eastAsia"/>
                              </w:rPr>
                              <w:t>また、市と株式会社</w:t>
                            </w:r>
                            <w:r>
                              <w:rPr>
                                <w:rFonts w:ascii="Meiryo UI" w:eastAsia="Meiryo UI" w:hAnsi="Meiryo UI"/>
                              </w:rPr>
                              <w:t>コノミヤの</w:t>
                            </w:r>
                            <w:r>
                              <w:rPr>
                                <w:rFonts w:ascii="Meiryo UI" w:eastAsia="Meiryo UI" w:hAnsi="Meiryo UI" w:hint="eastAsia"/>
                              </w:rPr>
                              <w:t>双方</w:t>
                            </w:r>
                            <w:r>
                              <w:rPr>
                                <w:rFonts w:ascii="Meiryo UI" w:eastAsia="Meiryo UI" w:hAnsi="Meiryo UI"/>
                              </w:rPr>
                              <w:t>の</w:t>
                            </w:r>
                            <w:r>
                              <w:rPr>
                                <w:rFonts w:ascii="Meiryo UI" w:eastAsia="Meiryo UI" w:hAnsi="Meiryo UI" w:hint="eastAsia"/>
                              </w:rPr>
                              <w:t>リスクも少なく、市側</w:t>
                            </w:r>
                            <w:r>
                              <w:rPr>
                                <w:rFonts w:ascii="Meiryo UI" w:eastAsia="Meiryo UI" w:hAnsi="Meiryo UI"/>
                              </w:rPr>
                              <w:t>メリットも明確であった</w:t>
                            </w:r>
                            <w:r>
                              <w:rPr>
                                <w:rFonts w:ascii="Meiryo UI" w:eastAsia="Meiryo UI" w:hAnsi="Meiryo UI"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22BB" id="_x0000_s1050" type="#_x0000_t202" style="position:absolute;left:0;text-align:left;margin-left:50.6pt;margin-top:11.65pt;width:400.2pt;height:135.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" strokecolor="black [3213]">
                <v:shadow on="t" color="black" opacity="26214f" origin="-.5,-.5" offset=".74836mm,.74836mm"/>
                <v:textbo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r>
                        <w:rPr>
                          <w:rFonts w:ascii="ＭＳ ゴシック" w:eastAsia="ＭＳ ゴシック" w:hAnsi="ＭＳ ゴシック" w:hint="eastAsia"/>
                          <w:b/>
                        </w:rPr>
                        <w:t xml:space="preserve">　</w:t>
                      </w:r>
                      <w:r w:rsidRPr="00BE62A8">
                        <w:rPr>
                          <w:rFonts w:ascii="ＭＳ ゴシック" w:eastAsia="ＭＳ ゴシック" w:hAnsi="ＭＳ ゴシック" w:hint="eastAsia"/>
                          <w:sz w:val="18"/>
                        </w:rPr>
                        <w:t>※</w:t>
                      </w:r>
                      <w:r>
                        <w:rPr>
                          <w:rFonts w:ascii="ＭＳ ゴシック" w:eastAsia="ＭＳ ゴシック" w:hAnsi="ＭＳ ゴシック" w:hint="eastAsia"/>
                          <w:sz w:val="18"/>
                        </w:rPr>
                        <w:t>本章</w:t>
                      </w:r>
                      <w:r>
                        <w:rPr>
                          <w:rFonts w:ascii="ＭＳ ゴシック" w:eastAsia="ＭＳ ゴシック" w:hAnsi="ＭＳ ゴシック"/>
                          <w:sz w:val="18"/>
                        </w:rPr>
                        <w:t>の</w:t>
                      </w:r>
                      <w:r>
                        <w:rPr>
                          <w:rFonts w:ascii="ＭＳ ゴシック" w:eastAsia="ＭＳ ゴシック" w:hAnsi="ＭＳ ゴシック" w:hint="eastAsia"/>
                          <w:sz w:val="18"/>
                        </w:rPr>
                        <w:t>【ポイント</w:t>
                      </w:r>
                      <w:r>
                        <w:rPr>
                          <w:rFonts w:ascii="ＭＳ ゴシック" w:eastAsia="ＭＳ ゴシック" w:hAnsi="ＭＳ ゴシック"/>
                          <w:sz w:val="18"/>
                        </w:rPr>
                        <w:t>】</w:t>
                      </w:r>
                      <w:r>
                        <w:rPr>
                          <w:rFonts w:ascii="ＭＳ ゴシック" w:eastAsia="ＭＳ ゴシック" w:hAnsi="ＭＳ ゴシック" w:hint="eastAsia"/>
                          <w:sz w:val="18"/>
                        </w:rPr>
                        <w:t>にある</w:t>
                      </w:r>
                      <w:r>
                        <w:rPr>
                          <w:rFonts w:ascii="ＭＳ ゴシック" w:eastAsia="ＭＳ ゴシック" w:hAnsi="ＭＳ ゴシック"/>
                          <w:sz w:val="18"/>
                        </w:rPr>
                        <w:t>番号は</w:t>
                      </w:r>
                      <w:r>
                        <w:rPr>
                          <w:rFonts w:ascii="ＭＳ ゴシック" w:eastAsia="ＭＳ ゴシック" w:hAnsi="ＭＳ ゴシック" w:hint="eastAsia"/>
                          <w:sz w:val="18"/>
                        </w:rPr>
                        <w:t>、公民連携</w:t>
                      </w:r>
                      <w:r>
                        <w:rPr>
                          <w:rFonts w:ascii="ＭＳ ゴシック" w:eastAsia="ＭＳ ゴシック" w:hAnsi="ＭＳ ゴシック"/>
                          <w:sz w:val="18"/>
                        </w:rPr>
                        <w:t>の</w:t>
                      </w:r>
                      <w:r>
                        <w:rPr>
                          <w:rFonts w:ascii="ＭＳ ゴシック" w:eastAsia="ＭＳ ゴシック" w:hAnsi="ＭＳ ゴシック" w:hint="eastAsia"/>
                          <w:sz w:val="18"/>
                        </w:rPr>
                        <w:t>フロー</w:t>
                      </w:r>
                      <w:r>
                        <w:rPr>
                          <w:rFonts w:ascii="ＭＳ ゴシック" w:eastAsia="ＭＳ ゴシック" w:hAnsi="ＭＳ ゴシック"/>
                          <w:sz w:val="18"/>
                        </w:rPr>
                        <w:t>（</w:t>
                      </w:r>
                      <w:r>
                        <w:rPr>
                          <w:rFonts w:ascii="ＭＳ ゴシック" w:eastAsia="ＭＳ ゴシック" w:hAnsi="ＭＳ ゴシック" w:hint="eastAsia"/>
                          <w:sz w:val="18"/>
                        </w:rPr>
                        <w:t>Ｐ６）に対応</w:t>
                      </w:r>
                    </w:p>
                    <w:p w:rsidR="00ED0FBF" w:rsidRPr="009355E1" w:rsidRDefault="00ED0FBF" w:rsidP="00661219">
                      <w:pPr>
                        <w:rPr>
                          <w:rFonts w:ascii="Meiryo UI" w:eastAsia="Meiryo UI" w:hAnsi="Meiryo UI"/>
                          <w:b/>
                        </w:rPr>
                      </w:pPr>
                      <w:r w:rsidRPr="009355E1">
                        <w:rPr>
                          <w:rFonts w:ascii="Meiryo UI" w:eastAsia="Meiryo UI" w:hAnsi="Meiryo UI" w:hint="eastAsia"/>
                          <w:b/>
                        </w:rPr>
                        <w:t>①連携提案</w:t>
                      </w:r>
                      <w:r w:rsidRPr="009355E1">
                        <w:rPr>
                          <w:rFonts w:ascii="Meiryo UI" w:eastAsia="Meiryo UI" w:hAnsi="Meiryo UI"/>
                          <w:b/>
                        </w:rPr>
                        <w:t>の受付</w:t>
                      </w:r>
                    </w:p>
                    <w:p w:rsidR="00ED0FBF" w:rsidRPr="002E5C24" w:rsidRDefault="00ED0FBF" w:rsidP="009355E1">
                      <w:pPr>
                        <w:ind w:left="210" w:hangingChars="100" w:hanging="210"/>
                        <w:rPr>
                          <w:rFonts w:ascii="Meiryo UI" w:eastAsia="Meiryo UI" w:hAnsi="Meiryo UI"/>
                          <w:b/>
                        </w:rPr>
                      </w:pPr>
                      <w:r>
                        <w:rPr>
                          <w:rFonts w:ascii="Meiryo UI" w:eastAsia="Meiryo UI" w:hAnsi="Meiryo UI" w:hint="eastAsia"/>
                        </w:rPr>
                        <w:t xml:space="preserve">　 　コノミヤ南花台店と総合政策部</w:t>
                      </w:r>
                      <w:r>
                        <w:rPr>
                          <w:rFonts w:ascii="Meiryo UI" w:eastAsia="Meiryo UI" w:hAnsi="Meiryo UI"/>
                        </w:rPr>
                        <w:t>政策企画課は</w:t>
                      </w:r>
                      <w:r>
                        <w:rPr>
                          <w:rFonts w:ascii="Meiryo UI" w:eastAsia="Meiryo UI" w:hAnsi="Meiryo UI" w:hint="eastAsia"/>
                        </w:rPr>
                        <w:t>、「咲っく南花台プロジェクト」を通じて</w:t>
                      </w:r>
                      <w:r>
                        <w:rPr>
                          <w:rFonts w:ascii="Meiryo UI" w:eastAsia="Meiryo UI" w:hAnsi="Meiryo UI"/>
                        </w:rPr>
                        <w:t>、面識があり、</w:t>
                      </w:r>
                      <w:r>
                        <w:rPr>
                          <w:rFonts w:ascii="Meiryo UI" w:eastAsia="Meiryo UI" w:hAnsi="Meiryo UI" w:hint="eastAsia"/>
                        </w:rPr>
                        <w:t>株式会社</w:t>
                      </w:r>
                      <w:r>
                        <w:rPr>
                          <w:rFonts w:ascii="Meiryo UI" w:eastAsia="Meiryo UI" w:hAnsi="Meiryo UI"/>
                        </w:rPr>
                        <w:t>コノミヤ側</w:t>
                      </w:r>
                      <w:r>
                        <w:rPr>
                          <w:rFonts w:ascii="Meiryo UI" w:eastAsia="Meiryo UI" w:hAnsi="Meiryo UI" w:hint="eastAsia"/>
                        </w:rPr>
                        <w:t>から提案を行う部署が明確であった</w:t>
                      </w:r>
                      <w:r>
                        <w:rPr>
                          <w:rFonts w:ascii="Meiryo UI" w:eastAsia="Meiryo UI" w:hAnsi="Meiryo UI"/>
                        </w:rPr>
                        <w:t>。</w:t>
                      </w:r>
                    </w:p>
                    <w:p w:rsidR="00ED0FBF" w:rsidRPr="009355E1" w:rsidRDefault="00ED0FBF" w:rsidP="00661219">
                      <w:pPr>
                        <w:ind w:left="210" w:hangingChars="100" w:hanging="210"/>
                        <w:rPr>
                          <w:rFonts w:ascii="Meiryo UI" w:eastAsia="Meiryo UI" w:hAnsi="Meiryo UI"/>
                          <w:b/>
                        </w:rPr>
                      </w:pPr>
                      <w:r w:rsidRPr="009355E1">
                        <w:rPr>
                          <w:rFonts w:ascii="Meiryo UI" w:eastAsia="Meiryo UI" w:hAnsi="Meiryo UI" w:hint="eastAsia"/>
                          <w:b/>
                        </w:rPr>
                        <w:t>②</w:t>
                      </w:r>
                      <w:r>
                        <w:rPr>
                          <w:rFonts w:ascii="Meiryo UI" w:eastAsia="Meiryo UI" w:hAnsi="Meiryo UI" w:hint="eastAsia"/>
                          <w:b/>
                        </w:rPr>
                        <w:t>提案内容</w:t>
                      </w:r>
                      <w:r w:rsidRPr="009355E1">
                        <w:rPr>
                          <w:rFonts w:ascii="Meiryo UI" w:eastAsia="Meiryo UI" w:hAnsi="Meiryo UI"/>
                          <w:b/>
                        </w:rPr>
                        <w:t>の</w:t>
                      </w:r>
                      <w:r w:rsidRPr="009355E1">
                        <w:rPr>
                          <w:rFonts w:ascii="Meiryo UI" w:eastAsia="Meiryo UI" w:hAnsi="Meiryo UI" w:hint="eastAsia"/>
                          <w:b/>
                        </w:rPr>
                        <w:t>確認</w:t>
                      </w:r>
                      <w:r w:rsidRPr="009355E1">
                        <w:rPr>
                          <w:rFonts w:ascii="Meiryo UI" w:eastAsia="Meiryo UI" w:hAnsi="Meiryo UI"/>
                          <w:b/>
                        </w:rPr>
                        <w:t>・検討</w:t>
                      </w:r>
                    </w:p>
                    <w:p w:rsidR="00ED0FBF" w:rsidRPr="00DC70C3" w:rsidRDefault="00ED0FBF" w:rsidP="009355E1">
                      <w:pPr>
                        <w:ind w:leftChars="100" w:left="210" w:firstLineChars="100" w:firstLine="210"/>
                        <w:rPr>
                          <w:rFonts w:ascii="Meiryo UI" w:eastAsia="Meiryo UI" w:hAnsi="Meiryo UI"/>
                        </w:rPr>
                      </w:pPr>
                      <w:r>
                        <w:rPr>
                          <w:rFonts w:ascii="Meiryo UI" w:eastAsia="Meiryo UI" w:hAnsi="Meiryo UI" w:hint="eastAsia"/>
                        </w:rPr>
                        <w:t>公民連携担当と事業</w:t>
                      </w:r>
                      <w:r>
                        <w:rPr>
                          <w:rFonts w:ascii="Meiryo UI" w:eastAsia="Meiryo UI" w:hAnsi="Meiryo UI"/>
                        </w:rPr>
                        <w:t>担当</w:t>
                      </w:r>
                      <w:r>
                        <w:rPr>
                          <w:rFonts w:ascii="Meiryo UI" w:eastAsia="Meiryo UI" w:hAnsi="Meiryo UI" w:hint="eastAsia"/>
                        </w:rPr>
                        <w:t>がともに総合政策部</w:t>
                      </w:r>
                      <w:r>
                        <w:rPr>
                          <w:rFonts w:ascii="Meiryo UI" w:eastAsia="Meiryo UI" w:hAnsi="Meiryo UI"/>
                        </w:rPr>
                        <w:t>政策企画課</w:t>
                      </w:r>
                      <w:r>
                        <w:rPr>
                          <w:rFonts w:ascii="Meiryo UI" w:eastAsia="Meiryo UI" w:hAnsi="Meiryo UI" w:hint="eastAsia"/>
                        </w:rPr>
                        <w:t>であり、迅速な意思決定がなされた</w:t>
                      </w:r>
                      <w:r>
                        <w:rPr>
                          <w:rFonts w:ascii="Meiryo UI" w:eastAsia="Meiryo UI" w:hAnsi="Meiryo UI"/>
                        </w:rPr>
                        <w:t>。</w:t>
                      </w:r>
                      <w:r>
                        <w:rPr>
                          <w:rFonts w:ascii="Meiryo UI" w:eastAsia="Meiryo UI" w:hAnsi="Meiryo UI" w:hint="eastAsia"/>
                        </w:rPr>
                        <w:t>また、市と株式会社</w:t>
                      </w:r>
                      <w:r>
                        <w:rPr>
                          <w:rFonts w:ascii="Meiryo UI" w:eastAsia="Meiryo UI" w:hAnsi="Meiryo UI"/>
                        </w:rPr>
                        <w:t>コノミヤの</w:t>
                      </w:r>
                      <w:r>
                        <w:rPr>
                          <w:rFonts w:ascii="Meiryo UI" w:eastAsia="Meiryo UI" w:hAnsi="Meiryo UI" w:hint="eastAsia"/>
                        </w:rPr>
                        <w:t>双方</w:t>
                      </w:r>
                      <w:r>
                        <w:rPr>
                          <w:rFonts w:ascii="Meiryo UI" w:eastAsia="Meiryo UI" w:hAnsi="Meiryo UI"/>
                        </w:rPr>
                        <w:t>の</w:t>
                      </w:r>
                      <w:r>
                        <w:rPr>
                          <w:rFonts w:ascii="Meiryo UI" w:eastAsia="Meiryo UI" w:hAnsi="Meiryo UI" w:hint="eastAsia"/>
                        </w:rPr>
                        <w:t>リスクも少なく、市側</w:t>
                      </w:r>
                      <w:r>
                        <w:rPr>
                          <w:rFonts w:ascii="Meiryo UI" w:eastAsia="Meiryo UI" w:hAnsi="Meiryo UI"/>
                        </w:rPr>
                        <w:t>メリットも明確であった</w:t>
                      </w:r>
                      <w:r>
                        <w:rPr>
                          <w:rFonts w:ascii="Meiryo UI" w:eastAsia="Meiryo UI" w:hAnsi="Meiryo UI" w:hint="eastAsia"/>
                        </w:rPr>
                        <w:t>。</w:t>
                      </w:r>
                    </w:p>
                  </w:txbxContent>
                </v:textbox>
                <w10:wrap type="square"/>
              </v:shape>
            </w:pict>
          </mc:Fallback>
        </mc:AlternateContent>
      </w: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420" w:hangingChars="200" w:hanging="420"/>
        <w:rPr>
          <w:rFonts w:ascii="ＭＳ ゴシック" w:eastAsia="ＭＳ ゴシック" w:hAnsi="ＭＳ ゴシック"/>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p>
    <w:p w:rsidR="00ED0FBF" w:rsidRDefault="00ED0FBF" w:rsidP="00661219">
      <w:pPr>
        <w:tabs>
          <w:tab w:val="left" w:pos="993"/>
        </w:tabs>
        <w:rPr>
          <w:rFonts w:ascii="ＭＳ ゴシック" w:eastAsia="ＭＳ ゴシック" w:hAnsi="ＭＳ ゴシック"/>
          <w:b/>
        </w:rPr>
      </w:pPr>
    </w:p>
    <w:p w:rsidR="006D56AB" w:rsidRDefault="006D56AB" w:rsidP="00661219">
      <w:pPr>
        <w:tabs>
          <w:tab w:val="left" w:pos="993"/>
        </w:tabs>
        <w:rPr>
          <w:rFonts w:ascii="ＭＳ ゴシック" w:eastAsia="ＭＳ ゴシック" w:hAnsi="ＭＳ ゴシック"/>
          <w:b/>
        </w:rPr>
      </w:pPr>
    </w:p>
    <w:p w:rsidR="006D56AB" w:rsidRDefault="006D56AB" w:rsidP="00661219">
      <w:pPr>
        <w:tabs>
          <w:tab w:val="left" w:pos="993"/>
        </w:tabs>
        <w:rPr>
          <w:rFonts w:ascii="ＭＳ ゴシック" w:eastAsia="ＭＳ ゴシック" w:hAnsi="ＭＳ ゴシック"/>
          <w:b/>
        </w:rPr>
      </w:pPr>
    </w:p>
    <w:p w:rsidR="006D56AB" w:rsidRDefault="006D56AB" w:rsidP="00661219">
      <w:pPr>
        <w:tabs>
          <w:tab w:val="left" w:pos="993"/>
        </w:tabs>
        <w:rPr>
          <w:rFonts w:ascii="ＭＳ ゴシック" w:eastAsia="ＭＳ ゴシック" w:hAnsi="ＭＳ ゴシック"/>
          <w:b/>
        </w:rPr>
      </w:pPr>
    </w:p>
    <w:p w:rsidR="006D56AB" w:rsidRDefault="00ED0FBF" w:rsidP="000E7193">
      <w:pPr>
        <w:tabs>
          <w:tab w:val="left" w:pos="851"/>
          <w:tab w:val="left" w:pos="993"/>
        </w:tabs>
        <w:ind w:leftChars="70" w:left="567" w:hangingChars="200" w:hanging="420"/>
        <w:rPr>
          <w:rFonts w:ascii="Meiryo UI" w:eastAsia="Meiryo UI" w:hAnsi="Meiryo UI"/>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sidRPr="00DB1297">
        <w:rPr>
          <w:rFonts w:ascii="Meiryo UI" w:eastAsia="Meiryo UI" w:hAnsi="Meiryo UI" w:hint="eastAsia"/>
          <w:b/>
        </w:rPr>
        <w:t xml:space="preserve">　　　　</w:t>
      </w:r>
      <w:r>
        <w:rPr>
          <w:rFonts w:ascii="Meiryo UI" w:eastAsia="Meiryo UI" w:hAnsi="Meiryo UI" w:hint="eastAsia"/>
          <w:b/>
        </w:rPr>
        <w:t xml:space="preserve">   </w:t>
      </w:r>
    </w:p>
    <w:p w:rsidR="00ED0FBF" w:rsidRPr="00C62630" w:rsidRDefault="00ED0FBF" w:rsidP="000E7193">
      <w:pPr>
        <w:tabs>
          <w:tab w:val="left" w:pos="851"/>
          <w:tab w:val="left" w:pos="993"/>
        </w:tabs>
        <w:ind w:leftChars="70" w:left="569" w:hangingChars="200" w:hanging="422"/>
        <w:rPr>
          <w:rFonts w:ascii="ＭＳ ゴシック" w:eastAsia="ＭＳ ゴシック" w:hAnsi="ＭＳ ゴシック"/>
          <w:b/>
        </w:rPr>
      </w:pPr>
      <w:r>
        <w:rPr>
          <w:rFonts w:ascii="ＭＳ ゴシック" w:eastAsia="ＭＳ ゴシック" w:hAnsi="ＭＳ ゴシック" w:hint="eastAsia"/>
          <w:b/>
        </w:rPr>
        <w:t>（２）コノミヤテラスのオープン</w:t>
      </w:r>
    </w:p>
    <w:p w:rsidR="00ED0FBF" w:rsidRDefault="00ED0FBF" w:rsidP="00661219">
      <w:pPr>
        <w:tabs>
          <w:tab w:val="left" w:pos="1560"/>
        </w:tabs>
        <w:ind w:left="1260" w:hangingChars="600" w:hanging="1260"/>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地域ワークショップへのスペースの無償提供をきっかけに、河内長野市は株式会社コノミヤとの対話を継続して行い、2014年にコノミヤ南花台店2階の一部を地域の活動拠点としてのスペースを提案いただく旨の利用についての提案を受けた。この提案について、庁内での検討を行い、同年9月に無償貸与に関する覚書を締結し、地域活動拠点「コノミヤテラス」の開設につながった。覚書を締結することで、互いの役割や地域活動への貢献についての立場、リスク分散が明確になった。スーパーマーケットのオープンなスペースに拠点を構えることは、地域活動のなかった住民が買い物に来た際に地域の情報に触れることで</w:t>
      </w:r>
      <w:r w:rsidRPr="0001619D">
        <w:rPr>
          <w:rFonts w:ascii="Meiryo UI" w:eastAsia="Meiryo UI" w:hAnsi="Meiryo UI" w:hint="eastAsia"/>
        </w:rPr>
        <w:t>、</w:t>
      </w:r>
      <w:r>
        <w:rPr>
          <w:rFonts w:ascii="Meiryo UI" w:eastAsia="Meiryo UI" w:hAnsi="Meiryo UI" w:hint="eastAsia"/>
        </w:rPr>
        <w:t>地域活動への関心を喚起させる効果があった。また、「コノミヤテラス」で行われる活動に参加するため、コノミヤ南花台店に来店する人が増えたなど、株式会社コノミヤにもメリットがあった。</w:t>
      </w:r>
    </w:p>
    <w:p w:rsidR="00ED0FBF" w:rsidRDefault="00ED0FBF" w:rsidP="00661219">
      <w:pPr>
        <w:tabs>
          <w:tab w:val="left" w:pos="1560"/>
        </w:tabs>
        <w:ind w:left="1260" w:hangingChars="600" w:hanging="1260"/>
        <w:rPr>
          <w:rFonts w:ascii="Meiryo UI" w:eastAsia="Meiryo UI" w:hAnsi="Meiryo UI"/>
        </w:rPr>
      </w:pPr>
      <w:r w:rsidRPr="00BF469E">
        <w:rPr>
          <w:rFonts w:ascii="Meiryo UI" w:eastAsia="Meiryo UI" w:hAnsi="Meiryo UI"/>
          <w:noProof/>
        </w:rPr>
        <w:drawing>
          <wp:anchor distT="0" distB="0" distL="114300" distR="114300" simplePos="0" relativeHeight="251682816" behindDoc="1" locked="0" layoutInCell="1" allowOverlap="1">
            <wp:simplePos x="0" y="0"/>
            <wp:positionH relativeFrom="column">
              <wp:posOffset>13335</wp:posOffset>
            </wp:positionH>
            <wp:positionV relativeFrom="paragraph">
              <wp:posOffset>151765</wp:posOffset>
            </wp:positionV>
            <wp:extent cx="4987925" cy="1674495"/>
            <wp:effectExtent l="0" t="0" r="3175" b="1905"/>
            <wp:wrapTight wrapText="bothSides">
              <wp:wrapPolygon edited="0">
                <wp:start x="0" y="0"/>
                <wp:lineTo x="0" y="21379"/>
                <wp:lineTo x="21531" y="21379"/>
                <wp:lineTo x="21531" y="0"/>
                <wp:lineTo x="0" y="0"/>
              </wp:wrapPolygon>
            </wp:wrapTight>
            <wp:docPr id="19" name="図 2" descr="IMG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IMG_0507.jpg"/>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4987925" cy="1674495"/>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rPr>
        <w:t xml:space="preserve">　　　　　　　　　</w:t>
      </w: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r w:rsidRPr="00BF469E">
        <w:rPr>
          <w:rFonts w:ascii="Meiryo UI" w:eastAsia="Meiryo UI" w:hAnsi="Meiryo UI"/>
          <w:noProof/>
        </w:rPr>
        <w:drawing>
          <wp:anchor distT="0" distB="0" distL="114300" distR="114300" simplePos="0" relativeHeight="251681792" behindDoc="1" locked="0" layoutInCell="1" allowOverlap="1">
            <wp:simplePos x="0" y="0"/>
            <wp:positionH relativeFrom="column">
              <wp:posOffset>3318984</wp:posOffset>
            </wp:positionH>
            <wp:positionV relativeFrom="paragraph">
              <wp:posOffset>206084</wp:posOffset>
            </wp:positionV>
            <wp:extent cx="3046095" cy="1764030"/>
            <wp:effectExtent l="19050" t="19050" r="20955" b="26670"/>
            <wp:wrapTight wrapText="bothSides">
              <wp:wrapPolygon edited="0">
                <wp:start x="-135" y="-233"/>
                <wp:lineTo x="-135" y="21693"/>
                <wp:lineTo x="21614" y="21693"/>
                <wp:lineTo x="21614" y="-233"/>
                <wp:lineTo x="-135" y="-233"/>
              </wp:wrapPolygon>
            </wp:wrapTight>
            <wp:docPr id="20" name="図 1" descr="150808　全体イメージパ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150808　全体イメージパース.jpg"/>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3046095" cy="1764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Pr="00C62630" w:rsidRDefault="00ED0FBF" w:rsidP="00661219">
      <w:pPr>
        <w:ind w:left="1260" w:hangingChars="600" w:hanging="1260"/>
        <w:rPr>
          <w:rFonts w:ascii="Meiryo UI" w:eastAsia="Meiryo UI" w:hAnsi="Meiryo UI"/>
        </w:rPr>
      </w:pPr>
      <w:r w:rsidRPr="002E5C24">
        <w:rPr>
          <w:rFonts w:ascii="Meiryo UI" w:eastAsia="Meiryo UI" w:hAnsi="Meiryo UI"/>
          <w:noProof/>
        </w:rPr>
        <mc:AlternateContent>
          <mc:Choice Requires="wps">
            <w:drawing>
              <wp:anchor distT="45720" distB="45720" distL="114300" distR="114300" simplePos="0" relativeHeight="251677696" behindDoc="0" locked="0" layoutInCell="1" allowOverlap="1" wp14:anchorId="1EF370EA" wp14:editId="7C3F7993">
                <wp:simplePos x="0" y="0"/>
                <wp:positionH relativeFrom="column">
                  <wp:posOffset>690245</wp:posOffset>
                </wp:positionH>
                <wp:positionV relativeFrom="paragraph">
                  <wp:posOffset>129540</wp:posOffset>
                </wp:positionV>
                <wp:extent cx="5082540" cy="2647950"/>
                <wp:effectExtent l="38100" t="38100" r="118110" b="11430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2647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p>
                          <w:p w:rsidR="00ED0FBF" w:rsidRDefault="00ED0FBF" w:rsidP="00661219">
                            <w:pPr>
                              <w:rPr>
                                <w:rFonts w:ascii="Meiryo UI" w:eastAsia="Meiryo UI" w:hAnsi="Meiryo UI"/>
                                <w:b/>
                              </w:rPr>
                            </w:pPr>
                            <w:r w:rsidRPr="00051AD4">
                              <w:rPr>
                                <w:rFonts w:ascii="Meiryo UI" w:eastAsia="Meiryo UI" w:hAnsi="Meiryo UI" w:hint="eastAsia"/>
                                <w:b/>
                              </w:rPr>
                              <w:t>⑧アフターフォロー</w:t>
                            </w:r>
                            <w:r>
                              <w:rPr>
                                <w:rFonts w:ascii="Meiryo UI" w:eastAsia="Meiryo UI" w:hAnsi="Meiryo UI" w:hint="eastAsia"/>
                                <w:b/>
                              </w:rPr>
                              <w:t>／</w:t>
                            </w:r>
                            <w:r w:rsidRPr="009355E1">
                              <w:rPr>
                                <w:rFonts w:ascii="Meiryo UI" w:eastAsia="Meiryo UI" w:hAnsi="Meiryo UI" w:hint="eastAsia"/>
                                <w:b/>
                              </w:rPr>
                              <w:t>①連携提案</w:t>
                            </w:r>
                            <w:r w:rsidRPr="009355E1">
                              <w:rPr>
                                <w:rFonts w:ascii="Meiryo UI" w:eastAsia="Meiryo UI" w:hAnsi="Meiryo UI"/>
                                <w:b/>
                              </w:rPr>
                              <w:t>の受付</w:t>
                            </w:r>
                          </w:p>
                          <w:p w:rsidR="00ED0FBF" w:rsidRDefault="00ED0FBF" w:rsidP="00051AD4">
                            <w:pPr>
                              <w:ind w:left="210" w:hangingChars="100" w:hanging="210"/>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地域ワークショップ</w:t>
                            </w:r>
                            <w:r>
                              <w:rPr>
                                <w:rFonts w:ascii="Meiryo UI" w:eastAsia="Meiryo UI" w:hAnsi="Meiryo UI"/>
                              </w:rPr>
                              <w:t>の</w:t>
                            </w:r>
                            <w:r>
                              <w:rPr>
                                <w:rFonts w:ascii="Meiryo UI" w:eastAsia="Meiryo UI" w:hAnsi="Meiryo UI" w:hint="eastAsia"/>
                              </w:rPr>
                              <w:t>スペース</w:t>
                            </w:r>
                            <w:r>
                              <w:rPr>
                                <w:rFonts w:ascii="Meiryo UI" w:eastAsia="Meiryo UI" w:hAnsi="Meiryo UI"/>
                              </w:rPr>
                              <w:t>提供</w:t>
                            </w:r>
                            <w:r>
                              <w:rPr>
                                <w:rFonts w:ascii="Meiryo UI" w:eastAsia="Meiryo UI" w:hAnsi="Meiryo UI" w:hint="eastAsia"/>
                              </w:rPr>
                              <w:t>を通じて</w:t>
                            </w:r>
                            <w:r>
                              <w:rPr>
                                <w:rFonts w:ascii="Meiryo UI" w:eastAsia="Meiryo UI" w:hAnsi="Meiryo UI"/>
                              </w:rPr>
                              <w:t>、</w:t>
                            </w:r>
                            <w:r>
                              <w:rPr>
                                <w:rFonts w:ascii="Meiryo UI" w:eastAsia="Meiryo UI" w:hAnsi="Meiryo UI" w:hint="eastAsia"/>
                              </w:rPr>
                              <w:t>株式会社コノミヤ</w:t>
                            </w:r>
                            <w:r>
                              <w:rPr>
                                <w:rFonts w:ascii="Meiryo UI" w:eastAsia="Meiryo UI" w:hAnsi="Meiryo UI"/>
                              </w:rPr>
                              <w:t>と</w:t>
                            </w:r>
                            <w:r>
                              <w:rPr>
                                <w:rFonts w:ascii="Meiryo UI" w:eastAsia="Meiryo UI" w:hAnsi="Meiryo UI" w:hint="eastAsia"/>
                              </w:rPr>
                              <w:t>河内長野市</w:t>
                            </w:r>
                            <w:r>
                              <w:rPr>
                                <w:rFonts w:ascii="Meiryo UI" w:eastAsia="Meiryo UI" w:hAnsi="Meiryo UI"/>
                              </w:rPr>
                              <w:t>の間で</w:t>
                            </w:r>
                            <w:r>
                              <w:rPr>
                                <w:rFonts w:ascii="Meiryo UI" w:eastAsia="Meiryo UI" w:hAnsi="Meiryo UI" w:hint="eastAsia"/>
                              </w:rPr>
                              <w:t>、対話が継続して行われ</w:t>
                            </w:r>
                            <w:r>
                              <w:rPr>
                                <w:rFonts w:ascii="Meiryo UI" w:eastAsia="Meiryo UI" w:hAnsi="Meiryo UI"/>
                              </w:rPr>
                              <w:t>、</w:t>
                            </w:r>
                            <w:r>
                              <w:rPr>
                                <w:rFonts w:ascii="Meiryo UI" w:eastAsia="Meiryo UI" w:hAnsi="Meiryo UI" w:hint="eastAsia"/>
                              </w:rPr>
                              <w:t>互いの問題意識</w:t>
                            </w:r>
                            <w:r>
                              <w:rPr>
                                <w:rFonts w:ascii="Meiryo UI" w:eastAsia="Meiryo UI" w:hAnsi="Meiryo UI"/>
                              </w:rPr>
                              <w:t>や</w:t>
                            </w:r>
                            <w:r>
                              <w:rPr>
                                <w:rFonts w:ascii="Meiryo UI" w:eastAsia="Meiryo UI" w:hAnsi="Meiryo UI" w:hint="eastAsia"/>
                              </w:rPr>
                              <w:t>要望が共有されていた。</w:t>
                            </w:r>
                          </w:p>
                          <w:p w:rsidR="00ED0FBF" w:rsidRDefault="00ED0FBF" w:rsidP="00051AD4">
                            <w:pPr>
                              <w:ind w:left="21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アフター</w:t>
                            </w:r>
                            <w:r>
                              <w:rPr>
                                <w:rFonts w:ascii="Meiryo UI" w:eastAsia="Meiryo UI" w:hAnsi="Meiryo UI"/>
                              </w:rPr>
                              <w:t>フォロー</w:t>
                            </w:r>
                            <w:r>
                              <w:rPr>
                                <w:rFonts w:ascii="Meiryo UI" w:eastAsia="Meiryo UI" w:hAnsi="Meiryo UI" w:hint="eastAsia"/>
                              </w:rPr>
                              <w:t>を続けて</w:t>
                            </w:r>
                            <w:r>
                              <w:rPr>
                                <w:rFonts w:ascii="Meiryo UI" w:eastAsia="Meiryo UI" w:hAnsi="Meiryo UI"/>
                              </w:rPr>
                              <w:t>いたことが、</w:t>
                            </w:r>
                            <w:r>
                              <w:rPr>
                                <w:rFonts w:ascii="Meiryo UI" w:eastAsia="Meiryo UI" w:hAnsi="Meiryo UI" w:hint="eastAsia"/>
                              </w:rPr>
                              <w:t>株</w:t>
                            </w:r>
                            <w:r>
                              <w:rPr>
                                <w:rFonts w:ascii="Meiryo UI" w:eastAsia="Meiryo UI" w:hAnsi="Meiryo UI"/>
                              </w:rPr>
                              <w:t>式会社</w:t>
                            </w:r>
                            <w:r>
                              <w:rPr>
                                <w:rFonts w:ascii="Meiryo UI" w:eastAsia="Meiryo UI" w:hAnsi="Meiryo UI" w:hint="eastAsia"/>
                              </w:rPr>
                              <w:t>コノミヤ</w:t>
                            </w:r>
                            <w:r>
                              <w:rPr>
                                <w:rFonts w:ascii="Meiryo UI" w:eastAsia="Meiryo UI" w:hAnsi="Meiryo UI"/>
                              </w:rPr>
                              <w:t>からの</w:t>
                            </w:r>
                            <w:r>
                              <w:rPr>
                                <w:rFonts w:ascii="Meiryo UI" w:eastAsia="Meiryo UI" w:hAnsi="Meiryo UI" w:hint="eastAsia"/>
                              </w:rPr>
                              <w:t>連携</w:t>
                            </w:r>
                            <w:r>
                              <w:rPr>
                                <w:rFonts w:ascii="Meiryo UI" w:eastAsia="Meiryo UI" w:hAnsi="Meiryo UI"/>
                              </w:rPr>
                              <w:t>提案につながった。</w:t>
                            </w:r>
                          </w:p>
                          <w:p w:rsidR="00ED0FBF" w:rsidRPr="00992043" w:rsidRDefault="00ED0FBF" w:rsidP="00992043">
                            <w:pPr>
                              <w:ind w:left="420" w:hangingChars="200" w:hanging="420"/>
                              <w:rPr>
                                <w:rFonts w:ascii="Meiryo UI" w:eastAsia="Meiryo UI" w:hAnsi="Meiryo UI"/>
                                <w:b/>
                                <w:szCs w:val="18"/>
                              </w:rPr>
                            </w:pPr>
                            <w:r w:rsidRPr="00992043">
                              <w:rPr>
                                <w:rFonts w:ascii="Meiryo UI" w:eastAsia="Meiryo UI" w:hAnsi="Meiryo UI" w:hint="eastAsia"/>
                                <w:b/>
                                <w:szCs w:val="18"/>
                              </w:rPr>
                              <w:t>②提案内容の確認・検討</w:t>
                            </w:r>
                          </w:p>
                          <w:p w:rsidR="00ED0FBF" w:rsidRPr="002E5C24" w:rsidRDefault="00ED0FBF" w:rsidP="00992043">
                            <w:pPr>
                              <w:ind w:leftChars="100" w:left="210" w:firstLineChars="100" w:firstLine="210"/>
                              <w:rPr>
                                <w:rFonts w:ascii="Meiryo UI" w:eastAsia="Meiryo UI" w:hAnsi="Meiryo UI"/>
                              </w:rPr>
                            </w:pPr>
                            <w:r>
                              <w:rPr>
                                <w:rFonts w:ascii="Meiryo UI" w:eastAsia="Meiryo UI" w:hAnsi="Meiryo UI" w:hint="eastAsia"/>
                              </w:rPr>
                              <w:t>地域ワークショップ</w:t>
                            </w:r>
                            <w:r>
                              <w:rPr>
                                <w:rFonts w:ascii="Meiryo UI" w:eastAsia="Meiryo UI" w:hAnsi="Meiryo UI"/>
                              </w:rPr>
                              <w:t>の</w:t>
                            </w:r>
                            <w:r>
                              <w:rPr>
                                <w:rFonts w:ascii="Meiryo UI" w:eastAsia="Meiryo UI" w:hAnsi="Meiryo UI" w:hint="eastAsia"/>
                              </w:rPr>
                              <w:t>開催</w:t>
                            </w:r>
                            <w:r>
                              <w:rPr>
                                <w:rFonts w:ascii="Meiryo UI" w:eastAsia="Meiryo UI" w:hAnsi="Meiryo UI"/>
                              </w:rPr>
                              <w:t>により、</w:t>
                            </w:r>
                            <w:r>
                              <w:rPr>
                                <w:rFonts w:ascii="Meiryo UI" w:eastAsia="Meiryo UI" w:hAnsi="Meiryo UI" w:hint="eastAsia"/>
                              </w:rPr>
                              <w:t>コノミヤ</w:t>
                            </w:r>
                            <w:r>
                              <w:rPr>
                                <w:rFonts w:ascii="Meiryo UI" w:eastAsia="Meiryo UI" w:hAnsi="Meiryo UI"/>
                              </w:rPr>
                              <w:t>に</w:t>
                            </w:r>
                            <w:r>
                              <w:rPr>
                                <w:rFonts w:ascii="Meiryo UI" w:eastAsia="Meiryo UI" w:hAnsi="Meiryo UI" w:hint="eastAsia"/>
                              </w:rPr>
                              <w:t>おいて</w:t>
                            </w:r>
                            <w:r>
                              <w:rPr>
                                <w:rFonts w:ascii="Meiryo UI" w:eastAsia="Meiryo UI" w:hAnsi="Meiryo UI"/>
                              </w:rPr>
                              <w:t>も</w:t>
                            </w:r>
                            <w:r>
                              <w:rPr>
                                <w:rFonts w:ascii="Meiryo UI" w:eastAsia="Meiryo UI" w:hAnsi="Meiryo UI" w:hint="eastAsia"/>
                              </w:rPr>
                              <w:t>来客数</w:t>
                            </w:r>
                            <w:r>
                              <w:rPr>
                                <w:rFonts w:ascii="Meiryo UI" w:eastAsia="Meiryo UI" w:hAnsi="Meiryo UI"/>
                              </w:rPr>
                              <w:t>の増加</w:t>
                            </w:r>
                            <w:r>
                              <w:rPr>
                                <w:rFonts w:ascii="Meiryo UI" w:eastAsia="Meiryo UI" w:hAnsi="Meiryo UI" w:hint="eastAsia"/>
                              </w:rPr>
                              <w:t>や地域貢献</w:t>
                            </w:r>
                            <w:r>
                              <w:rPr>
                                <w:rFonts w:ascii="Meiryo UI" w:eastAsia="Meiryo UI" w:hAnsi="Meiryo UI"/>
                              </w:rPr>
                              <w:t>によ</w:t>
                            </w:r>
                            <w:r>
                              <w:rPr>
                                <w:rFonts w:ascii="Meiryo UI" w:eastAsia="Meiryo UI" w:hAnsi="Meiryo UI" w:hint="eastAsia"/>
                              </w:rPr>
                              <w:t>るブランド価値の</w:t>
                            </w:r>
                            <w:r>
                              <w:rPr>
                                <w:rFonts w:ascii="Meiryo UI" w:eastAsia="Meiryo UI" w:hAnsi="Meiryo UI"/>
                              </w:rPr>
                              <w:t>向上など</w:t>
                            </w:r>
                            <w:r>
                              <w:rPr>
                                <w:rFonts w:ascii="Meiryo UI" w:eastAsia="Meiryo UI" w:hAnsi="Meiryo UI" w:hint="eastAsia"/>
                              </w:rPr>
                              <w:t>のメリットを享受</w:t>
                            </w:r>
                            <w:r>
                              <w:rPr>
                                <w:rFonts w:ascii="Meiryo UI" w:eastAsia="Meiryo UI" w:hAnsi="Meiryo UI"/>
                              </w:rPr>
                              <w:t>。</w:t>
                            </w:r>
                            <w:r>
                              <w:rPr>
                                <w:rFonts w:ascii="Meiryo UI" w:eastAsia="Meiryo UI" w:hAnsi="Meiryo UI" w:hint="eastAsia"/>
                              </w:rPr>
                              <w:t>（Win-Winの関係</w:t>
                            </w:r>
                            <w:r>
                              <w:rPr>
                                <w:rFonts w:ascii="Meiryo UI" w:eastAsia="Meiryo UI" w:hAnsi="Meiryo UI"/>
                              </w:rPr>
                              <w:t>の</w:t>
                            </w:r>
                            <w:r>
                              <w:rPr>
                                <w:rFonts w:ascii="Meiryo UI" w:eastAsia="Meiryo UI" w:hAnsi="Meiryo UI" w:hint="eastAsia"/>
                              </w:rPr>
                              <w:t>醸成）</w:t>
                            </w:r>
                          </w:p>
                          <w:p w:rsidR="00ED0FBF" w:rsidRPr="00051AD4" w:rsidRDefault="00ED0FBF" w:rsidP="00051AD4">
                            <w:pPr>
                              <w:ind w:left="210" w:hangingChars="100" w:hanging="210"/>
                              <w:rPr>
                                <w:rFonts w:ascii="Meiryo UI" w:eastAsia="Meiryo UI" w:hAnsi="Meiryo UI"/>
                                <w:b/>
                              </w:rPr>
                            </w:pPr>
                            <w:r w:rsidRPr="00051AD4">
                              <w:rPr>
                                <w:rFonts w:ascii="Meiryo UI" w:eastAsia="Meiryo UI" w:hAnsi="Meiryo UI" w:hint="eastAsia"/>
                                <w:b/>
                              </w:rPr>
                              <w:t>④連携形態の決定</w:t>
                            </w:r>
                          </w:p>
                          <w:p w:rsidR="00ED0FBF" w:rsidRDefault="00ED0FBF" w:rsidP="00992043">
                            <w:pPr>
                              <w:ind w:leftChars="100" w:left="210" w:firstLineChars="100" w:firstLine="210"/>
                              <w:rPr>
                                <w:rFonts w:ascii="Meiryo UI" w:eastAsia="Meiryo UI" w:hAnsi="Meiryo UI"/>
                              </w:rPr>
                            </w:pPr>
                            <w:r>
                              <w:rPr>
                                <w:rFonts w:ascii="Meiryo UI" w:eastAsia="Meiryo UI" w:hAnsi="Meiryo UI" w:hint="eastAsia"/>
                              </w:rPr>
                              <w:t>店舗</w:t>
                            </w:r>
                            <w:r>
                              <w:rPr>
                                <w:rFonts w:ascii="Meiryo UI" w:eastAsia="Meiryo UI" w:hAnsi="Meiryo UI"/>
                              </w:rPr>
                              <w:t>スペースの</w:t>
                            </w:r>
                            <w:r>
                              <w:rPr>
                                <w:rFonts w:ascii="Meiryo UI" w:eastAsia="Meiryo UI" w:hAnsi="Meiryo UI" w:hint="eastAsia"/>
                              </w:rPr>
                              <w:t>貸与</w:t>
                            </w:r>
                            <w:r>
                              <w:rPr>
                                <w:rFonts w:ascii="Meiryo UI" w:eastAsia="Meiryo UI" w:hAnsi="Meiryo UI"/>
                              </w:rPr>
                              <w:t>という事業である</w:t>
                            </w:r>
                            <w:r>
                              <w:rPr>
                                <w:rFonts w:ascii="Meiryo UI" w:eastAsia="Meiryo UI" w:hAnsi="Meiryo UI" w:hint="eastAsia"/>
                              </w:rPr>
                              <w:t>ため、</w:t>
                            </w:r>
                            <w:r>
                              <w:rPr>
                                <w:rFonts w:ascii="Meiryo UI" w:eastAsia="Meiryo UI" w:hAnsi="Meiryo UI"/>
                              </w:rPr>
                              <w:t>双方に</w:t>
                            </w:r>
                            <w:r>
                              <w:rPr>
                                <w:rFonts w:ascii="Meiryo UI" w:eastAsia="Meiryo UI" w:hAnsi="Meiryo UI" w:hint="eastAsia"/>
                              </w:rPr>
                              <w:t>事故などのリスク</w:t>
                            </w:r>
                            <w:r>
                              <w:rPr>
                                <w:rFonts w:ascii="Meiryo UI" w:eastAsia="Meiryo UI" w:hAnsi="Meiryo UI"/>
                              </w:rPr>
                              <w:t>が伴う</w:t>
                            </w:r>
                            <w:r>
                              <w:rPr>
                                <w:rFonts w:ascii="Meiryo UI" w:eastAsia="Meiryo UI" w:hAnsi="Meiryo UI" w:hint="eastAsia"/>
                              </w:rPr>
                              <w:t>、このため</w:t>
                            </w:r>
                            <w:r>
                              <w:rPr>
                                <w:rFonts w:ascii="Meiryo UI" w:eastAsia="Meiryo UI" w:hAnsi="Meiryo UI"/>
                              </w:rPr>
                              <w:t>、</w:t>
                            </w:r>
                            <w:r>
                              <w:rPr>
                                <w:rFonts w:ascii="Meiryo UI" w:eastAsia="Meiryo UI" w:hAnsi="Meiryo UI" w:hint="eastAsia"/>
                              </w:rPr>
                              <w:t>覚書締結</w:t>
                            </w:r>
                            <w:r>
                              <w:rPr>
                                <w:rFonts w:ascii="Meiryo UI" w:eastAsia="Meiryo UI" w:hAnsi="Meiryo UI"/>
                              </w:rPr>
                              <w:t>によ</w:t>
                            </w:r>
                            <w:r>
                              <w:rPr>
                                <w:rFonts w:ascii="Meiryo UI" w:eastAsia="Meiryo UI" w:hAnsi="Meiryo UI" w:hint="eastAsia"/>
                              </w:rPr>
                              <w:t>り、リスク分担を明確化し、安全性を担保している</w:t>
                            </w:r>
                            <w:r>
                              <w:rPr>
                                <w:rFonts w:ascii="Meiryo UI" w:eastAsia="Meiryo UI" w:hAnsi="Meiryo U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70EA" id="_x0000_s1051" type="#_x0000_t202" style="position:absolute;left:0;text-align:left;margin-left:54.35pt;margin-top:10.2pt;width:400.2pt;height:20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" strokecolor="black [3213]">
                <v:shadow on="t" color="black" opacity="26214f" origin="-.5,-.5" offset=".74836mm,.74836mm"/>
                <v:textbo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p>
                    <w:p w:rsidR="00ED0FBF" w:rsidRDefault="00ED0FBF" w:rsidP="00661219">
                      <w:pPr>
                        <w:rPr>
                          <w:rFonts w:ascii="Meiryo UI" w:eastAsia="Meiryo UI" w:hAnsi="Meiryo UI"/>
                          <w:b/>
                        </w:rPr>
                      </w:pPr>
                      <w:r w:rsidRPr="00051AD4">
                        <w:rPr>
                          <w:rFonts w:ascii="Meiryo UI" w:eastAsia="Meiryo UI" w:hAnsi="Meiryo UI" w:hint="eastAsia"/>
                          <w:b/>
                        </w:rPr>
                        <w:t>⑧アフターフォロー</w:t>
                      </w:r>
                      <w:r>
                        <w:rPr>
                          <w:rFonts w:ascii="Meiryo UI" w:eastAsia="Meiryo UI" w:hAnsi="Meiryo UI" w:hint="eastAsia"/>
                          <w:b/>
                        </w:rPr>
                        <w:t>／</w:t>
                      </w:r>
                      <w:r w:rsidRPr="009355E1">
                        <w:rPr>
                          <w:rFonts w:ascii="Meiryo UI" w:eastAsia="Meiryo UI" w:hAnsi="Meiryo UI" w:hint="eastAsia"/>
                          <w:b/>
                        </w:rPr>
                        <w:t>①連携提案</w:t>
                      </w:r>
                      <w:r w:rsidRPr="009355E1">
                        <w:rPr>
                          <w:rFonts w:ascii="Meiryo UI" w:eastAsia="Meiryo UI" w:hAnsi="Meiryo UI"/>
                          <w:b/>
                        </w:rPr>
                        <w:t>の受付</w:t>
                      </w:r>
                    </w:p>
                    <w:p w:rsidR="00ED0FBF" w:rsidRDefault="00ED0FBF" w:rsidP="00051AD4">
                      <w:pPr>
                        <w:ind w:left="210" w:hangingChars="100" w:hanging="210"/>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地域ワークショップ</w:t>
                      </w:r>
                      <w:r>
                        <w:rPr>
                          <w:rFonts w:ascii="Meiryo UI" w:eastAsia="Meiryo UI" w:hAnsi="Meiryo UI"/>
                        </w:rPr>
                        <w:t>の</w:t>
                      </w:r>
                      <w:r>
                        <w:rPr>
                          <w:rFonts w:ascii="Meiryo UI" w:eastAsia="Meiryo UI" w:hAnsi="Meiryo UI" w:hint="eastAsia"/>
                        </w:rPr>
                        <w:t>スペース</w:t>
                      </w:r>
                      <w:r>
                        <w:rPr>
                          <w:rFonts w:ascii="Meiryo UI" w:eastAsia="Meiryo UI" w:hAnsi="Meiryo UI"/>
                        </w:rPr>
                        <w:t>提供</w:t>
                      </w:r>
                      <w:r>
                        <w:rPr>
                          <w:rFonts w:ascii="Meiryo UI" w:eastAsia="Meiryo UI" w:hAnsi="Meiryo UI" w:hint="eastAsia"/>
                        </w:rPr>
                        <w:t>を通じて</w:t>
                      </w:r>
                      <w:r>
                        <w:rPr>
                          <w:rFonts w:ascii="Meiryo UI" w:eastAsia="Meiryo UI" w:hAnsi="Meiryo UI"/>
                        </w:rPr>
                        <w:t>、</w:t>
                      </w:r>
                      <w:r>
                        <w:rPr>
                          <w:rFonts w:ascii="Meiryo UI" w:eastAsia="Meiryo UI" w:hAnsi="Meiryo UI" w:hint="eastAsia"/>
                        </w:rPr>
                        <w:t>株式会社コノミヤ</w:t>
                      </w:r>
                      <w:r>
                        <w:rPr>
                          <w:rFonts w:ascii="Meiryo UI" w:eastAsia="Meiryo UI" w:hAnsi="Meiryo UI"/>
                        </w:rPr>
                        <w:t>と</w:t>
                      </w:r>
                      <w:r>
                        <w:rPr>
                          <w:rFonts w:ascii="Meiryo UI" w:eastAsia="Meiryo UI" w:hAnsi="Meiryo UI" w:hint="eastAsia"/>
                        </w:rPr>
                        <w:t>河内長野市</w:t>
                      </w:r>
                      <w:r>
                        <w:rPr>
                          <w:rFonts w:ascii="Meiryo UI" w:eastAsia="Meiryo UI" w:hAnsi="Meiryo UI"/>
                        </w:rPr>
                        <w:t>の間で</w:t>
                      </w:r>
                      <w:r>
                        <w:rPr>
                          <w:rFonts w:ascii="Meiryo UI" w:eastAsia="Meiryo UI" w:hAnsi="Meiryo UI" w:hint="eastAsia"/>
                        </w:rPr>
                        <w:t>、対話が継続して行われ</w:t>
                      </w:r>
                      <w:r>
                        <w:rPr>
                          <w:rFonts w:ascii="Meiryo UI" w:eastAsia="Meiryo UI" w:hAnsi="Meiryo UI"/>
                        </w:rPr>
                        <w:t>、</w:t>
                      </w:r>
                      <w:r>
                        <w:rPr>
                          <w:rFonts w:ascii="Meiryo UI" w:eastAsia="Meiryo UI" w:hAnsi="Meiryo UI" w:hint="eastAsia"/>
                        </w:rPr>
                        <w:t>互いの問題意識</w:t>
                      </w:r>
                      <w:r>
                        <w:rPr>
                          <w:rFonts w:ascii="Meiryo UI" w:eastAsia="Meiryo UI" w:hAnsi="Meiryo UI"/>
                        </w:rPr>
                        <w:t>や</w:t>
                      </w:r>
                      <w:r>
                        <w:rPr>
                          <w:rFonts w:ascii="Meiryo UI" w:eastAsia="Meiryo UI" w:hAnsi="Meiryo UI" w:hint="eastAsia"/>
                        </w:rPr>
                        <w:t>要望が共有されていた。</w:t>
                      </w:r>
                    </w:p>
                    <w:p w:rsidR="00ED0FBF" w:rsidRDefault="00ED0FBF" w:rsidP="00051AD4">
                      <w:pPr>
                        <w:ind w:left="21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アフター</w:t>
                      </w:r>
                      <w:r>
                        <w:rPr>
                          <w:rFonts w:ascii="Meiryo UI" w:eastAsia="Meiryo UI" w:hAnsi="Meiryo UI"/>
                        </w:rPr>
                        <w:t>フォロー</w:t>
                      </w:r>
                      <w:r>
                        <w:rPr>
                          <w:rFonts w:ascii="Meiryo UI" w:eastAsia="Meiryo UI" w:hAnsi="Meiryo UI" w:hint="eastAsia"/>
                        </w:rPr>
                        <w:t>を続けて</w:t>
                      </w:r>
                      <w:r>
                        <w:rPr>
                          <w:rFonts w:ascii="Meiryo UI" w:eastAsia="Meiryo UI" w:hAnsi="Meiryo UI"/>
                        </w:rPr>
                        <w:t>いたことが、</w:t>
                      </w:r>
                      <w:r>
                        <w:rPr>
                          <w:rFonts w:ascii="Meiryo UI" w:eastAsia="Meiryo UI" w:hAnsi="Meiryo UI" w:hint="eastAsia"/>
                        </w:rPr>
                        <w:t>株</w:t>
                      </w:r>
                      <w:r>
                        <w:rPr>
                          <w:rFonts w:ascii="Meiryo UI" w:eastAsia="Meiryo UI" w:hAnsi="Meiryo UI"/>
                        </w:rPr>
                        <w:t>式会社</w:t>
                      </w:r>
                      <w:r>
                        <w:rPr>
                          <w:rFonts w:ascii="Meiryo UI" w:eastAsia="Meiryo UI" w:hAnsi="Meiryo UI" w:hint="eastAsia"/>
                        </w:rPr>
                        <w:t>コノミヤ</w:t>
                      </w:r>
                      <w:r>
                        <w:rPr>
                          <w:rFonts w:ascii="Meiryo UI" w:eastAsia="Meiryo UI" w:hAnsi="Meiryo UI"/>
                        </w:rPr>
                        <w:t>からの</w:t>
                      </w:r>
                      <w:r>
                        <w:rPr>
                          <w:rFonts w:ascii="Meiryo UI" w:eastAsia="Meiryo UI" w:hAnsi="Meiryo UI" w:hint="eastAsia"/>
                        </w:rPr>
                        <w:t>連携</w:t>
                      </w:r>
                      <w:r>
                        <w:rPr>
                          <w:rFonts w:ascii="Meiryo UI" w:eastAsia="Meiryo UI" w:hAnsi="Meiryo UI"/>
                        </w:rPr>
                        <w:t>提案につながった。</w:t>
                      </w:r>
                    </w:p>
                    <w:p w:rsidR="00ED0FBF" w:rsidRPr="00992043" w:rsidRDefault="00ED0FBF" w:rsidP="00992043">
                      <w:pPr>
                        <w:ind w:left="420" w:hangingChars="200" w:hanging="420"/>
                        <w:rPr>
                          <w:rFonts w:ascii="Meiryo UI" w:eastAsia="Meiryo UI" w:hAnsi="Meiryo UI"/>
                          <w:b/>
                          <w:szCs w:val="18"/>
                        </w:rPr>
                      </w:pPr>
                      <w:r w:rsidRPr="00992043">
                        <w:rPr>
                          <w:rFonts w:ascii="Meiryo UI" w:eastAsia="Meiryo UI" w:hAnsi="Meiryo UI" w:hint="eastAsia"/>
                          <w:b/>
                          <w:szCs w:val="18"/>
                        </w:rPr>
                        <w:t>②提案内容の確認・検討</w:t>
                      </w:r>
                    </w:p>
                    <w:p w:rsidR="00ED0FBF" w:rsidRPr="002E5C24" w:rsidRDefault="00ED0FBF" w:rsidP="00992043">
                      <w:pPr>
                        <w:ind w:leftChars="100" w:left="210" w:firstLineChars="100" w:firstLine="210"/>
                        <w:rPr>
                          <w:rFonts w:ascii="Meiryo UI" w:eastAsia="Meiryo UI" w:hAnsi="Meiryo UI"/>
                        </w:rPr>
                      </w:pPr>
                      <w:r>
                        <w:rPr>
                          <w:rFonts w:ascii="Meiryo UI" w:eastAsia="Meiryo UI" w:hAnsi="Meiryo UI" w:hint="eastAsia"/>
                        </w:rPr>
                        <w:t>地域ワークショップ</w:t>
                      </w:r>
                      <w:r>
                        <w:rPr>
                          <w:rFonts w:ascii="Meiryo UI" w:eastAsia="Meiryo UI" w:hAnsi="Meiryo UI"/>
                        </w:rPr>
                        <w:t>の</w:t>
                      </w:r>
                      <w:r>
                        <w:rPr>
                          <w:rFonts w:ascii="Meiryo UI" w:eastAsia="Meiryo UI" w:hAnsi="Meiryo UI" w:hint="eastAsia"/>
                        </w:rPr>
                        <w:t>開催</w:t>
                      </w:r>
                      <w:r>
                        <w:rPr>
                          <w:rFonts w:ascii="Meiryo UI" w:eastAsia="Meiryo UI" w:hAnsi="Meiryo UI"/>
                        </w:rPr>
                        <w:t>により、</w:t>
                      </w:r>
                      <w:r>
                        <w:rPr>
                          <w:rFonts w:ascii="Meiryo UI" w:eastAsia="Meiryo UI" w:hAnsi="Meiryo UI" w:hint="eastAsia"/>
                        </w:rPr>
                        <w:t>コノミヤ</w:t>
                      </w:r>
                      <w:r>
                        <w:rPr>
                          <w:rFonts w:ascii="Meiryo UI" w:eastAsia="Meiryo UI" w:hAnsi="Meiryo UI"/>
                        </w:rPr>
                        <w:t>に</w:t>
                      </w:r>
                      <w:r>
                        <w:rPr>
                          <w:rFonts w:ascii="Meiryo UI" w:eastAsia="Meiryo UI" w:hAnsi="Meiryo UI" w:hint="eastAsia"/>
                        </w:rPr>
                        <w:t>おいて</w:t>
                      </w:r>
                      <w:r>
                        <w:rPr>
                          <w:rFonts w:ascii="Meiryo UI" w:eastAsia="Meiryo UI" w:hAnsi="Meiryo UI"/>
                        </w:rPr>
                        <w:t>も</w:t>
                      </w:r>
                      <w:r>
                        <w:rPr>
                          <w:rFonts w:ascii="Meiryo UI" w:eastAsia="Meiryo UI" w:hAnsi="Meiryo UI" w:hint="eastAsia"/>
                        </w:rPr>
                        <w:t>来客数</w:t>
                      </w:r>
                      <w:r>
                        <w:rPr>
                          <w:rFonts w:ascii="Meiryo UI" w:eastAsia="Meiryo UI" w:hAnsi="Meiryo UI"/>
                        </w:rPr>
                        <w:t>の増加</w:t>
                      </w:r>
                      <w:r>
                        <w:rPr>
                          <w:rFonts w:ascii="Meiryo UI" w:eastAsia="Meiryo UI" w:hAnsi="Meiryo UI" w:hint="eastAsia"/>
                        </w:rPr>
                        <w:t>や地域貢献</w:t>
                      </w:r>
                      <w:r>
                        <w:rPr>
                          <w:rFonts w:ascii="Meiryo UI" w:eastAsia="Meiryo UI" w:hAnsi="Meiryo UI"/>
                        </w:rPr>
                        <w:t>によ</w:t>
                      </w:r>
                      <w:r>
                        <w:rPr>
                          <w:rFonts w:ascii="Meiryo UI" w:eastAsia="Meiryo UI" w:hAnsi="Meiryo UI" w:hint="eastAsia"/>
                        </w:rPr>
                        <w:t>るブランド価値の</w:t>
                      </w:r>
                      <w:r>
                        <w:rPr>
                          <w:rFonts w:ascii="Meiryo UI" w:eastAsia="Meiryo UI" w:hAnsi="Meiryo UI"/>
                        </w:rPr>
                        <w:t>向上など</w:t>
                      </w:r>
                      <w:r>
                        <w:rPr>
                          <w:rFonts w:ascii="Meiryo UI" w:eastAsia="Meiryo UI" w:hAnsi="Meiryo UI" w:hint="eastAsia"/>
                        </w:rPr>
                        <w:t>のメリットを享受</w:t>
                      </w:r>
                      <w:r>
                        <w:rPr>
                          <w:rFonts w:ascii="Meiryo UI" w:eastAsia="Meiryo UI" w:hAnsi="Meiryo UI"/>
                        </w:rPr>
                        <w:t>。</w:t>
                      </w:r>
                      <w:r>
                        <w:rPr>
                          <w:rFonts w:ascii="Meiryo UI" w:eastAsia="Meiryo UI" w:hAnsi="Meiryo UI" w:hint="eastAsia"/>
                        </w:rPr>
                        <w:t>（Win-Winの関係</w:t>
                      </w:r>
                      <w:r>
                        <w:rPr>
                          <w:rFonts w:ascii="Meiryo UI" w:eastAsia="Meiryo UI" w:hAnsi="Meiryo UI"/>
                        </w:rPr>
                        <w:t>の</w:t>
                      </w:r>
                      <w:r>
                        <w:rPr>
                          <w:rFonts w:ascii="Meiryo UI" w:eastAsia="Meiryo UI" w:hAnsi="Meiryo UI" w:hint="eastAsia"/>
                        </w:rPr>
                        <w:t>醸成）</w:t>
                      </w:r>
                    </w:p>
                    <w:p w:rsidR="00ED0FBF" w:rsidRPr="00051AD4" w:rsidRDefault="00ED0FBF" w:rsidP="00051AD4">
                      <w:pPr>
                        <w:ind w:left="210" w:hangingChars="100" w:hanging="210"/>
                        <w:rPr>
                          <w:rFonts w:ascii="Meiryo UI" w:eastAsia="Meiryo UI" w:hAnsi="Meiryo UI"/>
                          <w:b/>
                        </w:rPr>
                      </w:pPr>
                      <w:r w:rsidRPr="00051AD4">
                        <w:rPr>
                          <w:rFonts w:ascii="Meiryo UI" w:eastAsia="Meiryo UI" w:hAnsi="Meiryo UI" w:hint="eastAsia"/>
                          <w:b/>
                        </w:rPr>
                        <w:t>④連携形態の決定</w:t>
                      </w:r>
                    </w:p>
                    <w:p w:rsidR="00ED0FBF" w:rsidRDefault="00ED0FBF" w:rsidP="00992043">
                      <w:pPr>
                        <w:ind w:leftChars="100" w:left="210" w:firstLineChars="100" w:firstLine="210"/>
                        <w:rPr>
                          <w:rFonts w:ascii="Meiryo UI" w:eastAsia="Meiryo UI" w:hAnsi="Meiryo UI"/>
                        </w:rPr>
                      </w:pPr>
                      <w:r>
                        <w:rPr>
                          <w:rFonts w:ascii="Meiryo UI" w:eastAsia="Meiryo UI" w:hAnsi="Meiryo UI" w:hint="eastAsia"/>
                        </w:rPr>
                        <w:t>店舗</w:t>
                      </w:r>
                      <w:r>
                        <w:rPr>
                          <w:rFonts w:ascii="Meiryo UI" w:eastAsia="Meiryo UI" w:hAnsi="Meiryo UI"/>
                        </w:rPr>
                        <w:t>スペースの</w:t>
                      </w:r>
                      <w:r>
                        <w:rPr>
                          <w:rFonts w:ascii="Meiryo UI" w:eastAsia="Meiryo UI" w:hAnsi="Meiryo UI" w:hint="eastAsia"/>
                        </w:rPr>
                        <w:t>貸与</w:t>
                      </w:r>
                      <w:r>
                        <w:rPr>
                          <w:rFonts w:ascii="Meiryo UI" w:eastAsia="Meiryo UI" w:hAnsi="Meiryo UI"/>
                        </w:rPr>
                        <w:t>という事業である</w:t>
                      </w:r>
                      <w:r>
                        <w:rPr>
                          <w:rFonts w:ascii="Meiryo UI" w:eastAsia="Meiryo UI" w:hAnsi="Meiryo UI" w:hint="eastAsia"/>
                        </w:rPr>
                        <w:t>ため、</w:t>
                      </w:r>
                      <w:r>
                        <w:rPr>
                          <w:rFonts w:ascii="Meiryo UI" w:eastAsia="Meiryo UI" w:hAnsi="Meiryo UI"/>
                        </w:rPr>
                        <w:t>双方に</w:t>
                      </w:r>
                      <w:r>
                        <w:rPr>
                          <w:rFonts w:ascii="Meiryo UI" w:eastAsia="Meiryo UI" w:hAnsi="Meiryo UI" w:hint="eastAsia"/>
                        </w:rPr>
                        <w:t>事故などのリスク</w:t>
                      </w:r>
                      <w:r>
                        <w:rPr>
                          <w:rFonts w:ascii="Meiryo UI" w:eastAsia="Meiryo UI" w:hAnsi="Meiryo UI"/>
                        </w:rPr>
                        <w:t>が伴う</w:t>
                      </w:r>
                      <w:r>
                        <w:rPr>
                          <w:rFonts w:ascii="Meiryo UI" w:eastAsia="Meiryo UI" w:hAnsi="Meiryo UI" w:hint="eastAsia"/>
                        </w:rPr>
                        <w:t>、このため</w:t>
                      </w:r>
                      <w:r>
                        <w:rPr>
                          <w:rFonts w:ascii="Meiryo UI" w:eastAsia="Meiryo UI" w:hAnsi="Meiryo UI"/>
                        </w:rPr>
                        <w:t>、</w:t>
                      </w:r>
                      <w:r>
                        <w:rPr>
                          <w:rFonts w:ascii="Meiryo UI" w:eastAsia="Meiryo UI" w:hAnsi="Meiryo UI" w:hint="eastAsia"/>
                        </w:rPr>
                        <w:t>覚書締結</w:t>
                      </w:r>
                      <w:r>
                        <w:rPr>
                          <w:rFonts w:ascii="Meiryo UI" w:eastAsia="Meiryo UI" w:hAnsi="Meiryo UI"/>
                        </w:rPr>
                        <w:t>によ</w:t>
                      </w:r>
                      <w:r>
                        <w:rPr>
                          <w:rFonts w:ascii="Meiryo UI" w:eastAsia="Meiryo UI" w:hAnsi="Meiryo UI" w:hint="eastAsia"/>
                        </w:rPr>
                        <w:t>り、リスク分担を明確化し、安全性を担保している</w:t>
                      </w:r>
                      <w:r>
                        <w:rPr>
                          <w:rFonts w:ascii="Meiryo UI" w:eastAsia="Meiryo UI" w:hAnsi="Meiryo UI"/>
                        </w:rPr>
                        <w:t>。</w:t>
                      </w:r>
                    </w:p>
                  </w:txbxContent>
                </v:textbox>
                <w10:wrap type="square"/>
              </v:shape>
            </w:pict>
          </mc:Fallback>
        </mc:AlternateContent>
      </w: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6D56AB" w:rsidRDefault="006D56AB" w:rsidP="00661219">
      <w:pPr>
        <w:rPr>
          <w:rFonts w:ascii="Meiryo UI" w:eastAsia="Meiryo UI" w:hAnsi="Meiryo UI"/>
        </w:rPr>
      </w:pPr>
    </w:p>
    <w:p w:rsidR="00ED0FBF" w:rsidRPr="00C62630" w:rsidRDefault="00ED0FBF" w:rsidP="00661219">
      <w:pPr>
        <w:ind w:leftChars="200" w:left="420"/>
        <w:rPr>
          <w:rFonts w:ascii="ＭＳ ゴシック" w:eastAsia="ＭＳ ゴシック" w:hAnsi="ＭＳ ゴシック"/>
          <w:b/>
        </w:rPr>
      </w:pPr>
      <w:r>
        <w:rPr>
          <w:rFonts w:ascii="ＭＳ ゴシック" w:eastAsia="ＭＳ ゴシック" w:hAnsi="ＭＳ ゴシック" w:hint="eastAsia"/>
          <w:b/>
        </w:rPr>
        <w:t>（３）</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事業連携協定の締結</w:t>
      </w:r>
    </w:p>
    <w:p w:rsidR="00ED0FBF" w:rsidRDefault="00ED0FBF" w:rsidP="00661219">
      <w:pPr>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株式会社コノミヤは店舗スペースを提供することで</w:t>
      </w:r>
      <w:r w:rsidRPr="00CF02CE">
        <w:rPr>
          <w:rFonts w:ascii="Meiryo UI" w:eastAsia="Meiryo UI" w:hAnsi="Meiryo UI" w:hint="eastAsia"/>
        </w:rPr>
        <w:t>「咲っく南花台プロジェクト」</w:t>
      </w:r>
      <w:r>
        <w:rPr>
          <w:rFonts w:ascii="Meiryo UI" w:eastAsia="Meiryo UI" w:hAnsi="Meiryo UI" w:hint="eastAsia"/>
        </w:rPr>
        <w:t>へ積極的に参加し</w:t>
      </w:r>
    </w:p>
    <w:p w:rsidR="00ED0FBF" w:rsidRDefault="00ED0FBF" w:rsidP="00661219">
      <w:pPr>
        <w:ind w:firstLineChars="450" w:firstLine="945"/>
        <w:rPr>
          <w:rFonts w:ascii="Meiryo UI" w:eastAsia="Meiryo UI" w:hAnsi="Meiryo UI"/>
        </w:rPr>
      </w:pPr>
      <w:r>
        <w:rPr>
          <w:rFonts w:ascii="Meiryo UI" w:eastAsia="Meiryo UI" w:hAnsi="Meiryo UI" w:hint="eastAsia"/>
        </w:rPr>
        <w:t>ている。コノミヤテラスの運営に携わる関西大学との信頼関係を構築していった。</w:t>
      </w:r>
    </w:p>
    <w:p w:rsidR="00ED0FBF" w:rsidRDefault="00ED0FBF" w:rsidP="00A6312A">
      <w:pPr>
        <w:ind w:leftChars="450" w:left="945" w:firstLineChars="100" w:firstLine="210"/>
        <w:rPr>
          <w:rFonts w:ascii="Meiryo UI" w:eastAsia="Meiryo UI" w:hAnsi="Meiryo UI"/>
        </w:rPr>
      </w:pPr>
      <w:r w:rsidRPr="002E5C24">
        <w:rPr>
          <w:rFonts w:ascii="Meiryo UI" w:eastAsia="Meiryo UI" w:hAnsi="Meiryo UI"/>
          <w:noProof/>
        </w:rPr>
        <mc:AlternateContent>
          <mc:Choice Requires="wps">
            <w:drawing>
              <wp:anchor distT="0" distB="0" distL="114300" distR="114300" simplePos="0" relativeHeight="251678720" behindDoc="1" locked="0" layoutInCell="1" allowOverlap="1" wp14:anchorId="08EA6F8E" wp14:editId="24C654CF">
                <wp:simplePos x="0" y="0"/>
                <wp:positionH relativeFrom="column">
                  <wp:posOffset>366395</wp:posOffset>
                </wp:positionH>
                <wp:positionV relativeFrom="paragraph">
                  <wp:posOffset>5196205</wp:posOffset>
                </wp:positionV>
                <wp:extent cx="5082540" cy="1530985"/>
                <wp:effectExtent l="38100" t="38100" r="118110" b="107315"/>
                <wp:wrapTight wrapText="bothSides">
                  <wp:wrapPolygon edited="0">
                    <wp:start x="0" y="-538"/>
                    <wp:lineTo x="-162" y="-269"/>
                    <wp:lineTo x="-162" y="22039"/>
                    <wp:lineTo x="0" y="22845"/>
                    <wp:lineTo x="21859" y="22845"/>
                    <wp:lineTo x="22021" y="21501"/>
                    <wp:lineTo x="22021" y="3494"/>
                    <wp:lineTo x="21859" y="0"/>
                    <wp:lineTo x="21778" y="-538"/>
                    <wp:lineTo x="0" y="-538"/>
                  </wp:wrapPolygon>
                </wp:wrapTight>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53098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p>
                          <w:p w:rsidR="00ED0FBF" w:rsidRPr="00992043" w:rsidRDefault="00ED0FBF" w:rsidP="00992043">
                            <w:pPr>
                              <w:ind w:left="420" w:hangingChars="200" w:hanging="420"/>
                              <w:rPr>
                                <w:rFonts w:ascii="Meiryo UI" w:eastAsia="Meiryo UI" w:hAnsi="Meiryo UI"/>
                                <w:b/>
                              </w:rPr>
                            </w:pPr>
                            <w:r w:rsidRPr="00992043">
                              <w:rPr>
                                <w:rFonts w:ascii="Meiryo UI" w:eastAsia="Meiryo UI" w:hAnsi="Meiryo UI" w:hint="eastAsia"/>
                                <w:b/>
                              </w:rPr>
                              <w:t>④連携形態の決定</w:t>
                            </w:r>
                          </w:p>
                          <w:p w:rsidR="00ED0FBF" w:rsidRPr="00BF3D9D" w:rsidRDefault="00ED0FBF" w:rsidP="001426F8">
                            <w:pPr>
                              <w:ind w:leftChars="100" w:left="210" w:firstLineChars="100" w:firstLine="210"/>
                              <w:rPr>
                                <w:rFonts w:ascii="Meiryo UI" w:eastAsia="Meiryo UI" w:hAnsi="Meiryo UI"/>
                              </w:rPr>
                            </w:pPr>
                            <w:r>
                              <w:rPr>
                                <w:rFonts w:ascii="Meiryo UI" w:eastAsia="Meiryo UI" w:hAnsi="Meiryo UI" w:hint="eastAsia"/>
                              </w:rPr>
                              <w:t>河内長野市の連携</w:t>
                            </w:r>
                            <w:r>
                              <w:rPr>
                                <w:rFonts w:ascii="Meiryo UI" w:eastAsia="Meiryo UI" w:hAnsi="Meiryo UI"/>
                              </w:rPr>
                              <w:t>担当</w:t>
                            </w:r>
                            <w:r>
                              <w:rPr>
                                <w:rFonts w:ascii="Meiryo UI" w:eastAsia="Meiryo UI" w:hAnsi="Meiryo UI" w:hint="eastAsia"/>
                              </w:rPr>
                              <w:t>が、株式会社</w:t>
                            </w:r>
                            <w:r>
                              <w:rPr>
                                <w:rFonts w:ascii="Meiryo UI" w:eastAsia="Meiryo UI" w:hAnsi="Meiryo UI"/>
                              </w:rPr>
                              <w:t>コノミヤ、</w:t>
                            </w:r>
                            <w:r>
                              <w:rPr>
                                <w:rFonts w:ascii="Meiryo UI" w:eastAsia="Meiryo UI" w:hAnsi="Meiryo UI" w:hint="eastAsia"/>
                              </w:rPr>
                              <w:t>関西大学の南花台地区の</w:t>
                            </w:r>
                            <w:r>
                              <w:rPr>
                                <w:rFonts w:ascii="Meiryo UI" w:eastAsia="Meiryo UI" w:hAnsi="Meiryo UI"/>
                              </w:rPr>
                              <w:t>まちづくり</w:t>
                            </w:r>
                            <w:r>
                              <w:rPr>
                                <w:rFonts w:ascii="Meiryo UI" w:eastAsia="Meiryo UI" w:hAnsi="Meiryo UI" w:hint="eastAsia"/>
                              </w:rPr>
                              <w:t>に対する想いや今後の</w:t>
                            </w:r>
                            <w:r>
                              <w:rPr>
                                <w:rFonts w:ascii="Meiryo UI" w:eastAsia="Meiryo UI" w:hAnsi="Meiryo UI"/>
                              </w:rPr>
                              <w:t>事業実施の可能性など</w:t>
                            </w:r>
                            <w:r>
                              <w:rPr>
                                <w:rFonts w:ascii="Meiryo UI" w:eastAsia="Meiryo UI" w:hAnsi="Meiryo UI" w:hint="eastAsia"/>
                              </w:rPr>
                              <w:t>について、丁寧にヒアリングを実施。事業を継続可能</w:t>
                            </w:r>
                            <w:r>
                              <w:rPr>
                                <w:rFonts w:ascii="Meiryo UI" w:eastAsia="Meiryo UI" w:hAnsi="Meiryo UI"/>
                              </w:rPr>
                              <w:t>なもの</w:t>
                            </w:r>
                            <w:r>
                              <w:rPr>
                                <w:rFonts w:ascii="Meiryo UI" w:eastAsia="Meiryo UI" w:hAnsi="Meiryo UI" w:hint="eastAsia"/>
                              </w:rPr>
                              <w:t>と</w:t>
                            </w:r>
                            <w:r>
                              <w:rPr>
                                <w:rFonts w:ascii="Meiryo UI" w:eastAsia="Meiryo UI" w:hAnsi="Meiryo UI"/>
                              </w:rPr>
                              <w:t>する</w:t>
                            </w:r>
                            <w:r>
                              <w:rPr>
                                <w:rFonts w:ascii="Meiryo UI" w:eastAsia="Meiryo UI" w:hAnsi="Meiryo UI" w:hint="eastAsia"/>
                              </w:rPr>
                              <w:t>ためには、形に残る</w:t>
                            </w:r>
                            <w:r>
                              <w:rPr>
                                <w:rFonts w:ascii="Meiryo UI" w:eastAsia="Meiryo UI" w:hAnsi="Meiryo UI"/>
                              </w:rPr>
                              <w:t>合意形成</w:t>
                            </w:r>
                            <w:r>
                              <w:rPr>
                                <w:rFonts w:ascii="Meiryo UI" w:eastAsia="Meiryo UI" w:hAnsi="Meiryo UI" w:hint="eastAsia"/>
                              </w:rPr>
                              <w:t>と今後の意思決定をスムーズ</w:t>
                            </w:r>
                            <w:r>
                              <w:rPr>
                                <w:rFonts w:ascii="Meiryo UI" w:eastAsia="Meiryo UI" w:hAnsi="Meiryo UI"/>
                              </w:rPr>
                              <w:t>に</w:t>
                            </w:r>
                            <w:r>
                              <w:rPr>
                                <w:rFonts w:ascii="Meiryo UI" w:eastAsia="Meiryo UI" w:hAnsi="Meiryo UI" w:hint="eastAsia"/>
                              </w:rPr>
                              <w:t>行う必要</w:t>
                            </w:r>
                            <w:r>
                              <w:rPr>
                                <w:rFonts w:ascii="Meiryo UI" w:eastAsia="Meiryo UI" w:hAnsi="Meiryo UI"/>
                              </w:rPr>
                              <w:t>がある</w:t>
                            </w:r>
                            <w:r>
                              <w:rPr>
                                <w:rFonts w:ascii="Meiryo UI" w:eastAsia="Meiryo UI" w:hAnsi="Meiryo UI" w:hint="eastAsia"/>
                              </w:rPr>
                              <w:t>ことから、</w:t>
                            </w:r>
                            <w:r>
                              <w:rPr>
                                <w:rFonts w:ascii="Meiryo UI" w:eastAsia="Meiryo UI" w:hAnsi="Meiryo UI"/>
                              </w:rPr>
                              <w:t>三</w:t>
                            </w:r>
                            <w:r>
                              <w:rPr>
                                <w:rFonts w:ascii="Meiryo UI" w:eastAsia="Meiryo UI" w:hAnsi="Meiryo UI" w:hint="eastAsia"/>
                              </w:rPr>
                              <w:t>者で</w:t>
                            </w:r>
                            <w:r>
                              <w:rPr>
                                <w:rFonts w:ascii="Meiryo UI" w:eastAsia="Meiryo UI" w:hAnsi="Meiryo UI"/>
                              </w:rPr>
                              <w:t>調整を行い、</w:t>
                            </w:r>
                            <w:r>
                              <w:rPr>
                                <w:rFonts w:ascii="Meiryo UI" w:eastAsia="Meiryo UI" w:hAnsi="Meiryo UI" w:hint="eastAsia"/>
                              </w:rPr>
                              <w:t>事業連携協定を締結した</w:t>
                            </w:r>
                            <w:r>
                              <w:rPr>
                                <w:rFonts w:ascii="Meiryo UI" w:eastAsia="Meiryo UI" w:hAnsi="Meiryo UI"/>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EA6F8E" id="_x0000_s1052" type="#_x0000_t202" style="position:absolute;left:0;text-align:left;margin-left:28.85pt;margin-top:409.15pt;width:400.2pt;height:120.5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" strokecolor="black [3213]">
                <v:shadow on="t" color="black" opacity="26214f" origin="-.5,-.5" offset=".74836mm,.74836mm"/>
                <v:textbo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r>
                        <w:rPr>
                          <w:rFonts w:ascii="ＭＳ ゴシック" w:eastAsia="ＭＳ ゴシック" w:hAnsi="ＭＳ ゴシック"/>
                          <w:b/>
                        </w:rPr>
                        <w:t>】</w:t>
                      </w:r>
                    </w:p>
                    <w:p w:rsidR="00ED0FBF" w:rsidRPr="00992043" w:rsidRDefault="00ED0FBF" w:rsidP="00992043">
                      <w:pPr>
                        <w:ind w:left="420" w:hangingChars="200" w:hanging="420"/>
                        <w:rPr>
                          <w:rFonts w:ascii="Meiryo UI" w:eastAsia="Meiryo UI" w:hAnsi="Meiryo UI"/>
                          <w:b/>
                        </w:rPr>
                      </w:pPr>
                      <w:r w:rsidRPr="00992043">
                        <w:rPr>
                          <w:rFonts w:ascii="Meiryo UI" w:eastAsia="Meiryo UI" w:hAnsi="Meiryo UI" w:hint="eastAsia"/>
                          <w:b/>
                        </w:rPr>
                        <w:t>④連携形態の決定</w:t>
                      </w:r>
                    </w:p>
                    <w:p w:rsidR="00ED0FBF" w:rsidRPr="00BF3D9D" w:rsidRDefault="00ED0FBF" w:rsidP="001426F8">
                      <w:pPr>
                        <w:ind w:leftChars="100" w:left="210" w:firstLineChars="100" w:firstLine="210"/>
                        <w:rPr>
                          <w:rFonts w:ascii="Meiryo UI" w:eastAsia="Meiryo UI" w:hAnsi="Meiryo UI"/>
                        </w:rPr>
                      </w:pPr>
                      <w:r>
                        <w:rPr>
                          <w:rFonts w:ascii="Meiryo UI" w:eastAsia="Meiryo UI" w:hAnsi="Meiryo UI" w:hint="eastAsia"/>
                        </w:rPr>
                        <w:t>河内長野市の連携</w:t>
                      </w:r>
                      <w:r>
                        <w:rPr>
                          <w:rFonts w:ascii="Meiryo UI" w:eastAsia="Meiryo UI" w:hAnsi="Meiryo UI"/>
                        </w:rPr>
                        <w:t>担当</w:t>
                      </w:r>
                      <w:r>
                        <w:rPr>
                          <w:rFonts w:ascii="Meiryo UI" w:eastAsia="Meiryo UI" w:hAnsi="Meiryo UI" w:hint="eastAsia"/>
                        </w:rPr>
                        <w:t>が、株式会社</w:t>
                      </w:r>
                      <w:r>
                        <w:rPr>
                          <w:rFonts w:ascii="Meiryo UI" w:eastAsia="Meiryo UI" w:hAnsi="Meiryo UI"/>
                        </w:rPr>
                        <w:t>コノミヤ、</w:t>
                      </w:r>
                      <w:r>
                        <w:rPr>
                          <w:rFonts w:ascii="Meiryo UI" w:eastAsia="Meiryo UI" w:hAnsi="Meiryo UI" w:hint="eastAsia"/>
                        </w:rPr>
                        <w:t>関西大学の南花台地区の</w:t>
                      </w:r>
                      <w:r>
                        <w:rPr>
                          <w:rFonts w:ascii="Meiryo UI" w:eastAsia="Meiryo UI" w:hAnsi="Meiryo UI"/>
                        </w:rPr>
                        <w:t>まちづくり</w:t>
                      </w:r>
                      <w:r>
                        <w:rPr>
                          <w:rFonts w:ascii="Meiryo UI" w:eastAsia="Meiryo UI" w:hAnsi="Meiryo UI" w:hint="eastAsia"/>
                        </w:rPr>
                        <w:t>に対する想いや今後の</w:t>
                      </w:r>
                      <w:r>
                        <w:rPr>
                          <w:rFonts w:ascii="Meiryo UI" w:eastAsia="Meiryo UI" w:hAnsi="Meiryo UI"/>
                        </w:rPr>
                        <w:t>事業実施の可能性など</w:t>
                      </w:r>
                      <w:r>
                        <w:rPr>
                          <w:rFonts w:ascii="Meiryo UI" w:eastAsia="Meiryo UI" w:hAnsi="Meiryo UI" w:hint="eastAsia"/>
                        </w:rPr>
                        <w:t>について、丁寧にヒアリングを実施。事業を継続可能</w:t>
                      </w:r>
                      <w:r>
                        <w:rPr>
                          <w:rFonts w:ascii="Meiryo UI" w:eastAsia="Meiryo UI" w:hAnsi="Meiryo UI"/>
                        </w:rPr>
                        <w:t>なもの</w:t>
                      </w:r>
                      <w:r>
                        <w:rPr>
                          <w:rFonts w:ascii="Meiryo UI" w:eastAsia="Meiryo UI" w:hAnsi="Meiryo UI" w:hint="eastAsia"/>
                        </w:rPr>
                        <w:t>と</w:t>
                      </w:r>
                      <w:r>
                        <w:rPr>
                          <w:rFonts w:ascii="Meiryo UI" w:eastAsia="Meiryo UI" w:hAnsi="Meiryo UI"/>
                        </w:rPr>
                        <w:t>する</w:t>
                      </w:r>
                      <w:r>
                        <w:rPr>
                          <w:rFonts w:ascii="Meiryo UI" w:eastAsia="Meiryo UI" w:hAnsi="Meiryo UI" w:hint="eastAsia"/>
                        </w:rPr>
                        <w:t>ためには、形に残る</w:t>
                      </w:r>
                      <w:r>
                        <w:rPr>
                          <w:rFonts w:ascii="Meiryo UI" w:eastAsia="Meiryo UI" w:hAnsi="Meiryo UI"/>
                        </w:rPr>
                        <w:t>合意形成</w:t>
                      </w:r>
                      <w:r>
                        <w:rPr>
                          <w:rFonts w:ascii="Meiryo UI" w:eastAsia="Meiryo UI" w:hAnsi="Meiryo UI" w:hint="eastAsia"/>
                        </w:rPr>
                        <w:t>と今後の意思決定をスムーズ</w:t>
                      </w:r>
                      <w:r>
                        <w:rPr>
                          <w:rFonts w:ascii="Meiryo UI" w:eastAsia="Meiryo UI" w:hAnsi="Meiryo UI"/>
                        </w:rPr>
                        <w:t>に</w:t>
                      </w:r>
                      <w:r>
                        <w:rPr>
                          <w:rFonts w:ascii="Meiryo UI" w:eastAsia="Meiryo UI" w:hAnsi="Meiryo UI" w:hint="eastAsia"/>
                        </w:rPr>
                        <w:t>行う必要</w:t>
                      </w:r>
                      <w:r>
                        <w:rPr>
                          <w:rFonts w:ascii="Meiryo UI" w:eastAsia="Meiryo UI" w:hAnsi="Meiryo UI"/>
                        </w:rPr>
                        <w:t>がある</w:t>
                      </w:r>
                      <w:r>
                        <w:rPr>
                          <w:rFonts w:ascii="Meiryo UI" w:eastAsia="Meiryo UI" w:hAnsi="Meiryo UI" w:hint="eastAsia"/>
                        </w:rPr>
                        <w:t>ことから、</w:t>
                      </w:r>
                      <w:r>
                        <w:rPr>
                          <w:rFonts w:ascii="Meiryo UI" w:eastAsia="Meiryo UI" w:hAnsi="Meiryo UI"/>
                        </w:rPr>
                        <w:t>三</w:t>
                      </w:r>
                      <w:r>
                        <w:rPr>
                          <w:rFonts w:ascii="Meiryo UI" w:eastAsia="Meiryo UI" w:hAnsi="Meiryo UI" w:hint="eastAsia"/>
                        </w:rPr>
                        <w:t>者で</w:t>
                      </w:r>
                      <w:r>
                        <w:rPr>
                          <w:rFonts w:ascii="Meiryo UI" w:eastAsia="Meiryo UI" w:hAnsi="Meiryo UI"/>
                        </w:rPr>
                        <w:t>調整を行い、</w:t>
                      </w:r>
                      <w:r>
                        <w:rPr>
                          <w:rFonts w:ascii="Meiryo UI" w:eastAsia="Meiryo UI" w:hAnsi="Meiryo UI" w:hint="eastAsia"/>
                        </w:rPr>
                        <w:t>事業連携協定を締結した</w:t>
                      </w:r>
                      <w:r>
                        <w:rPr>
                          <w:rFonts w:ascii="Meiryo UI" w:eastAsia="Meiryo UI" w:hAnsi="Meiryo UI"/>
                        </w:rPr>
                        <w:t>。</w:t>
                      </w:r>
                    </w:p>
                  </w:txbxContent>
                </v:textbox>
                <w10:wrap type="tight"/>
              </v:shape>
            </w:pict>
          </mc:Fallback>
        </mc:AlternateContent>
      </w:r>
      <w:r>
        <w:rPr>
          <w:rFonts w:ascii="Meiryo UI" w:eastAsia="Meiryo UI" w:hAnsi="Meiryo UI" w:hint="eastAsia"/>
        </w:rPr>
        <w:t>こうした中、2018年12月14日に河内長野市、株式会社コノミヤ、関西大学の三者で、多世代が住み慣れた場所で、安心して快適に住み続けられるまち（スマートエイジング・シティ）の形成を目指し相互に協力するため、「南花台地区『丘の生活拠点』形成に向けたまちづくり連携協定書」を締結した。これにより、3者は、安心、安全、快適に住み続けられる都市基盤の形成、住民が健康でいきいきと暮らすための多様な連携と助け合いの仕組みを構築、多世代による生きがいづくりの取り組みなどを進めていく。</w:t>
      </w:r>
    </w:p>
    <w:p w:rsidR="00ED0FBF" w:rsidRDefault="00ED0FBF" w:rsidP="003A02EA">
      <w:pPr>
        <w:rPr>
          <w:rFonts w:ascii="ＭＳ ゴシック" w:eastAsia="ＭＳ ゴシック" w:hAnsi="ＭＳ ゴシック"/>
          <w:b/>
        </w:rPr>
      </w:pPr>
      <w:r>
        <w:rPr>
          <w:noProof/>
        </w:rPr>
        <w:drawing>
          <wp:anchor distT="0" distB="0" distL="114300" distR="114300" simplePos="0" relativeHeight="251679744" behindDoc="1" locked="0" layoutInCell="1" allowOverlap="1">
            <wp:simplePos x="0" y="0"/>
            <wp:positionH relativeFrom="column">
              <wp:posOffset>2540</wp:posOffset>
            </wp:positionH>
            <wp:positionV relativeFrom="paragraph">
              <wp:posOffset>76200</wp:posOffset>
            </wp:positionV>
            <wp:extent cx="6165215" cy="3524885"/>
            <wp:effectExtent l="19050" t="19050" r="26035" b="18415"/>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65215" cy="352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D0FBF" w:rsidRDefault="00ED0FBF" w:rsidP="00661219">
      <w:pPr>
        <w:ind w:leftChars="450" w:left="945" w:firstLineChars="100" w:firstLine="211"/>
        <w:rPr>
          <w:rFonts w:ascii="ＭＳ ゴシック" w:eastAsia="ＭＳ ゴシック" w:hAnsi="ＭＳ ゴシック"/>
          <w:b/>
        </w:rPr>
      </w:pPr>
    </w:p>
    <w:p w:rsidR="00ED0FBF" w:rsidRDefault="00ED0FBF" w:rsidP="00661219">
      <w:pPr>
        <w:ind w:leftChars="450" w:left="945" w:firstLineChars="100" w:firstLine="211"/>
        <w:rPr>
          <w:rFonts w:ascii="ＭＳ ゴシック" w:eastAsia="ＭＳ ゴシック" w:hAnsi="ＭＳ ゴシック"/>
          <w:b/>
        </w:rPr>
      </w:pPr>
    </w:p>
    <w:p w:rsidR="006D56AB" w:rsidRDefault="006D56AB" w:rsidP="00661219">
      <w:pPr>
        <w:ind w:leftChars="450" w:left="945" w:firstLineChars="100" w:firstLine="211"/>
        <w:rPr>
          <w:rFonts w:ascii="ＭＳ ゴシック" w:eastAsia="ＭＳ ゴシック" w:hAnsi="ＭＳ ゴシック"/>
          <w:b/>
        </w:rPr>
      </w:pPr>
    </w:p>
    <w:p w:rsidR="006D56AB" w:rsidRDefault="006D56AB" w:rsidP="00661219">
      <w:pPr>
        <w:ind w:leftChars="450" w:left="945" w:firstLineChars="100" w:firstLine="211"/>
        <w:rPr>
          <w:rFonts w:ascii="ＭＳ ゴシック" w:eastAsia="ＭＳ ゴシック" w:hAnsi="ＭＳ ゴシック"/>
          <w:b/>
        </w:rPr>
      </w:pPr>
    </w:p>
    <w:p w:rsidR="00ED0FBF" w:rsidRDefault="00ED0FBF" w:rsidP="00661219">
      <w:pPr>
        <w:ind w:leftChars="450" w:left="945" w:firstLineChars="100" w:firstLine="211"/>
        <w:rPr>
          <w:rFonts w:ascii="ＭＳ ゴシック" w:eastAsia="ＭＳ ゴシック" w:hAnsi="ＭＳ ゴシック"/>
          <w:b/>
        </w:rPr>
      </w:pPr>
    </w:p>
    <w:p w:rsidR="00ED0FBF" w:rsidRPr="00C62630" w:rsidRDefault="00ED0FBF" w:rsidP="00661219">
      <w:pPr>
        <w:ind w:leftChars="200" w:left="420"/>
        <w:rPr>
          <w:rFonts w:ascii="ＭＳ ゴシック" w:eastAsia="ＭＳ ゴシック" w:hAnsi="ＭＳ ゴシック"/>
          <w:b/>
        </w:rPr>
      </w:pPr>
      <w:r w:rsidRPr="00DB1297">
        <w:rPr>
          <w:rFonts w:ascii="ＭＳ ゴシック" w:eastAsia="ＭＳ ゴシック" w:hAnsi="ＭＳ ゴシック" w:hint="eastAsia"/>
          <w:b/>
        </w:rPr>
        <w:t>(</w:t>
      </w:r>
      <w:r>
        <w:rPr>
          <w:rFonts w:ascii="ＭＳ ゴシック" w:eastAsia="ＭＳ ゴシック" w:hAnsi="ＭＳ ゴシック" w:hint="eastAsia"/>
          <w:b/>
        </w:rPr>
        <w:t>４</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今後の連携事業の展開</w:t>
      </w:r>
    </w:p>
    <w:p w:rsidR="00ED0FBF" w:rsidRDefault="00ED0FBF" w:rsidP="00661219">
      <w:pPr>
        <w:ind w:leftChars="300" w:left="630" w:firstLineChars="100" w:firstLine="210"/>
        <w:rPr>
          <w:rFonts w:ascii="Meiryo UI" w:eastAsia="Meiryo UI" w:hAnsi="Meiryo UI"/>
        </w:rPr>
      </w:pPr>
      <w:r>
        <w:rPr>
          <w:rFonts w:ascii="Meiryo UI" w:eastAsia="Meiryo UI" w:hAnsi="Meiryo UI" w:hint="eastAsia"/>
        </w:rPr>
        <w:t>今後は連携協定の内容に沿って、さらに連携事業を推進していくことが確認されており、</w:t>
      </w:r>
      <w:r w:rsidRPr="00BB36DF">
        <w:rPr>
          <w:rFonts w:ascii="Meiryo UI" w:eastAsia="Meiryo UI" w:hAnsi="Meiryo UI" w:hint="eastAsia"/>
        </w:rPr>
        <w:t>連携</w:t>
      </w:r>
      <w:r>
        <w:rPr>
          <w:rFonts w:ascii="Meiryo UI" w:eastAsia="Meiryo UI" w:hAnsi="Meiryo UI" w:hint="eastAsia"/>
        </w:rPr>
        <w:t>を深め、教育、防犯、文化・芸術、そしてスポーツなど、様々な事業展開を通じた地域の活性化が期待できる。</w:t>
      </w:r>
    </w:p>
    <w:p w:rsidR="00ED0FBF" w:rsidRPr="00484D41" w:rsidRDefault="00ED0FBF">
      <w:pPr>
        <w:rPr>
          <w:rFonts w:ascii="ＭＳ ゴシック" w:eastAsia="ＭＳ ゴシック" w:hAnsi="ＭＳ ゴシック"/>
          <w:b/>
          <w:sz w:val="22"/>
        </w:rPr>
      </w:pPr>
    </w:p>
    <w:p w:rsidR="006D56AB" w:rsidRDefault="00ED0FBF" w:rsidP="00661219">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6D56AB" w:rsidRDefault="006D56AB">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ED0FBF" w:rsidRDefault="00ED0FBF" w:rsidP="006D56AB">
      <w:pPr>
        <w:ind w:firstLineChars="100" w:firstLine="221"/>
        <w:rPr>
          <w:rFonts w:ascii="ＭＳ ゴシック" w:eastAsia="ＭＳ ゴシック" w:hAnsi="ＭＳ ゴシック"/>
          <w:sz w:val="22"/>
        </w:rPr>
      </w:pPr>
      <w:r>
        <w:rPr>
          <w:rFonts w:ascii="ＭＳ ゴシック" w:eastAsia="ＭＳ ゴシック" w:hAnsi="ＭＳ ゴシック" w:hint="eastAsia"/>
          <w:b/>
          <w:sz w:val="22"/>
        </w:rPr>
        <w:t>２</w:t>
      </w:r>
      <w:r w:rsidRPr="00AB31B2">
        <w:rPr>
          <w:rFonts w:ascii="ＭＳ ゴシック" w:eastAsia="ＭＳ ゴシック" w:hAnsi="ＭＳ ゴシック" w:hint="eastAsia"/>
          <w:b/>
          <w:sz w:val="22"/>
        </w:rPr>
        <w:t>．</w:t>
      </w:r>
      <w:r>
        <w:rPr>
          <w:rFonts w:ascii="ＭＳ ゴシック" w:eastAsia="ＭＳ ゴシック" w:hAnsi="ＭＳ ゴシック" w:hint="eastAsia"/>
          <w:b/>
          <w:sz w:val="22"/>
        </w:rPr>
        <w:t>四條畷市における寝屋川市・イオン株式会社</w:t>
      </w:r>
      <w:r w:rsidRPr="000E7193">
        <w:rPr>
          <w:rFonts w:ascii="ＭＳ ゴシック" w:eastAsia="ＭＳ ゴシック" w:hAnsi="ＭＳ ゴシック" w:hint="eastAsia"/>
          <w:b/>
          <w:sz w:val="22"/>
        </w:rPr>
        <w:t>との連携事例</w:t>
      </w:r>
    </w:p>
    <w:p w:rsidR="00ED0FBF" w:rsidRDefault="00ED0FBF" w:rsidP="00661219">
      <w:pPr>
        <w:tabs>
          <w:tab w:val="left" w:pos="851"/>
          <w:tab w:val="left" w:pos="993"/>
        </w:tabs>
        <w:ind w:left="420" w:hangingChars="200" w:hanging="420"/>
        <w:rPr>
          <w:rFonts w:ascii="ＭＳ ゴシック" w:eastAsia="ＭＳ ゴシック" w:hAnsi="ＭＳ ゴシック"/>
          <w:b/>
        </w:rPr>
      </w:pPr>
      <w:r w:rsidRPr="00DB1297">
        <w:rPr>
          <w:rFonts w:ascii="Meiryo UI" w:eastAsia="Meiryo UI" w:hAnsi="Meiryo UI" w:hint="eastAsia"/>
          <w:b/>
        </w:rPr>
        <w:t xml:space="preserve">　　　　</w:t>
      </w:r>
      <w:r>
        <w:rPr>
          <w:rFonts w:ascii="ＭＳ ゴシック" w:eastAsia="ＭＳ ゴシック" w:hAnsi="ＭＳ ゴシック" w:hint="eastAsia"/>
          <w:b/>
        </w:rPr>
        <w:t>（１）包括連携協定締結以前のイオンモール四條畷との共同した取組み</w:t>
      </w:r>
    </w:p>
    <w:p w:rsidR="00ED0FBF" w:rsidRDefault="00ED0FBF" w:rsidP="003D7927">
      <w:pPr>
        <w:ind w:leftChars="-60" w:left="1134" w:hangingChars="600" w:hanging="1260"/>
        <w:rPr>
          <w:rFonts w:ascii="Meiryo UI" w:eastAsia="Meiryo UI" w:hAnsi="Meiryo UI"/>
        </w:rPr>
      </w:pPr>
      <w:r>
        <w:rPr>
          <w:rFonts w:ascii="Meiryo UI" w:eastAsia="Meiryo UI" w:hAnsi="Meiryo UI" w:hint="eastAsia"/>
          <w:b/>
        </w:rPr>
        <w:t xml:space="preserve">　　　　　</w:t>
      </w:r>
      <w:r>
        <w:rPr>
          <w:rFonts w:ascii="Meiryo UI" w:eastAsia="Meiryo UI" w:hAnsi="Meiryo UI" w:hint="eastAsia"/>
        </w:rPr>
        <w:t xml:space="preserve">　　　　　四條畷市は、2015年10月にオープンしたイオンモール四條畷（イオン株式会社）と地域防災に関する協定の締結、災害時における支援協力に関する協定の締結、電光掲示板やポスターの掲示による市政P</w:t>
      </w:r>
      <w:r>
        <w:rPr>
          <w:rFonts w:ascii="Meiryo UI" w:eastAsia="Meiryo UI" w:hAnsi="Meiryo UI"/>
        </w:rPr>
        <w:t>R</w:t>
      </w:r>
      <w:r>
        <w:rPr>
          <w:rFonts w:ascii="Meiryo UI" w:eastAsia="Meiryo UI" w:hAnsi="Meiryo UI" w:hint="eastAsia"/>
        </w:rPr>
        <w:t>・広報の協力、乳がん検診や子育て応援イベント実施のためのスペース提供、中学生の就労体験など、個別の事業において公民連携を続けてきた。</w:t>
      </w:r>
    </w:p>
    <w:p w:rsidR="00ED0FBF" w:rsidRDefault="00ED0FBF" w:rsidP="00661219">
      <w:pPr>
        <w:ind w:left="1260" w:hangingChars="600" w:hanging="1260"/>
        <w:rPr>
          <w:rFonts w:ascii="Meiryo UI" w:eastAsia="Meiryo UI" w:hAnsi="Meiryo UI"/>
        </w:rPr>
      </w:pPr>
      <w:r w:rsidRPr="002E5C24">
        <w:rPr>
          <w:rFonts w:ascii="Meiryo UI" w:eastAsia="Meiryo UI" w:hAnsi="Meiryo UI"/>
          <w:noProof/>
        </w:rPr>
        <mc:AlternateContent>
          <mc:Choice Requires="wps">
            <w:drawing>
              <wp:anchor distT="45720" distB="45720" distL="114300" distR="114300" simplePos="0" relativeHeight="251684864" behindDoc="0" locked="0" layoutInCell="1" allowOverlap="1" wp14:anchorId="3B1C22BB" wp14:editId="416D307B">
                <wp:simplePos x="0" y="0"/>
                <wp:positionH relativeFrom="column">
                  <wp:posOffset>642620</wp:posOffset>
                </wp:positionH>
                <wp:positionV relativeFrom="paragraph">
                  <wp:posOffset>148590</wp:posOffset>
                </wp:positionV>
                <wp:extent cx="5082540" cy="1220470"/>
                <wp:effectExtent l="38100" t="38100" r="118110" b="1130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22047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ED0FBF" w:rsidRDefault="00ED0FBF" w:rsidP="000273C6">
                            <w:pPr>
                              <w:rPr>
                                <w:rFonts w:ascii="ＭＳ ゴシック" w:eastAsia="ＭＳ ゴシック" w:hAnsi="ＭＳ ゴシック"/>
                                <w:b/>
                              </w:rPr>
                            </w:pPr>
                            <w:r>
                              <w:rPr>
                                <w:rFonts w:ascii="ＭＳ ゴシック" w:eastAsia="ＭＳ ゴシック" w:hAnsi="ＭＳ ゴシック" w:hint="eastAsia"/>
                                <w:b/>
                              </w:rPr>
                              <w:t>【ポイント】</w:t>
                            </w:r>
                          </w:p>
                          <w:p w:rsidR="00ED0FBF" w:rsidRDefault="00ED0FBF" w:rsidP="000273C6">
                            <w:pPr>
                              <w:ind w:left="210" w:hangingChars="100" w:hanging="210"/>
                              <w:rPr>
                                <w:rFonts w:ascii="Meiryo UI" w:eastAsia="Meiryo UI" w:hAnsi="Meiryo UI"/>
                                <w:b/>
                              </w:rPr>
                            </w:pPr>
                            <w:r w:rsidRPr="009355E1">
                              <w:rPr>
                                <w:rFonts w:ascii="Meiryo UI" w:eastAsia="Meiryo UI" w:hAnsi="Meiryo UI" w:hint="eastAsia"/>
                                <w:b/>
                              </w:rPr>
                              <w:t>②提案</w:t>
                            </w:r>
                            <w:r>
                              <w:rPr>
                                <w:rFonts w:ascii="Meiryo UI" w:eastAsia="Meiryo UI" w:hAnsi="Meiryo UI" w:hint="eastAsia"/>
                                <w:b/>
                              </w:rPr>
                              <w:t>内容</w:t>
                            </w:r>
                            <w:r w:rsidRPr="009355E1">
                              <w:rPr>
                                <w:rFonts w:ascii="Meiryo UI" w:eastAsia="Meiryo UI" w:hAnsi="Meiryo UI"/>
                                <w:b/>
                              </w:rPr>
                              <w:t>の</w:t>
                            </w:r>
                            <w:r w:rsidRPr="009355E1">
                              <w:rPr>
                                <w:rFonts w:ascii="Meiryo UI" w:eastAsia="Meiryo UI" w:hAnsi="Meiryo UI" w:hint="eastAsia"/>
                                <w:b/>
                              </w:rPr>
                              <w:t>確認</w:t>
                            </w:r>
                            <w:r w:rsidRPr="009355E1">
                              <w:rPr>
                                <w:rFonts w:ascii="Meiryo UI" w:eastAsia="Meiryo UI" w:hAnsi="Meiryo UI"/>
                                <w:b/>
                              </w:rPr>
                              <w:t>・検討</w:t>
                            </w:r>
                          </w:p>
                          <w:p w:rsidR="00ED0FBF" w:rsidRPr="000273C6" w:rsidRDefault="00ED0FBF" w:rsidP="000273C6">
                            <w:pPr>
                              <w:ind w:left="210" w:hangingChars="100" w:hanging="210"/>
                              <w:rPr>
                                <w:rFonts w:ascii="Meiryo UI" w:eastAsia="Meiryo UI" w:hAnsi="Meiryo UI"/>
                                <w:b/>
                              </w:rPr>
                            </w:pPr>
                            <w:r>
                              <w:rPr>
                                <w:rFonts w:ascii="Meiryo UI" w:eastAsia="Meiryo UI" w:hAnsi="Meiryo UI" w:hint="eastAsia"/>
                              </w:rPr>
                              <w:t xml:space="preserve">　 　イオンモール四條畷のオープン以来、広域的な</w:t>
                            </w:r>
                            <w:r>
                              <w:rPr>
                                <w:rFonts w:ascii="Meiryo UI" w:eastAsia="Meiryo UI" w:hAnsi="Meiryo UI"/>
                              </w:rPr>
                              <w:t>集客力を有する</w:t>
                            </w:r>
                            <w:r>
                              <w:rPr>
                                <w:rFonts w:ascii="Meiryo UI" w:eastAsia="Meiryo UI" w:hAnsi="Meiryo UI" w:hint="eastAsia"/>
                              </w:rPr>
                              <w:t>という大型ショッピングモールの利点を活用し、市政のPRや地域住民</w:t>
                            </w:r>
                            <w:r>
                              <w:rPr>
                                <w:rFonts w:ascii="Meiryo UI" w:eastAsia="Meiryo UI" w:hAnsi="Meiryo UI"/>
                              </w:rPr>
                              <w:t>参加の</w:t>
                            </w:r>
                            <w:r>
                              <w:rPr>
                                <w:rFonts w:ascii="Meiryo UI" w:eastAsia="Meiryo UI" w:hAnsi="Meiryo UI" w:hint="eastAsia"/>
                              </w:rPr>
                              <w:t>イベント</w:t>
                            </w:r>
                            <w:r>
                              <w:rPr>
                                <w:rFonts w:ascii="Meiryo UI" w:eastAsia="Meiryo UI" w:hAnsi="Meiryo UI"/>
                              </w:rPr>
                              <w:t>を</w:t>
                            </w:r>
                            <w:r>
                              <w:rPr>
                                <w:rFonts w:ascii="Meiryo UI" w:eastAsia="Meiryo UI" w:hAnsi="Meiryo UI" w:hint="eastAsia"/>
                              </w:rPr>
                              <w:t>実施すること</w:t>
                            </w:r>
                            <w:r>
                              <w:rPr>
                                <w:rFonts w:ascii="Meiryo UI" w:eastAsia="Meiryo UI" w:hAnsi="Meiryo UI"/>
                              </w:rPr>
                              <w:t>で</w:t>
                            </w:r>
                            <w:r>
                              <w:rPr>
                                <w:rFonts w:ascii="Meiryo UI" w:eastAsia="Meiryo UI" w:hAnsi="Meiryo UI" w:hint="eastAsia"/>
                              </w:rPr>
                              <w:t>集客</w:t>
                            </w:r>
                            <w:r>
                              <w:rPr>
                                <w:rFonts w:ascii="Meiryo UI" w:eastAsia="Meiryo UI" w:hAnsi="Meiryo UI"/>
                              </w:rPr>
                              <w:t>に</w:t>
                            </w:r>
                            <w:r>
                              <w:rPr>
                                <w:rFonts w:ascii="Meiryo UI" w:eastAsia="Meiryo UI" w:hAnsi="Meiryo UI" w:hint="eastAsia"/>
                              </w:rPr>
                              <w:t>つながるなど、双方にメリットのある連携の取組みを進めていた。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22BB" id="_x0000_s1053" type="#_x0000_t202" style="position:absolute;left:0;text-align:left;margin-left:50.6pt;margin-top:11.7pt;width:400.2pt;height:96.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" strokecolor="black [3213]">
                <v:shadow on="t" color="black" opacity="26214f" origin="-.5,-.5" offset=".74836mm,.74836mm"/>
                <v:textbox>
                  <w:txbxContent>
                    <w:p w:rsidR="00ED0FBF" w:rsidRDefault="00ED0FBF" w:rsidP="000273C6">
                      <w:pPr>
                        <w:rPr>
                          <w:rFonts w:ascii="ＭＳ ゴシック" w:eastAsia="ＭＳ ゴシック" w:hAnsi="ＭＳ ゴシック"/>
                          <w:b/>
                        </w:rPr>
                      </w:pPr>
                      <w:r>
                        <w:rPr>
                          <w:rFonts w:ascii="ＭＳ ゴシック" w:eastAsia="ＭＳ ゴシック" w:hAnsi="ＭＳ ゴシック" w:hint="eastAsia"/>
                          <w:b/>
                        </w:rPr>
                        <w:t>【ポイント】</w:t>
                      </w:r>
                    </w:p>
                    <w:p w:rsidR="00ED0FBF" w:rsidRDefault="00ED0FBF" w:rsidP="000273C6">
                      <w:pPr>
                        <w:ind w:left="210" w:hangingChars="100" w:hanging="210"/>
                        <w:rPr>
                          <w:rFonts w:ascii="Meiryo UI" w:eastAsia="Meiryo UI" w:hAnsi="Meiryo UI"/>
                          <w:b/>
                        </w:rPr>
                      </w:pPr>
                      <w:r w:rsidRPr="009355E1">
                        <w:rPr>
                          <w:rFonts w:ascii="Meiryo UI" w:eastAsia="Meiryo UI" w:hAnsi="Meiryo UI" w:hint="eastAsia"/>
                          <w:b/>
                        </w:rPr>
                        <w:t>②提案</w:t>
                      </w:r>
                      <w:r>
                        <w:rPr>
                          <w:rFonts w:ascii="Meiryo UI" w:eastAsia="Meiryo UI" w:hAnsi="Meiryo UI" w:hint="eastAsia"/>
                          <w:b/>
                        </w:rPr>
                        <w:t>内容</w:t>
                      </w:r>
                      <w:r w:rsidRPr="009355E1">
                        <w:rPr>
                          <w:rFonts w:ascii="Meiryo UI" w:eastAsia="Meiryo UI" w:hAnsi="Meiryo UI"/>
                          <w:b/>
                        </w:rPr>
                        <w:t>の</w:t>
                      </w:r>
                      <w:r w:rsidRPr="009355E1">
                        <w:rPr>
                          <w:rFonts w:ascii="Meiryo UI" w:eastAsia="Meiryo UI" w:hAnsi="Meiryo UI" w:hint="eastAsia"/>
                          <w:b/>
                        </w:rPr>
                        <w:t>確認</w:t>
                      </w:r>
                      <w:r w:rsidRPr="009355E1">
                        <w:rPr>
                          <w:rFonts w:ascii="Meiryo UI" w:eastAsia="Meiryo UI" w:hAnsi="Meiryo UI"/>
                          <w:b/>
                        </w:rPr>
                        <w:t>・検討</w:t>
                      </w:r>
                    </w:p>
                    <w:p w:rsidR="00ED0FBF" w:rsidRPr="000273C6" w:rsidRDefault="00ED0FBF" w:rsidP="000273C6">
                      <w:pPr>
                        <w:ind w:left="210" w:hangingChars="100" w:hanging="210"/>
                        <w:rPr>
                          <w:rFonts w:ascii="Meiryo UI" w:eastAsia="Meiryo UI" w:hAnsi="Meiryo UI"/>
                          <w:b/>
                        </w:rPr>
                      </w:pPr>
                      <w:r>
                        <w:rPr>
                          <w:rFonts w:ascii="Meiryo UI" w:eastAsia="Meiryo UI" w:hAnsi="Meiryo UI" w:hint="eastAsia"/>
                        </w:rPr>
                        <w:t xml:space="preserve">　 　イオンモール四條畷のオープン以来、広域的な</w:t>
                      </w:r>
                      <w:r>
                        <w:rPr>
                          <w:rFonts w:ascii="Meiryo UI" w:eastAsia="Meiryo UI" w:hAnsi="Meiryo UI"/>
                        </w:rPr>
                        <w:t>集客力を有する</w:t>
                      </w:r>
                      <w:r>
                        <w:rPr>
                          <w:rFonts w:ascii="Meiryo UI" w:eastAsia="Meiryo UI" w:hAnsi="Meiryo UI" w:hint="eastAsia"/>
                        </w:rPr>
                        <w:t>という大型ショッピングモールの利点を活用し、市政のPRや地域住民</w:t>
                      </w:r>
                      <w:r>
                        <w:rPr>
                          <w:rFonts w:ascii="Meiryo UI" w:eastAsia="Meiryo UI" w:hAnsi="Meiryo UI"/>
                        </w:rPr>
                        <w:t>参加の</w:t>
                      </w:r>
                      <w:r>
                        <w:rPr>
                          <w:rFonts w:ascii="Meiryo UI" w:eastAsia="Meiryo UI" w:hAnsi="Meiryo UI" w:hint="eastAsia"/>
                        </w:rPr>
                        <w:t>イベント</w:t>
                      </w:r>
                      <w:r>
                        <w:rPr>
                          <w:rFonts w:ascii="Meiryo UI" w:eastAsia="Meiryo UI" w:hAnsi="Meiryo UI"/>
                        </w:rPr>
                        <w:t>を</w:t>
                      </w:r>
                      <w:r>
                        <w:rPr>
                          <w:rFonts w:ascii="Meiryo UI" w:eastAsia="Meiryo UI" w:hAnsi="Meiryo UI" w:hint="eastAsia"/>
                        </w:rPr>
                        <w:t>実施すること</w:t>
                      </w:r>
                      <w:r>
                        <w:rPr>
                          <w:rFonts w:ascii="Meiryo UI" w:eastAsia="Meiryo UI" w:hAnsi="Meiryo UI"/>
                        </w:rPr>
                        <w:t>で</w:t>
                      </w:r>
                      <w:r>
                        <w:rPr>
                          <w:rFonts w:ascii="Meiryo UI" w:eastAsia="Meiryo UI" w:hAnsi="Meiryo UI" w:hint="eastAsia"/>
                        </w:rPr>
                        <w:t>集客</w:t>
                      </w:r>
                      <w:r>
                        <w:rPr>
                          <w:rFonts w:ascii="Meiryo UI" w:eastAsia="Meiryo UI" w:hAnsi="Meiryo UI"/>
                        </w:rPr>
                        <w:t>に</w:t>
                      </w:r>
                      <w:r>
                        <w:rPr>
                          <w:rFonts w:ascii="Meiryo UI" w:eastAsia="Meiryo UI" w:hAnsi="Meiryo UI" w:hint="eastAsia"/>
                        </w:rPr>
                        <w:t>つながるなど、双方にメリットのある連携の取組みを進めていた。</w:t>
                      </w:r>
                    </w:p>
                  </w:txbxContent>
                </v:textbox>
                <w10:wrap type="square"/>
              </v:shape>
            </w:pict>
          </mc:Fallback>
        </mc:AlternateContent>
      </w: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1260" w:hangingChars="600" w:hanging="1260"/>
        <w:rPr>
          <w:rFonts w:ascii="Meiryo UI" w:eastAsia="Meiryo UI" w:hAnsi="Meiryo UI"/>
        </w:rPr>
      </w:pPr>
    </w:p>
    <w:p w:rsidR="00ED0FBF" w:rsidRDefault="00ED0FBF" w:rsidP="00661219">
      <w:pPr>
        <w:ind w:left="420" w:hangingChars="200" w:hanging="420"/>
        <w:rPr>
          <w:rFonts w:ascii="ＭＳ ゴシック" w:eastAsia="ＭＳ ゴシック" w:hAnsi="ＭＳ ゴシック"/>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p>
    <w:p w:rsidR="00ED0FBF" w:rsidRDefault="00ED0FBF" w:rsidP="00661219">
      <w:pPr>
        <w:tabs>
          <w:tab w:val="left" w:pos="993"/>
        </w:tabs>
        <w:rPr>
          <w:rFonts w:ascii="ＭＳ ゴシック" w:eastAsia="ＭＳ ゴシック" w:hAnsi="ＭＳ ゴシック"/>
          <w:b/>
        </w:rPr>
      </w:pPr>
    </w:p>
    <w:p w:rsidR="00ED0FBF" w:rsidRPr="005A3B51" w:rsidRDefault="00ED0FBF" w:rsidP="000E7193">
      <w:pPr>
        <w:tabs>
          <w:tab w:val="left" w:pos="851"/>
          <w:tab w:val="left" w:pos="993"/>
        </w:tabs>
        <w:ind w:leftChars="70" w:left="567" w:hangingChars="200" w:hanging="420"/>
        <w:rPr>
          <w:rFonts w:ascii="ＭＳ ゴシック" w:eastAsia="ＭＳ ゴシック" w:hAnsi="ＭＳ ゴシック"/>
          <w:b/>
        </w:rPr>
      </w:pPr>
      <w:r w:rsidRPr="00DB1297">
        <w:rPr>
          <w:rFonts w:ascii="Meiryo UI" w:eastAsia="Meiryo UI" w:hAnsi="Meiryo UI" w:hint="eastAsia"/>
          <w:b/>
        </w:rPr>
        <w:t xml:space="preserve">　　　　</w:t>
      </w:r>
      <w:r w:rsidRPr="00DB1297">
        <w:rPr>
          <w:rFonts w:ascii="ＭＳ ゴシック" w:eastAsia="ＭＳ ゴシック" w:hAnsi="ＭＳ ゴシック" w:hint="eastAsia"/>
          <w:b/>
        </w:rPr>
        <w:t xml:space="preserve">　　</w:t>
      </w:r>
      <w:r w:rsidRPr="00DB1297">
        <w:rPr>
          <w:rFonts w:ascii="Meiryo UI" w:eastAsia="Meiryo UI" w:hAnsi="Meiryo UI" w:hint="eastAsia"/>
          <w:b/>
        </w:rPr>
        <w:t xml:space="preserve">　　　　</w:t>
      </w:r>
      <w:r>
        <w:rPr>
          <w:rFonts w:ascii="Meiryo UI" w:eastAsia="Meiryo UI" w:hAnsi="Meiryo UI" w:hint="eastAsia"/>
          <w:b/>
        </w:rPr>
        <w:t xml:space="preserve">   </w:t>
      </w:r>
      <w:r>
        <w:rPr>
          <w:rFonts w:ascii="ＭＳ ゴシック" w:eastAsia="ＭＳ ゴシック" w:hAnsi="ＭＳ ゴシック" w:hint="eastAsia"/>
          <w:b/>
        </w:rPr>
        <w:t>（２）協定締結に向けた動き</w:t>
      </w:r>
    </w:p>
    <w:p w:rsidR="00ED0FBF" w:rsidRDefault="00ED0FBF" w:rsidP="003D7927">
      <w:pPr>
        <w:ind w:leftChars="-60" w:left="1134" w:hangingChars="600" w:hanging="1260"/>
        <w:rPr>
          <w:rFonts w:ascii="Meiryo UI" w:eastAsia="Meiryo UI" w:hAnsi="Meiryo UI"/>
        </w:rPr>
      </w:pPr>
      <w:r>
        <w:rPr>
          <w:rFonts w:ascii="Meiryo UI" w:eastAsia="Meiryo UI" w:hAnsi="Meiryo UI" w:hint="eastAsia"/>
        </w:rPr>
        <w:t xml:space="preserve">　　　　　　　　　　四條畷市と寝屋川市は、少子高齢化による人口減少等への対応など共通の行政課題解決に向け、両市相互の強みを活かした連携の強化について検討・研究を行うことによって、市民サービス向上や地域活性化につなげるため、2018年10月に「寝屋川市と四條畷市の連携推進等に関する共同研究会（以下、「共同研究会」）」を設置した。現在、定住促進等に関する情報や地域の魅力創出のための情報発信・ＰＲについて検討を進めている。</w:t>
      </w:r>
    </w:p>
    <w:p w:rsidR="00ED0FBF" w:rsidRDefault="00ED0FBF" w:rsidP="003D7927">
      <w:pPr>
        <w:ind w:leftChars="-60" w:left="1134" w:hangingChars="600" w:hanging="1260"/>
        <w:rPr>
          <w:rFonts w:ascii="Meiryo UI" w:eastAsia="Meiryo UI" w:hAnsi="Meiryo UI"/>
        </w:rPr>
      </w:pPr>
      <w:r>
        <w:rPr>
          <w:rFonts w:ascii="Meiryo UI" w:eastAsia="Meiryo UI" w:hAnsi="Meiryo UI" w:hint="eastAsia"/>
        </w:rPr>
        <w:t xml:space="preserve">　　　　　　　　　　このような取組みを進めていく中、両市にまたがって立地し、広域に強力な集客力を有するイオンモール四條畷は、広域的なシティプロモーションや地域活性化につながるポテンシャルを備えており、これを取組みの中心として、市民サービスの向上、地域活性化をさらに効果的に進めるため、両市の連携強化を図りたいとの考えから、協定の締結に向け協議を開始した。</w:t>
      </w:r>
    </w:p>
    <w:p w:rsidR="00ED0FBF" w:rsidRDefault="00ED0FBF" w:rsidP="003D7927">
      <w:pPr>
        <w:ind w:leftChars="-60" w:left="1134" w:hangingChars="600" w:hanging="1260"/>
        <w:rPr>
          <w:rFonts w:ascii="Meiryo UI" w:eastAsia="Meiryo UI" w:hAnsi="Meiryo UI"/>
        </w:rPr>
      </w:pPr>
      <w:r>
        <w:rPr>
          <w:rFonts w:ascii="Meiryo UI" w:eastAsia="Meiryo UI" w:hAnsi="Meiryo UI" w:hint="eastAsia"/>
        </w:rPr>
        <w:t xml:space="preserve">　　　　　　　　　　四條畷市では、イオンモール四條畷との包括連携協定締結に向け、どのような公民連携のニーズがあるか庁内の事業担当に照会を行い、詳細なヒアリングを行った。</w:t>
      </w:r>
    </w:p>
    <w:p w:rsidR="00ED0FBF" w:rsidRDefault="00ED0FBF" w:rsidP="003D7927">
      <w:pPr>
        <w:ind w:leftChars="-60" w:left="1134" w:hangingChars="600" w:hanging="1260"/>
        <w:rPr>
          <w:rFonts w:ascii="Meiryo UI" w:eastAsia="Meiryo UI" w:hAnsi="Meiryo UI"/>
        </w:rPr>
      </w:pPr>
      <w:r>
        <w:rPr>
          <w:rFonts w:ascii="Meiryo UI" w:eastAsia="Meiryo UI" w:hAnsi="Meiryo UI" w:hint="eastAsia"/>
        </w:rPr>
        <w:t xml:space="preserve">　　　　　　　　　　事業担当から収集した公民連携のニーズを検討し、四條畷市としての連携事項案を作成し、これをもとに寝屋川市と協議・調整し、両市の連携事項案の作成に至った。</w:t>
      </w:r>
    </w:p>
    <w:p w:rsidR="00ED0FBF" w:rsidRDefault="00ED0FBF" w:rsidP="003D7927">
      <w:pPr>
        <w:ind w:leftChars="-60" w:left="1134" w:hangingChars="600" w:hanging="1260"/>
        <w:rPr>
          <w:rFonts w:ascii="Meiryo UI" w:eastAsia="Meiryo UI" w:hAnsi="Meiryo UI"/>
        </w:rPr>
      </w:pPr>
      <w:r w:rsidRPr="00BC6E63">
        <w:rPr>
          <w:rFonts w:ascii="Meiryo UI" w:eastAsia="Meiryo UI" w:hAnsi="Meiryo UI" w:hint="eastAsia"/>
          <w:noProof/>
        </w:rPr>
        <w:drawing>
          <wp:anchor distT="0" distB="0" distL="114300" distR="114300" simplePos="0" relativeHeight="251686912" behindDoc="1" locked="0" layoutInCell="1" allowOverlap="1">
            <wp:simplePos x="0" y="0"/>
            <wp:positionH relativeFrom="column">
              <wp:posOffset>2604066</wp:posOffset>
            </wp:positionH>
            <wp:positionV relativeFrom="paragraph">
              <wp:posOffset>161550</wp:posOffset>
            </wp:positionV>
            <wp:extent cx="3322955" cy="219900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2955"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rPr>
        <w:t xml:space="preserve">　　　　　　　　　　イオンモール四條畷との連携事項についての協議には、事業の進め方や要望、お互いの協力体制などについて、連携事業の実施を希望するすべての事業担当との間で対話を行った。</w:t>
      </w:r>
    </w:p>
    <w:p w:rsidR="006D56AB" w:rsidRDefault="00ED0FBF" w:rsidP="003D7927">
      <w:pPr>
        <w:ind w:leftChars="540" w:left="1134" w:firstLineChars="67" w:firstLine="141"/>
        <w:rPr>
          <w:rFonts w:ascii="Meiryo UI" w:eastAsia="Meiryo UI" w:hAnsi="Meiryo UI"/>
        </w:rPr>
      </w:pPr>
      <w:r>
        <w:rPr>
          <w:rFonts w:ascii="Meiryo UI" w:eastAsia="Meiryo UI" w:hAnsi="Meiryo UI" w:hint="eastAsia"/>
        </w:rPr>
        <w:t>この対話を行う際、四條畷市では、イオンモール四條畷と事業担当の間で、公民連携を担当する四條畷市魅力創造室がスケジュ</w:t>
      </w:r>
    </w:p>
    <w:p w:rsidR="006D56AB" w:rsidRDefault="006D56AB" w:rsidP="003D7927">
      <w:pPr>
        <w:ind w:leftChars="540" w:left="1134" w:firstLineChars="67" w:firstLine="141"/>
        <w:rPr>
          <w:rFonts w:ascii="Meiryo UI" w:eastAsia="Meiryo UI" w:hAnsi="Meiryo UI"/>
        </w:rPr>
      </w:pPr>
    </w:p>
    <w:p w:rsidR="00ED0FBF" w:rsidRDefault="00ED0FBF" w:rsidP="006D56AB">
      <w:pPr>
        <w:ind w:leftChars="540" w:left="1134"/>
        <w:rPr>
          <w:rFonts w:ascii="Meiryo UI" w:eastAsia="Meiryo UI" w:hAnsi="Meiryo UI"/>
        </w:rPr>
      </w:pPr>
      <w:r>
        <w:rPr>
          <w:rFonts w:ascii="Meiryo UI" w:eastAsia="Meiryo UI" w:hAnsi="Meiryo UI" w:hint="eastAsia"/>
        </w:rPr>
        <w:t>ールや会議での論点整理など調整を行った。この過程を経ることで、庁内事業担当部署においても、イオンモール四條畷との連携によって何ができて、何ができないのか、どのような考え方で公民連携を行ったらよいのかなど連携に対する理解が深まった。</w:t>
      </w:r>
    </w:p>
    <w:p w:rsidR="00ED0FBF" w:rsidRDefault="00ED0FBF" w:rsidP="003D7927">
      <w:pPr>
        <w:tabs>
          <w:tab w:val="left" w:pos="1276"/>
        </w:tabs>
        <w:ind w:left="1134" w:hangingChars="540" w:hanging="1134"/>
        <w:rPr>
          <w:rFonts w:ascii="Meiryo UI" w:eastAsia="Meiryo UI" w:hAnsi="Meiryo UI"/>
        </w:rPr>
      </w:pPr>
      <w:r>
        <w:rPr>
          <w:rFonts w:ascii="Meiryo UI" w:eastAsia="Meiryo UI" w:hAnsi="Meiryo UI" w:hint="eastAsia"/>
        </w:rPr>
        <w:t xml:space="preserve">　　　　　　　 　これら詳細の調整を経て、2019年２月15日、四條畷市、寝屋川市、イオン株式会社の3者は、「市政情報等の発信・PR」「子育て・教育・青少年育成」など9項目にわたる幅広い分野における包括連携協定を締結した。</w:t>
      </w:r>
    </w:p>
    <w:p w:rsidR="00ED0FBF" w:rsidRDefault="00ED0FBF" w:rsidP="003D7927">
      <w:pPr>
        <w:ind w:leftChars="-60" w:left="1134" w:hangingChars="600" w:hanging="1260"/>
        <w:rPr>
          <w:rFonts w:ascii="Meiryo UI" w:eastAsia="Meiryo UI" w:hAnsi="Meiryo UI"/>
        </w:rPr>
      </w:pPr>
      <w:r w:rsidRPr="00343163">
        <w:rPr>
          <w:noProof/>
        </w:rPr>
        <w:drawing>
          <wp:anchor distT="0" distB="0" distL="114300" distR="114300" simplePos="0" relativeHeight="251687936" behindDoc="1" locked="0" layoutInCell="1" allowOverlap="1">
            <wp:simplePos x="0" y="0"/>
            <wp:positionH relativeFrom="column">
              <wp:posOffset>332947</wp:posOffset>
            </wp:positionH>
            <wp:positionV relativeFrom="paragraph">
              <wp:posOffset>765152</wp:posOffset>
            </wp:positionV>
            <wp:extent cx="5759450" cy="3684270"/>
            <wp:effectExtent l="19050" t="19050" r="12700" b="11430"/>
            <wp:wrapTight wrapText="bothSides">
              <wp:wrapPolygon edited="0">
                <wp:start x="-71" y="-112"/>
                <wp:lineTo x="-71" y="21555"/>
                <wp:lineTo x="21576" y="21555"/>
                <wp:lineTo x="21576" y="-112"/>
                <wp:lineTo x="-71" y="-112"/>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59450" cy="3684270"/>
                    </a:xfrm>
                    <a:prstGeom prst="rect">
                      <a:avLst/>
                    </a:prstGeom>
                    <a:ln>
                      <a:solidFill>
                        <a:schemeClr val="tx1"/>
                      </a:solidFill>
                    </a:ln>
                  </pic:spPr>
                </pic:pic>
              </a:graphicData>
            </a:graphic>
          </wp:anchor>
        </w:drawing>
      </w:r>
      <w:r>
        <w:rPr>
          <w:rFonts w:ascii="Meiryo UI" w:eastAsia="Meiryo UI" w:hAnsi="Meiryo UI" w:hint="eastAsia"/>
        </w:rPr>
        <w:t xml:space="preserve">　　　　　　　　　　 この連携協定の締結により、3者の特長を活かした連携・協力で、市内外への魅力発信や買い物ついでの行政サービスの利用など、市民・顧客の利便性のさらなる向上、さらに両市への定住促進などを目指していく。</w:t>
      </w:r>
    </w:p>
    <w:p w:rsidR="00ED0FBF" w:rsidRDefault="00ED0FBF" w:rsidP="00343163">
      <w:pPr>
        <w:ind w:left="1260" w:hangingChars="600" w:hanging="1260"/>
        <w:rPr>
          <w:rFonts w:ascii="Meiryo UI" w:eastAsia="Meiryo UI" w:hAnsi="Meiryo UI"/>
        </w:rPr>
      </w:pPr>
      <w:r>
        <w:rPr>
          <w:rFonts w:ascii="Meiryo UI" w:eastAsia="Meiryo UI" w:hAnsi="Meiryo UI" w:hint="eastAsia"/>
        </w:rPr>
        <w:t xml:space="preserve">　　</w:t>
      </w:r>
    </w:p>
    <w:p w:rsidR="00ED0FBF" w:rsidRDefault="00ED0FBF" w:rsidP="00661219">
      <w:pPr>
        <w:rPr>
          <w:rFonts w:ascii="Meiryo UI" w:eastAsia="Meiryo UI" w:hAnsi="Meiryo UI"/>
        </w:rPr>
      </w:pPr>
    </w:p>
    <w:p w:rsidR="00ED0FBF" w:rsidRDefault="00ED0FBF" w:rsidP="00661219">
      <w:pPr>
        <w:ind w:leftChars="200" w:left="420"/>
        <w:rPr>
          <w:rFonts w:ascii="ＭＳ ゴシック" w:eastAsia="ＭＳ ゴシック" w:hAnsi="ＭＳ ゴシック"/>
          <w:b/>
        </w:rPr>
      </w:pPr>
      <w:r w:rsidRPr="002E5C24">
        <w:rPr>
          <w:rFonts w:ascii="Meiryo UI" w:eastAsia="Meiryo UI" w:hAnsi="Meiryo UI"/>
          <w:noProof/>
        </w:rPr>
        <mc:AlternateContent>
          <mc:Choice Requires="wps">
            <w:drawing>
              <wp:anchor distT="45720" distB="45720" distL="114300" distR="114300" simplePos="0" relativeHeight="251685888" behindDoc="0" locked="0" layoutInCell="1" allowOverlap="1" wp14:anchorId="1EF370EA" wp14:editId="7C3F7993">
                <wp:simplePos x="0" y="0"/>
                <wp:positionH relativeFrom="column">
                  <wp:posOffset>655320</wp:posOffset>
                </wp:positionH>
                <wp:positionV relativeFrom="paragraph">
                  <wp:posOffset>11430</wp:posOffset>
                </wp:positionV>
                <wp:extent cx="5082540" cy="1732915"/>
                <wp:effectExtent l="38100" t="38100" r="118110" b="11493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73291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p>
                          <w:p w:rsidR="00ED0FBF" w:rsidRPr="00992043" w:rsidRDefault="00ED0FBF" w:rsidP="00992043">
                            <w:pPr>
                              <w:ind w:left="420" w:hangingChars="200" w:hanging="420"/>
                              <w:rPr>
                                <w:rFonts w:ascii="Meiryo UI" w:eastAsia="Meiryo UI" w:hAnsi="Meiryo UI"/>
                                <w:b/>
                                <w:szCs w:val="18"/>
                              </w:rPr>
                            </w:pPr>
                            <w:r>
                              <w:rPr>
                                <w:rFonts w:ascii="Meiryo UI" w:eastAsia="Meiryo UI" w:hAnsi="Meiryo UI" w:hint="eastAsia"/>
                                <w:b/>
                                <w:szCs w:val="18"/>
                              </w:rPr>
                              <w:t>④庁内調整と事業実施の決定</w:t>
                            </w:r>
                          </w:p>
                          <w:p w:rsidR="00ED0FBF" w:rsidRDefault="00ED0FBF" w:rsidP="002554E6">
                            <w:pPr>
                              <w:ind w:leftChars="100" w:left="210" w:firstLineChars="100" w:firstLine="210"/>
                              <w:rPr>
                                <w:rFonts w:ascii="Meiryo UI" w:eastAsia="Meiryo UI" w:hAnsi="Meiryo UI"/>
                              </w:rPr>
                            </w:pPr>
                            <w:r>
                              <w:rPr>
                                <w:rFonts w:ascii="Meiryo UI" w:eastAsia="Meiryo UI" w:hAnsi="Meiryo UI" w:hint="eastAsia"/>
                              </w:rPr>
                              <w:t>四條畷市</w:t>
                            </w:r>
                            <w:r>
                              <w:rPr>
                                <w:rFonts w:ascii="Meiryo UI" w:eastAsia="Meiryo UI" w:hAnsi="Meiryo UI"/>
                              </w:rPr>
                              <w:t>の</w:t>
                            </w:r>
                            <w:r>
                              <w:rPr>
                                <w:rFonts w:ascii="Meiryo UI" w:eastAsia="Meiryo UI" w:hAnsi="Meiryo UI" w:hint="eastAsia"/>
                              </w:rPr>
                              <w:t>庁内</w:t>
                            </w:r>
                            <w:r>
                              <w:rPr>
                                <w:rFonts w:ascii="Meiryo UI" w:eastAsia="Meiryo UI" w:hAnsi="Meiryo UI"/>
                              </w:rPr>
                              <w:t>においては、</w:t>
                            </w:r>
                            <w:r>
                              <w:rPr>
                                <w:rFonts w:ascii="Meiryo UI" w:eastAsia="Meiryo UI" w:hAnsi="Meiryo UI" w:hint="eastAsia"/>
                              </w:rPr>
                              <w:t>これまでもイオンモール四條畷</w:t>
                            </w:r>
                            <w:r>
                              <w:rPr>
                                <w:rFonts w:ascii="Meiryo UI" w:eastAsia="Meiryo UI" w:hAnsi="Meiryo UI"/>
                              </w:rPr>
                              <w:t>との連携が行われていたことで</w:t>
                            </w:r>
                            <w:r>
                              <w:rPr>
                                <w:rFonts w:ascii="Meiryo UI" w:eastAsia="Meiryo UI" w:hAnsi="Meiryo UI" w:hint="eastAsia"/>
                              </w:rPr>
                              <w:t>事業実施の</w:t>
                            </w:r>
                            <w:r>
                              <w:rPr>
                                <w:rFonts w:ascii="Meiryo UI" w:eastAsia="Meiryo UI" w:hAnsi="Meiryo UI"/>
                              </w:rPr>
                              <w:t>イメージがつきやすかったこと、</w:t>
                            </w:r>
                            <w:r>
                              <w:rPr>
                                <w:rFonts w:ascii="Meiryo UI" w:eastAsia="Meiryo UI" w:hAnsi="Meiryo UI" w:hint="eastAsia"/>
                              </w:rPr>
                              <w:t>公民連携担当部署である魅力創造室が庁内の調整機能</w:t>
                            </w:r>
                            <w:r>
                              <w:rPr>
                                <w:rFonts w:ascii="Meiryo UI" w:eastAsia="Meiryo UI" w:hAnsi="Meiryo UI"/>
                              </w:rPr>
                              <w:t>を発揮したことにより、</w:t>
                            </w:r>
                            <w:r>
                              <w:rPr>
                                <w:rFonts w:ascii="Meiryo UI" w:eastAsia="Meiryo UI" w:hAnsi="Meiryo UI" w:hint="eastAsia"/>
                              </w:rPr>
                              <w:t>庁内</w:t>
                            </w:r>
                            <w:r>
                              <w:rPr>
                                <w:rFonts w:ascii="Meiryo UI" w:eastAsia="Meiryo UI" w:hAnsi="Meiryo UI"/>
                              </w:rPr>
                              <w:t>の</w:t>
                            </w:r>
                            <w:r>
                              <w:rPr>
                                <w:rFonts w:ascii="Meiryo UI" w:eastAsia="Meiryo UI" w:hAnsi="Meiryo UI" w:hint="eastAsia"/>
                              </w:rPr>
                              <w:t>意見を集約することが</w:t>
                            </w:r>
                            <w:r>
                              <w:rPr>
                                <w:rFonts w:ascii="Meiryo UI" w:eastAsia="Meiryo UI" w:hAnsi="Meiryo UI"/>
                              </w:rPr>
                              <w:t>できた。</w:t>
                            </w:r>
                          </w:p>
                          <w:p w:rsidR="00ED0FBF" w:rsidRDefault="00ED0FBF" w:rsidP="002554E6">
                            <w:pPr>
                              <w:ind w:leftChars="100" w:left="210" w:firstLineChars="100" w:firstLine="210"/>
                              <w:rPr>
                                <w:rFonts w:ascii="Meiryo UI" w:eastAsia="Meiryo UI" w:hAnsi="Meiryo UI"/>
                              </w:rPr>
                            </w:pPr>
                            <w:r>
                              <w:rPr>
                                <w:rFonts w:ascii="Meiryo UI" w:eastAsia="Meiryo UI" w:hAnsi="Meiryo UI" w:hint="eastAsia"/>
                              </w:rPr>
                              <w:t>また、寝屋川市</w:t>
                            </w:r>
                            <w:r>
                              <w:rPr>
                                <w:rFonts w:ascii="Meiryo UI" w:eastAsia="Meiryo UI" w:hAnsi="Meiryo UI"/>
                              </w:rPr>
                              <w:t>との関係では</w:t>
                            </w:r>
                            <w:r>
                              <w:rPr>
                                <w:rFonts w:ascii="Meiryo UI" w:eastAsia="Meiryo UI" w:hAnsi="Meiryo UI" w:hint="eastAsia"/>
                              </w:rPr>
                              <w:t>、共同研究会</w:t>
                            </w:r>
                            <w:r>
                              <w:rPr>
                                <w:rFonts w:ascii="Meiryo UI" w:eastAsia="Meiryo UI" w:hAnsi="Meiryo UI"/>
                              </w:rPr>
                              <w:t>という会議の場があったことで、</w:t>
                            </w:r>
                            <w:r>
                              <w:rPr>
                                <w:rFonts w:ascii="Meiryo UI" w:eastAsia="Meiryo UI" w:hAnsi="Meiryo UI" w:hint="eastAsia"/>
                              </w:rPr>
                              <w:t>協議が</w:t>
                            </w:r>
                            <w:r>
                              <w:rPr>
                                <w:rFonts w:ascii="Meiryo UI" w:eastAsia="Meiryo UI" w:hAnsi="Meiryo UI"/>
                              </w:rPr>
                              <w:t>進んだと考えられる。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70EA" id="_x0000_s1054" type="#_x0000_t202" style="position:absolute;left:0;text-align:left;margin-left:51.6pt;margin-top:.9pt;width:400.2pt;height:136.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" strokecolor="black [3213]">
                <v:shadow on="t" color="black" opacity="26214f" origin="-.5,-.5" offset=".74836mm,.74836mm"/>
                <v:textbox>
                  <w:txbxContent>
                    <w:p w:rsidR="00ED0FBF" w:rsidRDefault="00ED0FBF" w:rsidP="00661219">
                      <w:pPr>
                        <w:rPr>
                          <w:rFonts w:ascii="ＭＳ ゴシック" w:eastAsia="ＭＳ ゴシック" w:hAnsi="ＭＳ ゴシック"/>
                          <w:b/>
                        </w:rPr>
                      </w:pPr>
                      <w:r>
                        <w:rPr>
                          <w:rFonts w:ascii="ＭＳ ゴシック" w:eastAsia="ＭＳ ゴシック" w:hAnsi="ＭＳ ゴシック" w:hint="eastAsia"/>
                          <w:b/>
                        </w:rPr>
                        <w:t>【ポイント】</w:t>
                      </w:r>
                    </w:p>
                    <w:p w:rsidR="00ED0FBF" w:rsidRPr="00992043" w:rsidRDefault="00ED0FBF" w:rsidP="00992043">
                      <w:pPr>
                        <w:ind w:left="420" w:hangingChars="200" w:hanging="420"/>
                        <w:rPr>
                          <w:rFonts w:ascii="Meiryo UI" w:eastAsia="Meiryo UI" w:hAnsi="Meiryo UI"/>
                          <w:b/>
                          <w:szCs w:val="18"/>
                        </w:rPr>
                      </w:pPr>
                      <w:r>
                        <w:rPr>
                          <w:rFonts w:ascii="Meiryo UI" w:eastAsia="Meiryo UI" w:hAnsi="Meiryo UI" w:hint="eastAsia"/>
                          <w:b/>
                          <w:szCs w:val="18"/>
                        </w:rPr>
                        <w:t>④庁内調整と事業実施の決定</w:t>
                      </w:r>
                    </w:p>
                    <w:p w:rsidR="00ED0FBF" w:rsidRDefault="00ED0FBF" w:rsidP="002554E6">
                      <w:pPr>
                        <w:ind w:leftChars="100" w:left="210" w:firstLineChars="100" w:firstLine="210"/>
                        <w:rPr>
                          <w:rFonts w:ascii="Meiryo UI" w:eastAsia="Meiryo UI" w:hAnsi="Meiryo UI"/>
                        </w:rPr>
                      </w:pPr>
                      <w:r>
                        <w:rPr>
                          <w:rFonts w:ascii="Meiryo UI" w:eastAsia="Meiryo UI" w:hAnsi="Meiryo UI" w:hint="eastAsia"/>
                        </w:rPr>
                        <w:t>四條畷市</w:t>
                      </w:r>
                      <w:r>
                        <w:rPr>
                          <w:rFonts w:ascii="Meiryo UI" w:eastAsia="Meiryo UI" w:hAnsi="Meiryo UI"/>
                        </w:rPr>
                        <w:t>の</w:t>
                      </w:r>
                      <w:r>
                        <w:rPr>
                          <w:rFonts w:ascii="Meiryo UI" w:eastAsia="Meiryo UI" w:hAnsi="Meiryo UI" w:hint="eastAsia"/>
                        </w:rPr>
                        <w:t>庁内</w:t>
                      </w:r>
                      <w:r>
                        <w:rPr>
                          <w:rFonts w:ascii="Meiryo UI" w:eastAsia="Meiryo UI" w:hAnsi="Meiryo UI"/>
                        </w:rPr>
                        <w:t>においては、</w:t>
                      </w:r>
                      <w:r>
                        <w:rPr>
                          <w:rFonts w:ascii="Meiryo UI" w:eastAsia="Meiryo UI" w:hAnsi="Meiryo UI" w:hint="eastAsia"/>
                        </w:rPr>
                        <w:t>これまでもイオンモール四條畷</w:t>
                      </w:r>
                      <w:r>
                        <w:rPr>
                          <w:rFonts w:ascii="Meiryo UI" w:eastAsia="Meiryo UI" w:hAnsi="Meiryo UI"/>
                        </w:rPr>
                        <w:t>との連携が行われていたことで</w:t>
                      </w:r>
                      <w:r>
                        <w:rPr>
                          <w:rFonts w:ascii="Meiryo UI" w:eastAsia="Meiryo UI" w:hAnsi="Meiryo UI" w:hint="eastAsia"/>
                        </w:rPr>
                        <w:t>事業実施の</w:t>
                      </w:r>
                      <w:r>
                        <w:rPr>
                          <w:rFonts w:ascii="Meiryo UI" w:eastAsia="Meiryo UI" w:hAnsi="Meiryo UI"/>
                        </w:rPr>
                        <w:t>イメージがつきやすかったこと、</w:t>
                      </w:r>
                      <w:r>
                        <w:rPr>
                          <w:rFonts w:ascii="Meiryo UI" w:eastAsia="Meiryo UI" w:hAnsi="Meiryo UI" w:hint="eastAsia"/>
                        </w:rPr>
                        <w:t>公民連携担当部署である魅力創造室が庁内の調整機能</w:t>
                      </w:r>
                      <w:r>
                        <w:rPr>
                          <w:rFonts w:ascii="Meiryo UI" w:eastAsia="Meiryo UI" w:hAnsi="Meiryo UI"/>
                        </w:rPr>
                        <w:t>を発揮したことにより、</w:t>
                      </w:r>
                      <w:r>
                        <w:rPr>
                          <w:rFonts w:ascii="Meiryo UI" w:eastAsia="Meiryo UI" w:hAnsi="Meiryo UI" w:hint="eastAsia"/>
                        </w:rPr>
                        <w:t>庁内</w:t>
                      </w:r>
                      <w:r>
                        <w:rPr>
                          <w:rFonts w:ascii="Meiryo UI" w:eastAsia="Meiryo UI" w:hAnsi="Meiryo UI"/>
                        </w:rPr>
                        <w:t>の</w:t>
                      </w:r>
                      <w:r>
                        <w:rPr>
                          <w:rFonts w:ascii="Meiryo UI" w:eastAsia="Meiryo UI" w:hAnsi="Meiryo UI" w:hint="eastAsia"/>
                        </w:rPr>
                        <w:t>意見を集約することが</w:t>
                      </w:r>
                      <w:r>
                        <w:rPr>
                          <w:rFonts w:ascii="Meiryo UI" w:eastAsia="Meiryo UI" w:hAnsi="Meiryo UI"/>
                        </w:rPr>
                        <w:t>できた。</w:t>
                      </w:r>
                    </w:p>
                    <w:p w:rsidR="00ED0FBF" w:rsidRDefault="00ED0FBF" w:rsidP="002554E6">
                      <w:pPr>
                        <w:ind w:leftChars="100" w:left="210" w:firstLineChars="100" w:firstLine="210"/>
                        <w:rPr>
                          <w:rFonts w:ascii="Meiryo UI" w:eastAsia="Meiryo UI" w:hAnsi="Meiryo UI"/>
                        </w:rPr>
                      </w:pPr>
                      <w:r>
                        <w:rPr>
                          <w:rFonts w:ascii="Meiryo UI" w:eastAsia="Meiryo UI" w:hAnsi="Meiryo UI" w:hint="eastAsia"/>
                        </w:rPr>
                        <w:t>また、寝屋川市</w:t>
                      </w:r>
                      <w:r>
                        <w:rPr>
                          <w:rFonts w:ascii="Meiryo UI" w:eastAsia="Meiryo UI" w:hAnsi="Meiryo UI"/>
                        </w:rPr>
                        <w:t>との関係では</w:t>
                      </w:r>
                      <w:r>
                        <w:rPr>
                          <w:rFonts w:ascii="Meiryo UI" w:eastAsia="Meiryo UI" w:hAnsi="Meiryo UI" w:hint="eastAsia"/>
                        </w:rPr>
                        <w:t>、共同研究会</w:t>
                      </w:r>
                      <w:r>
                        <w:rPr>
                          <w:rFonts w:ascii="Meiryo UI" w:eastAsia="Meiryo UI" w:hAnsi="Meiryo UI"/>
                        </w:rPr>
                        <w:t>という会議の場があったことで、</w:t>
                      </w:r>
                      <w:r>
                        <w:rPr>
                          <w:rFonts w:ascii="Meiryo UI" w:eastAsia="Meiryo UI" w:hAnsi="Meiryo UI" w:hint="eastAsia"/>
                        </w:rPr>
                        <w:t>協議が</w:t>
                      </w:r>
                      <w:r>
                        <w:rPr>
                          <w:rFonts w:ascii="Meiryo UI" w:eastAsia="Meiryo UI" w:hAnsi="Meiryo UI"/>
                        </w:rPr>
                        <w:t>進んだと考えられる。</w:t>
                      </w:r>
                    </w:p>
                  </w:txbxContent>
                </v:textbox>
                <w10:wrap type="square"/>
              </v:shape>
            </w:pict>
          </mc:Fallback>
        </mc:AlternateContent>
      </w: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ED0FBF" w:rsidRDefault="00ED0FBF" w:rsidP="00661219">
      <w:pPr>
        <w:ind w:leftChars="200" w:left="420"/>
        <w:rPr>
          <w:rFonts w:ascii="ＭＳ ゴシック" w:eastAsia="ＭＳ ゴシック" w:hAnsi="ＭＳ ゴシック"/>
          <w:b/>
        </w:rPr>
      </w:pPr>
    </w:p>
    <w:p w:rsidR="006D56AB" w:rsidRDefault="006D56AB" w:rsidP="00661219">
      <w:pPr>
        <w:ind w:leftChars="200" w:left="420"/>
        <w:rPr>
          <w:rFonts w:ascii="ＭＳ ゴシック" w:eastAsia="ＭＳ ゴシック" w:hAnsi="ＭＳ ゴシック"/>
          <w:b/>
        </w:rPr>
      </w:pPr>
    </w:p>
    <w:p w:rsidR="006D56AB" w:rsidRDefault="006D56AB" w:rsidP="00661219">
      <w:pPr>
        <w:ind w:leftChars="200" w:left="420"/>
        <w:rPr>
          <w:rFonts w:ascii="ＭＳ ゴシック" w:eastAsia="ＭＳ ゴシック" w:hAnsi="ＭＳ ゴシック"/>
          <w:b/>
        </w:rPr>
      </w:pPr>
    </w:p>
    <w:p w:rsidR="00ED0FBF" w:rsidRPr="00C62630" w:rsidRDefault="00ED0FBF" w:rsidP="00661219">
      <w:pPr>
        <w:ind w:leftChars="200" w:left="420"/>
        <w:rPr>
          <w:rFonts w:ascii="ＭＳ ゴシック" w:eastAsia="ＭＳ ゴシック" w:hAnsi="ＭＳ ゴシック"/>
          <w:b/>
        </w:rPr>
      </w:pPr>
      <w:r>
        <w:rPr>
          <w:rFonts w:ascii="ＭＳ ゴシック" w:eastAsia="ＭＳ ゴシック" w:hAnsi="ＭＳ ゴシック" w:hint="eastAsia"/>
          <w:b/>
        </w:rPr>
        <w:t>（３）</w:t>
      </w:r>
      <w:r w:rsidRPr="00DB1297">
        <w:rPr>
          <w:rFonts w:ascii="ＭＳ ゴシック" w:eastAsia="ＭＳ ゴシック" w:hAnsi="ＭＳ ゴシック" w:hint="eastAsia"/>
          <w:b/>
        </w:rPr>
        <w:t xml:space="preserve"> </w:t>
      </w:r>
      <w:r>
        <w:rPr>
          <w:rFonts w:ascii="ＭＳ ゴシック" w:eastAsia="ＭＳ ゴシック" w:hAnsi="ＭＳ ゴシック" w:hint="eastAsia"/>
          <w:b/>
        </w:rPr>
        <w:t>包括連携協定の締結による事業実施</w:t>
      </w:r>
    </w:p>
    <w:p w:rsidR="00ED0FBF" w:rsidRDefault="00ED0FBF" w:rsidP="008D1F0B">
      <w:pPr>
        <w:ind w:leftChars="405" w:left="850"/>
        <w:rPr>
          <w:rFonts w:ascii="Meiryo UI" w:eastAsia="Meiryo UI" w:hAnsi="Meiryo UI"/>
        </w:rPr>
      </w:pPr>
      <w:r>
        <w:rPr>
          <w:rFonts w:ascii="Meiryo UI" w:eastAsia="Meiryo UI" w:hAnsi="Meiryo UI" w:hint="eastAsia"/>
          <w:b/>
        </w:rPr>
        <w:t xml:space="preserve">　</w:t>
      </w:r>
      <w:r>
        <w:rPr>
          <w:rFonts w:ascii="Meiryo UI" w:eastAsia="Meiryo UI" w:hAnsi="Meiryo UI" w:hint="eastAsia"/>
        </w:rPr>
        <w:t>連携協定締結後、3者のはじめての取組みとして、2019年3月20日にマイナンバーカード申請の出張受付を実施した。</w:t>
      </w:r>
    </w:p>
    <w:p w:rsidR="00ED0FBF" w:rsidRDefault="00ED0FBF" w:rsidP="005A08AF">
      <w:pPr>
        <w:ind w:leftChars="400" w:left="840"/>
        <w:rPr>
          <w:rFonts w:ascii="Meiryo UI" w:eastAsia="Meiryo UI" w:hAnsi="Meiryo UI"/>
        </w:rPr>
      </w:pPr>
      <w:r>
        <w:rPr>
          <w:rFonts w:ascii="Meiryo UI" w:eastAsia="Meiryo UI" w:hAnsi="Meiryo UI" w:hint="eastAsia"/>
        </w:rPr>
        <w:t xml:space="preserve">　協定締結から1か月余りでの事業実施は、行政と民間事業者双方のスピーディーな対応と連携協定締結時に対話を行った結果であると考えられる。</w:t>
      </w:r>
    </w:p>
    <w:p w:rsidR="00ED0FBF" w:rsidRDefault="00ED0FBF">
      <w:pPr>
        <w:rPr>
          <w:rFonts w:ascii="ＭＳ ゴシック" w:eastAsia="ＭＳ ゴシック" w:hAnsi="ＭＳ ゴシック"/>
          <w:b/>
          <w:sz w:val="22"/>
        </w:rPr>
      </w:pPr>
    </w:p>
    <w:p w:rsidR="00ED0FBF" w:rsidRPr="0091795F" w:rsidRDefault="00ED0FBF" w:rsidP="00F14742">
      <w:pPr>
        <w:ind w:leftChars="400" w:left="1050" w:hangingChars="100" w:hanging="210"/>
        <w:rPr>
          <w:rFonts w:ascii="ＭＳ ゴシック" w:eastAsia="ＭＳ ゴシック" w:hAnsi="ＭＳ ゴシック"/>
          <w:b/>
          <w:sz w:val="22"/>
        </w:rPr>
      </w:pPr>
      <w:r>
        <w:rPr>
          <w:rFonts w:ascii="Meiryo UI" w:eastAsia="Meiryo UI" w:hAnsi="Meiryo UI" w:hint="eastAsia"/>
        </w:rPr>
        <w:t>※なお、本事例は、公民連携に関する研究会に参加している四條畷市を中心に取材を行っているため、四條畷市側からの視点にて記述しています。</w:t>
      </w:r>
    </w:p>
    <w:p w:rsidR="006D56AB" w:rsidRDefault="006D56AB">
      <w:pPr>
        <w:widowControl/>
        <w:jc w:val="left"/>
        <w:rPr>
          <w:sz w:val="96"/>
        </w:rPr>
      </w:pPr>
      <w:r>
        <w:rPr>
          <w:sz w:val="96"/>
        </w:rPr>
        <w:br w:type="page"/>
      </w:r>
    </w:p>
    <w:p w:rsidR="00ED0FBF" w:rsidRDefault="00ED0FBF" w:rsidP="00070CB2">
      <w:pPr>
        <w:jc w:val="center"/>
        <w:rPr>
          <w:sz w:val="96"/>
        </w:rPr>
      </w:pPr>
    </w:p>
    <w:p w:rsidR="006D56AB" w:rsidRDefault="006D56AB" w:rsidP="00070CB2">
      <w:pPr>
        <w:jc w:val="center"/>
        <w:rPr>
          <w:sz w:val="96"/>
        </w:rPr>
      </w:pPr>
    </w:p>
    <w:p w:rsidR="00ED0FBF" w:rsidRDefault="00ED0FBF" w:rsidP="00070CB2">
      <w:pPr>
        <w:jc w:val="center"/>
        <w:rPr>
          <w:rFonts w:asciiTheme="majorEastAsia" w:eastAsiaTheme="majorEastAsia" w:hAnsiTheme="majorEastAsia"/>
          <w:sz w:val="96"/>
        </w:rPr>
      </w:pPr>
      <w:r w:rsidRPr="006B7994">
        <w:rPr>
          <w:rFonts w:asciiTheme="majorEastAsia" w:eastAsiaTheme="majorEastAsia" w:hAnsiTheme="majorEastAsia" w:hint="eastAsia"/>
          <w:sz w:val="96"/>
        </w:rPr>
        <w:t>＜参考資料＞</w:t>
      </w:r>
    </w:p>
    <w:p w:rsidR="00ED0FBF" w:rsidRPr="006B7994" w:rsidRDefault="006D56AB" w:rsidP="006D56AB">
      <w:pPr>
        <w:widowControl/>
        <w:jc w:val="left"/>
        <w:rPr>
          <w:rFonts w:asciiTheme="majorEastAsia" w:eastAsiaTheme="majorEastAsia" w:hAnsiTheme="majorEastAsia"/>
          <w:sz w:val="44"/>
        </w:rPr>
      </w:pPr>
      <w:r>
        <w:rPr>
          <w:rFonts w:asciiTheme="majorEastAsia" w:eastAsiaTheme="majorEastAsia" w:hAnsiTheme="majorEastAsia"/>
          <w:sz w:val="44"/>
        </w:rPr>
        <w:br w:type="page"/>
      </w:r>
    </w:p>
    <w:p w:rsidR="00ED0FBF" w:rsidRPr="00AE08CF" w:rsidRDefault="00ED0FBF" w:rsidP="004B382A">
      <w:pPr>
        <w:spacing w:line="420" w:lineRule="exact"/>
        <w:ind w:leftChars="100" w:left="210" w:firstLineChars="100" w:firstLine="320"/>
        <w:jc w:val="right"/>
        <w:rPr>
          <w:rFonts w:asciiTheme="majorEastAsia" w:eastAsiaTheme="majorEastAsia" w:hAnsiTheme="majorEastAsia" w:cs="Meiryo UI"/>
          <w:sz w:val="32"/>
        </w:rPr>
      </w:pPr>
    </w:p>
    <w:bookmarkStart w:id="0" w:name="_Toc5104359"/>
    <w:p w:rsidR="00ED0FBF" w:rsidRPr="00FB008B" w:rsidRDefault="00ED0FBF" w:rsidP="00DA6CCB">
      <w:pPr>
        <w:pStyle w:val="2"/>
        <w:numPr>
          <w:ilvl w:val="0"/>
          <w:numId w:val="0"/>
        </w:numPr>
        <w:jc w:val="center"/>
        <w:rPr>
          <w:rFonts w:ascii="ＭＳ ゴシック" w:eastAsia="ＭＳ ゴシック" w:hAnsi="ＭＳ ゴシック" w:cs="Times New Roman"/>
          <w:b w:val="0"/>
          <w:kern w:val="2"/>
          <w:sz w:val="24"/>
        </w:rPr>
      </w:pPr>
      <w:r w:rsidRPr="00FB008B">
        <w:rPr>
          <w:rFonts w:ascii="ＭＳ ゴシック" w:eastAsia="ＭＳ ゴシック" w:hAnsi="ＭＳ ゴシック" w:cs="Times New Roman" w:hint="eastAsia"/>
          <w:b w:val="0"/>
          <w:noProof/>
          <w:kern w:val="2"/>
          <w:sz w:val="24"/>
        </w:rPr>
        <mc:AlternateContent>
          <mc:Choice Requires="wps">
            <w:drawing>
              <wp:anchor distT="0" distB="0" distL="114300" distR="114300" simplePos="0" relativeHeight="251689984" behindDoc="0" locked="0" layoutInCell="1" allowOverlap="1" wp14:anchorId="6286F627" wp14:editId="6E9E2B5A">
                <wp:simplePos x="0" y="0"/>
                <wp:positionH relativeFrom="column">
                  <wp:posOffset>-575310</wp:posOffset>
                </wp:positionH>
                <wp:positionV relativeFrom="paragraph">
                  <wp:posOffset>-567055</wp:posOffset>
                </wp:positionV>
                <wp:extent cx="1543050" cy="5429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1543050" cy="542925"/>
                        </a:xfrm>
                        <a:prstGeom prst="rect">
                          <a:avLst/>
                        </a:prstGeom>
                        <a:solidFill>
                          <a:schemeClr val="lt1"/>
                        </a:solidFill>
                        <a:ln w="6350">
                          <a:noFill/>
                        </a:ln>
                      </wps:spPr>
                      <wps:txbx>
                        <w:txbxContent>
                          <w:p w:rsidR="00ED0FBF" w:rsidRPr="007821B2" w:rsidRDefault="00ED0FBF" w:rsidP="00336FC1">
                            <w:pPr>
                              <w:spacing w:beforeLines="50" w:before="180"/>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Pr="007821B2">
                              <w:rPr>
                                <w:rFonts w:ascii="ＭＳ ゴシック" w:eastAsia="ＭＳ ゴシック" w:hAnsi="ＭＳ ゴシック" w:hint="eastAsia"/>
                                <w:b/>
                                <w:sz w:val="28"/>
                                <w:szCs w:val="28"/>
                              </w:rPr>
                              <w:t>参考資料①</w:t>
                            </w:r>
                            <w:r>
                              <w:rPr>
                                <w:rFonts w:ascii="ＭＳ ゴシック" w:eastAsia="ＭＳ ゴシック" w:hAnsi="ＭＳ ゴシック"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F627" id="テキスト ボックス 27" o:spid="_x0000_s1055" type="#_x0000_t202" style="position:absolute;left:0;text-align:left;margin-left:-45.3pt;margin-top:-44.65pt;width:121.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" fillcolor="white [3201]" stroked="f" strokeweight=".5pt">
                <v:textbox>
                  <w:txbxContent>
                    <w:p w:rsidR="00ED0FBF" w:rsidRPr="007821B2" w:rsidRDefault="00ED0FBF" w:rsidP="00336FC1">
                      <w:pPr>
                        <w:spacing w:beforeLines="50" w:before="180"/>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Pr="007821B2">
                        <w:rPr>
                          <w:rFonts w:ascii="ＭＳ ゴシック" w:eastAsia="ＭＳ ゴシック" w:hAnsi="ＭＳ ゴシック" w:hint="eastAsia"/>
                          <w:b/>
                          <w:sz w:val="28"/>
                          <w:szCs w:val="28"/>
                        </w:rPr>
                        <w:t>参考資料①</w:t>
                      </w:r>
                      <w:r>
                        <w:rPr>
                          <w:rFonts w:ascii="ＭＳ ゴシック" w:eastAsia="ＭＳ ゴシック" w:hAnsi="ＭＳ ゴシック" w:hint="eastAsia"/>
                          <w:b/>
                          <w:sz w:val="28"/>
                          <w:szCs w:val="28"/>
                        </w:rPr>
                        <w:t>】</w:t>
                      </w:r>
                    </w:p>
                  </w:txbxContent>
                </v:textbox>
              </v:shape>
            </w:pict>
          </mc:Fallback>
        </mc:AlternateContent>
      </w:r>
      <w:r w:rsidRPr="00FB008B">
        <w:rPr>
          <w:rFonts w:ascii="ＭＳ ゴシック" w:eastAsia="ＭＳ ゴシック" w:hAnsi="ＭＳ ゴシック" w:cs="Times New Roman" w:hint="eastAsia"/>
          <w:b w:val="0"/>
          <w:kern w:val="2"/>
          <w:sz w:val="24"/>
        </w:rPr>
        <w:t>基礎自治機能の維持・充実に関する研究会　設置要綱</w:t>
      </w:r>
      <w:bookmarkEnd w:id="0"/>
    </w:p>
    <w:p w:rsidR="00ED0FBF" w:rsidRPr="00642F80" w:rsidRDefault="00ED0FBF" w:rsidP="00336FC1">
      <w:pPr>
        <w:rPr>
          <w:rFonts w:ascii="ＭＳ ゴシック" w:eastAsia="ＭＳ ゴシック" w:hAnsi="ＭＳ ゴシック" w:cs="Times New Roman"/>
          <w:sz w:val="18"/>
          <w:szCs w:val="18"/>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（目的）</w:t>
      </w:r>
    </w:p>
    <w:p w:rsidR="00ED0FBF" w:rsidRPr="00642F80" w:rsidRDefault="00ED0FBF" w:rsidP="00336FC1">
      <w:pPr>
        <w:ind w:left="200" w:hangingChars="100" w:hanging="20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第１条　人口減少・超高齢化、社会経済情勢の変化、社会資本の老朽化等により、市町村行政に影響を及ぼす様々な課題の発生が見込まれる中、府内市町村が、将来にわたって住民サービスを維持・充実していけるよう、必要な方策について、府と市町村がともに検討・研究を行うため、基礎自治機能の維持・充実に関する研究会（以下「基礎自治機能研究会」という。）を設置する。</w:t>
      </w:r>
    </w:p>
    <w:p w:rsidR="00ED0FBF" w:rsidRPr="00642F80" w:rsidRDefault="00ED0FBF" w:rsidP="00336FC1">
      <w:pPr>
        <w:ind w:left="200" w:hangingChars="100" w:hanging="200"/>
        <w:rPr>
          <w:rFonts w:ascii="ＭＳ ゴシック" w:eastAsia="ＭＳ ゴシック" w:hAnsi="ＭＳ ゴシック" w:cs="Times New Roman"/>
          <w:sz w:val="20"/>
          <w:szCs w:val="20"/>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（所管事項）</w:t>
      </w:r>
    </w:p>
    <w:p w:rsidR="00ED0FBF" w:rsidRPr="00642F80" w:rsidRDefault="00ED0FBF" w:rsidP="00336FC1">
      <w:pPr>
        <w:ind w:left="200" w:hangingChars="100" w:hanging="20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第２条　基礎自治機能研究会は、市町村が直面すると想定される課題及び広域連携、市町村合併、市町村独自の取組、府による支援等の対応方策について検討・研究を行う。</w:t>
      </w:r>
    </w:p>
    <w:p w:rsidR="00ED0FBF" w:rsidRPr="00642F80" w:rsidRDefault="00ED0FBF" w:rsidP="00336FC1">
      <w:pPr>
        <w:rPr>
          <w:rFonts w:ascii="ＭＳ ゴシック" w:eastAsia="ＭＳ ゴシック" w:hAnsi="ＭＳ ゴシック" w:cs="Times New Roman"/>
          <w:sz w:val="20"/>
          <w:szCs w:val="20"/>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（構成）</w:t>
      </w:r>
    </w:p>
    <w:p w:rsidR="00ED0FBF" w:rsidRPr="00642F80" w:rsidRDefault="00ED0FBF" w:rsidP="00336FC1">
      <w:pPr>
        <w:ind w:leftChars="-1" w:left="200" w:hangingChars="101" w:hanging="202"/>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第３条　基礎自治機能研究会は、検討・研究を行う事項ごとに設置するテーマ別の研究会（以下「テーマ別研究会」という。）をもって構成する。</w:t>
      </w:r>
    </w:p>
    <w:p w:rsidR="00ED0FBF" w:rsidRPr="00642F80" w:rsidRDefault="00ED0FBF" w:rsidP="00336FC1">
      <w:pPr>
        <w:ind w:left="200" w:hangingChars="100" w:hanging="20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２　テーマ別研究会は、市町村が推薦する者及び総務部市町村課職員の中から同課の課長が選定した者をもって構成する。</w:t>
      </w: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３　テーマ別研究会に座長を置き、総務部市町村課長をもって充てる。</w:t>
      </w:r>
    </w:p>
    <w:p w:rsidR="00ED0FBF" w:rsidRPr="00642F80" w:rsidRDefault="00ED0FBF" w:rsidP="00336FC1">
      <w:pPr>
        <w:ind w:left="200" w:hangingChars="100" w:hanging="20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４　座長に事故があるとき又は不在のときは、あらかじめ座長が指名する者がその職務を代理する。</w:t>
      </w: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５　座長は、必要に応じて、構成員以外の者をテーマ別研究会に出席させることができる。</w:t>
      </w:r>
    </w:p>
    <w:p w:rsidR="00ED0FBF" w:rsidRPr="00642F80" w:rsidRDefault="00ED0FBF" w:rsidP="00336FC1">
      <w:pPr>
        <w:rPr>
          <w:rFonts w:ascii="ＭＳ ゴシック" w:eastAsia="ＭＳ ゴシック" w:hAnsi="ＭＳ ゴシック" w:cs="Times New Roman"/>
          <w:sz w:val="20"/>
          <w:szCs w:val="20"/>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（庶務）</w:t>
      </w: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第４条　基礎自治機能研究会の庶務は、総務部市町村課において行う。</w:t>
      </w:r>
    </w:p>
    <w:p w:rsidR="00ED0FBF" w:rsidRPr="00642F80" w:rsidRDefault="00ED0FBF" w:rsidP="00336FC1">
      <w:pPr>
        <w:rPr>
          <w:rFonts w:ascii="ＭＳ ゴシック" w:eastAsia="ＭＳ ゴシック" w:hAnsi="ＭＳ ゴシック" w:cs="Times New Roman"/>
          <w:sz w:val="20"/>
          <w:szCs w:val="20"/>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（その他）</w:t>
      </w:r>
    </w:p>
    <w:p w:rsidR="00ED0FBF" w:rsidRPr="00642F80" w:rsidRDefault="00ED0FBF" w:rsidP="00336FC1">
      <w:pPr>
        <w:spacing w:afterLines="50" w:after="180"/>
        <w:ind w:left="200" w:hangingChars="100" w:hanging="20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第５条　この要綱に定めるもののほか、テーマ別研究会の運営に関して必要な事項は、座長が定める。</w:t>
      </w:r>
    </w:p>
    <w:p w:rsidR="00ED0FBF" w:rsidRPr="00642F80" w:rsidRDefault="00ED0FBF" w:rsidP="00336FC1">
      <w:pPr>
        <w:rPr>
          <w:rFonts w:ascii="ＭＳ ゴシック" w:eastAsia="ＭＳ ゴシック" w:hAnsi="ＭＳ ゴシック" w:cs="Times New Roman"/>
          <w:sz w:val="20"/>
          <w:szCs w:val="20"/>
        </w:rPr>
      </w:pPr>
    </w:p>
    <w:p w:rsidR="00ED0FBF" w:rsidRPr="00642F80" w:rsidRDefault="00ED0FBF" w:rsidP="00336FC1">
      <w:pPr>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附　則</w:t>
      </w:r>
    </w:p>
    <w:p w:rsidR="00ED0FBF" w:rsidRPr="00642F80" w:rsidRDefault="00ED0FBF" w:rsidP="00336FC1">
      <w:pPr>
        <w:spacing w:afterLines="50" w:after="180"/>
        <w:rPr>
          <w:rFonts w:ascii="ＭＳ ゴシック" w:eastAsia="ＭＳ ゴシック" w:hAnsi="ＭＳ ゴシック" w:cs="Times New Roman"/>
          <w:sz w:val="20"/>
          <w:szCs w:val="20"/>
        </w:rPr>
      </w:pPr>
      <w:r w:rsidRPr="00642F80">
        <w:rPr>
          <w:rFonts w:ascii="ＭＳ ゴシック" w:eastAsia="ＭＳ ゴシック" w:hAnsi="ＭＳ ゴシック" w:cs="Times New Roman" w:hint="eastAsia"/>
          <w:sz w:val="20"/>
          <w:szCs w:val="20"/>
        </w:rPr>
        <w:t>この要綱は、平成29年10月23日から施行する。</w:t>
      </w:r>
    </w:p>
    <w:p w:rsidR="00ED0FBF" w:rsidRPr="00642F80" w:rsidRDefault="00ED0FBF" w:rsidP="00336FC1">
      <w:pPr>
        <w:ind w:leftChars="300" w:left="735" w:hangingChars="50" w:hanging="105"/>
        <w:rPr>
          <w:rFonts w:ascii="Meiryo UI" w:eastAsia="Meiryo UI" w:hAnsi="Meiryo UI" w:cs="Meiryo UI"/>
        </w:rPr>
      </w:pPr>
    </w:p>
    <w:p w:rsidR="00ED0FBF" w:rsidRPr="00642F80" w:rsidRDefault="00ED0FBF" w:rsidP="00336FC1">
      <w:pPr>
        <w:ind w:leftChars="300" w:left="735" w:hangingChars="50" w:hanging="105"/>
        <w:rPr>
          <w:rFonts w:ascii="Meiryo UI" w:eastAsia="Meiryo UI" w:hAnsi="Meiryo UI" w:cs="Meiryo UI"/>
        </w:rPr>
      </w:pPr>
    </w:p>
    <w:p w:rsidR="00ED0FBF" w:rsidRPr="00642F80" w:rsidRDefault="00ED0FBF" w:rsidP="00336FC1">
      <w:pPr>
        <w:rPr>
          <w:rFonts w:ascii="Meiryo UI" w:eastAsia="Meiryo UI" w:hAnsi="Meiryo UI" w:cs="Meiryo UI"/>
        </w:rPr>
      </w:pPr>
    </w:p>
    <w:p w:rsidR="00ED0FBF" w:rsidRPr="00642F80" w:rsidRDefault="00ED0FBF" w:rsidP="00336FC1">
      <w:pPr>
        <w:tabs>
          <w:tab w:val="center" w:pos="4535"/>
        </w:tabs>
        <w:rPr>
          <w:rFonts w:ascii="Meiryo UI" w:eastAsia="Meiryo UI" w:hAnsi="Meiryo UI" w:cs="Meiryo UI"/>
        </w:rPr>
        <w:sectPr w:rsidR="00ED0FBF" w:rsidRPr="00642F80" w:rsidSect="007653F3">
          <w:footerReference w:type="default" r:id="rId29"/>
          <w:footerReference w:type="first" r:id="rId30"/>
          <w:pgSz w:w="11906" w:h="16838"/>
          <w:pgMar w:top="1588" w:right="1418" w:bottom="1304" w:left="1418" w:header="851" w:footer="567" w:gutter="0"/>
          <w:pgNumType w:start="0"/>
          <w:cols w:space="425"/>
          <w:titlePg/>
          <w:docGrid w:type="lines" w:linePitch="360"/>
        </w:sectPr>
      </w:pPr>
      <w:r w:rsidRPr="00642F80">
        <w:rPr>
          <w:rFonts w:ascii="Meiryo UI" w:eastAsia="Meiryo UI" w:hAnsi="Meiryo UI" w:cs="Meiryo UI"/>
        </w:rPr>
        <w:tab/>
      </w:r>
    </w:p>
    <w:p w:rsidR="00ED0FBF" w:rsidRPr="00642F80" w:rsidRDefault="00ED0FBF" w:rsidP="00336FC1">
      <w:pPr>
        <w:ind w:left="480" w:hangingChars="200" w:hanging="480"/>
        <w:jc w:val="center"/>
        <w:rPr>
          <w:rFonts w:ascii="ＭＳ ゴシック" w:eastAsia="ＭＳ ゴシック" w:hAnsi="ＭＳ ゴシック" w:cs="Times New Roman"/>
          <w:b/>
          <w:sz w:val="28"/>
        </w:rPr>
      </w:pP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1691008" behindDoc="0" locked="0" layoutInCell="1" allowOverlap="1" wp14:anchorId="44F21F32" wp14:editId="17A3929D">
                <wp:simplePos x="0" y="0"/>
                <wp:positionH relativeFrom="column">
                  <wp:posOffset>-575310</wp:posOffset>
                </wp:positionH>
                <wp:positionV relativeFrom="paragraph">
                  <wp:posOffset>-640715</wp:posOffset>
                </wp:positionV>
                <wp:extent cx="1885950" cy="5429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1885950" cy="542925"/>
                        </a:xfrm>
                        <a:prstGeom prst="rect">
                          <a:avLst/>
                        </a:prstGeom>
                        <a:solidFill>
                          <a:sysClr val="window" lastClr="FFFFFF"/>
                        </a:solidFill>
                        <a:ln w="6350">
                          <a:noFill/>
                        </a:ln>
                      </wps:spPr>
                      <wps:txbx>
                        <w:txbxContent>
                          <w:p w:rsidR="00ED0FBF" w:rsidRPr="007821B2" w:rsidRDefault="00ED0FBF" w:rsidP="00336FC1">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Pr="007821B2">
                              <w:rPr>
                                <w:rFonts w:ascii="ＭＳ ゴシック" w:eastAsia="ＭＳ ゴシック" w:hAnsi="ＭＳ ゴシック" w:hint="eastAsia"/>
                                <w:b/>
                                <w:sz w:val="28"/>
                                <w:szCs w:val="28"/>
                              </w:rPr>
                              <w:t>参考資料</w:t>
                            </w:r>
                            <w:r>
                              <w:rPr>
                                <w:rFonts w:ascii="ＭＳ ゴシック" w:eastAsia="ＭＳ ゴシック" w:hAnsi="ＭＳ ゴシック" w:hint="eastAsia"/>
                                <w:b/>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1F32" id="テキスト ボックス 28" o:spid="_x0000_s1056" type="#_x0000_t202" style="position:absolute;left:0;text-align:left;margin-left:-45.3pt;margin-top:-50.45pt;width:148.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" fillcolor="window" stroked="f" strokeweight=".5pt">
                <v:textbox>
                  <w:txbxContent>
                    <w:p w:rsidR="00ED0FBF" w:rsidRPr="007821B2" w:rsidRDefault="00ED0FBF" w:rsidP="00336FC1">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Pr="007821B2">
                        <w:rPr>
                          <w:rFonts w:ascii="ＭＳ ゴシック" w:eastAsia="ＭＳ ゴシック" w:hAnsi="ＭＳ ゴシック" w:hint="eastAsia"/>
                          <w:b/>
                          <w:sz w:val="28"/>
                          <w:szCs w:val="28"/>
                        </w:rPr>
                        <w:t>参考資料</w:t>
                      </w:r>
                      <w:r>
                        <w:rPr>
                          <w:rFonts w:ascii="ＭＳ ゴシック" w:eastAsia="ＭＳ ゴシック" w:hAnsi="ＭＳ ゴシック" w:hint="eastAsia"/>
                          <w:b/>
                          <w:sz w:val="28"/>
                          <w:szCs w:val="28"/>
                        </w:rPr>
                        <w:t>②】</w:t>
                      </w:r>
                    </w:p>
                  </w:txbxContent>
                </v:textbox>
              </v:shape>
            </w:pict>
          </mc:Fallback>
        </mc:AlternateContent>
      </w:r>
      <w:r w:rsidRPr="00642F80">
        <w:rPr>
          <w:rFonts w:ascii="ＭＳ ゴシック" w:eastAsia="ＭＳ ゴシック" w:hAnsi="ＭＳ ゴシック" w:cs="Times New Roman" w:hint="eastAsia"/>
          <w:b/>
          <w:sz w:val="28"/>
        </w:rPr>
        <w:t>「</w:t>
      </w:r>
      <w:r>
        <w:rPr>
          <w:rFonts w:ascii="ＭＳ ゴシック" w:eastAsia="ＭＳ ゴシック" w:hAnsi="ＭＳ ゴシック" w:cs="Times New Roman" w:hint="eastAsia"/>
          <w:b/>
          <w:sz w:val="28"/>
        </w:rPr>
        <w:t>公民連携に関する</w:t>
      </w:r>
      <w:r w:rsidRPr="00642F80">
        <w:rPr>
          <w:rFonts w:ascii="ＭＳ ゴシック" w:eastAsia="ＭＳ ゴシック" w:hAnsi="ＭＳ ゴシック" w:cs="Times New Roman" w:hint="eastAsia"/>
          <w:b/>
          <w:sz w:val="28"/>
        </w:rPr>
        <w:t>研究会」概要</w:t>
      </w:r>
    </w:p>
    <w:p w:rsidR="00ED0FBF" w:rsidRPr="00642F80" w:rsidRDefault="00ED0FBF" w:rsidP="00336FC1">
      <w:pPr>
        <w:ind w:firstLineChars="100" w:firstLine="241"/>
        <w:rPr>
          <w:rFonts w:ascii="ＭＳ ゴシック" w:eastAsia="ＭＳ ゴシック" w:hAnsi="ＭＳ ゴシック" w:cs="Times New Roman"/>
          <w:b/>
          <w:sz w:val="24"/>
        </w:rPr>
      </w:pPr>
    </w:p>
    <w:p w:rsidR="00ED0FBF" w:rsidRPr="00642F80" w:rsidRDefault="00ED0FBF" w:rsidP="00336FC1">
      <w:pPr>
        <w:ind w:firstLineChars="100" w:firstLine="241"/>
        <w:rPr>
          <w:rFonts w:ascii="ＭＳ ゴシック" w:eastAsia="ＭＳ ゴシック" w:hAnsi="ＭＳ ゴシック" w:cs="Times New Roman"/>
          <w:b/>
          <w:sz w:val="24"/>
        </w:rPr>
      </w:pPr>
      <w:r w:rsidRPr="00642F80">
        <w:rPr>
          <w:rFonts w:ascii="ＭＳ ゴシック" w:eastAsia="ＭＳ ゴシック" w:hAnsi="ＭＳ ゴシック" w:cs="Times New Roman" w:hint="eastAsia"/>
          <w:b/>
          <w:sz w:val="24"/>
        </w:rPr>
        <w:t>＜ねらい＞</w:t>
      </w:r>
    </w:p>
    <w:p w:rsidR="00ED0FBF" w:rsidRPr="00642F80" w:rsidRDefault="00ED0FBF" w:rsidP="00336FC1">
      <w:pPr>
        <w:ind w:leftChars="200" w:left="420" w:firstLineChars="100" w:firstLine="210"/>
        <w:rPr>
          <w:rFonts w:ascii="Meiryo UI" w:eastAsia="Meiryo UI" w:hAnsi="Meiryo UI" w:cs="Meiryo UI"/>
        </w:rPr>
      </w:pPr>
      <w:r w:rsidRPr="00642F80">
        <w:rPr>
          <w:rFonts w:ascii="Meiryo UI" w:eastAsia="Meiryo UI" w:hAnsi="Meiryo UI" w:cs="Meiryo UI" w:hint="eastAsia"/>
        </w:rPr>
        <w:t>本研究会は、「基礎自治機能の維持・充実に関する研究会」のテーマ別研究会</w:t>
      </w:r>
      <w:r>
        <w:rPr>
          <w:rFonts w:ascii="Meiryo UI" w:eastAsia="Meiryo UI" w:hAnsi="Meiryo UI" w:cs="Meiryo UI" w:hint="eastAsia"/>
        </w:rPr>
        <w:t>「市町村単独の取組に関する研究会」の分科会の一つとして設置したもので、</w:t>
      </w:r>
      <w:r w:rsidRPr="00DA6CCB">
        <w:rPr>
          <w:rFonts w:ascii="Meiryo UI" w:eastAsia="Meiryo UI" w:hAnsi="Meiryo UI" w:cs="Meiryo UI" w:hint="eastAsia"/>
        </w:rPr>
        <w:t>市町村施策の充実につながる公民連携の</w:t>
      </w:r>
      <w:r>
        <w:rPr>
          <w:rFonts w:ascii="Meiryo UI" w:eastAsia="Meiryo UI" w:hAnsi="Meiryo UI" w:cs="Meiryo UI" w:hint="eastAsia"/>
        </w:rPr>
        <w:t>具体的方策等</w:t>
      </w:r>
      <w:r w:rsidRPr="00642F80">
        <w:rPr>
          <w:rFonts w:ascii="Meiryo UI" w:eastAsia="Meiryo UI" w:hAnsi="Meiryo UI" w:cs="Meiryo UI" w:hint="eastAsia"/>
        </w:rPr>
        <w:t>を提示・提案することをねらいとする。</w:t>
      </w:r>
    </w:p>
    <w:p w:rsidR="00ED0FBF" w:rsidRPr="00DA6CCB" w:rsidRDefault="00ED0FBF" w:rsidP="00336FC1">
      <w:pPr>
        <w:rPr>
          <w:rFonts w:ascii="ＭＳ ゴシック" w:eastAsia="ＭＳ ゴシック" w:hAnsi="ＭＳ ゴシック" w:cs="Times New Roman"/>
          <w:b/>
          <w:sz w:val="24"/>
        </w:rPr>
      </w:pPr>
    </w:p>
    <w:p w:rsidR="00ED0FBF" w:rsidRPr="00642F80" w:rsidRDefault="00ED0FBF" w:rsidP="00336FC1">
      <w:pPr>
        <w:rPr>
          <w:rFonts w:ascii="ＭＳ ゴシック" w:eastAsia="ＭＳ ゴシック" w:hAnsi="ＭＳ ゴシック" w:cs="Times New Roman"/>
          <w:b/>
          <w:sz w:val="24"/>
        </w:rPr>
      </w:pPr>
    </w:p>
    <w:p w:rsidR="00ED0FBF" w:rsidRPr="00642F80" w:rsidRDefault="00ED0FBF" w:rsidP="00336FC1">
      <w:pPr>
        <w:ind w:firstLineChars="100" w:firstLine="241"/>
        <w:rPr>
          <w:rFonts w:ascii="ＭＳ ゴシック" w:eastAsia="ＭＳ ゴシック" w:hAnsi="ＭＳ ゴシック" w:cs="Times New Roman"/>
          <w:b/>
          <w:sz w:val="24"/>
        </w:rPr>
      </w:pPr>
      <w:r w:rsidRPr="00642F80">
        <w:rPr>
          <w:rFonts w:ascii="ＭＳ ゴシック" w:eastAsia="ＭＳ ゴシック" w:hAnsi="ＭＳ ゴシック" w:cs="Times New Roman" w:hint="eastAsia"/>
          <w:b/>
          <w:sz w:val="24"/>
        </w:rPr>
        <w:t>＜メンバー＞</w:t>
      </w:r>
    </w:p>
    <w:p w:rsidR="00ED0FBF" w:rsidRPr="00642F80" w:rsidRDefault="00ED0FBF" w:rsidP="00336FC1">
      <w:pPr>
        <w:ind w:leftChars="200" w:left="420" w:firstLineChars="100" w:firstLine="210"/>
        <w:rPr>
          <w:rFonts w:ascii="Meiryo UI" w:eastAsia="Meiryo UI" w:hAnsi="Meiryo UI" w:cs="Meiryo UI"/>
        </w:rPr>
      </w:pPr>
      <w:r w:rsidRPr="00642F80">
        <w:rPr>
          <w:rFonts w:ascii="Meiryo UI" w:eastAsia="Meiryo UI" w:hAnsi="Meiryo UI" w:cs="Meiryo UI" w:hint="eastAsia"/>
        </w:rPr>
        <w:t>研究会メンバーは、</w:t>
      </w:r>
      <w:r>
        <w:rPr>
          <w:rFonts w:ascii="Meiryo UI" w:eastAsia="Meiryo UI" w:hAnsi="Meiryo UI" w:cs="Meiryo UI" w:hint="eastAsia"/>
        </w:rPr>
        <w:t>大阪府総務部</w:t>
      </w:r>
      <w:r w:rsidRPr="00642F80">
        <w:rPr>
          <w:rFonts w:ascii="Meiryo UI" w:eastAsia="Meiryo UI" w:hAnsi="Meiryo UI" w:cs="Meiryo UI" w:hint="eastAsia"/>
        </w:rPr>
        <w:t>市町村課職員</w:t>
      </w:r>
      <w:r>
        <w:rPr>
          <w:rFonts w:ascii="Meiryo UI" w:eastAsia="Meiryo UI" w:hAnsi="Meiryo UI" w:cs="Meiryo UI" w:hint="eastAsia"/>
        </w:rPr>
        <w:t>、財務部行政経営課</w:t>
      </w:r>
      <w:r w:rsidRPr="00642F80">
        <w:rPr>
          <w:rFonts w:ascii="Meiryo UI" w:eastAsia="Meiryo UI" w:hAnsi="Meiryo UI" w:cs="Meiryo UI" w:hint="eastAsia"/>
        </w:rPr>
        <w:t>及び市町村職員で構成。</w:t>
      </w:r>
    </w:p>
    <w:p w:rsidR="00ED0FBF" w:rsidRDefault="00ED0FBF" w:rsidP="0083554D">
      <w:pPr>
        <w:ind w:leftChars="200" w:left="420" w:firstLineChars="100" w:firstLine="210"/>
        <w:rPr>
          <w:rFonts w:ascii="Meiryo UI" w:eastAsia="Meiryo UI" w:hAnsi="Meiryo UI" w:cs="Meiryo UI"/>
        </w:rPr>
      </w:pPr>
      <w:r w:rsidRPr="00433B23">
        <w:rPr>
          <w:noProof/>
        </w:rPr>
        <w:drawing>
          <wp:anchor distT="0" distB="0" distL="114300" distR="114300" simplePos="0" relativeHeight="251692032" behindDoc="1" locked="0" layoutInCell="1" allowOverlap="1" wp14:anchorId="474534A4" wp14:editId="492C8A9A">
            <wp:simplePos x="0" y="0"/>
            <wp:positionH relativeFrom="column">
              <wp:posOffset>124380</wp:posOffset>
            </wp:positionH>
            <wp:positionV relativeFrom="paragraph">
              <wp:posOffset>765175</wp:posOffset>
            </wp:positionV>
            <wp:extent cx="5759450" cy="2201757"/>
            <wp:effectExtent l="0" t="0" r="0" b="8255"/>
            <wp:wrapTight wrapText="bothSides">
              <wp:wrapPolygon edited="0">
                <wp:start x="0" y="0"/>
                <wp:lineTo x="0" y="21494"/>
                <wp:lineTo x="21505" y="21494"/>
                <wp:lineTo x="21505"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201757"/>
                    </a:xfrm>
                    <a:prstGeom prst="rect">
                      <a:avLst/>
                    </a:prstGeom>
                    <a:noFill/>
                    <a:ln>
                      <a:noFill/>
                    </a:ln>
                  </pic:spPr>
                </pic:pic>
              </a:graphicData>
            </a:graphic>
          </wp:anchor>
        </w:drawing>
      </w:r>
      <w:r w:rsidRPr="00642F80">
        <w:rPr>
          <w:rFonts w:ascii="Meiryo UI" w:eastAsia="Meiryo UI" w:hAnsi="Meiryo UI" w:cs="Meiryo UI" w:hint="eastAsia"/>
        </w:rPr>
        <w:t>市町村職員については、研究テーマに関して知識・実務経験を有し、積極的に検討・研究に参画できる職員を募集。市町村からの推薦に基づき決定。（所属団体の代表ではなく、個人の立場で参画。）</w:t>
      </w:r>
    </w:p>
    <w:p w:rsidR="00ED0FBF" w:rsidRDefault="00ED0FBF" w:rsidP="00336FC1">
      <w:pPr>
        <w:tabs>
          <w:tab w:val="left" w:pos="5925"/>
          <w:tab w:val="right" w:pos="7874"/>
        </w:tabs>
        <w:spacing w:line="240" w:lineRule="exact"/>
        <w:ind w:right="630"/>
        <w:rPr>
          <w:rFonts w:ascii="Meiryo UI" w:eastAsia="Meiryo UI" w:hAnsi="Meiryo UI" w:cs="Meiryo UI"/>
          <w:szCs w:val="21"/>
        </w:rPr>
      </w:pPr>
    </w:p>
    <w:p w:rsidR="00ED0FBF" w:rsidRDefault="00ED0FBF" w:rsidP="00336FC1">
      <w:pPr>
        <w:tabs>
          <w:tab w:val="left" w:pos="5925"/>
          <w:tab w:val="right" w:pos="7874"/>
        </w:tabs>
        <w:spacing w:line="240" w:lineRule="exact"/>
        <w:ind w:right="630"/>
        <w:rPr>
          <w:rFonts w:ascii="Meiryo UI" w:eastAsia="Meiryo UI" w:hAnsi="Meiryo UI" w:cs="Meiryo UI"/>
          <w:szCs w:val="21"/>
        </w:rPr>
      </w:pPr>
      <w:r>
        <w:rPr>
          <w:rFonts w:ascii="Meiryo UI" w:eastAsia="Meiryo UI" w:hAnsi="Meiryo UI" w:cs="Meiryo UI"/>
          <w:szCs w:val="21"/>
        </w:rPr>
        <w:tab/>
      </w:r>
      <w:r>
        <w:rPr>
          <w:rFonts w:ascii="Meiryo UI" w:eastAsia="Meiryo UI" w:hAnsi="Meiryo UI" w:cs="Meiryo UI"/>
          <w:szCs w:val="21"/>
        </w:rPr>
        <w:tab/>
      </w:r>
      <w:r>
        <w:rPr>
          <w:rFonts w:ascii="Meiryo UI" w:eastAsia="Meiryo UI" w:hAnsi="Meiryo UI" w:cs="Meiryo UI" w:hint="eastAsia"/>
          <w:szCs w:val="21"/>
        </w:rPr>
        <w:t xml:space="preserve">　　　　　（2019年3月時点）</w:t>
      </w:r>
    </w:p>
    <w:p w:rsidR="00ED0FBF" w:rsidRDefault="00ED0FBF" w:rsidP="00336FC1">
      <w:pPr>
        <w:spacing w:line="240" w:lineRule="exact"/>
        <w:ind w:right="630"/>
        <w:jc w:val="right"/>
        <w:rPr>
          <w:rFonts w:ascii="Meiryo UI" w:eastAsia="Meiryo UI" w:hAnsi="Meiryo UI" w:cs="Meiryo UI"/>
          <w:szCs w:val="21"/>
        </w:rPr>
      </w:pPr>
      <w:bookmarkStart w:id="1" w:name="_GoBack"/>
      <w:bookmarkEnd w:id="1"/>
    </w:p>
    <w:p w:rsidR="00ED0FBF" w:rsidRPr="00642F80" w:rsidRDefault="00ED0FBF" w:rsidP="00336FC1">
      <w:pPr>
        <w:jc w:val="center"/>
        <w:rPr>
          <w:rFonts w:ascii="Meiryo UI" w:eastAsia="Meiryo UI" w:hAnsi="Meiryo UI" w:cs="Meiryo UI"/>
          <w:sz w:val="12"/>
          <w:szCs w:val="21"/>
        </w:rPr>
      </w:pPr>
    </w:p>
    <w:p w:rsidR="00ED0FBF" w:rsidRPr="00642F80" w:rsidRDefault="00ED0FBF" w:rsidP="00336FC1">
      <w:pPr>
        <w:spacing w:afterLines="50" w:after="180" w:line="280" w:lineRule="exact"/>
        <w:rPr>
          <w:rFonts w:ascii="ＭＳ ゴシック" w:eastAsia="ＭＳ ゴシック" w:hAnsi="ＭＳ ゴシック" w:cs="Times New Roman"/>
          <w:b/>
          <w:sz w:val="14"/>
        </w:rPr>
      </w:pPr>
      <w:r w:rsidRPr="00642F80">
        <w:rPr>
          <w:rFonts w:ascii="Meiryo UI" w:eastAsia="Meiryo UI" w:hAnsi="Meiryo UI" w:cs="Meiryo UI" w:hint="eastAsia"/>
          <w:sz w:val="18"/>
          <w:szCs w:val="21"/>
        </w:rPr>
        <w:t xml:space="preserve">　　</w:t>
      </w:r>
      <w:r w:rsidRPr="00642F80">
        <w:rPr>
          <w:rFonts w:ascii="ＭＳ ゴシック" w:eastAsia="ＭＳ ゴシック" w:hAnsi="ＭＳ ゴシック" w:cs="Times New Roman" w:hint="eastAsia"/>
          <w:b/>
          <w:sz w:val="24"/>
        </w:rPr>
        <w:t>＜会合の開催実績＞</w:t>
      </w:r>
    </w:p>
    <w:tbl>
      <w:tblPr>
        <w:tblW w:w="836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992"/>
        <w:gridCol w:w="567"/>
        <w:gridCol w:w="992"/>
        <w:gridCol w:w="4678"/>
      </w:tblGrid>
      <w:tr w:rsidR="00ED0FBF" w:rsidRPr="00642F80" w:rsidTr="00433B23">
        <w:trPr>
          <w:trHeight w:val="270"/>
        </w:trPr>
        <w:tc>
          <w:tcPr>
            <w:tcW w:w="1134" w:type="dxa"/>
            <w:tcBorders>
              <w:top w:val="single" w:sz="18" w:space="0" w:color="auto"/>
              <w:left w:val="single" w:sz="18" w:space="0" w:color="auto"/>
            </w:tcBorders>
            <w:shd w:val="clear" w:color="000000" w:fill="FFFFFF"/>
            <w:vAlign w:val="center"/>
            <w:hideMark/>
          </w:tcPr>
          <w:p w:rsidR="00ED0FBF" w:rsidRPr="00642F80" w:rsidRDefault="00ED0FBF" w:rsidP="000C0BC7">
            <w:pPr>
              <w:spacing w:line="240" w:lineRule="exact"/>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 xml:space="preserve">　</w:t>
            </w:r>
          </w:p>
        </w:tc>
        <w:tc>
          <w:tcPr>
            <w:tcW w:w="2551" w:type="dxa"/>
            <w:gridSpan w:val="3"/>
            <w:tcBorders>
              <w:top w:val="single" w:sz="18" w:space="0" w:color="auto"/>
            </w:tcBorders>
            <w:shd w:val="clear" w:color="000000" w:fill="FFFFFF"/>
            <w:vAlign w:val="center"/>
            <w:hideMark/>
          </w:tcPr>
          <w:p w:rsidR="00ED0FBF" w:rsidRPr="00642F80" w:rsidRDefault="00ED0FBF" w:rsidP="000C0BC7">
            <w:pPr>
              <w:spacing w:line="240" w:lineRule="exact"/>
              <w:jc w:val="center"/>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開催日</w:t>
            </w:r>
          </w:p>
        </w:tc>
        <w:tc>
          <w:tcPr>
            <w:tcW w:w="4678" w:type="dxa"/>
            <w:tcBorders>
              <w:top w:val="single" w:sz="18" w:space="0" w:color="auto"/>
              <w:right w:val="single" w:sz="18" w:space="0" w:color="auto"/>
            </w:tcBorders>
            <w:shd w:val="clear" w:color="000000" w:fill="FFFFFF"/>
            <w:vAlign w:val="center"/>
            <w:hideMark/>
          </w:tcPr>
          <w:p w:rsidR="00ED0FBF" w:rsidRPr="00642F80" w:rsidRDefault="00ED0FBF" w:rsidP="000C0BC7">
            <w:pPr>
              <w:spacing w:line="240" w:lineRule="exact"/>
              <w:jc w:val="center"/>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主な内容</w:t>
            </w:r>
          </w:p>
        </w:tc>
      </w:tr>
      <w:tr w:rsidR="00ED0FBF" w:rsidRPr="00642F80" w:rsidTr="00433B23">
        <w:trPr>
          <w:trHeight w:val="510"/>
        </w:trPr>
        <w:tc>
          <w:tcPr>
            <w:tcW w:w="1134" w:type="dxa"/>
            <w:tcBorders>
              <w:left w:val="single" w:sz="18" w:space="0" w:color="auto"/>
            </w:tcBorders>
            <w:shd w:val="clear" w:color="000000" w:fill="FFFFFF"/>
            <w:vAlign w:val="center"/>
            <w:hideMark/>
          </w:tcPr>
          <w:p w:rsidR="00ED0FBF" w:rsidRPr="00642F80" w:rsidRDefault="00ED0FBF" w:rsidP="000C0BC7">
            <w:pPr>
              <w:spacing w:line="240" w:lineRule="exact"/>
              <w:jc w:val="center"/>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第1回</w:t>
            </w:r>
          </w:p>
        </w:tc>
        <w:tc>
          <w:tcPr>
            <w:tcW w:w="992" w:type="dxa"/>
            <w:tcBorders>
              <w:right w:val="nil"/>
            </w:tcBorders>
            <w:shd w:val="clear" w:color="000000" w:fill="FFFFFF"/>
            <w:vAlign w:val="center"/>
            <w:hideMark/>
          </w:tcPr>
          <w:p w:rsidR="00ED0FBF" w:rsidRPr="00642F80" w:rsidRDefault="00ED0FBF" w:rsidP="000C0BC7">
            <w:pPr>
              <w:spacing w:line="240" w:lineRule="exact"/>
              <w:ind w:rightChars="-50" w:right="-105"/>
              <w:jc w:val="right"/>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201</w:t>
            </w:r>
            <w:r>
              <w:rPr>
                <w:rFonts w:ascii="Meiryo UI" w:eastAsia="Meiryo UI" w:hAnsi="Meiryo UI" w:cs="Meiryo UI" w:hint="eastAsia"/>
                <w:color w:val="000000"/>
                <w:sz w:val="18"/>
                <w:szCs w:val="18"/>
              </w:rPr>
              <w:t>8</w:t>
            </w:r>
            <w:r w:rsidRPr="00642F80">
              <w:rPr>
                <w:rFonts w:ascii="Meiryo UI" w:eastAsia="Meiryo UI" w:hAnsi="Meiryo UI" w:cs="Meiryo UI" w:hint="eastAsia"/>
                <w:color w:val="000000"/>
                <w:sz w:val="18"/>
                <w:szCs w:val="18"/>
              </w:rPr>
              <w:t>年</w:t>
            </w:r>
          </w:p>
        </w:tc>
        <w:tc>
          <w:tcPr>
            <w:tcW w:w="567" w:type="dxa"/>
            <w:tcBorders>
              <w:left w:val="nil"/>
              <w:right w:val="nil"/>
            </w:tcBorders>
            <w:shd w:val="clear" w:color="000000" w:fill="FFFFFF"/>
            <w:vAlign w:val="center"/>
          </w:tcPr>
          <w:p w:rsidR="00ED0FBF" w:rsidRPr="00642F80" w:rsidRDefault="00ED0FBF" w:rsidP="000C0BC7">
            <w:pPr>
              <w:spacing w:line="240" w:lineRule="exact"/>
              <w:ind w:leftChars="-50" w:left="-105" w:rightChars="-50" w:right="-105"/>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10</w:t>
            </w:r>
            <w:r w:rsidRPr="00642F80">
              <w:rPr>
                <w:rFonts w:ascii="Meiryo UI" w:eastAsia="Meiryo UI" w:hAnsi="Meiryo UI" w:cs="Meiryo UI" w:hint="eastAsia"/>
                <w:color w:val="000000"/>
                <w:sz w:val="18"/>
                <w:szCs w:val="18"/>
              </w:rPr>
              <w:t>月</w:t>
            </w:r>
          </w:p>
        </w:tc>
        <w:tc>
          <w:tcPr>
            <w:tcW w:w="992" w:type="dxa"/>
            <w:tcBorders>
              <w:left w:val="nil"/>
            </w:tcBorders>
            <w:shd w:val="clear" w:color="000000" w:fill="FFFFFF"/>
            <w:vAlign w:val="center"/>
          </w:tcPr>
          <w:p w:rsidR="00ED0FBF" w:rsidRPr="00642F80" w:rsidRDefault="00ED0FBF" w:rsidP="000C0BC7">
            <w:pPr>
              <w:wordWrap w:val="0"/>
              <w:spacing w:line="240" w:lineRule="exact"/>
              <w:ind w:leftChars="-50" w:left="-105"/>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17</w:t>
            </w:r>
            <w:r w:rsidRPr="00642F80">
              <w:rPr>
                <w:rFonts w:ascii="Meiryo UI" w:eastAsia="Meiryo UI" w:hAnsi="Meiryo UI" w:cs="Meiryo UI" w:hint="eastAsia"/>
                <w:color w:val="000000"/>
                <w:sz w:val="18"/>
                <w:szCs w:val="18"/>
              </w:rPr>
              <w:t xml:space="preserve">日　 　</w:t>
            </w:r>
          </w:p>
        </w:tc>
        <w:tc>
          <w:tcPr>
            <w:tcW w:w="4678" w:type="dxa"/>
            <w:tcBorders>
              <w:right w:val="single" w:sz="18" w:space="0" w:color="auto"/>
            </w:tcBorders>
            <w:shd w:val="clear" w:color="000000" w:fill="FFFFFF"/>
            <w:noWrap/>
            <w:vAlign w:val="center"/>
          </w:tcPr>
          <w:p w:rsidR="00ED0FBF" w:rsidRPr="00642F80" w:rsidRDefault="00ED0FBF" w:rsidP="000C0BC7">
            <w:pPr>
              <w:spacing w:line="220" w:lineRule="exact"/>
              <w:rPr>
                <w:rFonts w:ascii="Meiryo UI" w:eastAsia="Meiryo UI" w:hAnsi="Meiryo UI" w:cs="Meiryo UI"/>
                <w:color w:val="000000"/>
                <w:sz w:val="16"/>
                <w:szCs w:val="18"/>
              </w:rPr>
            </w:pPr>
            <w:r w:rsidRPr="00642F80">
              <w:rPr>
                <w:rFonts w:ascii="Meiryo UI" w:eastAsia="Meiryo UI" w:hAnsi="Meiryo UI" w:cs="Meiryo UI" w:hint="eastAsia"/>
                <w:color w:val="000000"/>
                <w:sz w:val="16"/>
                <w:szCs w:val="18"/>
              </w:rPr>
              <w:t>・研究会のねらいと進め方についての説明</w:t>
            </w:r>
          </w:p>
          <w:p w:rsidR="00ED0FBF" w:rsidRPr="00642F80" w:rsidRDefault="00ED0FBF" w:rsidP="000C0BC7">
            <w:pPr>
              <w:spacing w:line="220" w:lineRule="exact"/>
              <w:rPr>
                <w:rFonts w:ascii="Meiryo UI" w:eastAsia="Meiryo UI" w:hAnsi="Meiryo UI" w:cs="Meiryo UI"/>
                <w:color w:val="000000"/>
                <w:sz w:val="16"/>
                <w:szCs w:val="18"/>
              </w:rPr>
            </w:pPr>
            <w:r w:rsidRPr="00642F80">
              <w:rPr>
                <w:rFonts w:ascii="Meiryo UI" w:eastAsia="Meiryo UI" w:hAnsi="Meiryo UI" w:cs="Meiryo UI" w:hint="eastAsia"/>
                <w:color w:val="000000"/>
                <w:sz w:val="16"/>
                <w:szCs w:val="18"/>
              </w:rPr>
              <w:t>・</w:t>
            </w:r>
            <w:r>
              <w:rPr>
                <w:rFonts w:ascii="Meiryo UI" w:eastAsia="Meiryo UI" w:hAnsi="Meiryo UI" w:cs="Meiryo UI" w:hint="eastAsia"/>
                <w:color w:val="000000"/>
                <w:sz w:val="16"/>
                <w:szCs w:val="18"/>
              </w:rPr>
              <w:t>府内市町村の公民連携に関する調査方法の検討</w:t>
            </w:r>
          </w:p>
        </w:tc>
      </w:tr>
      <w:tr w:rsidR="00ED0FBF" w:rsidRPr="00642F80" w:rsidTr="00433B23">
        <w:trPr>
          <w:trHeight w:val="510"/>
        </w:trPr>
        <w:tc>
          <w:tcPr>
            <w:tcW w:w="1134" w:type="dxa"/>
            <w:tcBorders>
              <w:left w:val="single" w:sz="18" w:space="0" w:color="auto"/>
              <w:bottom w:val="single" w:sz="18" w:space="0" w:color="auto"/>
            </w:tcBorders>
            <w:shd w:val="clear" w:color="000000" w:fill="FFFFFF"/>
            <w:vAlign w:val="center"/>
            <w:hideMark/>
          </w:tcPr>
          <w:p w:rsidR="00ED0FBF" w:rsidRPr="00642F80" w:rsidRDefault="00ED0FBF" w:rsidP="000C0BC7">
            <w:pPr>
              <w:spacing w:line="240" w:lineRule="exact"/>
              <w:jc w:val="center"/>
              <w:rPr>
                <w:rFonts w:ascii="Meiryo UI" w:eastAsia="Meiryo UI" w:hAnsi="Meiryo UI" w:cs="Meiryo UI"/>
                <w:color w:val="000000"/>
                <w:sz w:val="18"/>
                <w:szCs w:val="18"/>
              </w:rPr>
            </w:pPr>
            <w:r w:rsidRPr="00642F80">
              <w:rPr>
                <w:rFonts w:ascii="Meiryo UI" w:eastAsia="Meiryo UI" w:hAnsi="Meiryo UI" w:cs="Meiryo UI" w:hint="eastAsia"/>
                <w:color w:val="000000"/>
                <w:sz w:val="18"/>
                <w:szCs w:val="18"/>
              </w:rPr>
              <w:t>第2回</w:t>
            </w:r>
          </w:p>
        </w:tc>
        <w:tc>
          <w:tcPr>
            <w:tcW w:w="992" w:type="dxa"/>
            <w:tcBorders>
              <w:bottom w:val="single" w:sz="18" w:space="0" w:color="auto"/>
              <w:right w:val="nil"/>
            </w:tcBorders>
            <w:shd w:val="clear" w:color="000000" w:fill="FFFFFF"/>
            <w:vAlign w:val="center"/>
            <w:hideMark/>
          </w:tcPr>
          <w:p w:rsidR="00ED0FBF" w:rsidRPr="00642F80" w:rsidRDefault="00ED0FBF" w:rsidP="000C0BC7">
            <w:pPr>
              <w:spacing w:line="240" w:lineRule="exact"/>
              <w:ind w:rightChars="-50" w:right="-105"/>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2019</w:t>
            </w:r>
            <w:r w:rsidRPr="00642F80">
              <w:rPr>
                <w:rFonts w:ascii="Meiryo UI" w:eastAsia="Meiryo UI" w:hAnsi="Meiryo UI" w:cs="Meiryo UI" w:hint="eastAsia"/>
                <w:color w:val="000000"/>
                <w:sz w:val="18"/>
                <w:szCs w:val="18"/>
              </w:rPr>
              <w:t xml:space="preserve">年　</w:t>
            </w:r>
          </w:p>
        </w:tc>
        <w:tc>
          <w:tcPr>
            <w:tcW w:w="567" w:type="dxa"/>
            <w:tcBorders>
              <w:left w:val="nil"/>
              <w:bottom w:val="single" w:sz="18" w:space="0" w:color="auto"/>
              <w:right w:val="nil"/>
            </w:tcBorders>
            <w:shd w:val="clear" w:color="000000" w:fill="FFFFFF"/>
            <w:vAlign w:val="center"/>
          </w:tcPr>
          <w:p w:rsidR="00ED0FBF" w:rsidRPr="00642F80" w:rsidRDefault="00ED0FBF" w:rsidP="000C0BC7">
            <w:pPr>
              <w:spacing w:line="240" w:lineRule="exact"/>
              <w:ind w:leftChars="-50" w:left="-105" w:rightChars="-50" w:right="-105"/>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r w:rsidRPr="00642F80">
              <w:rPr>
                <w:rFonts w:ascii="Meiryo UI" w:eastAsia="Meiryo UI" w:hAnsi="Meiryo UI" w:cs="Meiryo UI" w:hint="eastAsia"/>
                <w:color w:val="000000"/>
                <w:sz w:val="18"/>
                <w:szCs w:val="18"/>
              </w:rPr>
              <w:t>月</w:t>
            </w:r>
          </w:p>
        </w:tc>
        <w:tc>
          <w:tcPr>
            <w:tcW w:w="992" w:type="dxa"/>
            <w:tcBorders>
              <w:left w:val="nil"/>
              <w:bottom w:val="single" w:sz="18" w:space="0" w:color="auto"/>
            </w:tcBorders>
            <w:shd w:val="clear" w:color="000000" w:fill="FFFFFF"/>
            <w:vAlign w:val="center"/>
          </w:tcPr>
          <w:p w:rsidR="00ED0FBF" w:rsidRPr="00642F80" w:rsidRDefault="00ED0FBF" w:rsidP="000C0BC7">
            <w:pPr>
              <w:wordWrap w:val="0"/>
              <w:spacing w:line="240" w:lineRule="exact"/>
              <w:ind w:leftChars="-50" w:left="-105"/>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r w:rsidRPr="00642F80">
              <w:rPr>
                <w:rFonts w:ascii="Meiryo UI" w:eastAsia="Meiryo UI" w:hAnsi="Meiryo UI" w:cs="Meiryo UI" w:hint="eastAsia"/>
                <w:color w:val="000000"/>
                <w:sz w:val="18"/>
                <w:szCs w:val="18"/>
              </w:rPr>
              <w:t xml:space="preserve">日　 　</w:t>
            </w:r>
          </w:p>
        </w:tc>
        <w:tc>
          <w:tcPr>
            <w:tcW w:w="4678" w:type="dxa"/>
            <w:tcBorders>
              <w:bottom w:val="single" w:sz="18" w:space="0" w:color="auto"/>
              <w:right w:val="single" w:sz="18" w:space="0" w:color="auto"/>
            </w:tcBorders>
            <w:shd w:val="clear" w:color="000000" w:fill="FFFFFF"/>
            <w:vAlign w:val="center"/>
          </w:tcPr>
          <w:p w:rsidR="00ED0FBF" w:rsidRDefault="00ED0FBF" w:rsidP="000C0BC7">
            <w:pPr>
              <w:spacing w:line="220" w:lineRule="exact"/>
              <w:rPr>
                <w:rFonts w:ascii="Meiryo UI" w:eastAsia="Meiryo UI" w:hAnsi="Meiryo UI" w:cs="Meiryo UI"/>
                <w:color w:val="000000"/>
                <w:sz w:val="16"/>
                <w:szCs w:val="18"/>
              </w:rPr>
            </w:pPr>
            <w:r w:rsidRPr="00642F80">
              <w:rPr>
                <w:rFonts w:ascii="Meiryo UI" w:eastAsia="Meiryo UI" w:hAnsi="Meiryo UI" w:cs="Meiryo UI" w:hint="eastAsia"/>
                <w:color w:val="000000"/>
                <w:sz w:val="16"/>
                <w:szCs w:val="18"/>
              </w:rPr>
              <w:t>・</w:t>
            </w:r>
            <w:r>
              <w:rPr>
                <w:rFonts w:ascii="Meiryo UI" w:eastAsia="Meiryo UI" w:hAnsi="Meiryo UI" w:cs="Meiryo UI" w:hint="eastAsia"/>
                <w:color w:val="000000"/>
                <w:sz w:val="16"/>
                <w:szCs w:val="18"/>
              </w:rPr>
              <w:t>調査結果の共有</w:t>
            </w:r>
          </w:p>
          <w:p w:rsidR="00ED0FBF" w:rsidRPr="00642F80" w:rsidRDefault="00ED0FBF" w:rsidP="000C0BC7">
            <w:pPr>
              <w:spacing w:line="220" w:lineRule="exact"/>
              <w:rPr>
                <w:rFonts w:ascii="Meiryo UI" w:eastAsia="Meiryo UI" w:hAnsi="Meiryo UI" w:cs="Meiryo UI"/>
                <w:color w:val="000000"/>
                <w:sz w:val="16"/>
                <w:szCs w:val="18"/>
              </w:rPr>
            </w:pPr>
            <w:r>
              <w:rPr>
                <w:rFonts w:ascii="Meiryo UI" w:eastAsia="Meiryo UI" w:hAnsi="Meiryo UI" w:cs="Meiryo UI" w:hint="eastAsia"/>
                <w:color w:val="000000"/>
                <w:sz w:val="16"/>
                <w:szCs w:val="18"/>
              </w:rPr>
              <w:t>・公民連携の実施方法、課題等についての意見交換</w:t>
            </w:r>
          </w:p>
        </w:tc>
      </w:tr>
    </w:tbl>
    <w:p w:rsidR="00ED0FBF" w:rsidRDefault="00ED0FBF" w:rsidP="00336FC1">
      <w:pPr>
        <w:rPr>
          <w:rFonts w:ascii="Meiryo UI" w:eastAsia="Meiryo UI" w:hAnsi="Meiryo UI" w:cs="Meiryo UI"/>
        </w:rPr>
      </w:pPr>
    </w:p>
    <w:p w:rsidR="00ED0FBF" w:rsidRPr="00335F5F" w:rsidRDefault="00ED0FBF" w:rsidP="00336FC1">
      <w:pPr>
        <w:rPr>
          <w:rFonts w:ascii="Meiryo UI" w:eastAsia="Meiryo UI" w:hAnsi="Meiryo UI" w:cs="Meiryo UI"/>
        </w:rPr>
      </w:pPr>
    </w:p>
    <w:sectPr w:rsidR="00ED0FBF" w:rsidRPr="00335F5F">
      <w:head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804" w:rsidRDefault="007E1804" w:rsidP="00C54F27">
      <w:r>
        <w:separator/>
      </w:r>
    </w:p>
  </w:endnote>
  <w:endnote w:type="continuationSeparator" w:id="0">
    <w:p w:rsidR="007E1804" w:rsidRDefault="007E1804" w:rsidP="00C5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979784"/>
      <w:docPartObj>
        <w:docPartGallery w:val="Page Numbers (Bottom of Page)"/>
        <w:docPartUnique/>
      </w:docPartObj>
    </w:sdtPr>
    <w:sdtEndPr/>
    <w:sdtContent>
      <w:p w:rsidR="007653F3" w:rsidRDefault="007653F3">
        <w:pPr>
          <w:pStyle w:val="a7"/>
          <w:jc w:val="center"/>
        </w:pPr>
        <w:r>
          <w:fldChar w:fldCharType="begin"/>
        </w:r>
        <w:r>
          <w:instrText>PAGE   \* MERGEFORMAT</w:instrText>
        </w:r>
        <w:r>
          <w:fldChar w:fldCharType="separate"/>
        </w:r>
        <w:r w:rsidR="00AE3EB4" w:rsidRPr="00AE3EB4">
          <w:rPr>
            <w:noProof/>
            <w:lang w:val="ja-JP"/>
          </w:rPr>
          <w:t>29</w:t>
        </w:r>
        <w:r>
          <w:fldChar w:fldCharType="end"/>
        </w:r>
      </w:p>
    </w:sdtContent>
  </w:sdt>
  <w:p w:rsidR="007653F3" w:rsidRDefault="007653F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3F3" w:rsidRDefault="007653F3">
    <w:pPr>
      <w:pStyle w:val="a7"/>
      <w:jc w:val="center"/>
    </w:pPr>
  </w:p>
  <w:p w:rsidR="007653F3" w:rsidRDefault="007653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804" w:rsidRDefault="007E1804" w:rsidP="00C54F27">
      <w:r>
        <w:separator/>
      </w:r>
    </w:p>
  </w:footnote>
  <w:footnote w:type="continuationSeparator" w:id="0">
    <w:p w:rsidR="007E1804" w:rsidRDefault="007E1804" w:rsidP="00C54F27">
      <w:r>
        <w:continuationSeparator/>
      </w:r>
    </w:p>
  </w:footnote>
  <w:footnote w:id="1">
    <w:p w:rsidR="00ED0FBF" w:rsidRPr="00E27359" w:rsidRDefault="00ED0FBF">
      <w:pPr>
        <w:pStyle w:val="a9"/>
        <w:rPr>
          <w:rFonts w:ascii="Meiryo UI" w:eastAsia="Meiryo UI" w:hAnsi="Meiryo UI"/>
          <w:sz w:val="16"/>
          <w:szCs w:val="16"/>
        </w:rPr>
      </w:pPr>
      <w:r w:rsidRPr="00E27359">
        <w:rPr>
          <w:rStyle w:val="ab"/>
          <w:rFonts w:ascii="Meiryo UI" w:eastAsia="Meiryo UI" w:hAnsi="Meiryo UI"/>
          <w:sz w:val="16"/>
          <w:szCs w:val="16"/>
        </w:rPr>
        <w:footnoteRef/>
      </w:r>
      <w:r w:rsidRPr="00E27359">
        <w:rPr>
          <w:rFonts w:ascii="Meiryo UI" w:eastAsia="Meiryo UI" w:hAnsi="Meiryo UI"/>
          <w:sz w:val="16"/>
          <w:szCs w:val="16"/>
        </w:rPr>
        <w:t xml:space="preserve"> </w:t>
      </w:r>
      <w:r w:rsidRPr="00E27359">
        <w:rPr>
          <w:rFonts w:ascii="Meiryo UI" w:eastAsia="Meiryo UI" w:hAnsi="Meiryo UI" w:hint="eastAsia"/>
          <w:sz w:val="16"/>
          <w:szCs w:val="16"/>
        </w:rPr>
        <w:t>CSR(</w:t>
      </w:r>
      <w:r w:rsidRPr="00E27359">
        <w:rPr>
          <w:rFonts w:ascii="Meiryo UI" w:eastAsia="Meiryo UI" w:hAnsi="Meiryo UI"/>
          <w:sz w:val="16"/>
          <w:szCs w:val="16"/>
        </w:rPr>
        <w:t>corporate social responsibility):</w:t>
      </w:r>
      <w:r w:rsidRPr="00E27359">
        <w:rPr>
          <w:rFonts w:ascii="Meiryo UI" w:eastAsia="Meiryo UI" w:hAnsi="Meiryo UI" w:hint="eastAsia"/>
          <w:sz w:val="16"/>
          <w:szCs w:val="16"/>
        </w:rPr>
        <w:t>企業の社会的責任</w:t>
      </w:r>
    </w:p>
  </w:footnote>
  <w:footnote w:id="2">
    <w:p w:rsidR="00ED0FBF" w:rsidRPr="00E27359" w:rsidRDefault="00ED0FBF" w:rsidP="0005351E">
      <w:pPr>
        <w:pStyle w:val="a9"/>
        <w:ind w:left="640" w:hangingChars="400" w:hanging="640"/>
        <w:rPr>
          <w:rFonts w:ascii="Meiryo UI" w:eastAsia="Meiryo UI" w:hAnsi="Meiryo UI"/>
          <w:sz w:val="16"/>
          <w:szCs w:val="16"/>
        </w:rPr>
      </w:pPr>
      <w:r w:rsidRPr="00E27359">
        <w:rPr>
          <w:rStyle w:val="ab"/>
          <w:rFonts w:ascii="Meiryo UI" w:eastAsia="Meiryo UI" w:hAnsi="Meiryo UI"/>
          <w:sz w:val="16"/>
          <w:szCs w:val="16"/>
        </w:rPr>
        <w:footnoteRef/>
      </w:r>
      <w:r w:rsidRPr="00E27359">
        <w:rPr>
          <w:rFonts w:ascii="Meiryo UI" w:eastAsia="Meiryo UI" w:hAnsi="Meiryo UI"/>
          <w:sz w:val="16"/>
          <w:szCs w:val="16"/>
        </w:rPr>
        <w:t xml:space="preserve"> </w:t>
      </w:r>
      <w:r w:rsidRPr="00E27359">
        <w:rPr>
          <w:rFonts w:ascii="Meiryo UI" w:eastAsia="Meiryo UI" w:hAnsi="Meiryo UI" w:hint="eastAsia"/>
          <w:sz w:val="16"/>
          <w:szCs w:val="16"/>
        </w:rPr>
        <w:t>SDGs</w:t>
      </w:r>
      <w:r w:rsidRPr="00E27359">
        <w:rPr>
          <w:rFonts w:ascii="Meiryo UI" w:eastAsia="Meiryo UI" w:hAnsi="Meiryo UI" w:hint="eastAsia"/>
          <w:sz w:val="16"/>
          <w:szCs w:val="16"/>
          <w:vertAlign w:val="superscript"/>
        </w:rPr>
        <w:t xml:space="preserve"> </w:t>
      </w:r>
      <w:r w:rsidRPr="00E27359">
        <w:rPr>
          <w:rFonts w:ascii="Meiryo UI" w:eastAsia="Meiryo UI" w:hAnsi="Meiryo UI" w:hint="eastAsia"/>
          <w:sz w:val="16"/>
          <w:szCs w:val="16"/>
        </w:rPr>
        <w:t>：国連に加盟する</w:t>
      </w:r>
      <w:r w:rsidRPr="00E27359">
        <w:rPr>
          <w:rFonts w:ascii="Meiryo UI" w:eastAsia="Meiryo UI" w:hAnsi="Meiryo UI"/>
          <w:sz w:val="16"/>
          <w:szCs w:val="16"/>
        </w:rPr>
        <w:t>193か国が、2030年までに達成するための「持続可能な開発目標」 （2015年（平成27年）9月の国連サミットにおいて採択）Sustainable Development Goalsの略。</w:t>
      </w:r>
    </w:p>
  </w:footnote>
  <w:footnote w:id="3">
    <w:p w:rsidR="00ED0FBF" w:rsidRPr="008A66B1" w:rsidRDefault="00ED0FBF" w:rsidP="005411E0">
      <w:pPr>
        <w:pStyle w:val="a9"/>
        <w:ind w:left="2415" w:hangingChars="1150" w:hanging="2415"/>
        <w:rPr>
          <w:rFonts w:ascii="Meiryo UI" w:eastAsia="Meiryo UI" w:hAnsi="Meiryo UI"/>
          <w:sz w:val="16"/>
          <w:szCs w:val="16"/>
        </w:rPr>
      </w:pPr>
      <w:r>
        <w:rPr>
          <w:rStyle w:val="ab"/>
        </w:rPr>
        <w:footnoteRef/>
      </w:r>
      <w:r>
        <w:t xml:space="preserve"> </w:t>
      </w:r>
      <w:r>
        <w:rPr>
          <w:rFonts w:ascii="Meiryo UI" w:eastAsia="Meiryo UI" w:hAnsi="Meiryo UI"/>
          <w:sz w:val="16"/>
          <w:szCs w:val="16"/>
        </w:rPr>
        <w:t>CSV</w:t>
      </w:r>
      <w:r w:rsidRPr="00E27359">
        <w:rPr>
          <w:rFonts w:ascii="Meiryo UI" w:eastAsia="Meiryo UI" w:hAnsi="Meiryo UI" w:hint="eastAsia"/>
          <w:sz w:val="16"/>
          <w:szCs w:val="16"/>
        </w:rPr>
        <w:t>(</w:t>
      </w:r>
      <w:r>
        <w:rPr>
          <w:rFonts w:ascii="Meiryo UI" w:eastAsia="Meiryo UI" w:hAnsi="Meiryo UI"/>
          <w:sz w:val="16"/>
          <w:szCs w:val="16"/>
        </w:rPr>
        <w:t xml:space="preserve">Creating </w:t>
      </w:r>
      <w:r>
        <w:rPr>
          <w:rFonts w:ascii="Meiryo UI" w:eastAsia="Meiryo UI" w:hAnsi="Meiryo UI" w:hint="eastAsia"/>
          <w:sz w:val="16"/>
          <w:szCs w:val="16"/>
        </w:rPr>
        <w:t>S</w:t>
      </w:r>
      <w:r>
        <w:rPr>
          <w:rFonts w:ascii="Meiryo UI" w:eastAsia="Meiryo UI" w:hAnsi="Meiryo UI"/>
          <w:sz w:val="16"/>
          <w:szCs w:val="16"/>
        </w:rPr>
        <w:t>hared Value</w:t>
      </w:r>
      <w:r w:rsidRPr="00E27359">
        <w:rPr>
          <w:rFonts w:ascii="Meiryo UI" w:eastAsia="Meiryo UI" w:hAnsi="Meiryo UI"/>
          <w:sz w:val="16"/>
          <w:szCs w:val="16"/>
        </w:rPr>
        <w:t>):</w:t>
      </w:r>
      <w:r>
        <w:rPr>
          <w:rFonts w:ascii="Meiryo UI" w:eastAsia="Meiryo UI" w:hAnsi="Meiryo UI" w:hint="eastAsia"/>
          <w:sz w:val="16"/>
          <w:szCs w:val="16"/>
        </w:rPr>
        <w:t>ハーバード・ビジネススクールのマイケル・Ｅ・ポーター教授が提唱している概念で、社会的課題の解決と自社の競争力向上を同時に実現する事業を指す。</w:t>
      </w:r>
    </w:p>
  </w:footnote>
  <w:footnote w:id="4">
    <w:p w:rsidR="007653F3" w:rsidRPr="00C758A8" w:rsidRDefault="007653F3" w:rsidP="007653F3">
      <w:pPr>
        <w:pStyle w:val="a9"/>
        <w:rPr>
          <w:rFonts w:ascii="Meiryo UI" w:eastAsia="Meiryo UI" w:hAnsi="Meiryo UI"/>
        </w:rPr>
      </w:pPr>
      <w:r w:rsidRPr="00C758A8">
        <w:rPr>
          <w:rStyle w:val="ab"/>
          <w:rFonts w:ascii="Meiryo UI" w:eastAsia="Meiryo UI" w:hAnsi="Meiryo UI"/>
          <w:sz w:val="16"/>
        </w:rPr>
        <w:footnoteRef/>
      </w:r>
      <w:r w:rsidRPr="00C758A8">
        <w:rPr>
          <w:rFonts w:ascii="Meiryo UI" w:eastAsia="Meiryo UI" w:hAnsi="Meiryo UI"/>
          <w:sz w:val="16"/>
        </w:rPr>
        <w:t xml:space="preserve"> </w:t>
      </w:r>
      <w:r w:rsidRPr="00C758A8">
        <w:rPr>
          <w:rFonts w:ascii="Meiryo UI" w:eastAsia="Meiryo UI" w:hAnsi="Meiryo UI" w:hint="eastAsia"/>
          <w:sz w:val="16"/>
        </w:rPr>
        <w:t>四條畷市　平成31年度市政運営方針</w:t>
      </w:r>
    </w:p>
  </w:footnote>
  <w:footnote w:id="5">
    <w:p w:rsidR="007653F3" w:rsidRPr="00630279" w:rsidRDefault="007653F3" w:rsidP="007653F3">
      <w:pPr>
        <w:pStyle w:val="a9"/>
        <w:rPr>
          <w:rFonts w:ascii="Meiryo UI" w:eastAsia="Meiryo UI" w:hAnsi="Meiryo UI"/>
        </w:rPr>
      </w:pPr>
      <w:r>
        <w:rPr>
          <w:rStyle w:val="ab"/>
        </w:rPr>
        <w:footnoteRef/>
      </w:r>
      <w:r>
        <w:t xml:space="preserve"> </w:t>
      </w:r>
      <w:r>
        <w:rPr>
          <w:rFonts w:ascii="Meiryo UI" w:eastAsia="Meiryo UI" w:hAnsi="Meiryo UI" w:hint="eastAsia"/>
          <w:sz w:val="16"/>
        </w:rPr>
        <w:t>河内長野</w:t>
      </w:r>
      <w:r w:rsidRPr="00C758A8">
        <w:rPr>
          <w:rFonts w:ascii="Meiryo UI" w:eastAsia="Meiryo UI" w:hAnsi="Meiryo UI" w:hint="eastAsia"/>
          <w:sz w:val="16"/>
        </w:rPr>
        <w:t xml:space="preserve">市　</w:t>
      </w:r>
      <w:r>
        <w:rPr>
          <w:rFonts w:ascii="Meiryo UI" w:eastAsia="Meiryo UI" w:hAnsi="Meiryo UI" w:hint="eastAsia"/>
          <w:sz w:val="16"/>
        </w:rPr>
        <w:t xml:space="preserve">第5次総合計画　</w:t>
      </w:r>
      <w:r w:rsidRPr="00630279">
        <w:rPr>
          <w:rFonts w:ascii="Meiryo UI" w:eastAsia="Meiryo UI" w:hAnsi="Meiryo UI" w:hint="eastAsia"/>
          <w:sz w:val="16"/>
        </w:rPr>
        <w:t>基本政策２　「選択と集中」による行政運営の推進</w:t>
      </w:r>
    </w:p>
  </w:footnote>
  <w:footnote w:id="6">
    <w:p w:rsidR="007653F3" w:rsidRDefault="007653F3" w:rsidP="007653F3">
      <w:pPr>
        <w:pStyle w:val="a9"/>
      </w:pPr>
      <w:r>
        <w:rPr>
          <w:rStyle w:val="ab"/>
        </w:rPr>
        <w:footnoteRef/>
      </w:r>
      <w:r>
        <w:t xml:space="preserve"> </w:t>
      </w:r>
      <w:r>
        <w:rPr>
          <w:rFonts w:ascii="Meiryo UI" w:eastAsia="Meiryo UI" w:hAnsi="Meiryo UI" w:hint="eastAsia"/>
          <w:sz w:val="16"/>
        </w:rPr>
        <w:t>大東市公民連携に関する条例　第5条</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52D" w:rsidRDefault="0013752D" w:rsidP="0013752D">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278467D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30"/>
    <w:rsid w:val="0013752D"/>
    <w:rsid w:val="00151D43"/>
    <w:rsid w:val="001A495C"/>
    <w:rsid w:val="00345313"/>
    <w:rsid w:val="003846A6"/>
    <w:rsid w:val="003F4348"/>
    <w:rsid w:val="0047595E"/>
    <w:rsid w:val="00476E6F"/>
    <w:rsid w:val="0052592B"/>
    <w:rsid w:val="00657896"/>
    <w:rsid w:val="006A3607"/>
    <w:rsid w:val="006D56AB"/>
    <w:rsid w:val="007653F3"/>
    <w:rsid w:val="00791A51"/>
    <w:rsid w:val="007E1804"/>
    <w:rsid w:val="00860FEC"/>
    <w:rsid w:val="00866D34"/>
    <w:rsid w:val="008F0E10"/>
    <w:rsid w:val="0090163A"/>
    <w:rsid w:val="00952ECE"/>
    <w:rsid w:val="009A1E00"/>
    <w:rsid w:val="009E47E6"/>
    <w:rsid w:val="00AD45ED"/>
    <w:rsid w:val="00AE3EB4"/>
    <w:rsid w:val="00AE5694"/>
    <w:rsid w:val="00B65D91"/>
    <w:rsid w:val="00B73F14"/>
    <w:rsid w:val="00C113CC"/>
    <w:rsid w:val="00C33FBD"/>
    <w:rsid w:val="00C54F27"/>
    <w:rsid w:val="00C67FDA"/>
    <w:rsid w:val="00CE5978"/>
    <w:rsid w:val="00E55F77"/>
    <w:rsid w:val="00E92513"/>
    <w:rsid w:val="00ED0FBF"/>
    <w:rsid w:val="00F535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E6BB01E7-C620-451C-B47C-F70DF9CB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D0FBF"/>
    <w:pPr>
      <w:keepNext/>
      <w:keepLines/>
      <w:widowControl/>
      <w:numPr>
        <w:numId w:val="1"/>
      </w:numPr>
      <w:pBdr>
        <w:bottom w:val="single" w:sz="4" w:space="1" w:color="595959" w:themeColor="text1" w:themeTint="A6"/>
      </w:pBdr>
      <w:spacing w:before="360" w:after="160" w:line="259" w:lineRule="auto"/>
      <w:jc w:val="left"/>
      <w:outlineLvl w:val="0"/>
    </w:pPr>
    <w:rPr>
      <w:rFonts w:asciiTheme="majorHAnsi" w:eastAsiaTheme="majorEastAsia" w:hAnsiTheme="majorHAnsi" w:cstheme="majorBidi"/>
      <w:b/>
      <w:bCs/>
      <w:smallCaps/>
      <w:color w:val="000000" w:themeColor="text1"/>
      <w:kern w:val="0"/>
      <w:sz w:val="36"/>
      <w:szCs w:val="36"/>
    </w:rPr>
  </w:style>
  <w:style w:type="paragraph" w:styleId="2">
    <w:name w:val="heading 2"/>
    <w:basedOn w:val="a"/>
    <w:next w:val="a"/>
    <w:link w:val="20"/>
    <w:uiPriority w:val="9"/>
    <w:unhideWhenUsed/>
    <w:qFormat/>
    <w:rsid w:val="00ED0FBF"/>
    <w:pPr>
      <w:keepNext/>
      <w:keepLines/>
      <w:widowControl/>
      <w:numPr>
        <w:ilvl w:val="1"/>
        <w:numId w:val="1"/>
      </w:numPr>
      <w:spacing w:before="360" w:line="259" w:lineRule="auto"/>
      <w:jc w:val="left"/>
      <w:outlineLvl w:val="1"/>
    </w:pPr>
    <w:rPr>
      <w:rFonts w:asciiTheme="majorHAnsi" w:eastAsiaTheme="majorEastAsia" w:hAnsiTheme="majorHAnsi" w:cstheme="majorBidi"/>
      <w:b/>
      <w:bCs/>
      <w:smallCaps/>
      <w:color w:val="000000" w:themeColor="text1"/>
      <w:kern w:val="0"/>
      <w:sz w:val="28"/>
      <w:szCs w:val="28"/>
    </w:rPr>
  </w:style>
  <w:style w:type="paragraph" w:styleId="3">
    <w:name w:val="heading 3"/>
    <w:basedOn w:val="a"/>
    <w:next w:val="a"/>
    <w:link w:val="30"/>
    <w:uiPriority w:val="9"/>
    <w:unhideWhenUsed/>
    <w:qFormat/>
    <w:rsid w:val="00ED0FBF"/>
    <w:pPr>
      <w:keepNext/>
      <w:keepLines/>
      <w:widowControl/>
      <w:numPr>
        <w:ilvl w:val="2"/>
        <w:numId w:val="1"/>
      </w:numPr>
      <w:spacing w:before="200" w:line="259" w:lineRule="auto"/>
      <w:jc w:val="left"/>
      <w:outlineLvl w:val="2"/>
    </w:pPr>
    <w:rPr>
      <w:rFonts w:asciiTheme="majorHAnsi" w:eastAsiaTheme="majorEastAsia" w:hAnsiTheme="majorHAnsi" w:cstheme="majorBidi"/>
      <w:b/>
      <w:bCs/>
      <w:color w:val="000000" w:themeColor="text1"/>
      <w:kern w:val="0"/>
      <w:sz w:val="22"/>
    </w:rPr>
  </w:style>
  <w:style w:type="paragraph" w:styleId="4">
    <w:name w:val="heading 4"/>
    <w:basedOn w:val="a"/>
    <w:next w:val="a"/>
    <w:link w:val="40"/>
    <w:uiPriority w:val="9"/>
    <w:unhideWhenUsed/>
    <w:qFormat/>
    <w:rsid w:val="00ED0FBF"/>
    <w:pPr>
      <w:keepNext/>
      <w:keepLines/>
      <w:widowControl/>
      <w:numPr>
        <w:ilvl w:val="3"/>
        <w:numId w:val="1"/>
      </w:numPr>
      <w:spacing w:before="200" w:line="259" w:lineRule="auto"/>
      <w:jc w:val="left"/>
      <w:outlineLvl w:val="3"/>
    </w:pPr>
    <w:rPr>
      <w:rFonts w:asciiTheme="majorHAnsi" w:eastAsiaTheme="majorEastAsia" w:hAnsiTheme="majorHAnsi" w:cstheme="majorBidi"/>
      <w:b/>
      <w:bCs/>
      <w:i/>
      <w:iCs/>
      <w:color w:val="000000" w:themeColor="text1"/>
      <w:kern w:val="0"/>
      <w:sz w:val="22"/>
    </w:rPr>
  </w:style>
  <w:style w:type="paragraph" w:styleId="5">
    <w:name w:val="heading 5"/>
    <w:basedOn w:val="a"/>
    <w:next w:val="a"/>
    <w:link w:val="50"/>
    <w:uiPriority w:val="9"/>
    <w:semiHidden/>
    <w:unhideWhenUsed/>
    <w:qFormat/>
    <w:rsid w:val="00ED0FBF"/>
    <w:pPr>
      <w:keepNext/>
      <w:keepLines/>
      <w:widowControl/>
      <w:numPr>
        <w:ilvl w:val="4"/>
        <w:numId w:val="1"/>
      </w:numPr>
      <w:spacing w:before="200" w:line="259" w:lineRule="auto"/>
      <w:jc w:val="left"/>
      <w:outlineLvl w:val="4"/>
    </w:pPr>
    <w:rPr>
      <w:rFonts w:asciiTheme="majorHAnsi" w:eastAsiaTheme="majorEastAsia" w:hAnsiTheme="majorHAnsi" w:cstheme="majorBidi"/>
      <w:color w:val="17365D" w:themeColor="text2" w:themeShade="BF"/>
      <w:kern w:val="0"/>
      <w:sz w:val="22"/>
    </w:rPr>
  </w:style>
  <w:style w:type="paragraph" w:styleId="6">
    <w:name w:val="heading 6"/>
    <w:basedOn w:val="a"/>
    <w:next w:val="a"/>
    <w:link w:val="60"/>
    <w:uiPriority w:val="9"/>
    <w:semiHidden/>
    <w:unhideWhenUsed/>
    <w:qFormat/>
    <w:rsid w:val="00ED0FBF"/>
    <w:pPr>
      <w:keepNext/>
      <w:keepLines/>
      <w:widowControl/>
      <w:numPr>
        <w:ilvl w:val="5"/>
        <w:numId w:val="1"/>
      </w:numPr>
      <w:spacing w:before="200" w:line="259" w:lineRule="auto"/>
      <w:jc w:val="left"/>
      <w:outlineLvl w:val="5"/>
    </w:pPr>
    <w:rPr>
      <w:rFonts w:asciiTheme="majorHAnsi" w:eastAsiaTheme="majorEastAsia" w:hAnsiTheme="majorHAnsi" w:cstheme="majorBidi"/>
      <w:i/>
      <w:iCs/>
      <w:color w:val="17365D" w:themeColor="text2" w:themeShade="BF"/>
      <w:kern w:val="0"/>
      <w:sz w:val="22"/>
    </w:rPr>
  </w:style>
  <w:style w:type="paragraph" w:styleId="7">
    <w:name w:val="heading 7"/>
    <w:basedOn w:val="a"/>
    <w:next w:val="a"/>
    <w:link w:val="70"/>
    <w:uiPriority w:val="9"/>
    <w:semiHidden/>
    <w:unhideWhenUsed/>
    <w:qFormat/>
    <w:rsid w:val="00ED0FBF"/>
    <w:pPr>
      <w:keepNext/>
      <w:keepLines/>
      <w:widowControl/>
      <w:numPr>
        <w:ilvl w:val="6"/>
        <w:numId w:val="1"/>
      </w:numPr>
      <w:spacing w:before="200" w:line="259" w:lineRule="auto"/>
      <w:jc w:val="left"/>
      <w:outlineLvl w:val="6"/>
    </w:pPr>
    <w:rPr>
      <w:rFonts w:asciiTheme="majorHAnsi" w:eastAsiaTheme="majorEastAsia" w:hAnsiTheme="majorHAnsi" w:cstheme="majorBidi"/>
      <w:i/>
      <w:iCs/>
      <w:color w:val="404040" w:themeColor="text1" w:themeTint="BF"/>
      <w:kern w:val="0"/>
      <w:sz w:val="22"/>
    </w:rPr>
  </w:style>
  <w:style w:type="paragraph" w:styleId="8">
    <w:name w:val="heading 8"/>
    <w:basedOn w:val="a"/>
    <w:next w:val="a"/>
    <w:link w:val="80"/>
    <w:uiPriority w:val="9"/>
    <w:semiHidden/>
    <w:unhideWhenUsed/>
    <w:qFormat/>
    <w:rsid w:val="00ED0FBF"/>
    <w:pPr>
      <w:keepNext/>
      <w:keepLines/>
      <w:widowControl/>
      <w:numPr>
        <w:ilvl w:val="7"/>
        <w:numId w:val="1"/>
      </w:numPr>
      <w:spacing w:before="200" w:line="259" w:lineRule="auto"/>
      <w:jc w:val="left"/>
      <w:outlineLvl w:val="7"/>
    </w:pPr>
    <w:rPr>
      <w:rFonts w:asciiTheme="majorHAnsi" w:eastAsiaTheme="majorEastAsia" w:hAnsiTheme="majorHAnsi" w:cstheme="majorBidi"/>
      <w:color w:val="404040" w:themeColor="text1" w:themeTint="BF"/>
      <w:kern w:val="0"/>
      <w:sz w:val="20"/>
      <w:szCs w:val="20"/>
    </w:rPr>
  </w:style>
  <w:style w:type="paragraph" w:styleId="9">
    <w:name w:val="heading 9"/>
    <w:basedOn w:val="a"/>
    <w:next w:val="a"/>
    <w:link w:val="90"/>
    <w:uiPriority w:val="9"/>
    <w:semiHidden/>
    <w:unhideWhenUsed/>
    <w:qFormat/>
    <w:rsid w:val="00ED0FBF"/>
    <w:pPr>
      <w:keepNext/>
      <w:keepLines/>
      <w:widowControl/>
      <w:numPr>
        <w:ilvl w:val="8"/>
        <w:numId w:val="1"/>
      </w:numPr>
      <w:spacing w:before="200" w:line="259" w:lineRule="auto"/>
      <w:jc w:val="left"/>
      <w:outlineLvl w:val="8"/>
    </w:pPr>
    <w:rPr>
      <w:rFonts w:asciiTheme="majorHAnsi" w:eastAsiaTheme="majorEastAsia" w:hAnsiTheme="majorHAnsi" w:cstheme="majorBidi"/>
      <w:i/>
      <w:iCs/>
      <w:color w:val="404040" w:themeColor="text1" w:themeTint="BF"/>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3530"/>
  </w:style>
  <w:style w:type="character" w:customStyle="1" w:styleId="a4">
    <w:name w:val="日付 (文字)"/>
    <w:basedOn w:val="a0"/>
    <w:link w:val="a3"/>
    <w:uiPriority w:val="99"/>
    <w:semiHidden/>
    <w:rsid w:val="00F53530"/>
  </w:style>
  <w:style w:type="paragraph" w:styleId="a5">
    <w:name w:val="header"/>
    <w:basedOn w:val="a"/>
    <w:link w:val="a6"/>
    <w:uiPriority w:val="99"/>
    <w:unhideWhenUsed/>
    <w:rsid w:val="00C54F27"/>
    <w:pPr>
      <w:tabs>
        <w:tab w:val="center" w:pos="4252"/>
        <w:tab w:val="right" w:pos="8504"/>
      </w:tabs>
      <w:snapToGrid w:val="0"/>
    </w:pPr>
  </w:style>
  <w:style w:type="character" w:customStyle="1" w:styleId="a6">
    <w:name w:val="ヘッダー (文字)"/>
    <w:basedOn w:val="a0"/>
    <w:link w:val="a5"/>
    <w:uiPriority w:val="99"/>
    <w:rsid w:val="00C54F27"/>
  </w:style>
  <w:style w:type="paragraph" w:styleId="a7">
    <w:name w:val="footer"/>
    <w:basedOn w:val="a"/>
    <w:link w:val="a8"/>
    <w:uiPriority w:val="99"/>
    <w:unhideWhenUsed/>
    <w:rsid w:val="00C54F27"/>
    <w:pPr>
      <w:tabs>
        <w:tab w:val="center" w:pos="4252"/>
        <w:tab w:val="right" w:pos="8504"/>
      </w:tabs>
      <w:snapToGrid w:val="0"/>
    </w:pPr>
  </w:style>
  <w:style w:type="character" w:customStyle="1" w:styleId="a8">
    <w:name w:val="フッター (文字)"/>
    <w:basedOn w:val="a0"/>
    <w:link w:val="a7"/>
    <w:uiPriority w:val="99"/>
    <w:rsid w:val="00C54F27"/>
  </w:style>
  <w:style w:type="paragraph" w:customStyle="1" w:styleId="Default">
    <w:name w:val="Default"/>
    <w:rsid w:val="00ED0FBF"/>
    <w:pPr>
      <w:widowControl w:val="0"/>
      <w:autoSpaceDE w:val="0"/>
      <w:autoSpaceDN w:val="0"/>
      <w:adjustRightInd w:val="0"/>
    </w:pPr>
    <w:rPr>
      <w:rFonts w:ascii="ＭＳ" w:eastAsia="ＭＳ" w:cs="ＭＳ"/>
      <w:color w:val="000000"/>
      <w:kern w:val="0"/>
      <w:sz w:val="24"/>
      <w:szCs w:val="24"/>
    </w:rPr>
  </w:style>
  <w:style w:type="paragraph" w:styleId="a9">
    <w:name w:val="footnote text"/>
    <w:basedOn w:val="a"/>
    <w:link w:val="aa"/>
    <w:uiPriority w:val="99"/>
    <w:semiHidden/>
    <w:unhideWhenUsed/>
    <w:rsid w:val="00ED0FBF"/>
    <w:pPr>
      <w:snapToGrid w:val="0"/>
      <w:jc w:val="left"/>
    </w:pPr>
  </w:style>
  <w:style w:type="character" w:customStyle="1" w:styleId="aa">
    <w:name w:val="脚注文字列 (文字)"/>
    <w:basedOn w:val="a0"/>
    <w:link w:val="a9"/>
    <w:uiPriority w:val="99"/>
    <w:semiHidden/>
    <w:rsid w:val="00ED0FBF"/>
  </w:style>
  <w:style w:type="character" w:styleId="ab">
    <w:name w:val="footnote reference"/>
    <w:basedOn w:val="a0"/>
    <w:uiPriority w:val="99"/>
    <w:semiHidden/>
    <w:unhideWhenUsed/>
    <w:rsid w:val="00ED0FBF"/>
    <w:rPr>
      <w:vertAlign w:val="superscript"/>
    </w:rPr>
  </w:style>
  <w:style w:type="character" w:customStyle="1" w:styleId="10">
    <w:name w:val="見出し 1 (文字)"/>
    <w:basedOn w:val="a0"/>
    <w:link w:val="1"/>
    <w:uiPriority w:val="9"/>
    <w:rsid w:val="00ED0FBF"/>
    <w:rPr>
      <w:rFonts w:asciiTheme="majorHAnsi" w:eastAsiaTheme="majorEastAsia" w:hAnsiTheme="majorHAnsi" w:cstheme="majorBidi"/>
      <w:b/>
      <w:bCs/>
      <w:smallCaps/>
      <w:color w:val="000000" w:themeColor="text1"/>
      <w:kern w:val="0"/>
      <w:sz w:val="36"/>
      <w:szCs w:val="36"/>
    </w:rPr>
  </w:style>
  <w:style w:type="character" w:customStyle="1" w:styleId="20">
    <w:name w:val="見出し 2 (文字)"/>
    <w:basedOn w:val="a0"/>
    <w:link w:val="2"/>
    <w:uiPriority w:val="9"/>
    <w:rsid w:val="00ED0FBF"/>
    <w:rPr>
      <w:rFonts w:asciiTheme="majorHAnsi" w:eastAsiaTheme="majorEastAsia" w:hAnsiTheme="majorHAnsi" w:cstheme="majorBidi"/>
      <w:b/>
      <w:bCs/>
      <w:smallCaps/>
      <w:color w:val="000000" w:themeColor="text1"/>
      <w:kern w:val="0"/>
      <w:sz w:val="28"/>
      <w:szCs w:val="28"/>
    </w:rPr>
  </w:style>
  <w:style w:type="character" w:customStyle="1" w:styleId="30">
    <w:name w:val="見出し 3 (文字)"/>
    <w:basedOn w:val="a0"/>
    <w:link w:val="3"/>
    <w:uiPriority w:val="9"/>
    <w:rsid w:val="00ED0FBF"/>
    <w:rPr>
      <w:rFonts w:asciiTheme="majorHAnsi" w:eastAsiaTheme="majorEastAsia" w:hAnsiTheme="majorHAnsi" w:cstheme="majorBidi"/>
      <w:b/>
      <w:bCs/>
      <w:color w:val="000000" w:themeColor="text1"/>
      <w:kern w:val="0"/>
      <w:sz w:val="22"/>
    </w:rPr>
  </w:style>
  <w:style w:type="character" w:customStyle="1" w:styleId="40">
    <w:name w:val="見出し 4 (文字)"/>
    <w:basedOn w:val="a0"/>
    <w:link w:val="4"/>
    <w:uiPriority w:val="9"/>
    <w:rsid w:val="00ED0FBF"/>
    <w:rPr>
      <w:rFonts w:asciiTheme="majorHAnsi" w:eastAsiaTheme="majorEastAsia" w:hAnsiTheme="majorHAnsi" w:cstheme="majorBidi"/>
      <w:b/>
      <w:bCs/>
      <w:i/>
      <w:iCs/>
      <w:color w:val="000000" w:themeColor="text1"/>
      <w:kern w:val="0"/>
      <w:sz w:val="22"/>
    </w:rPr>
  </w:style>
  <w:style w:type="character" w:customStyle="1" w:styleId="50">
    <w:name w:val="見出し 5 (文字)"/>
    <w:basedOn w:val="a0"/>
    <w:link w:val="5"/>
    <w:uiPriority w:val="9"/>
    <w:semiHidden/>
    <w:rsid w:val="00ED0FBF"/>
    <w:rPr>
      <w:rFonts w:asciiTheme="majorHAnsi" w:eastAsiaTheme="majorEastAsia" w:hAnsiTheme="majorHAnsi" w:cstheme="majorBidi"/>
      <w:color w:val="17365D" w:themeColor="text2" w:themeShade="BF"/>
      <w:kern w:val="0"/>
      <w:sz w:val="22"/>
    </w:rPr>
  </w:style>
  <w:style w:type="character" w:customStyle="1" w:styleId="60">
    <w:name w:val="見出し 6 (文字)"/>
    <w:basedOn w:val="a0"/>
    <w:link w:val="6"/>
    <w:uiPriority w:val="9"/>
    <w:semiHidden/>
    <w:rsid w:val="00ED0FBF"/>
    <w:rPr>
      <w:rFonts w:asciiTheme="majorHAnsi" w:eastAsiaTheme="majorEastAsia" w:hAnsiTheme="majorHAnsi" w:cstheme="majorBidi"/>
      <w:i/>
      <w:iCs/>
      <w:color w:val="17365D" w:themeColor="text2" w:themeShade="BF"/>
      <w:kern w:val="0"/>
      <w:sz w:val="22"/>
    </w:rPr>
  </w:style>
  <w:style w:type="character" w:customStyle="1" w:styleId="70">
    <w:name w:val="見出し 7 (文字)"/>
    <w:basedOn w:val="a0"/>
    <w:link w:val="7"/>
    <w:uiPriority w:val="9"/>
    <w:semiHidden/>
    <w:rsid w:val="00ED0FBF"/>
    <w:rPr>
      <w:rFonts w:asciiTheme="majorHAnsi" w:eastAsiaTheme="majorEastAsia" w:hAnsiTheme="majorHAnsi" w:cstheme="majorBidi"/>
      <w:i/>
      <w:iCs/>
      <w:color w:val="404040" w:themeColor="text1" w:themeTint="BF"/>
      <w:kern w:val="0"/>
      <w:sz w:val="22"/>
    </w:rPr>
  </w:style>
  <w:style w:type="character" w:customStyle="1" w:styleId="80">
    <w:name w:val="見出し 8 (文字)"/>
    <w:basedOn w:val="a0"/>
    <w:link w:val="8"/>
    <w:uiPriority w:val="9"/>
    <w:semiHidden/>
    <w:rsid w:val="00ED0FBF"/>
    <w:rPr>
      <w:rFonts w:asciiTheme="majorHAnsi" w:eastAsiaTheme="majorEastAsia" w:hAnsiTheme="majorHAnsi" w:cstheme="majorBidi"/>
      <w:color w:val="404040" w:themeColor="text1" w:themeTint="BF"/>
      <w:kern w:val="0"/>
      <w:sz w:val="20"/>
      <w:szCs w:val="20"/>
    </w:rPr>
  </w:style>
  <w:style w:type="character" w:customStyle="1" w:styleId="90">
    <w:name w:val="見出し 9 (文字)"/>
    <w:basedOn w:val="a0"/>
    <w:link w:val="9"/>
    <w:uiPriority w:val="9"/>
    <w:semiHidden/>
    <w:rsid w:val="00ED0FBF"/>
    <w:rPr>
      <w:rFonts w:asciiTheme="majorHAnsi" w:eastAsiaTheme="majorEastAsia" w:hAnsiTheme="majorHAnsi" w:cstheme="majorBidi"/>
      <w:i/>
      <w:iCs/>
      <w:color w:val="404040" w:themeColor="text1" w:themeTint="BF"/>
      <w:kern w:val="0"/>
      <w:sz w:val="20"/>
      <w:szCs w:val="20"/>
    </w:rPr>
  </w:style>
  <w:style w:type="paragraph" w:styleId="ac">
    <w:name w:val="List Paragraph"/>
    <w:basedOn w:val="a"/>
    <w:uiPriority w:val="34"/>
    <w:qFormat/>
    <w:rsid w:val="007653F3"/>
    <w:pPr>
      <w:ind w:leftChars="400" w:left="840"/>
    </w:pPr>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package" Target="embeddings/Microsoft_Excel_______.xlsx"/><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chart" Target="charts/chart4.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ImanakaA\Desktop\&#9733;&#20844;&#27665;&#36899;&#25658;&#12395;&#38306;&#12377;&#12427;&#35519;&#26619;%20&#22238;&#31572;&#38598;&#3533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manakaA\Desktop\&#9733;&#20844;&#27665;&#36899;&#25658;&#12395;&#38306;&#12377;&#12427;&#35519;&#26619;%20&#22238;&#31572;&#38598;&#35336;&#349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ImanakaA\Desktop\&#20844;&#27665;&#36899;&#25658;&#12395;&#38306;&#12377;&#12427;&#35519;&#26619;%20&#22238;&#31572;&#38598;&#35336;&#34920;.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10023sv0fs001\net_data\03_&#12304;&#25391;&#33288;&#12539;&#20998;&#27177;&#12305;\03_&#25391;&#33288;G\03%20&#30740;&#31350;&#20250;&#65288;&#20307;&#21046;&#24375;&#21270;&#65289;\15_&#21336;&#29420;&#21462;&#32068;&#30740;\05_&#20844;&#27665;&#36899;&#25658;&#30740;&#65288;&#20998;&#31185;&#20250;&#65289;\04&#20844;&#27665;&#36899;&#25658;&#35519;&#26619;\&#12464;&#12521;&#12501;&#20316;&#25104;&#29992;&#65343;&#20844;&#27665;&#36899;&#25658;&#12395;&#38306;&#12377;&#12427;&#35519;&#26619;%20&#22238;&#31572;&#38598;&#35336;&#34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04670091594003"/>
          <c:y val="4.5971641812929814E-2"/>
          <c:w val="0.44910566274002478"/>
          <c:h val="0.8215416648337952"/>
        </c:manualLayout>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Sheet2!$B$22:$B$38</c:f>
              <c:strCache>
                <c:ptCount val="17"/>
                <c:pt idx="0">
                  <c:v>福祉（高齢者）</c:v>
                </c:pt>
                <c:pt idx="1">
                  <c:v>福祉（子ども）</c:v>
                </c:pt>
                <c:pt idx="2">
                  <c:v>福祉（障がい者）</c:v>
                </c:pt>
                <c:pt idx="3">
                  <c:v>福祉（その他）</c:v>
                </c:pt>
                <c:pt idx="4">
                  <c:v>教育</c:v>
                </c:pt>
                <c:pt idx="5">
                  <c:v>医療・健康</c:v>
                </c:pt>
                <c:pt idx="6">
                  <c:v>まちづくり（地域活性化）</c:v>
                </c:pt>
                <c:pt idx="7">
                  <c:v>地元経済活性化</c:v>
                </c:pt>
                <c:pt idx="8">
                  <c:v>公共施設や公有地の有効活用</c:v>
                </c:pt>
                <c:pt idx="9">
                  <c:v>観光振興</c:v>
                </c:pt>
                <c:pt idx="10">
                  <c:v>企業誘致</c:v>
                </c:pt>
                <c:pt idx="11">
                  <c:v>衛生、環境</c:v>
                </c:pt>
                <c:pt idx="12">
                  <c:v>農林水産</c:v>
                </c:pt>
                <c:pt idx="13">
                  <c:v>雇用、労働</c:v>
                </c:pt>
                <c:pt idx="14">
                  <c:v>市政・町政等のPR</c:v>
                </c:pt>
                <c:pt idx="15">
                  <c:v>安全・安心（子どもや高齢者の見守りなど）</c:v>
                </c:pt>
                <c:pt idx="16">
                  <c:v>防災・防犯</c:v>
                </c:pt>
              </c:strCache>
            </c:strRef>
          </c:cat>
          <c:val>
            <c:numRef>
              <c:f>Sheet2!$C$22:$C$38</c:f>
              <c:numCache>
                <c:formatCode>General</c:formatCode>
                <c:ptCount val="17"/>
                <c:pt idx="0">
                  <c:v>16</c:v>
                </c:pt>
                <c:pt idx="1">
                  <c:v>11</c:v>
                </c:pt>
                <c:pt idx="2">
                  <c:v>8</c:v>
                </c:pt>
                <c:pt idx="3">
                  <c:v>8</c:v>
                </c:pt>
                <c:pt idx="4">
                  <c:v>24</c:v>
                </c:pt>
                <c:pt idx="5">
                  <c:v>19</c:v>
                </c:pt>
                <c:pt idx="6">
                  <c:v>25</c:v>
                </c:pt>
                <c:pt idx="7">
                  <c:v>14</c:v>
                </c:pt>
                <c:pt idx="8">
                  <c:v>5</c:v>
                </c:pt>
                <c:pt idx="9">
                  <c:v>15</c:v>
                </c:pt>
                <c:pt idx="10">
                  <c:v>5</c:v>
                </c:pt>
                <c:pt idx="11">
                  <c:v>11</c:v>
                </c:pt>
                <c:pt idx="12">
                  <c:v>9</c:v>
                </c:pt>
                <c:pt idx="13">
                  <c:v>10</c:v>
                </c:pt>
                <c:pt idx="14">
                  <c:v>22</c:v>
                </c:pt>
                <c:pt idx="15">
                  <c:v>19</c:v>
                </c:pt>
                <c:pt idx="16">
                  <c:v>24</c:v>
                </c:pt>
              </c:numCache>
            </c:numRef>
          </c:val>
          <c:extLst>
            <c:ext xmlns:c16="http://schemas.microsoft.com/office/drawing/2014/chart" uri="{C3380CC4-5D6E-409C-BE32-E72D297353CC}">
              <c16:uniqueId val="{00000000-6B63-4F31-8019-8416B2A19C61}"/>
            </c:ext>
          </c:extLst>
        </c:ser>
        <c:dLbls>
          <c:dLblPos val="outEnd"/>
          <c:showLegendKey val="0"/>
          <c:showVal val="1"/>
          <c:showCatName val="0"/>
          <c:showSerName val="0"/>
          <c:showPercent val="0"/>
          <c:showBubbleSize val="0"/>
        </c:dLbls>
        <c:gapWidth val="100"/>
        <c:axId val="639726080"/>
        <c:axId val="828782208"/>
        <c:extLst>
          <c:ext xmlns:c15="http://schemas.microsoft.com/office/drawing/2012/chart" uri="{02D57815-91ED-43cb-92C2-25804820EDAC}">
            <c15:filteredBarSeries>
              <c15:ser>
                <c:idx val="1"/>
                <c:order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Pt>
                  <c:idx val="0"/>
                  <c:invertIfNegative val="0"/>
                  <c:bubble3D val="0"/>
                  <c:extLst>
                    <c:ext xmlns:c16="http://schemas.microsoft.com/office/drawing/2014/chart" uri="{C3380CC4-5D6E-409C-BE32-E72D297353CC}">
                      <c16:uniqueId val="{00000001-6B63-4F31-8019-8416B2A19C61}"/>
                    </c:ext>
                  </c:extLst>
                </c:dPt>
                <c:dPt>
                  <c:idx val="1"/>
                  <c:invertIfNegative val="0"/>
                  <c:bubble3D val="0"/>
                  <c:extLst>
                    <c:ext xmlns:c16="http://schemas.microsoft.com/office/drawing/2014/chart" uri="{C3380CC4-5D6E-409C-BE32-E72D297353CC}">
                      <c16:uniqueId val="{00000002-6B63-4F31-8019-8416B2A19C61}"/>
                    </c:ext>
                  </c:extLst>
                </c:dPt>
                <c:dPt>
                  <c:idx val="2"/>
                  <c:invertIfNegative val="0"/>
                  <c:bubble3D val="0"/>
                  <c:extLst>
                    <c:ext xmlns:c16="http://schemas.microsoft.com/office/drawing/2014/chart" uri="{C3380CC4-5D6E-409C-BE32-E72D297353CC}">
                      <c16:uniqueId val="{00000003-6B63-4F31-8019-8416B2A19C61}"/>
                    </c:ext>
                  </c:extLst>
                </c:dPt>
                <c:dPt>
                  <c:idx val="3"/>
                  <c:invertIfNegative val="0"/>
                  <c:bubble3D val="0"/>
                  <c:extLst>
                    <c:ext xmlns:c16="http://schemas.microsoft.com/office/drawing/2014/chart" uri="{C3380CC4-5D6E-409C-BE32-E72D297353CC}">
                      <c16:uniqueId val="{00000004-6B63-4F31-8019-8416B2A19C61}"/>
                    </c:ext>
                  </c:extLst>
                </c:dPt>
                <c:dPt>
                  <c:idx val="4"/>
                  <c:invertIfNegative val="0"/>
                  <c:bubble3D val="0"/>
                  <c:extLst>
                    <c:ext xmlns:c16="http://schemas.microsoft.com/office/drawing/2014/chart" uri="{C3380CC4-5D6E-409C-BE32-E72D297353CC}">
                      <c16:uniqueId val="{00000005-6B63-4F31-8019-8416B2A19C61}"/>
                    </c:ext>
                  </c:extLst>
                </c:dPt>
                <c:dPt>
                  <c:idx val="5"/>
                  <c:invertIfNegative val="0"/>
                  <c:bubble3D val="0"/>
                  <c:extLst>
                    <c:ext xmlns:c16="http://schemas.microsoft.com/office/drawing/2014/chart" uri="{C3380CC4-5D6E-409C-BE32-E72D297353CC}">
                      <c16:uniqueId val="{00000006-6B63-4F31-8019-8416B2A19C61}"/>
                    </c:ext>
                  </c:extLst>
                </c:dPt>
                <c:dPt>
                  <c:idx val="6"/>
                  <c:invertIfNegative val="0"/>
                  <c:bubble3D val="0"/>
                  <c:extLst>
                    <c:ext xmlns:c16="http://schemas.microsoft.com/office/drawing/2014/chart" uri="{C3380CC4-5D6E-409C-BE32-E72D297353CC}">
                      <c16:uniqueId val="{00000007-6B63-4F31-8019-8416B2A19C61}"/>
                    </c:ext>
                  </c:extLst>
                </c:dPt>
                <c:dPt>
                  <c:idx val="7"/>
                  <c:invertIfNegative val="0"/>
                  <c:bubble3D val="0"/>
                  <c:extLst>
                    <c:ext xmlns:c16="http://schemas.microsoft.com/office/drawing/2014/chart" uri="{C3380CC4-5D6E-409C-BE32-E72D297353CC}">
                      <c16:uniqueId val="{00000008-6B63-4F31-8019-8416B2A19C61}"/>
                    </c:ext>
                  </c:extLst>
                </c:dPt>
                <c:dPt>
                  <c:idx val="8"/>
                  <c:invertIfNegative val="0"/>
                  <c:bubble3D val="0"/>
                  <c:extLst>
                    <c:ext xmlns:c16="http://schemas.microsoft.com/office/drawing/2014/chart" uri="{C3380CC4-5D6E-409C-BE32-E72D297353CC}">
                      <c16:uniqueId val="{00000009-6B63-4F31-8019-8416B2A19C61}"/>
                    </c:ext>
                  </c:extLst>
                </c:dPt>
                <c:dPt>
                  <c:idx val="9"/>
                  <c:invertIfNegative val="0"/>
                  <c:bubble3D val="0"/>
                  <c:extLst>
                    <c:ext xmlns:c16="http://schemas.microsoft.com/office/drawing/2014/chart" uri="{C3380CC4-5D6E-409C-BE32-E72D297353CC}">
                      <c16:uniqueId val="{0000000A-6B63-4F31-8019-8416B2A19C61}"/>
                    </c:ext>
                  </c:extLst>
                </c:dPt>
                <c:dPt>
                  <c:idx val="10"/>
                  <c:invertIfNegative val="0"/>
                  <c:bubble3D val="0"/>
                  <c:extLst>
                    <c:ext xmlns:c16="http://schemas.microsoft.com/office/drawing/2014/chart" uri="{C3380CC4-5D6E-409C-BE32-E72D297353CC}">
                      <c16:uniqueId val="{0000000B-6B63-4F31-8019-8416B2A19C61}"/>
                    </c:ext>
                  </c:extLst>
                </c:dPt>
                <c:dPt>
                  <c:idx val="11"/>
                  <c:invertIfNegative val="0"/>
                  <c:bubble3D val="0"/>
                  <c:extLst>
                    <c:ext xmlns:c16="http://schemas.microsoft.com/office/drawing/2014/chart" uri="{C3380CC4-5D6E-409C-BE32-E72D297353CC}">
                      <c16:uniqueId val="{0000000C-6B63-4F31-8019-8416B2A19C61}"/>
                    </c:ext>
                  </c:extLst>
                </c:dPt>
                <c:dPt>
                  <c:idx val="12"/>
                  <c:invertIfNegative val="0"/>
                  <c:bubble3D val="0"/>
                  <c:extLst>
                    <c:ext xmlns:c16="http://schemas.microsoft.com/office/drawing/2014/chart" uri="{C3380CC4-5D6E-409C-BE32-E72D297353CC}">
                      <c16:uniqueId val="{0000000D-6B63-4F31-8019-8416B2A19C61}"/>
                    </c:ext>
                  </c:extLst>
                </c:dPt>
                <c:dPt>
                  <c:idx val="13"/>
                  <c:invertIfNegative val="0"/>
                  <c:bubble3D val="0"/>
                  <c:extLst>
                    <c:ext xmlns:c16="http://schemas.microsoft.com/office/drawing/2014/chart" uri="{C3380CC4-5D6E-409C-BE32-E72D297353CC}">
                      <c16:uniqueId val="{0000000E-6B63-4F31-8019-8416B2A19C61}"/>
                    </c:ext>
                  </c:extLst>
                </c:dPt>
                <c:dPt>
                  <c:idx val="14"/>
                  <c:invertIfNegative val="0"/>
                  <c:bubble3D val="0"/>
                  <c:extLst>
                    <c:ext xmlns:c16="http://schemas.microsoft.com/office/drawing/2014/chart" uri="{C3380CC4-5D6E-409C-BE32-E72D297353CC}">
                      <c16:uniqueId val="{0000000F-6B63-4F31-8019-8416B2A19C61}"/>
                    </c:ext>
                  </c:extLst>
                </c:dPt>
                <c:dPt>
                  <c:idx val="15"/>
                  <c:invertIfNegative val="0"/>
                  <c:bubble3D val="0"/>
                  <c:extLst>
                    <c:ext xmlns:c16="http://schemas.microsoft.com/office/drawing/2014/chart" uri="{C3380CC4-5D6E-409C-BE32-E72D297353CC}">
                      <c16:uniqueId val="{00000010-6B63-4F31-8019-8416B2A19C61}"/>
                    </c:ext>
                  </c:extLst>
                </c:dPt>
                <c:dPt>
                  <c:idx val="16"/>
                  <c:invertIfNegative val="0"/>
                  <c:bubble3D val="0"/>
                  <c:extLst>
                    <c:ext xmlns:c16="http://schemas.microsoft.com/office/drawing/2014/chart" uri="{C3380CC4-5D6E-409C-BE32-E72D297353CC}">
                      <c16:uniqueId val="{00000011-6B63-4F31-8019-8416B2A19C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Sheet2!$B$22:$B$38</c15:sqref>
                        </c15:formulaRef>
                      </c:ext>
                    </c:extLst>
                    <c:strCache>
                      <c:ptCount val="17"/>
                      <c:pt idx="0">
                        <c:v>福祉（高齢者）</c:v>
                      </c:pt>
                      <c:pt idx="1">
                        <c:v>福祉（子ども）</c:v>
                      </c:pt>
                      <c:pt idx="2">
                        <c:v>福祉（障がい者）</c:v>
                      </c:pt>
                      <c:pt idx="3">
                        <c:v>福祉（その他）</c:v>
                      </c:pt>
                      <c:pt idx="4">
                        <c:v>教育</c:v>
                      </c:pt>
                      <c:pt idx="5">
                        <c:v>医療・健康</c:v>
                      </c:pt>
                      <c:pt idx="6">
                        <c:v>まちづくり（地域活性化）</c:v>
                      </c:pt>
                      <c:pt idx="7">
                        <c:v>地元経済活性化</c:v>
                      </c:pt>
                      <c:pt idx="8">
                        <c:v>公共施設や公有地の有効活用</c:v>
                      </c:pt>
                      <c:pt idx="9">
                        <c:v>観光振興</c:v>
                      </c:pt>
                      <c:pt idx="10">
                        <c:v>企業誘致</c:v>
                      </c:pt>
                      <c:pt idx="11">
                        <c:v>衛生、環境</c:v>
                      </c:pt>
                      <c:pt idx="12">
                        <c:v>農林水産</c:v>
                      </c:pt>
                      <c:pt idx="13">
                        <c:v>雇用、労働</c:v>
                      </c:pt>
                      <c:pt idx="14">
                        <c:v>市政・町政等のPR</c:v>
                      </c:pt>
                      <c:pt idx="15">
                        <c:v>安全・安心（子どもや高齢者の見守りなど）</c:v>
                      </c:pt>
                      <c:pt idx="16">
                        <c:v>防災・防犯</c:v>
                      </c:pt>
                    </c:strCache>
                  </c:strRef>
                </c:cat>
                <c:val>
                  <c:numRef>
                    <c:extLst>
                      <c:ext uri="{02D57815-91ED-43cb-92C2-25804820EDAC}">
                        <c15:formulaRef>
                          <c15:sqref>Sheet2!$D$22:$D$38</c15:sqref>
                        </c15:formulaRef>
                      </c:ext>
                    </c:extLst>
                    <c:numCache>
                      <c:formatCode>0%</c:formatCode>
                      <c:ptCount val="17"/>
                      <c:pt idx="0">
                        <c:v>6.5306122448979598E-2</c:v>
                      </c:pt>
                      <c:pt idx="1">
                        <c:v>4.4897959183673466E-2</c:v>
                      </c:pt>
                      <c:pt idx="2">
                        <c:v>3.2653061224489799E-2</c:v>
                      </c:pt>
                      <c:pt idx="3">
                        <c:v>3.2653061224489799E-2</c:v>
                      </c:pt>
                      <c:pt idx="4">
                        <c:v>9.7959183673469383E-2</c:v>
                      </c:pt>
                      <c:pt idx="5">
                        <c:v>7.7551020408163265E-2</c:v>
                      </c:pt>
                      <c:pt idx="6">
                        <c:v>0.10204081632653061</c:v>
                      </c:pt>
                      <c:pt idx="7">
                        <c:v>5.7142857142857141E-2</c:v>
                      </c:pt>
                      <c:pt idx="8">
                        <c:v>2.0408163265306121E-2</c:v>
                      </c:pt>
                      <c:pt idx="9">
                        <c:v>6.1224489795918366E-2</c:v>
                      </c:pt>
                      <c:pt idx="10">
                        <c:v>2.0408163265306121E-2</c:v>
                      </c:pt>
                      <c:pt idx="11">
                        <c:v>4.4897959183673466E-2</c:v>
                      </c:pt>
                      <c:pt idx="12">
                        <c:v>3.6734693877551024E-2</c:v>
                      </c:pt>
                      <c:pt idx="13">
                        <c:v>4.0816326530612242E-2</c:v>
                      </c:pt>
                      <c:pt idx="14">
                        <c:v>8.9795918367346933E-2</c:v>
                      </c:pt>
                      <c:pt idx="15">
                        <c:v>7.7551020408163265E-2</c:v>
                      </c:pt>
                      <c:pt idx="16">
                        <c:v>9.7959183673469383E-2</c:v>
                      </c:pt>
                    </c:numCache>
                  </c:numRef>
                </c:val>
                <c:extLst>
                  <c:ext xmlns:c16="http://schemas.microsoft.com/office/drawing/2014/chart" uri="{C3380CC4-5D6E-409C-BE32-E72D297353CC}">
                    <c16:uniqueId val="{00000012-6B63-4F31-8019-8416B2A19C61}"/>
                  </c:ext>
                </c:extLst>
              </c15:ser>
            </c15:filteredBarSeries>
          </c:ext>
        </c:extLst>
      </c:barChart>
      <c:valAx>
        <c:axId val="82878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ja-JP"/>
          </a:p>
        </c:txPr>
        <c:crossAx val="639726080"/>
        <c:crosses val="autoZero"/>
        <c:crossBetween val="between"/>
      </c:valAx>
      <c:catAx>
        <c:axId val="63972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287822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65488892168522"/>
          <c:y val="5.0291146039177538E-2"/>
          <c:w val="0.42880466016720337"/>
          <c:h val="0.83834331519370875"/>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Sheet2!$B$50:$B$57</c:f>
              <c:strCache>
                <c:ptCount val="8"/>
                <c:pt idx="0">
                  <c:v>金融・法人サービス（銀行、保険会社等）</c:v>
                </c:pt>
                <c:pt idx="1">
                  <c:v>自動車、機械</c:v>
                </c:pt>
                <c:pt idx="2">
                  <c:v>食品、農業</c:v>
                </c:pt>
                <c:pt idx="3">
                  <c:v>流通、外食（コンビニエンスストア、スーパー、アパレル、商社など）</c:v>
                </c:pt>
                <c:pt idx="4">
                  <c:v>運輸、物流</c:v>
                </c:pt>
                <c:pt idx="5">
                  <c:v>建設、不動産</c:v>
                </c:pt>
                <c:pt idx="6">
                  <c:v>娯楽、エンタメ、メディア（旅行、レジャー、テーマパーク、スポーツ、書店など）</c:v>
                </c:pt>
                <c:pt idx="7">
                  <c:v>大学、専門学校</c:v>
                </c:pt>
              </c:strCache>
            </c:strRef>
          </c:cat>
          <c:val>
            <c:numRef>
              <c:f>Sheet2!$C$50:$C$57</c:f>
              <c:numCache>
                <c:formatCode>General</c:formatCode>
                <c:ptCount val="8"/>
                <c:pt idx="0">
                  <c:v>24</c:v>
                </c:pt>
                <c:pt idx="1">
                  <c:v>5</c:v>
                </c:pt>
                <c:pt idx="2">
                  <c:v>13</c:v>
                </c:pt>
                <c:pt idx="3">
                  <c:v>21</c:v>
                </c:pt>
                <c:pt idx="4">
                  <c:v>10</c:v>
                </c:pt>
                <c:pt idx="5">
                  <c:v>9</c:v>
                </c:pt>
                <c:pt idx="6">
                  <c:v>11</c:v>
                </c:pt>
                <c:pt idx="7">
                  <c:v>30</c:v>
                </c:pt>
              </c:numCache>
            </c:numRef>
          </c:val>
          <c:extLst>
            <c:ext xmlns:c16="http://schemas.microsoft.com/office/drawing/2014/chart" uri="{C3380CC4-5D6E-409C-BE32-E72D297353CC}">
              <c16:uniqueId val="{00000000-C88B-4159-9C67-A8D2CEFC371A}"/>
            </c:ext>
          </c:extLst>
        </c:ser>
        <c:dLbls>
          <c:dLblPos val="outEnd"/>
          <c:showLegendKey val="0"/>
          <c:showVal val="1"/>
          <c:showCatName val="0"/>
          <c:showSerName val="0"/>
          <c:showPercent val="0"/>
          <c:showBubbleSize val="0"/>
        </c:dLbls>
        <c:gapWidth val="115"/>
        <c:overlap val="-20"/>
        <c:axId val="640239104"/>
        <c:axId val="348880896"/>
      </c:barChart>
      <c:valAx>
        <c:axId val="3488808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0239104"/>
        <c:crosses val="autoZero"/>
        <c:crossBetween val="between"/>
      </c:valAx>
      <c:catAx>
        <c:axId val="6402391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488808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CB-47B0-AD12-4BFE877A02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CB-47B0-AD12-4BFE877A02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CB-47B0-AD12-4BFE877A02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CB-47B0-AD12-4BFE877A02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CB-47B0-AD12-4BFE877A02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CB-47B0-AD12-4BFE877A02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6CB-47B0-AD12-4BFE877A02CE}"/>
              </c:ext>
            </c:extLst>
          </c:dPt>
          <c:dLbls>
            <c:dLbl>
              <c:idx val="0"/>
              <c:layout>
                <c:manualLayout>
                  <c:x val="0.10810575935533134"/>
                  <c:y val="6.516221930592008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6CB-47B0-AD12-4BFE877A02CE}"/>
                </c:ext>
              </c:extLst>
            </c:dLbl>
            <c:dLbl>
              <c:idx val="1"/>
              <c:layout>
                <c:manualLayout>
                  <c:x val="0.10502725620835857"/>
                  <c:y val="-0.2050040099154272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6CB-47B0-AD12-4BFE877A02CE}"/>
                </c:ext>
              </c:extLst>
            </c:dLbl>
            <c:dLbl>
              <c:idx val="6"/>
              <c:layout>
                <c:manualLayout>
                  <c:x val="6.009744094488189E-2"/>
                  <c:y val="2.5561388159813358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76CB-47B0-AD12-4BFE877A0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Sheet2!$R$15:$R$22</c:f>
              <c:strCache>
                <c:ptCount val="7"/>
                <c:pt idx="0">
                  <c:v>企業からの働きかけ</c:v>
                </c:pt>
                <c:pt idx="1">
                  <c:v>大学からの働きかけ</c:v>
                </c:pt>
                <c:pt idx="2">
                  <c:v>職員の発案</c:v>
                </c:pt>
                <c:pt idx="3">
                  <c:v>首長からのトップダウン</c:v>
                </c:pt>
                <c:pt idx="4">
                  <c:v>NPO等からの働きかけ（住民も含む）</c:v>
                </c:pt>
                <c:pt idx="5">
                  <c:v>議会からの提案</c:v>
                </c:pt>
                <c:pt idx="6">
                  <c:v>その他</c:v>
                </c:pt>
              </c:strCache>
            </c:strRef>
          </c:cat>
          <c:val>
            <c:numRef>
              <c:f>Sheet2!$S$15:$S$22</c:f>
              <c:numCache>
                <c:formatCode>General</c:formatCode>
                <c:ptCount val="7"/>
                <c:pt idx="0">
                  <c:v>25</c:v>
                </c:pt>
                <c:pt idx="1">
                  <c:v>21</c:v>
                </c:pt>
                <c:pt idx="2">
                  <c:v>18</c:v>
                </c:pt>
                <c:pt idx="3">
                  <c:v>16</c:v>
                </c:pt>
                <c:pt idx="4">
                  <c:v>5</c:v>
                </c:pt>
                <c:pt idx="5">
                  <c:v>1</c:v>
                </c:pt>
                <c:pt idx="6">
                  <c:v>13</c:v>
                </c:pt>
              </c:numCache>
            </c:numRef>
          </c:val>
          <c:extLst>
            <c:ext xmlns:c16="http://schemas.microsoft.com/office/drawing/2014/chart" uri="{C3380CC4-5D6E-409C-BE32-E72D297353CC}">
              <c16:uniqueId val="{0000000E-76CB-47B0-AD12-4BFE877A02C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50097665575708"/>
          <c:y val="5.6902013015244259E-2"/>
          <c:w val="0.49286095026434817"/>
          <c:h val="0.86596368705445559"/>
        </c:manualLayout>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Sheet2!$B$104:$B$111</c:f>
              <c:strCache>
                <c:ptCount val="8"/>
                <c:pt idx="0">
                  <c:v>金融・法人サービス（銀行、保険会社等）</c:v>
                </c:pt>
                <c:pt idx="1">
                  <c:v>自動車、機械</c:v>
                </c:pt>
                <c:pt idx="2">
                  <c:v>食品、農業</c:v>
                </c:pt>
                <c:pt idx="3">
                  <c:v>流通、外食（コンビニエンスストア、スーパー、アパレル、商社など）</c:v>
                </c:pt>
                <c:pt idx="4">
                  <c:v>運輸、物流</c:v>
                </c:pt>
                <c:pt idx="5">
                  <c:v>建設、不動産</c:v>
                </c:pt>
                <c:pt idx="6">
                  <c:v>娯楽、エンタメ、メディア（旅行、レジャー、テーマパーク、スポーツ、書店など）</c:v>
                </c:pt>
                <c:pt idx="7">
                  <c:v>大学、専門学校</c:v>
                </c:pt>
              </c:strCache>
            </c:strRef>
          </c:cat>
          <c:val>
            <c:numRef>
              <c:f>Sheet2!$C$104:$C$111</c:f>
              <c:numCache>
                <c:formatCode>General</c:formatCode>
                <c:ptCount val="8"/>
                <c:pt idx="0">
                  <c:v>14</c:v>
                </c:pt>
                <c:pt idx="1">
                  <c:v>8</c:v>
                </c:pt>
                <c:pt idx="2">
                  <c:v>16</c:v>
                </c:pt>
                <c:pt idx="3">
                  <c:v>17</c:v>
                </c:pt>
                <c:pt idx="4">
                  <c:v>9</c:v>
                </c:pt>
                <c:pt idx="5">
                  <c:v>11</c:v>
                </c:pt>
                <c:pt idx="6">
                  <c:v>16</c:v>
                </c:pt>
                <c:pt idx="7">
                  <c:v>20</c:v>
                </c:pt>
              </c:numCache>
            </c:numRef>
          </c:val>
          <c:extLst>
            <c:ext xmlns:c16="http://schemas.microsoft.com/office/drawing/2014/chart" uri="{C3380CC4-5D6E-409C-BE32-E72D297353CC}">
              <c16:uniqueId val="{00000000-DF67-4DD1-840D-BC3DB63773CD}"/>
            </c:ext>
          </c:extLst>
        </c:ser>
        <c:dLbls>
          <c:showLegendKey val="0"/>
          <c:showVal val="0"/>
          <c:showCatName val="0"/>
          <c:showSerName val="0"/>
          <c:showPercent val="0"/>
          <c:showBubbleSize val="0"/>
        </c:dLbls>
        <c:gapWidth val="100"/>
        <c:axId val="1812509103"/>
        <c:axId val="1812497871"/>
      </c:barChart>
      <c:catAx>
        <c:axId val="1812509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50000"/>
                    <a:lumOff val="50000"/>
                  </a:schemeClr>
                </a:solidFill>
                <a:latin typeface="Meiryo UI" panose="020B0604030504040204" pitchFamily="50" charset="-128"/>
                <a:ea typeface="Meiryo UI" panose="020B0604030504040204" pitchFamily="50" charset="-128"/>
                <a:cs typeface="+mn-cs"/>
              </a:defRPr>
            </a:pPr>
            <a:endParaRPr lang="ja-JP"/>
          </a:p>
        </c:txPr>
        <c:crossAx val="1812497871"/>
        <c:crosses val="autoZero"/>
        <c:auto val="1"/>
        <c:lblAlgn val="ctr"/>
        <c:lblOffset val="100"/>
        <c:noMultiLvlLbl val="0"/>
      </c:catAx>
      <c:valAx>
        <c:axId val="181249787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12509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560F4-AA8A-45EC-AC1E-62C0CEAA221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kumimoji="1" lang="ja-JP" altLang="en-US"/>
        </a:p>
      </dgm:t>
    </dgm:pt>
    <dgm:pt modelId="{E204295A-5F34-4E76-A4F7-4483074F6044}">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1600" b="1">
              <a:solidFill>
                <a:schemeClr val="bg1"/>
              </a:solidFill>
              <a:latin typeface="Meiryo UI" panose="020B0604030504040204" pitchFamily="50" charset="-128"/>
              <a:ea typeface="Meiryo UI" panose="020B0604030504040204" pitchFamily="50" charset="-128"/>
            </a:rPr>
            <a:t>公民連携</a:t>
          </a:r>
        </a:p>
      </dgm:t>
    </dgm:pt>
    <dgm:pt modelId="{96DBDC39-B904-4F72-920A-3829D9078AFD}" type="parTrans" cxnId="{AA883B0B-AA2C-4845-84BE-C9C3A19F0909}">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FB14163F-7965-4D5F-9E4C-D168B09DC090}" type="sibTrans" cxnId="{AA883B0B-AA2C-4845-84BE-C9C3A19F0909}">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0D191624-335A-4076-8443-84B04E1DC18E}">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700" b="1">
              <a:solidFill>
                <a:schemeClr val="bg1"/>
              </a:solidFill>
              <a:latin typeface="Meiryo UI" panose="020B0604030504040204" pitchFamily="50" charset="-128"/>
              <a:ea typeface="Meiryo UI" panose="020B0604030504040204" pitchFamily="50" charset="-128"/>
            </a:rPr>
            <a:t>（一般的に）</a:t>
          </a:r>
          <a:endParaRPr kumimoji="1" lang="en-US" altLang="ja-JP" sz="700" b="1">
            <a:solidFill>
              <a:schemeClr val="bg1"/>
            </a:solidFill>
            <a:latin typeface="Meiryo UI" panose="020B0604030504040204" pitchFamily="50" charset="-128"/>
            <a:ea typeface="Meiryo UI" panose="020B0604030504040204" pitchFamily="50" charset="-128"/>
          </a:endParaRPr>
        </a:p>
        <a:p>
          <a:r>
            <a:rPr kumimoji="1" lang="ja-JP" altLang="en-US" sz="700" b="1">
              <a:solidFill>
                <a:schemeClr val="bg1"/>
              </a:solidFill>
              <a:latin typeface="Meiryo UI" panose="020B0604030504040204" pitchFamily="50" charset="-128"/>
              <a:ea typeface="Meiryo UI" panose="020B0604030504040204" pitchFamily="50" charset="-128"/>
            </a:rPr>
            <a:t>財政負担が必要となるもの</a:t>
          </a:r>
        </a:p>
      </dgm:t>
    </dgm:pt>
    <dgm:pt modelId="{3FDC6885-1435-4153-895B-77C65A8CF300}" type="parTrans" cxnId="{FAFD51D3-6CF4-40C7-BD2E-658017AE5DCB}">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A682A0B5-68C2-49BC-99CD-77749E1655AD}" type="sibTrans" cxnId="{FAFD51D3-6CF4-40C7-BD2E-658017AE5DCB}">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5105B4D0-414E-47A3-BE12-6C53C0D1476D}">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en-US" altLang="ja-JP" sz="1000" b="1">
              <a:solidFill>
                <a:schemeClr val="bg1"/>
              </a:solidFill>
              <a:latin typeface="Meiryo UI" panose="020B0604030504040204" pitchFamily="50" charset="-128"/>
              <a:ea typeface="Meiryo UI" panose="020B0604030504040204" pitchFamily="50" charset="-128"/>
            </a:rPr>
            <a:t>PFI</a:t>
          </a:r>
          <a:endParaRPr kumimoji="1" lang="ja-JP" altLang="en-US" sz="1000" b="1">
            <a:solidFill>
              <a:schemeClr val="bg1"/>
            </a:solidFill>
            <a:latin typeface="Meiryo UI" panose="020B0604030504040204" pitchFamily="50" charset="-128"/>
            <a:ea typeface="Meiryo UI" panose="020B0604030504040204" pitchFamily="50" charset="-128"/>
          </a:endParaRPr>
        </a:p>
      </dgm:t>
    </dgm:pt>
    <dgm:pt modelId="{BD55EEFC-1A11-4582-930A-45EDFD129CE8}" type="parTrans" cxnId="{6A3B1A33-FF25-4093-B0FB-302B6C704CBF}">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4096BBB0-377D-47AD-ADB4-67DFC0E4E6D5}" type="sibTrans" cxnId="{6A3B1A33-FF25-4093-B0FB-302B6C704CBF}">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70C67566-EAF7-4A67-94BB-4A9A3699FABC}">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1000" b="1">
              <a:solidFill>
                <a:schemeClr val="bg1"/>
              </a:solidFill>
              <a:latin typeface="Meiryo UI" panose="020B0604030504040204" pitchFamily="50" charset="-128"/>
              <a:ea typeface="Meiryo UI" panose="020B0604030504040204" pitchFamily="50" charset="-128"/>
            </a:rPr>
            <a:t>指定管理者制度</a:t>
          </a:r>
        </a:p>
      </dgm:t>
    </dgm:pt>
    <dgm:pt modelId="{E374A74D-56F1-4AEF-B491-045F18EEABCD}" type="parTrans" cxnId="{D396FAA8-7930-40C7-9DEC-4A3A890A4D61}">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D6524FBD-3B1C-4AB2-B1D1-DBAA201BF75A}" type="sibTrans" cxnId="{D396FAA8-7930-40C7-9DEC-4A3A890A4D61}">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4D126396-D619-458C-B7B8-525D0FE1397C}">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900" b="1">
              <a:solidFill>
                <a:schemeClr val="bg1"/>
              </a:solidFill>
              <a:latin typeface="Meiryo UI" panose="020B0604030504040204" pitchFamily="50" charset="-128"/>
              <a:ea typeface="Meiryo UI" panose="020B0604030504040204" pitchFamily="50" charset="-128"/>
            </a:rPr>
            <a:t>財政負担が不要のもの</a:t>
          </a:r>
          <a:endParaRPr kumimoji="1" lang="en-US" altLang="ja-JP" sz="900" b="1">
            <a:solidFill>
              <a:schemeClr val="bg1"/>
            </a:solidFill>
            <a:latin typeface="Meiryo UI" panose="020B0604030504040204" pitchFamily="50" charset="-128"/>
            <a:ea typeface="Meiryo UI" panose="020B0604030504040204" pitchFamily="50" charset="-128"/>
          </a:endParaRPr>
        </a:p>
      </dgm:t>
    </dgm:pt>
    <dgm:pt modelId="{6446312E-D274-4AA4-859B-394C3AF6A4FF}" type="parTrans" cxnId="{F4722DC8-5588-43A4-8B67-5904353ED04D}">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26214FAC-0DB4-4100-8DB1-D963E8B9E05D}" type="sibTrans" cxnId="{F4722DC8-5588-43A4-8B67-5904353ED04D}">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EEC17353-91F6-4CD6-BDEC-C5F4CE02F57C}">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1000" b="1">
              <a:solidFill>
                <a:schemeClr val="bg1"/>
              </a:solidFill>
              <a:latin typeface="Meiryo UI" panose="020B0604030504040204" pitchFamily="50" charset="-128"/>
              <a:ea typeface="Meiryo UI" panose="020B0604030504040204" pitchFamily="50" charset="-128"/>
            </a:rPr>
            <a:t>（包括的）民間委託</a:t>
          </a:r>
        </a:p>
      </dgm:t>
    </dgm:pt>
    <dgm:pt modelId="{09866654-0BE7-4FF7-A953-CA4346925A81}" type="parTrans" cxnId="{5A150750-3B49-4564-A4BE-A8B277E6AF8D}">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2B96646C-9E52-45CD-833E-1B7A5E2815FE}" type="sibTrans" cxnId="{5A150750-3B49-4564-A4BE-A8B277E6AF8D}">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07F39ACE-6948-4A1B-800E-5F6A8332FCA5}">
      <dgm:prSet phldrT="[テキスト]" custT="1">
        <dgm:style>
          <a:lnRef idx="0">
            <a:schemeClr val="dk1"/>
          </a:lnRef>
          <a:fillRef idx="3">
            <a:schemeClr val="dk1"/>
          </a:fillRef>
          <a:effectRef idx="3">
            <a:schemeClr val="dk1"/>
          </a:effectRef>
          <a:fontRef idx="minor">
            <a:schemeClr val="lt1"/>
          </a:fontRef>
        </dgm:style>
      </dgm:prSet>
      <dgm:spPr/>
      <dgm:t>
        <a:bodyPr/>
        <a:lstStyle/>
        <a:p>
          <a:r>
            <a:rPr kumimoji="1" lang="ja-JP" altLang="en-US" sz="1000" b="1">
              <a:solidFill>
                <a:schemeClr val="bg1"/>
              </a:solidFill>
              <a:latin typeface="Meiryo UI" panose="020B0604030504040204" pitchFamily="50" charset="-128"/>
              <a:ea typeface="Meiryo UI" panose="020B0604030504040204" pitchFamily="50" charset="-128"/>
            </a:rPr>
            <a:t>ネーミングライツ</a:t>
          </a:r>
        </a:p>
      </dgm:t>
    </dgm:pt>
    <dgm:pt modelId="{10C0CE7A-6B99-4120-9D73-EA0D30A4ECDF}" type="parTrans" cxnId="{3560D6A3-DA44-48E3-B626-53229F9D2D35}">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18224A93-8F5A-47BB-BEF8-7327C201F740}" type="sibTrans" cxnId="{3560D6A3-DA44-48E3-B626-53229F9D2D35}">
      <dgm:prSet/>
      <dgm:spPr/>
      <dgm:t>
        <a:bodyPr/>
        <a:lstStyle/>
        <a:p>
          <a:endParaRPr kumimoji="1" lang="ja-JP" altLang="en-US" b="1">
            <a:solidFill>
              <a:sysClr val="windowText" lastClr="000000"/>
            </a:solidFill>
            <a:latin typeface="ＭＳ ゴシック" pitchFamily="49" charset="-128"/>
            <a:ea typeface="ＭＳ ゴシック" pitchFamily="49" charset="-128"/>
          </a:endParaRPr>
        </a:p>
      </dgm:t>
    </dgm:pt>
    <dgm:pt modelId="{6F1FF813-8F0B-40DB-B0F2-7FC49BA2EA8D}">
      <dgm:prSet phldrT="[テキスト]" custT="1">
        <dgm:style>
          <a:lnRef idx="0">
            <a:schemeClr val="dk1"/>
          </a:lnRef>
          <a:fillRef idx="3">
            <a:schemeClr val="dk1"/>
          </a:fillRef>
          <a:effectRef idx="3">
            <a:schemeClr val="dk1"/>
          </a:effectRef>
          <a:fontRef idx="minor">
            <a:schemeClr val="lt1"/>
          </a:fontRef>
        </dgm:style>
      </dgm:prSet>
      <dgm:spPr/>
      <dgm:t>
        <a:bodyPr/>
        <a:lstStyle/>
        <a:p>
          <a:pPr algn="ctr"/>
          <a:r>
            <a:rPr kumimoji="1" lang="ja-JP" altLang="en-US" sz="1000" b="1">
              <a:solidFill>
                <a:schemeClr val="bg1"/>
              </a:solidFill>
              <a:latin typeface="Meiryo UI" panose="020B0604030504040204" pitchFamily="50" charset="-128"/>
              <a:ea typeface="Meiryo UI" panose="020B0604030504040204" pitchFamily="50" charset="-128"/>
            </a:rPr>
            <a:t>事業の共同実施</a:t>
          </a:r>
        </a:p>
      </dgm:t>
    </dgm:pt>
    <dgm:pt modelId="{99580673-B317-412A-A1F5-5B92BF54D429}" type="parTrans" cxnId="{D2AC0A90-342E-4CD7-A57A-55FB7A831C7B}">
      <dgm:prSet/>
      <dgm:spPr/>
      <dgm:t>
        <a:bodyPr/>
        <a:lstStyle/>
        <a:p>
          <a:endParaRPr kumimoji="1" lang="ja-JP" altLang="en-US" b="1">
            <a:solidFill>
              <a:sysClr val="windowText" lastClr="000000"/>
            </a:solidFill>
          </a:endParaRPr>
        </a:p>
      </dgm:t>
    </dgm:pt>
    <dgm:pt modelId="{58B59B37-6B39-4C3D-9CC3-4D7400B906D9}" type="sibTrans" cxnId="{D2AC0A90-342E-4CD7-A57A-55FB7A831C7B}">
      <dgm:prSet/>
      <dgm:spPr/>
      <dgm:t>
        <a:bodyPr/>
        <a:lstStyle/>
        <a:p>
          <a:endParaRPr kumimoji="1" lang="ja-JP" altLang="en-US" b="1">
            <a:solidFill>
              <a:sysClr val="windowText" lastClr="000000"/>
            </a:solidFill>
          </a:endParaRPr>
        </a:p>
      </dgm:t>
    </dgm:pt>
    <dgm:pt modelId="{61156863-D3DA-40CC-B7E3-812B06EC2E3B}">
      <dgm:prSet phldrT="[テキスト]" custT="1">
        <dgm:style>
          <a:lnRef idx="0">
            <a:schemeClr val="dk1"/>
          </a:lnRef>
          <a:fillRef idx="3">
            <a:schemeClr val="dk1"/>
          </a:fillRef>
          <a:effectRef idx="3">
            <a:schemeClr val="dk1"/>
          </a:effectRef>
          <a:fontRef idx="minor">
            <a:schemeClr val="lt1"/>
          </a:fontRef>
        </dgm:style>
      </dgm:prSet>
      <dgm:spPr/>
      <dgm:t>
        <a:bodyPr/>
        <a:lstStyle/>
        <a:p>
          <a:pPr algn="ctr"/>
          <a:r>
            <a:rPr kumimoji="1" lang="ja-JP" altLang="en-US" sz="800" b="1">
              <a:solidFill>
                <a:schemeClr val="bg1"/>
              </a:solidFill>
              <a:latin typeface="Meiryo UI" panose="020B0604030504040204" pitchFamily="50" charset="-128"/>
              <a:ea typeface="Meiryo UI" panose="020B0604030504040204" pitchFamily="50" charset="-128"/>
            </a:rPr>
            <a:t>包括連携協定</a:t>
          </a:r>
        </a:p>
      </dgm:t>
    </dgm:pt>
    <dgm:pt modelId="{08ED1651-9E2C-402A-9FF3-4C5A976B4AB9}" type="parTrans" cxnId="{15299D16-69EC-4C5A-875B-494E2B2C801F}">
      <dgm:prSet/>
      <dgm:spPr/>
      <dgm:t>
        <a:bodyPr/>
        <a:lstStyle/>
        <a:p>
          <a:endParaRPr kumimoji="1" lang="ja-JP" altLang="en-US" b="1">
            <a:solidFill>
              <a:sysClr val="windowText" lastClr="000000"/>
            </a:solidFill>
          </a:endParaRPr>
        </a:p>
      </dgm:t>
    </dgm:pt>
    <dgm:pt modelId="{105D70B4-B710-438A-B79E-827C110D7875}" type="sibTrans" cxnId="{15299D16-69EC-4C5A-875B-494E2B2C801F}">
      <dgm:prSet/>
      <dgm:spPr/>
      <dgm:t>
        <a:bodyPr/>
        <a:lstStyle/>
        <a:p>
          <a:endParaRPr kumimoji="1" lang="ja-JP" altLang="en-US" b="1">
            <a:solidFill>
              <a:sysClr val="windowText" lastClr="000000"/>
            </a:solidFill>
          </a:endParaRPr>
        </a:p>
      </dgm:t>
    </dgm:pt>
    <dgm:pt modelId="{7A9AA8E3-5E6A-4077-BB30-66A09CD086D0}">
      <dgm:prSet phldrT="[テキスト]" custT="1">
        <dgm:style>
          <a:lnRef idx="0">
            <a:schemeClr val="dk1"/>
          </a:lnRef>
          <a:fillRef idx="3">
            <a:schemeClr val="dk1"/>
          </a:fillRef>
          <a:effectRef idx="3">
            <a:schemeClr val="dk1"/>
          </a:effectRef>
          <a:fontRef idx="minor">
            <a:schemeClr val="lt1"/>
          </a:fontRef>
        </dgm:style>
      </dgm:prSet>
      <dgm:spPr/>
      <dgm:t>
        <a:bodyPr/>
        <a:lstStyle/>
        <a:p>
          <a:pPr algn="ctr"/>
          <a:r>
            <a:rPr kumimoji="1" lang="ja-JP" altLang="en-US" sz="800" b="1">
              <a:solidFill>
                <a:schemeClr val="bg1"/>
              </a:solidFill>
              <a:latin typeface="Meiryo UI" panose="020B0604030504040204" pitchFamily="50" charset="-128"/>
              <a:ea typeface="Meiryo UI" panose="020B0604030504040204" pitchFamily="50" charset="-128"/>
            </a:rPr>
            <a:t>事業連携協定</a:t>
          </a:r>
        </a:p>
      </dgm:t>
    </dgm:pt>
    <dgm:pt modelId="{AA83A0A5-C064-4545-90FB-F82E9147C020}" type="parTrans" cxnId="{A71D62C8-7EFD-4F25-8950-4888B9CE791D}">
      <dgm:prSet/>
      <dgm:spPr/>
      <dgm:t>
        <a:bodyPr/>
        <a:lstStyle/>
        <a:p>
          <a:endParaRPr kumimoji="1" lang="ja-JP" altLang="en-US" b="1">
            <a:solidFill>
              <a:sysClr val="windowText" lastClr="000000"/>
            </a:solidFill>
          </a:endParaRPr>
        </a:p>
      </dgm:t>
    </dgm:pt>
    <dgm:pt modelId="{EFC6D458-FD6E-48C4-A633-CE7F040D382A}" type="sibTrans" cxnId="{A71D62C8-7EFD-4F25-8950-4888B9CE791D}">
      <dgm:prSet/>
      <dgm:spPr/>
      <dgm:t>
        <a:bodyPr/>
        <a:lstStyle/>
        <a:p>
          <a:endParaRPr kumimoji="1" lang="ja-JP" altLang="en-US" b="1">
            <a:solidFill>
              <a:sysClr val="windowText" lastClr="000000"/>
            </a:solidFill>
          </a:endParaRPr>
        </a:p>
      </dgm:t>
    </dgm:pt>
    <dgm:pt modelId="{0FEC87AC-448D-4332-B4DF-6E80171BB773}">
      <dgm:prSet phldrT="[テキスト]" custT="1">
        <dgm:style>
          <a:lnRef idx="0">
            <a:schemeClr val="dk1"/>
          </a:lnRef>
          <a:fillRef idx="3">
            <a:schemeClr val="dk1"/>
          </a:fillRef>
          <a:effectRef idx="3">
            <a:schemeClr val="dk1"/>
          </a:effectRef>
          <a:fontRef idx="minor">
            <a:schemeClr val="lt1"/>
          </a:fontRef>
        </dgm:style>
      </dgm:prSet>
      <dgm:spPr/>
      <dgm:t>
        <a:bodyPr/>
        <a:lstStyle/>
        <a:p>
          <a:pPr algn="ctr"/>
          <a:r>
            <a:rPr kumimoji="1" lang="ja-JP" altLang="en-US" sz="800" b="1">
              <a:solidFill>
                <a:schemeClr val="bg1"/>
              </a:solidFill>
              <a:latin typeface="Meiryo UI" panose="020B0604030504040204" pitchFamily="50" charset="-128"/>
              <a:ea typeface="Meiryo UI" panose="020B0604030504040204" pitchFamily="50" charset="-128"/>
            </a:rPr>
            <a:t>協定によらない</a:t>
          </a:r>
          <a:r>
            <a:rPr kumimoji="1" lang="en-US" altLang="ja-JP" sz="800" b="1">
              <a:solidFill>
                <a:schemeClr val="bg1"/>
              </a:solidFill>
              <a:latin typeface="Meiryo UI" panose="020B0604030504040204" pitchFamily="50" charset="-128"/>
              <a:ea typeface="Meiryo UI" panose="020B0604030504040204" pitchFamily="50" charset="-128"/>
            </a:rPr>
            <a:t/>
          </a:r>
          <a:br>
            <a:rPr kumimoji="1" lang="en-US" altLang="ja-JP" sz="800" b="1">
              <a:solidFill>
                <a:schemeClr val="bg1"/>
              </a:solidFill>
              <a:latin typeface="Meiryo UI" panose="020B0604030504040204" pitchFamily="50" charset="-128"/>
              <a:ea typeface="Meiryo UI" panose="020B0604030504040204" pitchFamily="50" charset="-128"/>
            </a:rPr>
          </a:br>
          <a:r>
            <a:rPr kumimoji="1" lang="ja-JP" altLang="en-US" sz="800" b="1">
              <a:solidFill>
                <a:schemeClr val="bg1"/>
              </a:solidFill>
              <a:latin typeface="Meiryo UI" panose="020B0604030504040204" pitchFamily="50" charset="-128"/>
              <a:ea typeface="Meiryo UI" panose="020B0604030504040204" pitchFamily="50" charset="-128"/>
            </a:rPr>
            <a:t>事業の共同実施</a:t>
          </a:r>
        </a:p>
      </dgm:t>
    </dgm:pt>
    <dgm:pt modelId="{38152B4E-594D-43B2-9CA9-A5E110FF1095}" type="parTrans" cxnId="{E9254746-7793-4A4C-A27C-18797B04C4EB}">
      <dgm:prSet/>
      <dgm:spPr/>
      <dgm:t>
        <a:bodyPr/>
        <a:lstStyle/>
        <a:p>
          <a:endParaRPr kumimoji="1" lang="ja-JP" altLang="en-US" b="1">
            <a:solidFill>
              <a:sysClr val="windowText" lastClr="000000"/>
            </a:solidFill>
          </a:endParaRPr>
        </a:p>
      </dgm:t>
    </dgm:pt>
    <dgm:pt modelId="{5FA36C5B-3621-4680-AD39-5B5C2A88A21F}" type="sibTrans" cxnId="{E9254746-7793-4A4C-A27C-18797B04C4EB}">
      <dgm:prSet/>
      <dgm:spPr/>
      <dgm:t>
        <a:bodyPr/>
        <a:lstStyle/>
        <a:p>
          <a:endParaRPr kumimoji="1" lang="ja-JP" altLang="en-US" b="1">
            <a:solidFill>
              <a:sysClr val="windowText" lastClr="000000"/>
            </a:solidFill>
          </a:endParaRPr>
        </a:p>
      </dgm:t>
    </dgm:pt>
    <dgm:pt modelId="{0A199C4E-3A29-4146-B9AB-CD324A33CF65}" type="pres">
      <dgm:prSet presAssocID="{8EA560F4-AA8A-45EC-AC1E-62C0CEAA221F}" presName="diagram" presStyleCnt="0">
        <dgm:presLayoutVars>
          <dgm:chPref val="1"/>
          <dgm:dir/>
          <dgm:animOne val="branch"/>
          <dgm:animLvl val="lvl"/>
          <dgm:resizeHandles val="exact"/>
        </dgm:presLayoutVars>
      </dgm:prSet>
      <dgm:spPr/>
      <dgm:t>
        <a:bodyPr/>
        <a:lstStyle/>
        <a:p>
          <a:endParaRPr kumimoji="1" lang="ja-JP" altLang="en-US"/>
        </a:p>
      </dgm:t>
    </dgm:pt>
    <dgm:pt modelId="{FC369616-6450-4C3F-9BA6-9CE3DC0025CC}" type="pres">
      <dgm:prSet presAssocID="{E204295A-5F34-4E76-A4F7-4483074F6044}" presName="root1" presStyleCnt="0"/>
      <dgm:spPr/>
    </dgm:pt>
    <dgm:pt modelId="{C53DAF9E-3F63-4DC8-9591-F3A4A54D3B17}" type="pres">
      <dgm:prSet presAssocID="{E204295A-5F34-4E76-A4F7-4483074F6044}" presName="LevelOneTextNode" presStyleLbl="node0" presStyleIdx="0" presStyleCnt="1" custScaleX="97728" custScaleY="80175" custLinFactNeighborX="3708" custLinFactNeighborY="-4752">
        <dgm:presLayoutVars>
          <dgm:chPref val="3"/>
        </dgm:presLayoutVars>
      </dgm:prSet>
      <dgm:spPr/>
      <dgm:t>
        <a:bodyPr/>
        <a:lstStyle/>
        <a:p>
          <a:endParaRPr kumimoji="1" lang="ja-JP" altLang="en-US"/>
        </a:p>
      </dgm:t>
    </dgm:pt>
    <dgm:pt modelId="{798476D4-8329-43BF-B49A-144B3EC5C735}" type="pres">
      <dgm:prSet presAssocID="{E204295A-5F34-4E76-A4F7-4483074F6044}" presName="level2hierChild" presStyleCnt="0"/>
      <dgm:spPr/>
    </dgm:pt>
    <dgm:pt modelId="{F07D11AA-3F3D-4431-94DC-F79282104C05}" type="pres">
      <dgm:prSet presAssocID="{3FDC6885-1435-4153-895B-77C65A8CF300}" presName="conn2-1" presStyleLbl="parChTrans1D2" presStyleIdx="0" presStyleCnt="2"/>
      <dgm:spPr/>
      <dgm:t>
        <a:bodyPr/>
        <a:lstStyle/>
        <a:p>
          <a:endParaRPr kumimoji="1" lang="ja-JP" altLang="en-US"/>
        </a:p>
      </dgm:t>
    </dgm:pt>
    <dgm:pt modelId="{A300153B-51ED-4ECE-AEB3-19FF83C66AC3}" type="pres">
      <dgm:prSet presAssocID="{3FDC6885-1435-4153-895B-77C65A8CF300}" presName="connTx" presStyleLbl="parChTrans1D2" presStyleIdx="0" presStyleCnt="2"/>
      <dgm:spPr/>
      <dgm:t>
        <a:bodyPr/>
        <a:lstStyle/>
        <a:p>
          <a:endParaRPr kumimoji="1" lang="ja-JP" altLang="en-US"/>
        </a:p>
      </dgm:t>
    </dgm:pt>
    <dgm:pt modelId="{56A49030-FE0C-4D05-A2C1-16287316EA96}" type="pres">
      <dgm:prSet presAssocID="{0D191624-335A-4076-8443-84B04E1DC18E}" presName="root2" presStyleCnt="0"/>
      <dgm:spPr/>
    </dgm:pt>
    <dgm:pt modelId="{75E34F8B-51A6-4737-9820-CDA7366F0656}" type="pres">
      <dgm:prSet presAssocID="{0D191624-335A-4076-8443-84B04E1DC18E}" presName="LevelTwoTextNode" presStyleLbl="node2" presStyleIdx="0" presStyleCnt="2" custScaleX="113318" custScaleY="69358" custLinFactNeighborX="-21327" custLinFactNeighborY="-72528">
        <dgm:presLayoutVars>
          <dgm:chPref val="3"/>
        </dgm:presLayoutVars>
      </dgm:prSet>
      <dgm:spPr/>
      <dgm:t>
        <a:bodyPr/>
        <a:lstStyle/>
        <a:p>
          <a:endParaRPr kumimoji="1" lang="ja-JP" altLang="en-US"/>
        </a:p>
      </dgm:t>
    </dgm:pt>
    <dgm:pt modelId="{1EFFBCF0-7346-4D41-A01F-7F5324CFB1F7}" type="pres">
      <dgm:prSet presAssocID="{0D191624-335A-4076-8443-84B04E1DC18E}" presName="level3hierChild" presStyleCnt="0"/>
      <dgm:spPr/>
    </dgm:pt>
    <dgm:pt modelId="{E70C55BF-43DC-4B9A-89F7-D6F176302F4D}" type="pres">
      <dgm:prSet presAssocID="{BD55EEFC-1A11-4582-930A-45EDFD129CE8}" presName="conn2-1" presStyleLbl="parChTrans1D3" presStyleIdx="0" presStyleCnt="5"/>
      <dgm:spPr/>
      <dgm:t>
        <a:bodyPr/>
        <a:lstStyle/>
        <a:p>
          <a:endParaRPr kumimoji="1" lang="ja-JP" altLang="en-US"/>
        </a:p>
      </dgm:t>
    </dgm:pt>
    <dgm:pt modelId="{D50D60AB-1FF5-4AF6-B97B-E726660E4DEA}" type="pres">
      <dgm:prSet presAssocID="{BD55EEFC-1A11-4582-930A-45EDFD129CE8}" presName="connTx" presStyleLbl="parChTrans1D3" presStyleIdx="0" presStyleCnt="5"/>
      <dgm:spPr/>
      <dgm:t>
        <a:bodyPr/>
        <a:lstStyle/>
        <a:p>
          <a:endParaRPr kumimoji="1" lang="ja-JP" altLang="en-US"/>
        </a:p>
      </dgm:t>
    </dgm:pt>
    <dgm:pt modelId="{0896277D-11BE-4643-8A6F-A583B351225F}" type="pres">
      <dgm:prSet presAssocID="{5105B4D0-414E-47A3-BE12-6C53C0D1476D}" presName="root2" presStyleCnt="0"/>
      <dgm:spPr/>
    </dgm:pt>
    <dgm:pt modelId="{261D2259-F35F-477B-A5F4-79090A845F42}" type="pres">
      <dgm:prSet presAssocID="{5105B4D0-414E-47A3-BE12-6C53C0D1476D}" presName="LevelTwoTextNode" presStyleLbl="node3" presStyleIdx="0" presStyleCnt="5" custScaleX="81137" custScaleY="47689" custLinFactY="26269" custLinFactNeighborX="-33978" custLinFactNeighborY="100000">
        <dgm:presLayoutVars>
          <dgm:chPref val="3"/>
        </dgm:presLayoutVars>
      </dgm:prSet>
      <dgm:spPr/>
      <dgm:t>
        <a:bodyPr/>
        <a:lstStyle/>
        <a:p>
          <a:endParaRPr kumimoji="1" lang="ja-JP" altLang="en-US"/>
        </a:p>
      </dgm:t>
    </dgm:pt>
    <dgm:pt modelId="{A018054C-71BC-4B36-BFBD-72D8D89F2C00}" type="pres">
      <dgm:prSet presAssocID="{5105B4D0-414E-47A3-BE12-6C53C0D1476D}" presName="level3hierChild" presStyleCnt="0"/>
      <dgm:spPr/>
    </dgm:pt>
    <dgm:pt modelId="{EE92A86F-6B8B-48CE-9021-5C4EC558EC6C}" type="pres">
      <dgm:prSet presAssocID="{E374A74D-56F1-4AEF-B491-045F18EEABCD}" presName="conn2-1" presStyleLbl="parChTrans1D3" presStyleIdx="1" presStyleCnt="5"/>
      <dgm:spPr/>
      <dgm:t>
        <a:bodyPr/>
        <a:lstStyle/>
        <a:p>
          <a:endParaRPr kumimoji="1" lang="ja-JP" altLang="en-US"/>
        </a:p>
      </dgm:t>
    </dgm:pt>
    <dgm:pt modelId="{53155EEC-0696-4B01-9005-2C4EDA5B2CF2}" type="pres">
      <dgm:prSet presAssocID="{E374A74D-56F1-4AEF-B491-045F18EEABCD}" presName="connTx" presStyleLbl="parChTrans1D3" presStyleIdx="1" presStyleCnt="5"/>
      <dgm:spPr/>
      <dgm:t>
        <a:bodyPr/>
        <a:lstStyle/>
        <a:p>
          <a:endParaRPr kumimoji="1" lang="ja-JP" altLang="en-US"/>
        </a:p>
      </dgm:t>
    </dgm:pt>
    <dgm:pt modelId="{1272D55E-1F83-4D29-8CFD-800CF18E7831}" type="pres">
      <dgm:prSet presAssocID="{70C67566-EAF7-4A67-94BB-4A9A3699FABC}" presName="root2" presStyleCnt="0"/>
      <dgm:spPr/>
    </dgm:pt>
    <dgm:pt modelId="{D14CCBBD-D193-4F0D-B178-23D727C7749A}" type="pres">
      <dgm:prSet presAssocID="{70C67566-EAF7-4A67-94BB-4A9A3699FABC}" presName="LevelTwoTextNode" presStyleLbl="node3" presStyleIdx="1" presStyleCnt="5" custScaleX="109991" custScaleY="47689" custLinFactNeighborX="-34796" custLinFactNeighborY="-1702">
        <dgm:presLayoutVars>
          <dgm:chPref val="3"/>
        </dgm:presLayoutVars>
      </dgm:prSet>
      <dgm:spPr/>
      <dgm:t>
        <a:bodyPr/>
        <a:lstStyle/>
        <a:p>
          <a:endParaRPr kumimoji="1" lang="ja-JP" altLang="en-US"/>
        </a:p>
      </dgm:t>
    </dgm:pt>
    <dgm:pt modelId="{9D078FF8-1F27-4BDC-A6B5-8434A0C11D7C}" type="pres">
      <dgm:prSet presAssocID="{70C67566-EAF7-4A67-94BB-4A9A3699FABC}" presName="level3hierChild" presStyleCnt="0"/>
      <dgm:spPr/>
    </dgm:pt>
    <dgm:pt modelId="{6AED06C6-F00E-4C82-AAF2-19D90DEEF856}" type="pres">
      <dgm:prSet presAssocID="{09866654-0BE7-4FF7-A953-CA4346925A81}" presName="conn2-1" presStyleLbl="parChTrans1D3" presStyleIdx="2" presStyleCnt="5"/>
      <dgm:spPr/>
      <dgm:t>
        <a:bodyPr/>
        <a:lstStyle/>
        <a:p>
          <a:endParaRPr kumimoji="1" lang="ja-JP" altLang="en-US"/>
        </a:p>
      </dgm:t>
    </dgm:pt>
    <dgm:pt modelId="{A2D4EF66-8AF9-4178-99AA-1EDCC454E18D}" type="pres">
      <dgm:prSet presAssocID="{09866654-0BE7-4FF7-A953-CA4346925A81}" presName="connTx" presStyleLbl="parChTrans1D3" presStyleIdx="2" presStyleCnt="5"/>
      <dgm:spPr/>
      <dgm:t>
        <a:bodyPr/>
        <a:lstStyle/>
        <a:p>
          <a:endParaRPr kumimoji="1" lang="ja-JP" altLang="en-US"/>
        </a:p>
      </dgm:t>
    </dgm:pt>
    <dgm:pt modelId="{C4473DA8-498D-4D12-89FC-C1A76AC498DB}" type="pres">
      <dgm:prSet presAssocID="{EEC17353-91F6-4CD6-BDEC-C5F4CE02F57C}" presName="root2" presStyleCnt="0"/>
      <dgm:spPr/>
    </dgm:pt>
    <dgm:pt modelId="{BF7D0026-56CA-49BA-9D59-7EAE36C1E3FF}" type="pres">
      <dgm:prSet presAssocID="{EEC17353-91F6-4CD6-BDEC-C5F4CE02F57C}" presName="LevelTwoTextNode" presStyleLbl="node3" presStyleIdx="2" presStyleCnt="5" custScaleX="180555" custScaleY="47689" custLinFactY="-25539" custLinFactNeighborX="-33978" custLinFactNeighborY="-100000">
        <dgm:presLayoutVars>
          <dgm:chPref val="3"/>
        </dgm:presLayoutVars>
      </dgm:prSet>
      <dgm:spPr/>
      <dgm:t>
        <a:bodyPr/>
        <a:lstStyle/>
        <a:p>
          <a:endParaRPr kumimoji="1" lang="ja-JP" altLang="en-US"/>
        </a:p>
      </dgm:t>
    </dgm:pt>
    <dgm:pt modelId="{CFDFE240-CE02-4BDA-959E-6171292E1BDF}" type="pres">
      <dgm:prSet presAssocID="{EEC17353-91F6-4CD6-BDEC-C5F4CE02F57C}" presName="level3hierChild" presStyleCnt="0"/>
      <dgm:spPr/>
    </dgm:pt>
    <dgm:pt modelId="{2D4B4C5A-7756-4C0C-9474-807E6114C542}" type="pres">
      <dgm:prSet presAssocID="{10C0CE7A-6B99-4120-9D73-EA0D30A4ECDF}" presName="conn2-1" presStyleLbl="parChTrans1D3" presStyleIdx="3" presStyleCnt="5"/>
      <dgm:spPr/>
      <dgm:t>
        <a:bodyPr/>
        <a:lstStyle/>
        <a:p>
          <a:endParaRPr kumimoji="1" lang="ja-JP" altLang="en-US"/>
        </a:p>
      </dgm:t>
    </dgm:pt>
    <dgm:pt modelId="{D3C60AB9-0C71-45C3-BDF8-ACBCA059543C}" type="pres">
      <dgm:prSet presAssocID="{10C0CE7A-6B99-4120-9D73-EA0D30A4ECDF}" presName="connTx" presStyleLbl="parChTrans1D3" presStyleIdx="3" presStyleCnt="5"/>
      <dgm:spPr/>
      <dgm:t>
        <a:bodyPr/>
        <a:lstStyle/>
        <a:p>
          <a:endParaRPr kumimoji="1" lang="ja-JP" altLang="en-US"/>
        </a:p>
      </dgm:t>
    </dgm:pt>
    <dgm:pt modelId="{E08BDA0B-B340-42AC-B3F2-D3EDE1B07F0A}" type="pres">
      <dgm:prSet presAssocID="{07F39ACE-6948-4A1B-800E-5F6A8332FCA5}" presName="root2" presStyleCnt="0"/>
      <dgm:spPr/>
    </dgm:pt>
    <dgm:pt modelId="{A9886B34-89D0-445A-BCEB-C6602F418624}" type="pres">
      <dgm:prSet presAssocID="{07F39ACE-6948-4A1B-800E-5F6A8332FCA5}" presName="LevelTwoTextNode" presStyleLbl="node3" presStyleIdx="3" presStyleCnt="5" custScaleX="98420" custScaleY="47689" custLinFactNeighborX="-37127" custLinFactNeighborY="-1176">
        <dgm:presLayoutVars>
          <dgm:chPref val="3"/>
        </dgm:presLayoutVars>
      </dgm:prSet>
      <dgm:spPr/>
      <dgm:t>
        <a:bodyPr/>
        <a:lstStyle/>
        <a:p>
          <a:endParaRPr kumimoji="1" lang="ja-JP" altLang="en-US"/>
        </a:p>
      </dgm:t>
    </dgm:pt>
    <dgm:pt modelId="{C6E6D068-F482-4C4E-B3B7-E65417E0A683}" type="pres">
      <dgm:prSet presAssocID="{07F39ACE-6948-4A1B-800E-5F6A8332FCA5}" presName="level3hierChild" presStyleCnt="0"/>
      <dgm:spPr/>
    </dgm:pt>
    <dgm:pt modelId="{613E397F-4CD0-4402-8EB2-FE783DE0B216}" type="pres">
      <dgm:prSet presAssocID="{6446312E-D274-4AA4-859B-394C3AF6A4FF}" presName="conn2-1" presStyleLbl="parChTrans1D2" presStyleIdx="1" presStyleCnt="2"/>
      <dgm:spPr/>
      <dgm:t>
        <a:bodyPr/>
        <a:lstStyle/>
        <a:p>
          <a:endParaRPr kumimoji="1" lang="ja-JP" altLang="en-US"/>
        </a:p>
      </dgm:t>
    </dgm:pt>
    <dgm:pt modelId="{1B870E78-E750-42C1-B472-E21C0ECB6B7D}" type="pres">
      <dgm:prSet presAssocID="{6446312E-D274-4AA4-859B-394C3AF6A4FF}" presName="connTx" presStyleLbl="parChTrans1D2" presStyleIdx="1" presStyleCnt="2"/>
      <dgm:spPr/>
      <dgm:t>
        <a:bodyPr/>
        <a:lstStyle/>
        <a:p>
          <a:endParaRPr kumimoji="1" lang="ja-JP" altLang="en-US"/>
        </a:p>
      </dgm:t>
    </dgm:pt>
    <dgm:pt modelId="{E1164247-4E70-494D-BED1-B251013EC4FB}" type="pres">
      <dgm:prSet presAssocID="{4D126396-D619-458C-B7B8-525D0FE1397C}" presName="root2" presStyleCnt="0"/>
      <dgm:spPr/>
    </dgm:pt>
    <dgm:pt modelId="{ED8A846F-C7DF-4DDC-9AA6-067B3BCF0C65}" type="pres">
      <dgm:prSet presAssocID="{4D126396-D619-458C-B7B8-525D0FE1397C}" presName="LevelTwoTextNode" presStyleLbl="node2" presStyleIdx="1" presStyleCnt="2" custScaleX="121069" custScaleY="69358" custLinFactNeighborX="-18432" custLinFactNeighborY="-6377">
        <dgm:presLayoutVars>
          <dgm:chPref val="3"/>
        </dgm:presLayoutVars>
      </dgm:prSet>
      <dgm:spPr/>
      <dgm:t>
        <a:bodyPr/>
        <a:lstStyle/>
        <a:p>
          <a:endParaRPr kumimoji="1" lang="ja-JP" altLang="en-US"/>
        </a:p>
      </dgm:t>
    </dgm:pt>
    <dgm:pt modelId="{79D8FDC6-6024-4EA2-A3FA-F8BE472F70D5}" type="pres">
      <dgm:prSet presAssocID="{4D126396-D619-458C-B7B8-525D0FE1397C}" presName="level3hierChild" presStyleCnt="0"/>
      <dgm:spPr/>
    </dgm:pt>
    <dgm:pt modelId="{9955EAA2-9ADC-4D5E-BA3B-F6F292E7D945}" type="pres">
      <dgm:prSet presAssocID="{99580673-B317-412A-A1F5-5B92BF54D429}" presName="conn2-1" presStyleLbl="parChTrans1D3" presStyleIdx="4" presStyleCnt="5"/>
      <dgm:spPr/>
      <dgm:t>
        <a:bodyPr/>
        <a:lstStyle/>
        <a:p>
          <a:endParaRPr kumimoji="1" lang="ja-JP" altLang="en-US"/>
        </a:p>
      </dgm:t>
    </dgm:pt>
    <dgm:pt modelId="{5D8A6121-09F9-46E3-ADC2-0437E095471F}" type="pres">
      <dgm:prSet presAssocID="{99580673-B317-412A-A1F5-5B92BF54D429}" presName="connTx" presStyleLbl="parChTrans1D3" presStyleIdx="4" presStyleCnt="5"/>
      <dgm:spPr/>
      <dgm:t>
        <a:bodyPr/>
        <a:lstStyle/>
        <a:p>
          <a:endParaRPr kumimoji="1" lang="ja-JP" altLang="en-US"/>
        </a:p>
      </dgm:t>
    </dgm:pt>
    <dgm:pt modelId="{44D0B0C8-2B4F-4757-AFBF-C99D2A7CC9B2}" type="pres">
      <dgm:prSet presAssocID="{6F1FF813-8F0B-40DB-B0F2-7FC49BA2EA8D}" presName="root2" presStyleCnt="0"/>
      <dgm:spPr/>
    </dgm:pt>
    <dgm:pt modelId="{EC98E4DE-1420-4F6C-8BB7-782B4C364A42}" type="pres">
      <dgm:prSet presAssocID="{6F1FF813-8F0B-40DB-B0F2-7FC49BA2EA8D}" presName="LevelTwoTextNode" presStyleLbl="node3" presStyleIdx="4" presStyleCnt="5" custScaleX="87743" custScaleY="44966" custLinFactNeighborX="-35643" custLinFactNeighborY="-5166">
        <dgm:presLayoutVars>
          <dgm:chPref val="3"/>
        </dgm:presLayoutVars>
      </dgm:prSet>
      <dgm:spPr/>
      <dgm:t>
        <a:bodyPr/>
        <a:lstStyle/>
        <a:p>
          <a:endParaRPr kumimoji="1" lang="ja-JP" altLang="en-US"/>
        </a:p>
      </dgm:t>
    </dgm:pt>
    <dgm:pt modelId="{C6EC1CD5-59E8-470D-973F-4E0B8458CE2E}" type="pres">
      <dgm:prSet presAssocID="{6F1FF813-8F0B-40DB-B0F2-7FC49BA2EA8D}" presName="level3hierChild" presStyleCnt="0"/>
      <dgm:spPr/>
    </dgm:pt>
    <dgm:pt modelId="{1A807AF0-6623-4010-9207-8B2CCF44E467}" type="pres">
      <dgm:prSet presAssocID="{38152B4E-594D-43B2-9CA9-A5E110FF1095}" presName="conn2-1" presStyleLbl="parChTrans1D4" presStyleIdx="0" presStyleCnt="3"/>
      <dgm:spPr/>
      <dgm:t>
        <a:bodyPr/>
        <a:lstStyle/>
        <a:p>
          <a:endParaRPr kumimoji="1" lang="ja-JP" altLang="en-US"/>
        </a:p>
      </dgm:t>
    </dgm:pt>
    <dgm:pt modelId="{427DF7E3-BE71-437C-9837-9D42C14A4D1E}" type="pres">
      <dgm:prSet presAssocID="{38152B4E-594D-43B2-9CA9-A5E110FF1095}" presName="connTx" presStyleLbl="parChTrans1D4" presStyleIdx="0" presStyleCnt="3"/>
      <dgm:spPr/>
      <dgm:t>
        <a:bodyPr/>
        <a:lstStyle/>
        <a:p>
          <a:endParaRPr kumimoji="1" lang="ja-JP" altLang="en-US"/>
        </a:p>
      </dgm:t>
    </dgm:pt>
    <dgm:pt modelId="{E8B5FF83-F6D8-47B2-9F47-9AB9AF6D93E5}" type="pres">
      <dgm:prSet presAssocID="{0FEC87AC-448D-4332-B4DF-6E80171BB773}" presName="root2" presStyleCnt="0"/>
      <dgm:spPr/>
    </dgm:pt>
    <dgm:pt modelId="{9091EB40-611B-478F-8AB2-09C035B92286}" type="pres">
      <dgm:prSet presAssocID="{0FEC87AC-448D-4332-B4DF-6E80171BB773}" presName="LevelTwoTextNode" presStyleLbl="node4" presStyleIdx="0" presStyleCnt="3" custScaleX="90445" custScaleY="53152" custLinFactY="27260" custLinFactNeighborX="-60356" custLinFactNeighborY="100000">
        <dgm:presLayoutVars>
          <dgm:chPref val="3"/>
        </dgm:presLayoutVars>
      </dgm:prSet>
      <dgm:spPr/>
      <dgm:t>
        <a:bodyPr/>
        <a:lstStyle/>
        <a:p>
          <a:endParaRPr kumimoji="1" lang="ja-JP" altLang="en-US"/>
        </a:p>
      </dgm:t>
    </dgm:pt>
    <dgm:pt modelId="{31B8C597-C52C-4C1C-B9DE-B41E0D37E5F3}" type="pres">
      <dgm:prSet presAssocID="{0FEC87AC-448D-4332-B4DF-6E80171BB773}" presName="level3hierChild" presStyleCnt="0"/>
      <dgm:spPr/>
    </dgm:pt>
    <dgm:pt modelId="{EABBEA97-94FD-4499-A1BA-E21EE4400BAF}" type="pres">
      <dgm:prSet presAssocID="{08ED1651-9E2C-402A-9FF3-4C5A976B4AB9}" presName="conn2-1" presStyleLbl="parChTrans1D4" presStyleIdx="1" presStyleCnt="3"/>
      <dgm:spPr/>
      <dgm:t>
        <a:bodyPr/>
        <a:lstStyle/>
        <a:p>
          <a:endParaRPr kumimoji="1" lang="ja-JP" altLang="en-US"/>
        </a:p>
      </dgm:t>
    </dgm:pt>
    <dgm:pt modelId="{B0C21E35-B756-40BC-A5DB-4429E1C59CBB}" type="pres">
      <dgm:prSet presAssocID="{08ED1651-9E2C-402A-9FF3-4C5A976B4AB9}" presName="connTx" presStyleLbl="parChTrans1D4" presStyleIdx="1" presStyleCnt="3"/>
      <dgm:spPr/>
      <dgm:t>
        <a:bodyPr/>
        <a:lstStyle/>
        <a:p>
          <a:endParaRPr kumimoji="1" lang="ja-JP" altLang="en-US"/>
        </a:p>
      </dgm:t>
    </dgm:pt>
    <dgm:pt modelId="{C856D326-2653-494E-8847-D6B1D8F2DFB9}" type="pres">
      <dgm:prSet presAssocID="{61156863-D3DA-40CC-B7E3-812B06EC2E3B}" presName="root2" presStyleCnt="0"/>
      <dgm:spPr/>
    </dgm:pt>
    <dgm:pt modelId="{2133754D-C07C-4FF8-98FF-88DC0C58EED5}" type="pres">
      <dgm:prSet presAssocID="{61156863-D3DA-40CC-B7E3-812B06EC2E3B}" presName="LevelTwoTextNode" presStyleLbl="node4" presStyleIdx="1" presStyleCnt="3" custScaleX="80325" custScaleY="53152" custLinFactNeighborX="-60964" custLinFactNeighborY="-64246">
        <dgm:presLayoutVars>
          <dgm:chPref val="3"/>
        </dgm:presLayoutVars>
      </dgm:prSet>
      <dgm:spPr/>
      <dgm:t>
        <a:bodyPr/>
        <a:lstStyle/>
        <a:p>
          <a:endParaRPr kumimoji="1" lang="ja-JP" altLang="en-US"/>
        </a:p>
      </dgm:t>
    </dgm:pt>
    <dgm:pt modelId="{2A063855-E49C-4490-9139-BC13D8C2A6B2}" type="pres">
      <dgm:prSet presAssocID="{61156863-D3DA-40CC-B7E3-812B06EC2E3B}" presName="level3hierChild" presStyleCnt="0"/>
      <dgm:spPr/>
    </dgm:pt>
    <dgm:pt modelId="{B567B89B-1BA2-4CCD-B4AE-D2656D78FADF}" type="pres">
      <dgm:prSet presAssocID="{AA83A0A5-C064-4545-90FB-F82E9147C020}" presName="conn2-1" presStyleLbl="parChTrans1D4" presStyleIdx="2" presStyleCnt="3"/>
      <dgm:spPr/>
      <dgm:t>
        <a:bodyPr/>
        <a:lstStyle/>
        <a:p>
          <a:endParaRPr kumimoji="1" lang="ja-JP" altLang="en-US"/>
        </a:p>
      </dgm:t>
    </dgm:pt>
    <dgm:pt modelId="{235B3DDB-D022-4B34-8159-60956BC6D7A6}" type="pres">
      <dgm:prSet presAssocID="{AA83A0A5-C064-4545-90FB-F82E9147C020}" presName="connTx" presStyleLbl="parChTrans1D4" presStyleIdx="2" presStyleCnt="3"/>
      <dgm:spPr/>
      <dgm:t>
        <a:bodyPr/>
        <a:lstStyle/>
        <a:p>
          <a:endParaRPr kumimoji="1" lang="ja-JP" altLang="en-US"/>
        </a:p>
      </dgm:t>
    </dgm:pt>
    <dgm:pt modelId="{570B737F-6ADD-40CA-986E-63684EF998CD}" type="pres">
      <dgm:prSet presAssocID="{7A9AA8E3-5E6A-4077-BB30-66A09CD086D0}" presName="root2" presStyleCnt="0"/>
      <dgm:spPr/>
    </dgm:pt>
    <dgm:pt modelId="{323814E2-BEB1-4874-B6A2-210B12817BFC}" type="pres">
      <dgm:prSet presAssocID="{7A9AA8E3-5E6A-4077-BB30-66A09CD086D0}" presName="LevelTwoTextNode" presStyleLbl="node4" presStyleIdx="2" presStyleCnt="3" custScaleX="78728" custScaleY="53152" custLinFactNeighborX="-61228" custLinFactNeighborY="-70454">
        <dgm:presLayoutVars>
          <dgm:chPref val="3"/>
        </dgm:presLayoutVars>
      </dgm:prSet>
      <dgm:spPr/>
      <dgm:t>
        <a:bodyPr/>
        <a:lstStyle/>
        <a:p>
          <a:endParaRPr kumimoji="1" lang="ja-JP" altLang="en-US"/>
        </a:p>
      </dgm:t>
    </dgm:pt>
    <dgm:pt modelId="{82249B75-5CBF-4B80-B3A0-1206B1E26118}" type="pres">
      <dgm:prSet presAssocID="{7A9AA8E3-5E6A-4077-BB30-66A09CD086D0}" presName="level3hierChild" presStyleCnt="0"/>
      <dgm:spPr/>
    </dgm:pt>
  </dgm:ptLst>
  <dgm:cxnLst>
    <dgm:cxn modelId="{238B2EE7-5F68-4523-ADD8-D37A814D0C6A}" type="presOf" srcId="{E374A74D-56F1-4AEF-B491-045F18EEABCD}" destId="{53155EEC-0696-4B01-9005-2C4EDA5B2CF2}" srcOrd="1" destOrd="0" presId="urn:microsoft.com/office/officeart/2005/8/layout/hierarchy2"/>
    <dgm:cxn modelId="{0764462F-9EE3-4279-B1CF-631C0DF20C91}" type="presOf" srcId="{3FDC6885-1435-4153-895B-77C65A8CF300}" destId="{F07D11AA-3F3D-4431-94DC-F79282104C05}" srcOrd="0" destOrd="0" presId="urn:microsoft.com/office/officeart/2005/8/layout/hierarchy2"/>
    <dgm:cxn modelId="{B051ACF2-4C95-4949-AAD4-89947E01F89A}" type="presOf" srcId="{8EA560F4-AA8A-45EC-AC1E-62C0CEAA221F}" destId="{0A199C4E-3A29-4146-B9AB-CD324A33CF65}" srcOrd="0" destOrd="0" presId="urn:microsoft.com/office/officeart/2005/8/layout/hierarchy2"/>
    <dgm:cxn modelId="{837A8A2C-5AD7-4CBC-BC9A-19FC43E2EEA9}" type="presOf" srcId="{EEC17353-91F6-4CD6-BDEC-C5F4CE02F57C}" destId="{BF7D0026-56CA-49BA-9D59-7EAE36C1E3FF}" srcOrd="0" destOrd="0" presId="urn:microsoft.com/office/officeart/2005/8/layout/hierarchy2"/>
    <dgm:cxn modelId="{3AE33002-CE2C-4C37-AB95-C78296FCA500}" type="presOf" srcId="{70C67566-EAF7-4A67-94BB-4A9A3699FABC}" destId="{D14CCBBD-D193-4F0D-B178-23D727C7749A}" srcOrd="0" destOrd="0" presId="urn:microsoft.com/office/officeart/2005/8/layout/hierarchy2"/>
    <dgm:cxn modelId="{15299D16-69EC-4C5A-875B-494E2B2C801F}" srcId="{6F1FF813-8F0B-40DB-B0F2-7FC49BA2EA8D}" destId="{61156863-D3DA-40CC-B7E3-812B06EC2E3B}" srcOrd="1" destOrd="0" parTransId="{08ED1651-9E2C-402A-9FF3-4C5A976B4AB9}" sibTransId="{105D70B4-B710-438A-B79E-827C110D7875}"/>
    <dgm:cxn modelId="{8D9C0B29-D794-4701-8C1D-82CE895C2B6C}" type="presOf" srcId="{09866654-0BE7-4FF7-A953-CA4346925A81}" destId="{6AED06C6-F00E-4C82-AAF2-19D90DEEF856}" srcOrd="0" destOrd="0" presId="urn:microsoft.com/office/officeart/2005/8/layout/hierarchy2"/>
    <dgm:cxn modelId="{5E87089A-771E-4142-BBC4-C5B49EE5329F}" type="presOf" srcId="{10C0CE7A-6B99-4120-9D73-EA0D30A4ECDF}" destId="{2D4B4C5A-7756-4C0C-9474-807E6114C542}" srcOrd="0" destOrd="0" presId="urn:microsoft.com/office/officeart/2005/8/layout/hierarchy2"/>
    <dgm:cxn modelId="{A71D62C8-7EFD-4F25-8950-4888B9CE791D}" srcId="{6F1FF813-8F0B-40DB-B0F2-7FC49BA2EA8D}" destId="{7A9AA8E3-5E6A-4077-BB30-66A09CD086D0}" srcOrd="2" destOrd="0" parTransId="{AA83A0A5-C064-4545-90FB-F82E9147C020}" sibTransId="{EFC6D458-FD6E-48C4-A633-CE7F040D382A}"/>
    <dgm:cxn modelId="{6545CEE1-B7B6-4292-AED0-2047980257C6}" type="presOf" srcId="{0FEC87AC-448D-4332-B4DF-6E80171BB773}" destId="{9091EB40-611B-478F-8AB2-09C035B92286}" srcOrd="0" destOrd="0" presId="urn:microsoft.com/office/officeart/2005/8/layout/hierarchy2"/>
    <dgm:cxn modelId="{2752C99D-2E63-43B1-80A1-22E50A6F8841}" type="presOf" srcId="{10C0CE7A-6B99-4120-9D73-EA0D30A4ECDF}" destId="{D3C60AB9-0C71-45C3-BDF8-ACBCA059543C}" srcOrd="1" destOrd="0" presId="urn:microsoft.com/office/officeart/2005/8/layout/hierarchy2"/>
    <dgm:cxn modelId="{E52C5A4A-2240-4611-B22A-5CAA6E4B33E0}" type="presOf" srcId="{38152B4E-594D-43B2-9CA9-A5E110FF1095}" destId="{427DF7E3-BE71-437C-9837-9D42C14A4D1E}" srcOrd="1" destOrd="0" presId="urn:microsoft.com/office/officeart/2005/8/layout/hierarchy2"/>
    <dgm:cxn modelId="{D2AC0A90-342E-4CD7-A57A-55FB7A831C7B}" srcId="{4D126396-D619-458C-B7B8-525D0FE1397C}" destId="{6F1FF813-8F0B-40DB-B0F2-7FC49BA2EA8D}" srcOrd="0" destOrd="0" parTransId="{99580673-B317-412A-A1F5-5B92BF54D429}" sibTransId="{58B59B37-6B39-4C3D-9CC3-4D7400B906D9}"/>
    <dgm:cxn modelId="{E1B8FB41-AE7C-45FD-8B83-4EA3521596DB}" type="presOf" srcId="{AA83A0A5-C064-4545-90FB-F82E9147C020}" destId="{235B3DDB-D022-4B34-8159-60956BC6D7A6}" srcOrd="1" destOrd="0" presId="urn:microsoft.com/office/officeart/2005/8/layout/hierarchy2"/>
    <dgm:cxn modelId="{AA883B0B-AA2C-4845-84BE-C9C3A19F0909}" srcId="{8EA560F4-AA8A-45EC-AC1E-62C0CEAA221F}" destId="{E204295A-5F34-4E76-A4F7-4483074F6044}" srcOrd="0" destOrd="0" parTransId="{96DBDC39-B904-4F72-920A-3829D9078AFD}" sibTransId="{FB14163F-7965-4D5F-9E4C-D168B09DC090}"/>
    <dgm:cxn modelId="{65A31478-4739-49F6-A0EB-F32FAE015970}" type="presOf" srcId="{7A9AA8E3-5E6A-4077-BB30-66A09CD086D0}" destId="{323814E2-BEB1-4874-B6A2-210B12817BFC}" srcOrd="0" destOrd="0" presId="urn:microsoft.com/office/officeart/2005/8/layout/hierarchy2"/>
    <dgm:cxn modelId="{E9254746-7793-4A4C-A27C-18797B04C4EB}" srcId="{6F1FF813-8F0B-40DB-B0F2-7FC49BA2EA8D}" destId="{0FEC87AC-448D-4332-B4DF-6E80171BB773}" srcOrd="0" destOrd="0" parTransId="{38152B4E-594D-43B2-9CA9-A5E110FF1095}" sibTransId="{5FA36C5B-3621-4680-AD39-5B5C2A88A21F}"/>
    <dgm:cxn modelId="{841DEFB8-306D-4E95-9CAA-F8ED16B38B09}" type="presOf" srcId="{6446312E-D274-4AA4-859B-394C3AF6A4FF}" destId="{1B870E78-E750-42C1-B472-E21C0ECB6B7D}" srcOrd="1" destOrd="0" presId="urn:microsoft.com/office/officeart/2005/8/layout/hierarchy2"/>
    <dgm:cxn modelId="{D396FAA8-7930-40C7-9DEC-4A3A890A4D61}" srcId="{0D191624-335A-4076-8443-84B04E1DC18E}" destId="{70C67566-EAF7-4A67-94BB-4A9A3699FABC}" srcOrd="1" destOrd="0" parTransId="{E374A74D-56F1-4AEF-B491-045F18EEABCD}" sibTransId="{D6524FBD-3B1C-4AB2-B1D1-DBAA201BF75A}"/>
    <dgm:cxn modelId="{431BD86A-DEEF-4AFC-A1DE-8D631576EC11}" type="presOf" srcId="{08ED1651-9E2C-402A-9FF3-4C5A976B4AB9}" destId="{B0C21E35-B756-40BC-A5DB-4429E1C59CBB}" srcOrd="1" destOrd="0" presId="urn:microsoft.com/office/officeart/2005/8/layout/hierarchy2"/>
    <dgm:cxn modelId="{F4722DC8-5588-43A4-8B67-5904353ED04D}" srcId="{E204295A-5F34-4E76-A4F7-4483074F6044}" destId="{4D126396-D619-458C-B7B8-525D0FE1397C}" srcOrd="1" destOrd="0" parTransId="{6446312E-D274-4AA4-859B-394C3AF6A4FF}" sibTransId="{26214FAC-0DB4-4100-8DB1-D963E8B9E05D}"/>
    <dgm:cxn modelId="{DB70D076-7BB9-4411-A425-11893174E895}" type="presOf" srcId="{BD55EEFC-1A11-4582-930A-45EDFD129CE8}" destId="{D50D60AB-1FF5-4AF6-B97B-E726660E4DEA}" srcOrd="1" destOrd="0" presId="urn:microsoft.com/office/officeart/2005/8/layout/hierarchy2"/>
    <dgm:cxn modelId="{181946A5-30E2-4F49-A7A1-299671B63420}" type="presOf" srcId="{3FDC6885-1435-4153-895B-77C65A8CF300}" destId="{A300153B-51ED-4ECE-AEB3-19FF83C66AC3}" srcOrd="1" destOrd="0" presId="urn:microsoft.com/office/officeart/2005/8/layout/hierarchy2"/>
    <dgm:cxn modelId="{1E9215B8-2939-40C2-9C60-BC0C9835E016}" type="presOf" srcId="{E204295A-5F34-4E76-A4F7-4483074F6044}" destId="{C53DAF9E-3F63-4DC8-9591-F3A4A54D3B17}" srcOrd="0" destOrd="0" presId="urn:microsoft.com/office/officeart/2005/8/layout/hierarchy2"/>
    <dgm:cxn modelId="{C639BA0E-9C29-4627-944A-CBC6D3311CBC}" type="presOf" srcId="{99580673-B317-412A-A1F5-5B92BF54D429}" destId="{9955EAA2-9ADC-4D5E-BA3B-F6F292E7D945}" srcOrd="0" destOrd="0" presId="urn:microsoft.com/office/officeart/2005/8/layout/hierarchy2"/>
    <dgm:cxn modelId="{84DC463A-F984-42D2-8C83-B38A3C9E1510}" type="presOf" srcId="{AA83A0A5-C064-4545-90FB-F82E9147C020}" destId="{B567B89B-1BA2-4CCD-B4AE-D2656D78FADF}" srcOrd="0" destOrd="0" presId="urn:microsoft.com/office/officeart/2005/8/layout/hierarchy2"/>
    <dgm:cxn modelId="{5AFD1E1C-3022-4255-BBF2-5955F4BB5199}" type="presOf" srcId="{BD55EEFC-1A11-4582-930A-45EDFD129CE8}" destId="{E70C55BF-43DC-4B9A-89F7-D6F176302F4D}" srcOrd="0" destOrd="0" presId="urn:microsoft.com/office/officeart/2005/8/layout/hierarchy2"/>
    <dgm:cxn modelId="{6A3B1A33-FF25-4093-B0FB-302B6C704CBF}" srcId="{0D191624-335A-4076-8443-84B04E1DC18E}" destId="{5105B4D0-414E-47A3-BE12-6C53C0D1476D}" srcOrd="0" destOrd="0" parTransId="{BD55EEFC-1A11-4582-930A-45EDFD129CE8}" sibTransId="{4096BBB0-377D-47AD-ADB4-67DFC0E4E6D5}"/>
    <dgm:cxn modelId="{B004D01A-D4A8-48C2-84BD-546482063283}" type="presOf" srcId="{09866654-0BE7-4FF7-A953-CA4346925A81}" destId="{A2D4EF66-8AF9-4178-99AA-1EDCC454E18D}" srcOrd="1" destOrd="0" presId="urn:microsoft.com/office/officeart/2005/8/layout/hierarchy2"/>
    <dgm:cxn modelId="{2760DC15-18A3-4C9C-8AF0-3876E6789A8E}" type="presOf" srcId="{08ED1651-9E2C-402A-9FF3-4C5A976B4AB9}" destId="{EABBEA97-94FD-4499-A1BA-E21EE4400BAF}" srcOrd="0" destOrd="0" presId="urn:microsoft.com/office/officeart/2005/8/layout/hierarchy2"/>
    <dgm:cxn modelId="{6026BB5B-BCBC-4C5A-AD8B-50643113399E}" type="presOf" srcId="{07F39ACE-6948-4A1B-800E-5F6A8332FCA5}" destId="{A9886B34-89D0-445A-BCEB-C6602F418624}" srcOrd="0" destOrd="0" presId="urn:microsoft.com/office/officeart/2005/8/layout/hierarchy2"/>
    <dgm:cxn modelId="{89690BAD-0F26-4D9A-AE12-F929BE16B77E}" type="presOf" srcId="{99580673-B317-412A-A1F5-5B92BF54D429}" destId="{5D8A6121-09F9-46E3-ADC2-0437E095471F}" srcOrd="1" destOrd="0" presId="urn:microsoft.com/office/officeart/2005/8/layout/hierarchy2"/>
    <dgm:cxn modelId="{04F837F9-C2E9-4F3B-B1B2-D3833CAB42B6}" type="presOf" srcId="{4D126396-D619-458C-B7B8-525D0FE1397C}" destId="{ED8A846F-C7DF-4DDC-9AA6-067B3BCF0C65}" srcOrd="0" destOrd="0" presId="urn:microsoft.com/office/officeart/2005/8/layout/hierarchy2"/>
    <dgm:cxn modelId="{0813F62F-153F-42EA-B55E-71BF60083720}" type="presOf" srcId="{6F1FF813-8F0B-40DB-B0F2-7FC49BA2EA8D}" destId="{EC98E4DE-1420-4F6C-8BB7-782B4C364A42}" srcOrd="0" destOrd="0" presId="urn:microsoft.com/office/officeart/2005/8/layout/hierarchy2"/>
    <dgm:cxn modelId="{FAFD51D3-6CF4-40C7-BD2E-658017AE5DCB}" srcId="{E204295A-5F34-4E76-A4F7-4483074F6044}" destId="{0D191624-335A-4076-8443-84B04E1DC18E}" srcOrd="0" destOrd="0" parTransId="{3FDC6885-1435-4153-895B-77C65A8CF300}" sibTransId="{A682A0B5-68C2-49BC-99CD-77749E1655AD}"/>
    <dgm:cxn modelId="{561F1225-00FB-4B22-A6A3-B36ED7D3001D}" type="presOf" srcId="{38152B4E-594D-43B2-9CA9-A5E110FF1095}" destId="{1A807AF0-6623-4010-9207-8B2CCF44E467}" srcOrd="0" destOrd="0" presId="urn:microsoft.com/office/officeart/2005/8/layout/hierarchy2"/>
    <dgm:cxn modelId="{5A150750-3B49-4564-A4BE-A8B277E6AF8D}" srcId="{0D191624-335A-4076-8443-84B04E1DC18E}" destId="{EEC17353-91F6-4CD6-BDEC-C5F4CE02F57C}" srcOrd="2" destOrd="0" parTransId="{09866654-0BE7-4FF7-A953-CA4346925A81}" sibTransId="{2B96646C-9E52-45CD-833E-1B7A5E2815FE}"/>
    <dgm:cxn modelId="{485B4421-266A-466C-ABFD-E221C8A496DC}" type="presOf" srcId="{0D191624-335A-4076-8443-84B04E1DC18E}" destId="{75E34F8B-51A6-4737-9820-CDA7366F0656}" srcOrd="0" destOrd="0" presId="urn:microsoft.com/office/officeart/2005/8/layout/hierarchy2"/>
    <dgm:cxn modelId="{6ED4D29C-67FC-4FB3-89D1-48F0C36B5F18}" type="presOf" srcId="{61156863-D3DA-40CC-B7E3-812B06EC2E3B}" destId="{2133754D-C07C-4FF8-98FF-88DC0C58EED5}" srcOrd="0" destOrd="0" presId="urn:microsoft.com/office/officeart/2005/8/layout/hierarchy2"/>
    <dgm:cxn modelId="{F1E5E66C-9029-4AA6-947B-953FF74A899E}" type="presOf" srcId="{6446312E-D274-4AA4-859B-394C3AF6A4FF}" destId="{613E397F-4CD0-4402-8EB2-FE783DE0B216}" srcOrd="0" destOrd="0" presId="urn:microsoft.com/office/officeart/2005/8/layout/hierarchy2"/>
    <dgm:cxn modelId="{B4E7E817-81EA-4C4E-B59D-BAAA6C3469CD}" type="presOf" srcId="{5105B4D0-414E-47A3-BE12-6C53C0D1476D}" destId="{261D2259-F35F-477B-A5F4-79090A845F42}" srcOrd="0" destOrd="0" presId="urn:microsoft.com/office/officeart/2005/8/layout/hierarchy2"/>
    <dgm:cxn modelId="{3560D6A3-DA44-48E3-B626-53229F9D2D35}" srcId="{0D191624-335A-4076-8443-84B04E1DC18E}" destId="{07F39ACE-6948-4A1B-800E-5F6A8332FCA5}" srcOrd="3" destOrd="0" parTransId="{10C0CE7A-6B99-4120-9D73-EA0D30A4ECDF}" sibTransId="{18224A93-8F5A-47BB-BEF8-7327C201F740}"/>
    <dgm:cxn modelId="{558D8663-FBAC-4ACE-B9FF-CBAEF73E19ED}" type="presOf" srcId="{E374A74D-56F1-4AEF-B491-045F18EEABCD}" destId="{EE92A86F-6B8B-48CE-9021-5C4EC558EC6C}" srcOrd="0" destOrd="0" presId="urn:microsoft.com/office/officeart/2005/8/layout/hierarchy2"/>
    <dgm:cxn modelId="{50048E36-7AD6-4CDF-9EF0-F1BD39B06E4B}" type="presParOf" srcId="{0A199C4E-3A29-4146-B9AB-CD324A33CF65}" destId="{FC369616-6450-4C3F-9BA6-9CE3DC0025CC}" srcOrd="0" destOrd="0" presId="urn:microsoft.com/office/officeart/2005/8/layout/hierarchy2"/>
    <dgm:cxn modelId="{1F7B2176-2B6B-460B-A8CB-3F7BCCFF704B}" type="presParOf" srcId="{FC369616-6450-4C3F-9BA6-9CE3DC0025CC}" destId="{C53DAF9E-3F63-4DC8-9591-F3A4A54D3B17}" srcOrd="0" destOrd="0" presId="urn:microsoft.com/office/officeart/2005/8/layout/hierarchy2"/>
    <dgm:cxn modelId="{FB0F3382-E08D-41D3-8527-14CADC82727E}" type="presParOf" srcId="{FC369616-6450-4C3F-9BA6-9CE3DC0025CC}" destId="{798476D4-8329-43BF-B49A-144B3EC5C735}" srcOrd="1" destOrd="0" presId="urn:microsoft.com/office/officeart/2005/8/layout/hierarchy2"/>
    <dgm:cxn modelId="{66976727-6C13-4C42-A568-3223BF7192B0}" type="presParOf" srcId="{798476D4-8329-43BF-B49A-144B3EC5C735}" destId="{F07D11AA-3F3D-4431-94DC-F79282104C05}" srcOrd="0" destOrd="0" presId="urn:microsoft.com/office/officeart/2005/8/layout/hierarchy2"/>
    <dgm:cxn modelId="{4F7D87D7-2896-4137-B2CF-D4F7978A3484}" type="presParOf" srcId="{F07D11AA-3F3D-4431-94DC-F79282104C05}" destId="{A300153B-51ED-4ECE-AEB3-19FF83C66AC3}" srcOrd="0" destOrd="0" presId="urn:microsoft.com/office/officeart/2005/8/layout/hierarchy2"/>
    <dgm:cxn modelId="{2885E8D5-64EB-4B63-80F0-F9D9575D3637}" type="presParOf" srcId="{798476D4-8329-43BF-B49A-144B3EC5C735}" destId="{56A49030-FE0C-4D05-A2C1-16287316EA96}" srcOrd="1" destOrd="0" presId="urn:microsoft.com/office/officeart/2005/8/layout/hierarchy2"/>
    <dgm:cxn modelId="{442CAC34-4914-4DC7-8129-6BB13C5EAC46}" type="presParOf" srcId="{56A49030-FE0C-4D05-A2C1-16287316EA96}" destId="{75E34F8B-51A6-4737-9820-CDA7366F0656}" srcOrd="0" destOrd="0" presId="urn:microsoft.com/office/officeart/2005/8/layout/hierarchy2"/>
    <dgm:cxn modelId="{8D2828C1-DB1C-44B4-81F9-733E98E9F3B2}" type="presParOf" srcId="{56A49030-FE0C-4D05-A2C1-16287316EA96}" destId="{1EFFBCF0-7346-4D41-A01F-7F5324CFB1F7}" srcOrd="1" destOrd="0" presId="urn:microsoft.com/office/officeart/2005/8/layout/hierarchy2"/>
    <dgm:cxn modelId="{0418B92F-93DD-45F4-A2A9-BA24413477C8}" type="presParOf" srcId="{1EFFBCF0-7346-4D41-A01F-7F5324CFB1F7}" destId="{E70C55BF-43DC-4B9A-89F7-D6F176302F4D}" srcOrd="0" destOrd="0" presId="urn:microsoft.com/office/officeart/2005/8/layout/hierarchy2"/>
    <dgm:cxn modelId="{45DB79CC-3517-4DF5-B111-03D1329F08B5}" type="presParOf" srcId="{E70C55BF-43DC-4B9A-89F7-D6F176302F4D}" destId="{D50D60AB-1FF5-4AF6-B97B-E726660E4DEA}" srcOrd="0" destOrd="0" presId="urn:microsoft.com/office/officeart/2005/8/layout/hierarchy2"/>
    <dgm:cxn modelId="{E5CBB347-8923-4AF3-BF5D-52BB0B872641}" type="presParOf" srcId="{1EFFBCF0-7346-4D41-A01F-7F5324CFB1F7}" destId="{0896277D-11BE-4643-8A6F-A583B351225F}" srcOrd="1" destOrd="0" presId="urn:microsoft.com/office/officeart/2005/8/layout/hierarchy2"/>
    <dgm:cxn modelId="{25DE24DC-1F17-47DA-819A-B936CF6B130E}" type="presParOf" srcId="{0896277D-11BE-4643-8A6F-A583B351225F}" destId="{261D2259-F35F-477B-A5F4-79090A845F42}" srcOrd="0" destOrd="0" presId="urn:microsoft.com/office/officeart/2005/8/layout/hierarchy2"/>
    <dgm:cxn modelId="{186D0893-9552-44E3-965C-33A6DA049E0B}" type="presParOf" srcId="{0896277D-11BE-4643-8A6F-A583B351225F}" destId="{A018054C-71BC-4B36-BFBD-72D8D89F2C00}" srcOrd="1" destOrd="0" presId="urn:microsoft.com/office/officeart/2005/8/layout/hierarchy2"/>
    <dgm:cxn modelId="{A655BEFA-9F06-4A07-9E77-91D2B70CFAE8}" type="presParOf" srcId="{1EFFBCF0-7346-4D41-A01F-7F5324CFB1F7}" destId="{EE92A86F-6B8B-48CE-9021-5C4EC558EC6C}" srcOrd="2" destOrd="0" presId="urn:microsoft.com/office/officeart/2005/8/layout/hierarchy2"/>
    <dgm:cxn modelId="{8348CF62-C5EA-4574-9FDE-8BF1F559B700}" type="presParOf" srcId="{EE92A86F-6B8B-48CE-9021-5C4EC558EC6C}" destId="{53155EEC-0696-4B01-9005-2C4EDA5B2CF2}" srcOrd="0" destOrd="0" presId="urn:microsoft.com/office/officeart/2005/8/layout/hierarchy2"/>
    <dgm:cxn modelId="{BB838F44-CAB0-42E2-BEE9-A0FF5AC19A71}" type="presParOf" srcId="{1EFFBCF0-7346-4D41-A01F-7F5324CFB1F7}" destId="{1272D55E-1F83-4D29-8CFD-800CF18E7831}" srcOrd="3" destOrd="0" presId="urn:microsoft.com/office/officeart/2005/8/layout/hierarchy2"/>
    <dgm:cxn modelId="{1C54C631-E574-4799-8AFA-53EE1231A994}" type="presParOf" srcId="{1272D55E-1F83-4D29-8CFD-800CF18E7831}" destId="{D14CCBBD-D193-4F0D-B178-23D727C7749A}" srcOrd="0" destOrd="0" presId="urn:microsoft.com/office/officeart/2005/8/layout/hierarchy2"/>
    <dgm:cxn modelId="{5700086C-7965-43F3-BE39-6263ADAB7373}" type="presParOf" srcId="{1272D55E-1F83-4D29-8CFD-800CF18E7831}" destId="{9D078FF8-1F27-4BDC-A6B5-8434A0C11D7C}" srcOrd="1" destOrd="0" presId="urn:microsoft.com/office/officeart/2005/8/layout/hierarchy2"/>
    <dgm:cxn modelId="{A451AB35-CD5C-4E4C-BB22-47F7038B9842}" type="presParOf" srcId="{1EFFBCF0-7346-4D41-A01F-7F5324CFB1F7}" destId="{6AED06C6-F00E-4C82-AAF2-19D90DEEF856}" srcOrd="4" destOrd="0" presId="urn:microsoft.com/office/officeart/2005/8/layout/hierarchy2"/>
    <dgm:cxn modelId="{3B7AEFCF-A6B8-46C8-885A-F0DFA6F081E8}" type="presParOf" srcId="{6AED06C6-F00E-4C82-AAF2-19D90DEEF856}" destId="{A2D4EF66-8AF9-4178-99AA-1EDCC454E18D}" srcOrd="0" destOrd="0" presId="urn:microsoft.com/office/officeart/2005/8/layout/hierarchy2"/>
    <dgm:cxn modelId="{5856CB85-36FA-4F2B-B8F2-61A2127DFA9F}" type="presParOf" srcId="{1EFFBCF0-7346-4D41-A01F-7F5324CFB1F7}" destId="{C4473DA8-498D-4D12-89FC-C1A76AC498DB}" srcOrd="5" destOrd="0" presId="urn:microsoft.com/office/officeart/2005/8/layout/hierarchy2"/>
    <dgm:cxn modelId="{2782BE46-D871-47D4-B010-568137709138}" type="presParOf" srcId="{C4473DA8-498D-4D12-89FC-C1A76AC498DB}" destId="{BF7D0026-56CA-49BA-9D59-7EAE36C1E3FF}" srcOrd="0" destOrd="0" presId="urn:microsoft.com/office/officeart/2005/8/layout/hierarchy2"/>
    <dgm:cxn modelId="{050AA3B9-D5F9-4BE7-82EA-BBA9EEC19761}" type="presParOf" srcId="{C4473DA8-498D-4D12-89FC-C1A76AC498DB}" destId="{CFDFE240-CE02-4BDA-959E-6171292E1BDF}" srcOrd="1" destOrd="0" presId="urn:microsoft.com/office/officeart/2005/8/layout/hierarchy2"/>
    <dgm:cxn modelId="{D263CB3D-9841-442F-BF7E-0E1BF1ABB001}" type="presParOf" srcId="{1EFFBCF0-7346-4D41-A01F-7F5324CFB1F7}" destId="{2D4B4C5A-7756-4C0C-9474-807E6114C542}" srcOrd="6" destOrd="0" presId="urn:microsoft.com/office/officeart/2005/8/layout/hierarchy2"/>
    <dgm:cxn modelId="{C8317103-5A03-4103-A6C6-40E7B9DF027B}" type="presParOf" srcId="{2D4B4C5A-7756-4C0C-9474-807E6114C542}" destId="{D3C60AB9-0C71-45C3-BDF8-ACBCA059543C}" srcOrd="0" destOrd="0" presId="urn:microsoft.com/office/officeart/2005/8/layout/hierarchy2"/>
    <dgm:cxn modelId="{74682E07-170C-4472-83D4-E101FA68A942}" type="presParOf" srcId="{1EFFBCF0-7346-4D41-A01F-7F5324CFB1F7}" destId="{E08BDA0B-B340-42AC-B3F2-D3EDE1B07F0A}" srcOrd="7" destOrd="0" presId="urn:microsoft.com/office/officeart/2005/8/layout/hierarchy2"/>
    <dgm:cxn modelId="{B5D381AE-E939-43A4-8873-7DF73EA6D92D}" type="presParOf" srcId="{E08BDA0B-B340-42AC-B3F2-D3EDE1B07F0A}" destId="{A9886B34-89D0-445A-BCEB-C6602F418624}" srcOrd="0" destOrd="0" presId="urn:microsoft.com/office/officeart/2005/8/layout/hierarchy2"/>
    <dgm:cxn modelId="{9E3C4ACC-543D-47FF-B2CE-FD2C6B9F39D4}" type="presParOf" srcId="{E08BDA0B-B340-42AC-B3F2-D3EDE1B07F0A}" destId="{C6E6D068-F482-4C4E-B3B7-E65417E0A683}" srcOrd="1" destOrd="0" presId="urn:microsoft.com/office/officeart/2005/8/layout/hierarchy2"/>
    <dgm:cxn modelId="{00386D02-1562-446C-B55E-BACC81E78CE3}" type="presParOf" srcId="{798476D4-8329-43BF-B49A-144B3EC5C735}" destId="{613E397F-4CD0-4402-8EB2-FE783DE0B216}" srcOrd="2" destOrd="0" presId="urn:microsoft.com/office/officeart/2005/8/layout/hierarchy2"/>
    <dgm:cxn modelId="{89CE7A97-2885-48BB-9870-798B17CA6275}" type="presParOf" srcId="{613E397F-4CD0-4402-8EB2-FE783DE0B216}" destId="{1B870E78-E750-42C1-B472-E21C0ECB6B7D}" srcOrd="0" destOrd="0" presId="urn:microsoft.com/office/officeart/2005/8/layout/hierarchy2"/>
    <dgm:cxn modelId="{D167F447-FD7B-459E-846B-5D9477458269}" type="presParOf" srcId="{798476D4-8329-43BF-B49A-144B3EC5C735}" destId="{E1164247-4E70-494D-BED1-B251013EC4FB}" srcOrd="3" destOrd="0" presId="urn:microsoft.com/office/officeart/2005/8/layout/hierarchy2"/>
    <dgm:cxn modelId="{E935BC3E-66A5-49EE-820F-785AD2487A90}" type="presParOf" srcId="{E1164247-4E70-494D-BED1-B251013EC4FB}" destId="{ED8A846F-C7DF-4DDC-9AA6-067B3BCF0C65}" srcOrd="0" destOrd="0" presId="urn:microsoft.com/office/officeart/2005/8/layout/hierarchy2"/>
    <dgm:cxn modelId="{348D551D-060A-49C4-B1D2-F1F82D7E2055}" type="presParOf" srcId="{E1164247-4E70-494D-BED1-B251013EC4FB}" destId="{79D8FDC6-6024-4EA2-A3FA-F8BE472F70D5}" srcOrd="1" destOrd="0" presId="urn:microsoft.com/office/officeart/2005/8/layout/hierarchy2"/>
    <dgm:cxn modelId="{5066ACED-0523-4068-92EC-727F5E7FC9B0}" type="presParOf" srcId="{79D8FDC6-6024-4EA2-A3FA-F8BE472F70D5}" destId="{9955EAA2-9ADC-4D5E-BA3B-F6F292E7D945}" srcOrd="0" destOrd="0" presId="urn:microsoft.com/office/officeart/2005/8/layout/hierarchy2"/>
    <dgm:cxn modelId="{1AC41BD0-FC3F-4D78-AB38-546D80EB37E2}" type="presParOf" srcId="{9955EAA2-9ADC-4D5E-BA3B-F6F292E7D945}" destId="{5D8A6121-09F9-46E3-ADC2-0437E095471F}" srcOrd="0" destOrd="0" presId="urn:microsoft.com/office/officeart/2005/8/layout/hierarchy2"/>
    <dgm:cxn modelId="{079CB2C4-582E-4879-B615-1D137F5FA6BC}" type="presParOf" srcId="{79D8FDC6-6024-4EA2-A3FA-F8BE472F70D5}" destId="{44D0B0C8-2B4F-4757-AFBF-C99D2A7CC9B2}" srcOrd="1" destOrd="0" presId="urn:microsoft.com/office/officeart/2005/8/layout/hierarchy2"/>
    <dgm:cxn modelId="{F996918E-3637-4596-9FA4-01D3376DB825}" type="presParOf" srcId="{44D0B0C8-2B4F-4757-AFBF-C99D2A7CC9B2}" destId="{EC98E4DE-1420-4F6C-8BB7-782B4C364A42}" srcOrd="0" destOrd="0" presId="urn:microsoft.com/office/officeart/2005/8/layout/hierarchy2"/>
    <dgm:cxn modelId="{6B517D0C-809A-49AA-84A6-6DD2BD611E9C}" type="presParOf" srcId="{44D0B0C8-2B4F-4757-AFBF-C99D2A7CC9B2}" destId="{C6EC1CD5-59E8-470D-973F-4E0B8458CE2E}" srcOrd="1" destOrd="0" presId="urn:microsoft.com/office/officeart/2005/8/layout/hierarchy2"/>
    <dgm:cxn modelId="{25DE30D5-142A-4CC6-9238-316275B99D37}" type="presParOf" srcId="{C6EC1CD5-59E8-470D-973F-4E0B8458CE2E}" destId="{1A807AF0-6623-4010-9207-8B2CCF44E467}" srcOrd="0" destOrd="0" presId="urn:microsoft.com/office/officeart/2005/8/layout/hierarchy2"/>
    <dgm:cxn modelId="{E551D4F8-A439-403D-AE69-E13F4033607C}" type="presParOf" srcId="{1A807AF0-6623-4010-9207-8B2CCF44E467}" destId="{427DF7E3-BE71-437C-9837-9D42C14A4D1E}" srcOrd="0" destOrd="0" presId="urn:microsoft.com/office/officeart/2005/8/layout/hierarchy2"/>
    <dgm:cxn modelId="{0DBE1A18-FD02-4347-80A6-F02EFD63F928}" type="presParOf" srcId="{C6EC1CD5-59E8-470D-973F-4E0B8458CE2E}" destId="{E8B5FF83-F6D8-47B2-9F47-9AB9AF6D93E5}" srcOrd="1" destOrd="0" presId="urn:microsoft.com/office/officeart/2005/8/layout/hierarchy2"/>
    <dgm:cxn modelId="{CEBA3304-D0F5-4155-8DAF-594D5B3753BB}" type="presParOf" srcId="{E8B5FF83-F6D8-47B2-9F47-9AB9AF6D93E5}" destId="{9091EB40-611B-478F-8AB2-09C035B92286}" srcOrd="0" destOrd="0" presId="urn:microsoft.com/office/officeart/2005/8/layout/hierarchy2"/>
    <dgm:cxn modelId="{34BC4E04-D92B-46B2-8945-27D3EE149D8C}" type="presParOf" srcId="{E8B5FF83-F6D8-47B2-9F47-9AB9AF6D93E5}" destId="{31B8C597-C52C-4C1C-B9DE-B41E0D37E5F3}" srcOrd="1" destOrd="0" presId="urn:microsoft.com/office/officeart/2005/8/layout/hierarchy2"/>
    <dgm:cxn modelId="{9C007639-5C77-4A16-8E41-D16FAD79AAE3}" type="presParOf" srcId="{C6EC1CD5-59E8-470D-973F-4E0B8458CE2E}" destId="{EABBEA97-94FD-4499-A1BA-E21EE4400BAF}" srcOrd="2" destOrd="0" presId="urn:microsoft.com/office/officeart/2005/8/layout/hierarchy2"/>
    <dgm:cxn modelId="{AE0F245C-00E5-451F-BC8E-353526067126}" type="presParOf" srcId="{EABBEA97-94FD-4499-A1BA-E21EE4400BAF}" destId="{B0C21E35-B756-40BC-A5DB-4429E1C59CBB}" srcOrd="0" destOrd="0" presId="urn:microsoft.com/office/officeart/2005/8/layout/hierarchy2"/>
    <dgm:cxn modelId="{105FF1AE-AC70-4384-91C8-C1E14F502957}" type="presParOf" srcId="{C6EC1CD5-59E8-470D-973F-4E0B8458CE2E}" destId="{C856D326-2653-494E-8847-D6B1D8F2DFB9}" srcOrd="3" destOrd="0" presId="urn:microsoft.com/office/officeart/2005/8/layout/hierarchy2"/>
    <dgm:cxn modelId="{D7BBE2EB-9B05-42B8-BF51-59550C5C8F31}" type="presParOf" srcId="{C856D326-2653-494E-8847-D6B1D8F2DFB9}" destId="{2133754D-C07C-4FF8-98FF-88DC0C58EED5}" srcOrd="0" destOrd="0" presId="urn:microsoft.com/office/officeart/2005/8/layout/hierarchy2"/>
    <dgm:cxn modelId="{DB506EFE-AFB0-4371-B892-917DE453DFA9}" type="presParOf" srcId="{C856D326-2653-494E-8847-D6B1D8F2DFB9}" destId="{2A063855-E49C-4490-9139-BC13D8C2A6B2}" srcOrd="1" destOrd="0" presId="urn:microsoft.com/office/officeart/2005/8/layout/hierarchy2"/>
    <dgm:cxn modelId="{05D62B0F-DDEF-4834-8F06-B846739926D8}" type="presParOf" srcId="{C6EC1CD5-59E8-470D-973F-4E0B8458CE2E}" destId="{B567B89B-1BA2-4CCD-B4AE-D2656D78FADF}" srcOrd="4" destOrd="0" presId="urn:microsoft.com/office/officeart/2005/8/layout/hierarchy2"/>
    <dgm:cxn modelId="{9823F40F-82EA-4CC1-87F6-3B18D5754396}" type="presParOf" srcId="{B567B89B-1BA2-4CCD-B4AE-D2656D78FADF}" destId="{235B3DDB-D022-4B34-8159-60956BC6D7A6}" srcOrd="0" destOrd="0" presId="urn:microsoft.com/office/officeart/2005/8/layout/hierarchy2"/>
    <dgm:cxn modelId="{466FB176-2C2B-456E-9695-38B64371E585}" type="presParOf" srcId="{C6EC1CD5-59E8-470D-973F-4E0B8458CE2E}" destId="{570B737F-6ADD-40CA-986E-63684EF998CD}" srcOrd="5" destOrd="0" presId="urn:microsoft.com/office/officeart/2005/8/layout/hierarchy2"/>
    <dgm:cxn modelId="{371FFCC5-DFD7-4822-BAE2-A0119DD0DF9F}" type="presParOf" srcId="{570B737F-6ADD-40CA-986E-63684EF998CD}" destId="{323814E2-BEB1-4874-B6A2-210B12817BFC}" srcOrd="0" destOrd="0" presId="urn:microsoft.com/office/officeart/2005/8/layout/hierarchy2"/>
    <dgm:cxn modelId="{7AF813B4-752D-4A7E-87B5-764686DB6766}" type="presParOf" srcId="{570B737F-6ADD-40CA-986E-63684EF998CD}" destId="{82249B75-5CBF-4B80-B3A0-1206B1E26118}"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3DAF9E-3F63-4DC8-9591-F3A4A54D3B17}">
      <dsp:nvSpPr>
        <dsp:cNvPr id="0" name=""/>
        <dsp:cNvSpPr/>
      </dsp:nvSpPr>
      <dsp:spPr>
        <a:xfrm>
          <a:off x="41783" y="1078967"/>
          <a:ext cx="1019866" cy="418343"/>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kumimoji="1" lang="ja-JP" altLang="en-US" sz="1600" b="1" kern="1200">
              <a:solidFill>
                <a:schemeClr val="bg1"/>
              </a:solidFill>
              <a:latin typeface="Meiryo UI" panose="020B0604030504040204" pitchFamily="50" charset="-128"/>
              <a:ea typeface="Meiryo UI" panose="020B0604030504040204" pitchFamily="50" charset="-128"/>
            </a:rPr>
            <a:t>公民連携</a:t>
          </a:r>
        </a:p>
      </dsp:txBody>
      <dsp:txXfrm>
        <a:off x="54036" y="1091220"/>
        <a:ext cx="995360" cy="393837"/>
      </dsp:txXfrm>
    </dsp:sp>
    <dsp:sp modelId="{F07D11AA-3F3D-4431-94DC-F79282104C05}">
      <dsp:nvSpPr>
        <dsp:cNvPr id="0" name=""/>
        <dsp:cNvSpPr/>
      </dsp:nvSpPr>
      <dsp:spPr>
        <a:xfrm rot="16761600">
          <a:off x="659614" y="795663"/>
          <a:ext cx="960242" cy="37492"/>
        </a:xfrm>
        <a:custGeom>
          <a:avLst/>
          <a:gdLst/>
          <a:ahLst/>
          <a:cxnLst/>
          <a:rect l="0" t="0" r="0" b="0"/>
          <a:pathLst>
            <a:path>
              <a:moveTo>
                <a:pt x="0" y="18746"/>
              </a:moveTo>
              <a:lnTo>
                <a:pt x="960242" y="18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1115729" y="790404"/>
        <a:ext cx="48012" cy="48012"/>
      </dsp:txXfrm>
    </dsp:sp>
    <dsp:sp modelId="{75E34F8B-51A6-4737-9820-CDA7366F0656}">
      <dsp:nvSpPr>
        <dsp:cNvPr id="0" name=""/>
        <dsp:cNvSpPr/>
      </dsp:nvSpPr>
      <dsp:spPr>
        <a:xfrm>
          <a:off x="1217821" y="159730"/>
          <a:ext cx="1182560" cy="361901"/>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kumimoji="1" lang="ja-JP" altLang="en-US" sz="700" b="1" kern="1200">
              <a:solidFill>
                <a:schemeClr val="bg1"/>
              </a:solidFill>
              <a:latin typeface="Meiryo UI" panose="020B0604030504040204" pitchFamily="50" charset="-128"/>
              <a:ea typeface="Meiryo UI" panose="020B0604030504040204" pitchFamily="50" charset="-128"/>
            </a:rPr>
            <a:t>（一般的に）</a:t>
          </a:r>
          <a:endParaRPr kumimoji="1" lang="en-US" altLang="ja-JP" sz="700" b="1" kern="1200">
            <a:solidFill>
              <a:schemeClr val="bg1"/>
            </a:solidFill>
            <a:latin typeface="Meiryo UI" panose="020B0604030504040204" pitchFamily="50" charset="-128"/>
            <a:ea typeface="Meiryo UI" panose="020B0604030504040204" pitchFamily="50" charset="-128"/>
          </a:endParaRPr>
        </a:p>
        <a:p>
          <a:pPr lvl="0" algn="ctr" defTabSz="311150">
            <a:lnSpc>
              <a:spcPct val="90000"/>
            </a:lnSpc>
            <a:spcBef>
              <a:spcPct val="0"/>
            </a:spcBef>
            <a:spcAft>
              <a:spcPct val="35000"/>
            </a:spcAft>
          </a:pPr>
          <a:r>
            <a:rPr kumimoji="1" lang="ja-JP" altLang="en-US" sz="700" b="1" kern="1200">
              <a:solidFill>
                <a:schemeClr val="bg1"/>
              </a:solidFill>
              <a:latin typeface="Meiryo UI" panose="020B0604030504040204" pitchFamily="50" charset="-128"/>
              <a:ea typeface="Meiryo UI" panose="020B0604030504040204" pitchFamily="50" charset="-128"/>
            </a:rPr>
            <a:t>財政負担が必要となるもの</a:t>
          </a:r>
        </a:p>
      </dsp:txBody>
      <dsp:txXfrm>
        <a:off x="1228421" y="170330"/>
        <a:ext cx="1161360" cy="340701"/>
      </dsp:txXfrm>
    </dsp:sp>
    <dsp:sp modelId="{E70C55BF-43DC-4B9A-89F7-D6F176302F4D}">
      <dsp:nvSpPr>
        <dsp:cNvPr id="0" name=""/>
        <dsp:cNvSpPr/>
      </dsp:nvSpPr>
      <dsp:spPr>
        <a:xfrm rot="3745831">
          <a:off x="2234752" y="595256"/>
          <a:ext cx="616665" cy="37492"/>
        </a:xfrm>
        <a:custGeom>
          <a:avLst/>
          <a:gdLst/>
          <a:ahLst/>
          <a:cxnLst/>
          <a:rect l="0" t="0" r="0" b="0"/>
          <a:pathLst>
            <a:path>
              <a:moveTo>
                <a:pt x="0" y="18746"/>
              </a:moveTo>
              <a:lnTo>
                <a:pt x="616665"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2527668" y="598586"/>
        <a:ext cx="30833" cy="30833"/>
      </dsp:txXfrm>
    </dsp:sp>
    <dsp:sp modelId="{261D2259-F35F-477B-A5F4-79090A845F42}">
      <dsp:nvSpPr>
        <dsp:cNvPr id="0" name=""/>
        <dsp:cNvSpPr/>
      </dsp:nvSpPr>
      <dsp:spPr>
        <a:xfrm>
          <a:off x="2685789" y="762907"/>
          <a:ext cx="846726" cy="248835"/>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kumimoji="1" lang="en-US" altLang="ja-JP" sz="1000" b="1" kern="1200">
              <a:solidFill>
                <a:schemeClr val="bg1"/>
              </a:solidFill>
              <a:latin typeface="Meiryo UI" panose="020B0604030504040204" pitchFamily="50" charset="-128"/>
              <a:ea typeface="Meiryo UI" panose="020B0604030504040204" pitchFamily="50" charset="-128"/>
            </a:rPr>
            <a:t>PFI</a:t>
          </a:r>
          <a:endParaRPr kumimoji="1" lang="ja-JP" altLang="en-US" sz="1000" b="1" kern="1200">
            <a:solidFill>
              <a:schemeClr val="bg1"/>
            </a:solidFill>
            <a:latin typeface="Meiryo UI" panose="020B0604030504040204" pitchFamily="50" charset="-128"/>
            <a:ea typeface="Meiryo UI" panose="020B0604030504040204" pitchFamily="50" charset="-128"/>
          </a:endParaRPr>
        </a:p>
      </dsp:txBody>
      <dsp:txXfrm>
        <a:off x="2693077" y="770195"/>
        <a:ext cx="832150" cy="234259"/>
      </dsp:txXfrm>
    </dsp:sp>
    <dsp:sp modelId="{EE92A86F-6B8B-48CE-9021-5C4EC558EC6C}">
      <dsp:nvSpPr>
        <dsp:cNvPr id="0" name=""/>
        <dsp:cNvSpPr/>
      </dsp:nvSpPr>
      <dsp:spPr>
        <a:xfrm rot="2199095">
          <a:off x="2366264" y="424939"/>
          <a:ext cx="345105" cy="37492"/>
        </a:xfrm>
        <a:custGeom>
          <a:avLst/>
          <a:gdLst/>
          <a:ahLst/>
          <a:cxnLst/>
          <a:rect l="0" t="0" r="0" b="0"/>
          <a:pathLst>
            <a:path>
              <a:moveTo>
                <a:pt x="0" y="18746"/>
              </a:moveTo>
              <a:lnTo>
                <a:pt x="345105"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2530189" y="435058"/>
        <a:ext cx="17255" cy="17255"/>
      </dsp:txXfrm>
    </dsp:sp>
    <dsp:sp modelId="{D14CCBBD-D193-4F0D-B178-23D727C7749A}">
      <dsp:nvSpPr>
        <dsp:cNvPr id="0" name=""/>
        <dsp:cNvSpPr/>
      </dsp:nvSpPr>
      <dsp:spPr>
        <a:xfrm>
          <a:off x="2677252" y="422273"/>
          <a:ext cx="1147840" cy="248835"/>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b="1" kern="1200">
              <a:solidFill>
                <a:schemeClr val="bg1"/>
              </a:solidFill>
              <a:latin typeface="Meiryo UI" panose="020B0604030504040204" pitchFamily="50" charset="-128"/>
              <a:ea typeface="Meiryo UI" panose="020B0604030504040204" pitchFamily="50" charset="-128"/>
            </a:rPr>
            <a:t>指定管理者制度</a:t>
          </a:r>
        </a:p>
      </dsp:txBody>
      <dsp:txXfrm>
        <a:off x="2684540" y="429561"/>
        <a:ext cx="1133264" cy="234259"/>
      </dsp:txXfrm>
    </dsp:sp>
    <dsp:sp modelId="{6AED06C6-F00E-4C82-AAF2-19D90DEEF856}">
      <dsp:nvSpPr>
        <dsp:cNvPr id="0" name=""/>
        <dsp:cNvSpPr/>
      </dsp:nvSpPr>
      <dsp:spPr>
        <a:xfrm rot="20303455">
          <a:off x="2389593" y="265408"/>
          <a:ext cx="306983" cy="37492"/>
        </a:xfrm>
        <a:custGeom>
          <a:avLst/>
          <a:gdLst/>
          <a:ahLst/>
          <a:cxnLst/>
          <a:rect l="0" t="0" r="0" b="0"/>
          <a:pathLst>
            <a:path>
              <a:moveTo>
                <a:pt x="0" y="18746"/>
              </a:moveTo>
              <a:lnTo>
                <a:pt x="306983"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2535410" y="276479"/>
        <a:ext cx="15349" cy="15349"/>
      </dsp:txXfrm>
    </dsp:sp>
    <dsp:sp modelId="{BF7D0026-56CA-49BA-9D59-7EAE36C1E3FF}">
      <dsp:nvSpPr>
        <dsp:cNvPr id="0" name=""/>
        <dsp:cNvSpPr/>
      </dsp:nvSpPr>
      <dsp:spPr>
        <a:xfrm>
          <a:off x="2685789" y="103210"/>
          <a:ext cx="1884229" cy="248835"/>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b="1" kern="1200">
              <a:solidFill>
                <a:schemeClr val="bg1"/>
              </a:solidFill>
              <a:latin typeface="Meiryo UI" panose="020B0604030504040204" pitchFamily="50" charset="-128"/>
              <a:ea typeface="Meiryo UI" panose="020B0604030504040204" pitchFamily="50" charset="-128"/>
            </a:rPr>
            <a:t>（包括的）民間委託</a:t>
          </a:r>
        </a:p>
      </dsp:txBody>
      <dsp:txXfrm>
        <a:off x="2693077" y="110498"/>
        <a:ext cx="1869653" cy="234259"/>
      </dsp:txXfrm>
    </dsp:sp>
    <dsp:sp modelId="{2D4B4C5A-7756-4C0C-9474-807E6114C542}">
      <dsp:nvSpPr>
        <dsp:cNvPr id="0" name=""/>
        <dsp:cNvSpPr/>
      </dsp:nvSpPr>
      <dsp:spPr>
        <a:xfrm rot="4421274">
          <a:off x="2077075" y="753415"/>
          <a:ext cx="899156" cy="37492"/>
        </a:xfrm>
        <a:custGeom>
          <a:avLst/>
          <a:gdLst/>
          <a:ahLst/>
          <a:cxnLst/>
          <a:rect l="0" t="0" r="0" b="0"/>
          <a:pathLst>
            <a:path>
              <a:moveTo>
                <a:pt x="0" y="18746"/>
              </a:moveTo>
              <a:lnTo>
                <a:pt x="899156"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2504175" y="749683"/>
        <a:ext cx="44957" cy="44957"/>
      </dsp:txXfrm>
    </dsp:sp>
    <dsp:sp modelId="{A9886B34-89D0-445A-BCEB-C6602F418624}">
      <dsp:nvSpPr>
        <dsp:cNvPr id="0" name=""/>
        <dsp:cNvSpPr/>
      </dsp:nvSpPr>
      <dsp:spPr>
        <a:xfrm>
          <a:off x="2652927" y="1079225"/>
          <a:ext cx="1027088" cy="248835"/>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b="1" kern="1200">
              <a:solidFill>
                <a:schemeClr val="bg1"/>
              </a:solidFill>
              <a:latin typeface="Meiryo UI" panose="020B0604030504040204" pitchFamily="50" charset="-128"/>
              <a:ea typeface="Meiryo UI" panose="020B0604030504040204" pitchFamily="50" charset="-128"/>
            </a:rPr>
            <a:t>ネーミングライツ</a:t>
          </a:r>
        </a:p>
      </dsp:txBody>
      <dsp:txXfrm>
        <a:off x="2660215" y="1086513"/>
        <a:ext cx="1012512" cy="234259"/>
      </dsp:txXfrm>
    </dsp:sp>
    <dsp:sp modelId="{613E397F-4CD0-4402-8EB2-FE783DE0B216}">
      <dsp:nvSpPr>
        <dsp:cNvPr id="0" name=""/>
        <dsp:cNvSpPr/>
      </dsp:nvSpPr>
      <dsp:spPr>
        <a:xfrm rot="4340241">
          <a:off x="847696" y="1562058"/>
          <a:ext cx="614289" cy="37492"/>
        </a:xfrm>
        <a:custGeom>
          <a:avLst/>
          <a:gdLst/>
          <a:ahLst/>
          <a:cxnLst/>
          <a:rect l="0" t="0" r="0" b="0"/>
          <a:pathLst>
            <a:path>
              <a:moveTo>
                <a:pt x="0" y="18746"/>
              </a:moveTo>
              <a:lnTo>
                <a:pt x="614289" y="18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latin typeface="ＭＳ ゴシック" pitchFamily="49" charset="-128"/>
            <a:ea typeface="ＭＳ ゴシック" pitchFamily="49" charset="-128"/>
          </a:endParaRPr>
        </a:p>
      </dsp:txBody>
      <dsp:txXfrm>
        <a:off x="1139484" y="1565447"/>
        <a:ext cx="30714" cy="30714"/>
      </dsp:txXfrm>
    </dsp:sp>
    <dsp:sp modelId="{ED8A846F-C7DF-4DDC-9AA6-067B3BCF0C65}">
      <dsp:nvSpPr>
        <dsp:cNvPr id="0" name=""/>
        <dsp:cNvSpPr/>
      </dsp:nvSpPr>
      <dsp:spPr>
        <a:xfrm>
          <a:off x="1248032" y="1692519"/>
          <a:ext cx="1263447" cy="361901"/>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b="1" kern="1200">
              <a:solidFill>
                <a:schemeClr val="bg1"/>
              </a:solidFill>
              <a:latin typeface="Meiryo UI" panose="020B0604030504040204" pitchFamily="50" charset="-128"/>
              <a:ea typeface="Meiryo UI" panose="020B0604030504040204" pitchFamily="50" charset="-128"/>
            </a:rPr>
            <a:t>財政負担が不要のもの</a:t>
          </a:r>
          <a:endParaRPr kumimoji="1" lang="en-US" altLang="ja-JP" sz="900" b="1" kern="1200">
            <a:solidFill>
              <a:schemeClr val="bg1"/>
            </a:solidFill>
            <a:latin typeface="Meiryo UI" panose="020B0604030504040204" pitchFamily="50" charset="-128"/>
            <a:ea typeface="Meiryo UI" panose="020B0604030504040204" pitchFamily="50" charset="-128"/>
          </a:endParaRPr>
        </a:p>
      </dsp:txBody>
      <dsp:txXfrm>
        <a:off x="1258632" y="1703119"/>
        <a:ext cx="1242247" cy="340701"/>
      </dsp:txXfrm>
    </dsp:sp>
    <dsp:sp modelId="{9955EAA2-9ADC-4D5E-BA3B-F6F292E7D945}">
      <dsp:nvSpPr>
        <dsp:cNvPr id="0" name=""/>
        <dsp:cNvSpPr/>
      </dsp:nvSpPr>
      <dsp:spPr>
        <a:xfrm rot="91319">
          <a:off x="2511438" y="1857883"/>
          <a:ext cx="237904" cy="37492"/>
        </a:xfrm>
        <a:custGeom>
          <a:avLst/>
          <a:gdLst/>
          <a:ahLst/>
          <a:cxnLst/>
          <a:rect l="0" t="0" r="0" b="0"/>
          <a:pathLst>
            <a:path>
              <a:moveTo>
                <a:pt x="0" y="18746"/>
              </a:moveTo>
              <a:lnTo>
                <a:pt x="237904"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endParaRPr>
        </a:p>
      </dsp:txBody>
      <dsp:txXfrm>
        <a:off x="2624443" y="1870682"/>
        <a:ext cx="11895" cy="11895"/>
      </dsp:txXfrm>
    </dsp:sp>
    <dsp:sp modelId="{EC98E4DE-1420-4F6C-8BB7-782B4C364A42}">
      <dsp:nvSpPr>
        <dsp:cNvPr id="0" name=""/>
        <dsp:cNvSpPr/>
      </dsp:nvSpPr>
      <dsp:spPr>
        <a:xfrm>
          <a:off x="2749301" y="1762475"/>
          <a:ext cx="915665" cy="234627"/>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b="1" kern="1200">
              <a:solidFill>
                <a:schemeClr val="bg1"/>
              </a:solidFill>
              <a:latin typeface="Meiryo UI" panose="020B0604030504040204" pitchFamily="50" charset="-128"/>
              <a:ea typeface="Meiryo UI" panose="020B0604030504040204" pitchFamily="50" charset="-128"/>
            </a:rPr>
            <a:t>事業の共同実施</a:t>
          </a:r>
        </a:p>
      </dsp:txBody>
      <dsp:txXfrm>
        <a:off x="2756173" y="1769347"/>
        <a:ext cx="901921" cy="220883"/>
      </dsp:txXfrm>
    </dsp:sp>
    <dsp:sp modelId="{1A807AF0-6623-4010-9207-8B2CCF44E467}">
      <dsp:nvSpPr>
        <dsp:cNvPr id="0" name=""/>
        <dsp:cNvSpPr/>
      </dsp:nvSpPr>
      <dsp:spPr>
        <a:xfrm rot="3873624">
          <a:off x="3559040" y="2028730"/>
          <a:ext cx="371384" cy="37492"/>
        </a:xfrm>
        <a:custGeom>
          <a:avLst/>
          <a:gdLst/>
          <a:ahLst/>
          <a:cxnLst/>
          <a:rect l="0" t="0" r="0" b="0"/>
          <a:pathLst>
            <a:path>
              <a:moveTo>
                <a:pt x="0" y="18746"/>
              </a:moveTo>
              <a:lnTo>
                <a:pt x="371384"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endParaRPr>
        </a:p>
      </dsp:txBody>
      <dsp:txXfrm>
        <a:off x="3735447" y="2038192"/>
        <a:ext cx="18569" cy="18569"/>
      </dsp:txXfrm>
    </dsp:sp>
    <dsp:sp modelId="{9091EB40-611B-478F-8AB2-09C035B92286}">
      <dsp:nvSpPr>
        <dsp:cNvPr id="0" name=""/>
        <dsp:cNvSpPr/>
      </dsp:nvSpPr>
      <dsp:spPr>
        <a:xfrm>
          <a:off x="3824498" y="2076493"/>
          <a:ext cx="943862" cy="277340"/>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b="1" kern="1200">
              <a:solidFill>
                <a:schemeClr val="bg1"/>
              </a:solidFill>
              <a:latin typeface="Meiryo UI" panose="020B0604030504040204" pitchFamily="50" charset="-128"/>
              <a:ea typeface="Meiryo UI" panose="020B0604030504040204" pitchFamily="50" charset="-128"/>
            </a:rPr>
            <a:t>協定によらない</a:t>
          </a:r>
          <a:r>
            <a:rPr kumimoji="1" lang="en-US" altLang="ja-JP" sz="800" b="1" kern="1200">
              <a:solidFill>
                <a:schemeClr val="bg1"/>
              </a:solidFill>
              <a:latin typeface="Meiryo UI" panose="020B0604030504040204" pitchFamily="50" charset="-128"/>
              <a:ea typeface="Meiryo UI" panose="020B0604030504040204" pitchFamily="50" charset="-128"/>
            </a:rPr>
            <a:t/>
          </a:r>
          <a:br>
            <a:rPr kumimoji="1" lang="en-US" altLang="ja-JP" sz="800" b="1" kern="1200">
              <a:solidFill>
                <a:schemeClr val="bg1"/>
              </a:solidFill>
              <a:latin typeface="Meiryo UI" panose="020B0604030504040204" pitchFamily="50" charset="-128"/>
              <a:ea typeface="Meiryo UI" panose="020B0604030504040204" pitchFamily="50" charset="-128"/>
            </a:rPr>
          </a:br>
          <a:r>
            <a:rPr kumimoji="1" lang="ja-JP" altLang="en-US" sz="800" b="1" kern="1200">
              <a:solidFill>
                <a:schemeClr val="bg1"/>
              </a:solidFill>
              <a:latin typeface="Meiryo UI" panose="020B0604030504040204" pitchFamily="50" charset="-128"/>
              <a:ea typeface="Meiryo UI" panose="020B0604030504040204" pitchFamily="50" charset="-128"/>
            </a:rPr>
            <a:t>事業の共同実施</a:t>
          </a:r>
        </a:p>
      </dsp:txBody>
      <dsp:txXfrm>
        <a:off x="3832621" y="2084616"/>
        <a:ext cx="927616" cy="261094"/>
      </dsp:txXfrm>
    </dsp:sp>
    <dsp:sp modelId="{EABBEA97-94FD-4499-A1BA-E21EE4400BAF}">
      <dsp:nvSpPr>
        <dsp:cNvPr id="0" name=""/>
        <dsp:cNvSpPr/>
      </dsp:nvSpPr>
      <dsp:spPr>
        <a:xfrm rot="17785420">
          <a:off x="3569442" y="1706907"/>
          <a:ext cx="344235" cy="37492"/>
        </a:xfrm>
        <a:custGeom>
          <a:avLst/>
          <a:gdLst/>
          <a:ahLst/>
          <a:cxnLst/>
          <a:rect l="0" t="0" r="0" b="0"/>
          <a:pathLst>
            <a:path>
              <a:moveTo>
                <a:pt x="0" y="18746"/>
              </a:moveTo>
              <a:lnTo>
                <a:pt x="344235"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endParaRPr>
        </a:p>
      </dsp:txBody>
      <dsp:txXfrm>
        <a:off x="3732954" y="1717047"/>
        <a:ext cx="17211" cy="17211"/>
      </dsp:txXfrm>
    </dsp:sp>
    <dsp:sp modelId="{2133754D-C07C-4FF8-98FF-88DC0C58EED5}">
      <dsp:nvSpPr>
        <dsp:cNvPr id="0" name=""/>
        <dsp:cNvSpPr/>
      </dsp:nvSpPr>
      <dsp:spPr>
        <a:xfrm>
          <a:off x="3818153" y="1432846"/>
          <a:ext cx="838252" cy="277340"/>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b="1" kern="1200">
              <a:solidFill>
                <a:schemeClr val="bg1"/>
              </a:solidFill>
              <a:latin typeface="Meiryo UI" panose="020B0604030504040204" pitchFamily="50" charset="-128"/>
              <a:ea typeface="Meiryo UI" panose="020B0604030504040204" pitchFamily="50" charset="-128"/>
            </a:rPr>
            <a:t>包括連携協定</a:t>
          </a:r>
        </a:p>
      </dsp:txBody>
      <dsp:txXfrm>
        <a:off x="3826276" y="1440969"/>
        <a:ext cx="822006" cy="261094"/>
      </dsp:txXfrm>
    </dsp:sp>
    <dsp:sp modelId="{B567B89B-1BA2-4CCD-B4AE-D2656D78FADF}">
      <dsp:nvSpPr>
        <dsp:cNvPr id="0" name=""/>
        <dsp:cNvSpPr/>
      </dsp:nvSpPr>
      <dsp:spPr>
        <a:xfrm rot="340392">
          <a:off x="3664596" y="1868515"/>
          <a:ext cx="151172" cy="37492"/>
        </a:xfrm>
        <a:custGeom>
          <a:avLst/>
          <a:gdLst/>
          <a:ahLst/>
          <a:cxnLst/>
          <a:rect l="0" t="0" r="0" b="0"/>
          <a:pathLst>
            <a:path>
              <a:moveTo>
                <a:pt x="0" y="18746"/>
              </a:moveTo>
              <a:lnTo>
                <a:pt x="151172" y="1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b="1" kern="1200">
            <a:solidFill>
              <a:sysClr val="windowText" lastClr="000000"/>
            </a:solidFill>
          </a:endParaRPr>
        </a:p>
      </dsp:txBody>
      <dsp:txXfrm>
        <a:off x="3736403" y="1883482"/>
        <a:ext cx="7558" cy="7558"/>
      </dsp:txXfrm>
    </dsp:sp>
    <dsp:sp modelId="{323814E2-BEB1-4874-B6A2-210B12817BFC}">
      <dsp:nvSpPr>
        <dsp:cNvPr id="0" name=""/>
        <dsp:cNvSpPr/>
      </dsp:nvSpPr>
      <dsp:spPr>
        <a:xfrm>
          <a:off x="3815398" y="1756063"/>
          <a:ext cx="821586" cy="277340"/>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b="1" kern="1200">
              <a:solidFill>
                <a:schemeClr val="bg1"/>
              </a:solidFill>
              <a:latin typeface="Meiryo UI" panose="020B0604030504040204" pitchFamily="50" charset="-128"/>
              <a:ea typeface="Meiryo UI" panose="020B0604030504040204" pitchFamily="50" charset="-128"/>
            </a:rPr>
            <a:t>事業連携協定</a:t>
          </a:r>
        </a:p>
      </dsp:txBody>
      <dsp:txXfrm>
        <a:off x="3823521" y="1764186"/>
        <a:ext cx="805340" cy="2610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DA9DE-C650-459A-A6FE-F8B20778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3095</Words>
  <Characters>17643</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竹内　陽</cp:lastModifiedBy>
  <cp:revision>3</cp:revision>
  <cp:lastPrinted>2019-04-05T05:14:00Z</cp:lastPrinted>
  <dcterms:created xsi:type="dcterms:W3CDTF">2019-07-18T07:06:00Z</dcterms:created>
  <dcterms:modified xsi:type="dcterms:W3CDTF">2019-07-18T07:06:00Z</dcterms:modified>
</cp:coreProperties>
</file>