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CA" w:rsidRPr="00D464BF" w:rsidRDefault="00622855" w:rsidP="000441CA">
      <w:pPr>
        <w:rPr>
          <w:rFonts w:asciiTheme="majorEastAsia" w:eastAsiaTheme="majorEastAsia" w:hAnsiTheme="majorEastAsia"/>
        </w:rPr>
      </w:pPr>
      <w:r w:rsidRPr="00D464BF">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7A302226" wp14:editId="239B03B1">
                <wp:simplePos x="0" y="0"/>
                <wp:positionH relativeFrom="column">
                  <wp:posOffset>4665980</wp:posOffset>
                </wp:positionH>
                <wp:positionV relativeFrom="paragraph">
                  <wp:posOffset>-400050</wp:posOffset>
                </wp:positionV>
                <wp:extent cx="1066800" cy="390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0441CA" w:rsidRPr="00B20BC1" w:rsidRDefault="00F53E60" w:rsidP="000441CA">
                            <w:pPr>
                              <w:jc w:val="center"/>
                              <w:rPr>
                                <w:rFonts w:asciiTheme="majorEastAsia" w:eastAsiaTheme="majorEastAsia" w:hAnsiTheme="majorEastAsia"/>
                                <w:sz w:val="24"/>
                              </w:rPr>
                            </w:pPr>
                            <w:r>
                              <w:rPr>
                                <w:rFonts w:asciiTheme="majorEastAsia" w:eastAsiaTheme="majorEastAsia" w:hAnsiTheme="majorEastAsia"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67.4pt;margin-top:-31.5pt;width:84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" fillcolor="window" strokecolor="windowText" strokeweight="2pt">
                <v:textbox>
                  <w:txbxContent>
                    <w:p w:rsidR="000441CA" w:rsidRPr="00B20BC1" w:rsidRDefault="00F53E60" w:rsidP="000441CA">
                      <w:pPr>
                        <w:jc w:val="center"/>
                        <w:rPr>
                          <w:rFonts w:asciiTheme="majorEastAsia" w:eastAsiaTheme="majorEastAsia" w:hAnsiTheme="majorEastAsia"/>
                          <w:sz w:val="24"/>
                        </w:rPr>
                      </w:pPr>
                      <w:r>
                        <w:rPr>
                          <w:rFonts w:asciiTheme="majorEastAsia" w:eastAsiaTheme="majorEastAsia" w:hAnsiTheme="majorEastAsia" w:hint="eastAsia"/>
                          <w:sz w:val="24"/>
                        </w:rPr>
                        <w:t>資料２</w:t>
                      </w:r>
                    </w:p>
                  </w:txbxContent>
                </v:textbox>
              </v:rect>
            </w:pict>
          </mc:Fallback>
        </mc:AlternateContent>
      </w:r>
      <w:r w:rsidR="000441CA" w:rsidRPr="00D464BF">
        <w:rPr>
          <w:rFonts w:asciiTheme="majorEastAsia" w:eastAsiaTheme="majorEastAsia" w:hAnsiTheme="majorEastAsia" w:hint="eastAsia"/>
        </w:rPr>
        <w:t>現行指標の課題と考え方</w:t>
      </w:r>
    </w:p>
    <w:p w:rsidR="00622855" w:rsidRDefault="00622855" w:rsidP="000441CA">
      <w:pPr>
        <w:rPr>
          <w:rFonts w:asciiTheme="majorEastAsia" w:eastAsiaTheme="majorEastAsia" w:hAnsiTheme="majorEastAsia"/>
        </w:rPr>
      </w:pPr>
    </w:p>
    <w:p w:rsidR="0094284F" w:rsidRDefault="0094284F" w:rsidP="00985D67">
      <w:pPr>
        <w:ind w:leftChars="6" w:left="222" w:hangingChars="97" w:hanging="209"/>
        <w:rPr>
          <w:rFonts w:asciiTheme="minorEastAsia" w:hAnsiTheme="minorEastAsia"/>
        </w:rPr>
      </w:pPr>
      <w:r w:rsidRPr="00D464BF">
        <w:rPr>
          <w:rFonts w:asciiTheme="minorEastAsia" w:hAnsiTheme="minorEastAsia" w:hint="eastAsia"/>
        </w:rPr>
        <w:t>・現計画では、</w:t>
      </w:r>
      <w:r w:rsidR="00985D67" w:rsidRPr="00D464BF">
        <w:rPr>
          <w:rFonts w:asciiTheme="minorEastAsia" w:hAnsiTheme="minorEastAsia" w:hint="eastAsia"/>
        </w:rPr>
        <w:t>市町村、事業者、府民といった各主体が</w:t>
      </w:r>
      <w:r w:rsidRPr="00D464BF">
        <w:rPr>
          <w:rFonts w:asciiTheme="minorEastAsia" w:hAnsiTheme="minorEastAsia" w:hint="eastAsia"/>
        </w:rPr>
        <w:t>３Ｒの取組みを推進し、</w:t>
      </w:r>
      <w:r w:rsidR="00B857FE">
        <w:rPr>
          <w:rFonts w:asciiTheme="minorEastAsia" w:hAnsiTheme="minorEastAsia" w:hint="eastAsia"/>
        </w:rPr>
        <w:t>その</w:t>
      </w:r>
      <w:r w:rsidRPr="00D464BF">
        <w:rPr>
          <w:rFonts w:asciiTheme="minorEastAsia" w:hAnsiTheme="minorEastAsia" w:hint="eastAsia"/>
        </w:rPr>
        <w:t>進捗状況を把握するために</w:t>
      </w:r>
      <w:r w:rsidR="00B857FE">
        <w:rPr>
          <w:rFonts w:asciiTheme="minorEastAsia" w:hAnsiTheme="minorEastAsia" w:hint="eastAsia"/>
        </w:rPr>
        <w:t>、</w:t>
      </w:r>
      <w:r>
        <w:rPr>
          <w:rFonts w:asciiTheme="minorEastAsia" w:hAnsiTheme="minorEastAsia" w:hint="eastAsia"/>
        </w:rPr>
        <w:t>排出量</w:t>
      </w:r>
      <w:r w:rsidR="00B5057E">
        <w:rPr>
          <w:rFonts w:asciiTheme="minorEastAsia" w:hAnsiTheme="minorEastAsia" w:hint="eastAsia"/>
        </w:rPr>
        <w:t>、再生利用率、最終処分量を</w:t>
      </w:r>
      <w:r w:rsidR="00EE1E42">
        <w:rPr>
          <w:rFonts w:asciiTheme="minorEastAsia" w:hAnsiTheme="minorEastAsia" w:hint="eastAsia"/>
        </w:rPr>
        <w:t>指標</w:t>
      </w:r>
      <w:r w:rsidR="00B5057E">
        <w:rPr>
          <w:rFonts w:asciiTheme="minorEastAsia" w:hAnsiTheme="minorEastAsia" w:hint="eastAsia"/>
        </w:rPr>
        <w:t>として</w:t>
      </w:r>
      <w:r w:rsidRPr="00D464BF">
        <w:rPr>
          <w:rFonts w:asciiTheme="minorEastAsia" w:hAnsiTheme="minorEastAsia" w:hint="eastAsia"/>
        </w:rPr>
        <w:t>設定した</w:t>
      </w:r>
      <w:r>
        <w:rPr>
          <w:rFonts w:asciiTheme="minorEastAsia" w:hAnsiTheme="minorEastAsia" w:hint="eastAsia"/>
        </w:rPr>
        <w:t>。</w:t>
      </w:r>
    </w:p>
    <w:p w:rsidR="00B857FE" w:rsidRDefault="0094284F" w:rsidP="00E91B8B">
      <w:pPr>
        <w:ind w:leftChars="6" w:left="179" w:hangingChars="77" w:hanging="166"/>
        <w:rPr>
          <w:rFonts w:asciiTheme="minorEastAsia" w:hAnsiTheme="minorEastAsia"/>
        </w:rPr>
      </w:pPr>
      <w:r>
        <w:rPr>
          <w:rFonts w:asciiTheme="minorEastAsia" w:hAnsiTheme="minorEastAsia" w:hint="eastAsia"/>
        </w:rPr>
        <w:t>・しかし、現行の指標のみで</w:t>
      </w:r>
      <w:r w:rsidR="00BF4C86">
        <w:rPr>
          <w:rFonts w:asciiTheme="minorEastAsia" w:hAnsiTheme="minorEastAsia" w:hint="eastAsia"/>
        </w:rPr>
        <w:t>は、各主体の取組み状況が十分に</w:t>
      </w:r>
      <w:r>
        <w:rPr>
          <w:rFonts w:asciiTheme="minorEastAsia" w:hAnsiTheme="minorEastAsia" w:hint="eastAsia"/>
        </w:rPr>
        <w:t>表</w:t>
      </w:r>
      <w:r w:rsidR="00BF4C86">
        <w:rPr>
          <w:rFonts w:asciiTheme="minorEastAsia" w:hAnsiTheme="minorEastAsia" w:hint="eastAsia"/>
        </w:rPr>
        <w:t>せていない等の</w:t>
      </w:r>
      <w:r>
        <w:rPr>
          <w:rFonts w:asciiTheme="minorEastAsia" w:hAnsiTheme="minorEastAsia" w:hint="eastAsia"/>
        </w:rPr>
        <w:t>課題があ</w:t>
      </w:r>
      <w:r w:rsidR="00B857FE">
        <w:rPr>
          <w:rFonts w:asciiTheme="minorEastAsia" w:hAnsiTheme="minorEastAsia" w:hint="eastAsia"/>
        </w:rPr>
        <w:t>る。</w:t>
      </w:r>
    </w:p>
    <w:p w:rsidR="0094284F" w:rsidRDefault="00B857FE" w:rsidP="00E91B8B">
      <w:pPr>
        <w:ind w:leftChars="6" w:left="238" w:hangingChars="104" w:hanging="225"/>
        <w:rPr>
          <w:rFonts w:asciiTheme="minorEastAsia" w:hAnsiTheme="minorEastAsia"/>
        </w:rPr>
      </w:pPr>
      <w:r>
        <w:rPr>
          <w:rFonts w:asciiTheme="minorEastAsia" w:hAnsiTheme="minorEastAsia" w:hint="eastAsia"/>
        </w:rPr>
        <w:t>・そのため、</w:t>
      </w:r>
      <w:r w:rsidR="0094284F">
        <w:rPr>
          <w:rFonts w:asciiTheme="minorEastAsia" w:hAnsiTheme="minorEastAsia" w:hint="eastAsia"/>
        </w:rPr>
        <w:t>現行計画の指標に加えて</w:t>
      </w:r>
      <w:r w:rsidR="00244438">
        <w:rPr>
          <w:rFonts w:asciiTheme="minorEastAsia" w:hAnsiTheme="minorEastAsia" w:hint="eastAsia"/>
        </w:rPr>
        <w:t>新たな</w:t>
      </w:r>
      <w:r w:rsidR="0094284F">
        <w:rPr>
          <w:rFonts w:asciiTheme="minorEastAsia" w:hAnsiTheme="minorEastAsia" w:hint="eastAsia"/>
        </w:rPr>
        <w:t>指標を設定する</w:t>
      </w:r>
      <w:r w:rsidR="00EE1E42">
        <w:rPr>
          <w:rFonts w:asciiTheme="minorEastAsia" w:hAnsiTheme="minorEastAsia" w:hint="eastAsia"/>
        </w:rPr>
        <w:t>こと</w:t>
      </w:r>
      <w:r>
        <w:rPr>
          <w:rFonts w:asciiTheme="minorEastAsia" w:hAnsiTheme="minorEastAsia" w:hint="eastAsia"/>
        </w:rPr>
        <w:t>により</w:t>
      </w:r>
      <w:r w:rsidR="0094284F">
        <w:rPr>
          <w:rFonts w:asciiTheme="minorEastAsia" w:hAnsiTheme="minorEastAsia" w:hint="eastAsia"/>
        </w:rPr>
        <w:t>、３Ｒの取組みの</w:t>
      </w:r>
      <w:r w:rsidR="00217563">
        <w:rPr>
          <w:rFonts w:asciiTheme="minorEastAsia" w:hAnsiTheme="minorEastAsia" w:hint="eastAsia"/>
        </w:rPr>
        <w:t>成果</w:t>
      </w:r>
      <w:r w:rsidR="0094284F">
        <w:rPr>
          <w:rFonts w:asciiTheme="minorEastAsia" w:hAnsiTheme="minorEastAsia" w:hint="eastAsia"/>
        </w:rPr>
        <w:t>をより正確に表すことが必要である。</w:t>
      </w:r>
    </w:p>
    <w:p w:rsidR="0094284F" w:rsidRDefault="0094284F" w:rsidP="00EE1E42">
      <w:pPr>
        <w:ind w:left="283" w:hangingChars="131" w:hanging="283"/>
        <w:rPr>
          <w:rFonts w:asciiTheme="majorEastAsia" w:eastAsiaTheme="majorEastAsia" w:hAnsiTheme="majorEastAsia"/>
        </w:rPr>
      </w:pPr>
    </w:p>
    <w:p w:rsidR="000441CA" w:rsidRPr="00D464BF" w:rsidRDefault="000441CA" w:rsidP="000441CA">
      <w:pPr>
        <w:rPr>
          <w:rFonts w:asciiTheme="majorEastAsia" w:eastAsiaTheme="majorEastAsia" w:hAnsiTheme="majorEastAsia"/>
        </w:rPr>
      </w:pPr>
      <w:r w:rsidRPr="00D464BF">
        <w:rPr>
          <w:rFonts w:asciiTheme="majorEastAsia" w:eastAsiaTheme="majorEastAsia" w:hAnsiTheme="majorEastAsia" w:hint="eastAsia"/>
        </w:rPr>
        <w:t>１．一般廃棄物</w:t>
      </w:r>
    </w:p>
    <w:p w:rsidR="000441CA" w:rsidRPr="00D464BF" w:rsidRDefault="000441CA" w:rsidP="00E91B8B">
      <w:pPr>
        <w:rPr>
          <w:rFonts w:asciiTheme="majorEastAsia" w:eastAsiaTheme="majorEastAsia" w:hAnsiTheme="majorEastAsia"/>
        </w:rPr>
      </w:pPr>
      <w:r w:rsidRPr="00D464BF">
        <w:rPr>
          <w:rFonts w:asciiTheme="majorEastAsia" w:eastAsiaTheme="majorEastAsia" w:hAnsiTheme="majorEastAsia" w:hint="eastAsia"/>
        </w:rPr>
        <w:t>（１）現行指標の課題について</w:t>
      </w:r>
    </w:p>
    <w:p w:rsidR="000441CA" w:rsidRPr="00D464BF" w:rsidRDefault="000441CA" w:rsidP="00E91B8B">
      <w:pPr>
        <w:ind w:leftChars="100" w:left="216" w:firstLineChars="31" w:firstLine="67"/>
        <w:rPr>
          <w:rFonts w:asciiTheme="minorEastAsia" w:hAnsiTheme="minorEastAsia"/>
        </w:rPr>
      </w:pPr>
      <w:r w:rsidRPr="00D464BF">
        <w:rPr>
          <w:rFonts w:asciiTheme="minorEastAsia" w:hAnsiTheme="minorEastAsia" w:hint="eastAsia"/>
        </w:rPr>
        <w:t>・一般廃棄物に関する現行の指標</w:t>
      </w:r>
      <w:r w:rsidR="002C50AF">
        <w:rPr>
          <w:rFonts w:asciiTheme="minorEastAsia" w:hAnsiTheme="minorEastAsia" w:hint="eastAsia"/>
        </w:rPr>
        <w:t>の課題を</w:t>
      </w:r>
      <w:r w:rsidRPr="00D464BF">
        <w:rPr>
          <w:rFonts w:asciiTheme="minorEastAsia" w:hAnsiTheme="minorEastAsia" w:hint="eastAsia"/>
        </w:rPr>
        <w:t>表</w:t>
      </w:r>
      <w:r w:rsidR="00445B9A">
        <w:rPr>
          <w:rFonts w:asciiTheme="minorEastAsia" w:hAnsiTheme="minorEastAsia" w:hint="eastAsia"/>
        </w:rPr>
        <w:t>２－１</w:t>
      </w:r>
      <w:r w:rsidRPr="00D464BF">
        <w:rPr>
          <w:rFonts w:asciiTheme="minorEastAsia" w:hAnsiTheme="minorEastAsia" w:hint="eastAsia"/>
        </w:rPr>
        <w:t>に示す。</w:t>
      </w:r>
    </w:p>
    <w:p w:rsidR="000441CA" w:rsidRPr="00D464BF" w:rsidRDefault="000441CA" w:rsidP="000441CA">
      <w:pPr>
        <w:rPr>
          <w:rFonts w:asciiTheme="minorEastAsia" w:hAnsiTheme="minorEastAsia"/>
        </w:rPr>
      </w:pPr>
    </w:p>
    <w:p w:rsidR="000441CA" w:rsidRPr="00D464BF" w:rsidRDefault="000441CA" w:rsidP="000441CA">
      <w:pPr>
        <w:ind w:left="216" w:hangingChars="100" w:hanging="216"/>
        <w:jc w:val="center"/>
        <w:rPr>
          <w:rFonts w:asciiTheme="minorEastAsia" w:hAnsiTheme="minorEastAsia"/>
        </w:rPr>
      </w:pPr>
      <w:r w:rsidRPr="00D464BF">
        <w:rPr>
          <w:rFonts w:asciiTheme="minorEastAsia" w:hAnsiTheme="minorEastAsia" w:hint="eastAsia"/>
        </w:rPr>
        <w:t>表</w:t>
      </w:r>
      <w:r w:rsidR="00F53E60" w:rsidRPr="00D464BF">
        <w:rPr>
          <w:rFonts w:asciiTheme="minorEastAsia" w:hAnsiTheme="minorEastAsia" w:hint="eastAsia"/>
        </w:rPr>
        <w:t>2</w:t>
      </w:r>
      <w:r w:rsidRPr="00D464BF">
        <w:rPr>
          <w:rFonts w:asciiTheme="minorEastAsia" w:hAnsiTheme="minorEastAsia" w:hint="eastAsia"/>
        </w:rPr>
        <w:t>-1　現行指標の課題について</w:t>
      </w:r>
    </w:p>
    <w:p w:rsidR="000441CA" w:rsidRPr="00D464BF" w:rsidRDefault="000441CA" w:rsidP="000441CA">
      <w:pPr>
        <w:ind w:left="216" w:hangingChars="100" w:hanging="216"/>
        <w:jc w:val="center"/>
        <w:rPr>
          <w:rFonts w:asciiTheme="minorEastAsia" w:hAnsiTheme="minorEastAsia"/>
        </w:rPr>
      </w:pPr>
    </w:p>
    <w:tbl>
      <w:tblPr>
        <w:tblStyle w:val="a9"/>
        <w:tblW w:w="9072" w:type="dxa"/>
        <w:tblInd w:w="108" w:type="dxa"/>
        <w:tblLook w:val="04A0" w:firstRow="1" w:lastRow="0" w:firstColumn="1" w:lastColumn="0" w:noHBand="0" w:noVBand="1"/>
      </w:tblPr>
      <w:tblGrid>
        <w:gridCol w:w="1985"/>
        <w:gridCol w:w="1677"/>
        <w:gridCol w:w="3851"/>
        <w:gridCol w:w="1559"/>
      </w:tblGrid>
      <w:tr w:rsidR="000441CA" w:rsidRPr="00D464BF" w:rsidTr="00E71A62">
        <w:trPr>
          <w:trHeight w:val="600"/>
        </w:trPr>
        <w:tc>
          <w:tcPr>
            <w:tcW w:w="1985" w:type="dxa"/>
            <w:vMerge w:val="restart"/>
            <w:tcBorders>
              <w:right w:val="single" w:sz="4" w:space="0" w:color="auto"/>
            </w:tcBorders>
            <w:vAlign w:val="center"/>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現計画において</w:t>
            </w:r>
          </w:p>
          <w:p w:rsidR="00E71A62"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目標を設定して</w:t>
            </w:r>
          </w:p>
          <w:p w:rsidR="000441CA" w:rsidRPr="00D464BF" w:rsidRDefault="000441CA" w:rsidP="00E71A62">
            <w:pPr>
              <w:jc w:val="center"/>
              <w:rPr>
                <w:rFonts w:asciiTheme="minorEastAsia" w:hAnsiTheme="minorEastAsia"/>
                <w:sz w:val="20"/>
                <w:szCs w:val="20"/>
              </w:rPr>
            </w:pPr>
            <w:r w:rsidRPr="00D464BF">
              <w:rPr>
                <w:rFonts w:asciiTheme="minorEastAsia" w:hAnsiTheme="minorEastAsia" w:hint="eastAsia"/>
                <w:sz w:val="20"/>
                <w:szCs w:val="20"/>
              </w:rPr>
              <w:t>いる指標</w:t>
            </w:r>
          </w:p>
        </w:tc>
        <w:tc>
          <w:tcPr>
            <w:tcW w:w="5528" w:type="dxa"/>
            <w:gridSpan w:val="2"/>
            <w:tcBorders>
              <w:top w:val="single" w:sz="4" w:space="0" w:color="auto"/>
              <w:left w:val="single" w:sz="4" w:space="0" w:color="auto"/>
              <w:bottom w:val="nil"/>
              <w:right w:val="single" w:sz="4" w:space="0" w:color="auto"/>
            </w:tcBorders>
            <w:vAlign w:val="center"/>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課　　題</w:t>
            </w:r>
          </w:p>
        </w:tc>
        <w:tc>
          <w:tcPr>
            <w:tcW w:w="1559" w:type="dxa"/>
            <w:vMerge w:val="restart"/>
            <w:tcBorders>
              <w:left w:val="single" w:sz="4" w:space="0" w:color="auto"/>
            </w:tcBorders>
            <w:vAlign w:val="center"/>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（参考）廃棄物処理法で計画に定める規定のある項目</w:t>
            </w:r>
          </w:p>
        </w:tc>
      </w:tr>
      <w:tr w:rsidR="000441CA" w:rsidRPr="00D464BF" w:rsidTr="00E71A62">
        <w:tc>
          <w:tcPr>
            <w:tcW w:w="1985" w:type="dxa"/>
            <w:vMerge/>
            <w:vAlign w:val="center"/>
          </w:tcPr>
          <w:p w:rsidR="000441CA" w:rsidRPr="00D464BF" w:rsidRDefault="000441CA" w:rsidP="00CC1E08">
            <w:pPr>
              <w:jc w:val="center"/>
              <w:rPr>
                <w:rFonts w:asciiTheme="minorEastAsia" w:hAnsiTheme="minorEastAsia"/>
                <w:sz w:val="20"/>
                <w:szCs w:val="20"/>
              </w:rPr>
            </w:pPr>
          </w:p>
        </w:tc>
        <w:tc>
          <w:tcPr>
            <w:tcW w:w="1677" w:type="dxa"/>
            <w:tcBorders>
              <w:right w:val="single" w:sz="4" w:space="0" w:color="auto"/>
            </w:tcBorders>
            <w:vAlign w:val="bottom"/>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Ｈ</w:t>
            </w:r>
            <w:r w:rsidR="00E71A62">
              <w:rPr>
                <w:rFonts w:asciiTheme="minorEastAsia" w:hAnsiTheme="minorEastAsia" w:hint="eastAsia"/>
                <w:sz w:val="20"/>
                <w:szCs w:val="20"/>
              </w:rPr>
              <w:t>２６</w:t>
            </w:r>
            <w:r w:rsidRPr="00D464BF">
              <w:rPr>
                <w:rFonts w:asciiTheme="minorEastAsia" w:hAnsiTheme="minorEastAsia" w:hint="eastAsia"/>
                <w:sz w:val="20"/>
                <w:szCs w:val="20"/>
              </w:rPr>
              <w:t>年度</w:t>
            </w:r>
          </w:p>
          <w:p w:rsidR="000441CA" w:rsidRPr="00D464BF" w:rsidRDefault="000441CA" w:rsidP="00A60673">
            <w:pPr>
              <w:jc w:val="center"/>
              <w:rPr>
                <w:rFonts w:asciiTheme="minorEastAsia" w:hAnsiTheme="minorEastAsia"/>
                <w:sz w:val="20"/>
                <w:szCs w:val="20"/>
              </w:rPr>
            </w:pPr>
            <w:r w:rsidRPr="00D464BF">
              <w:rPr>
                <w:rFonts w:asciiTheme="minorEastAsia" w:hAnsiTheme="minorEastAsia" w:hint="eastAsia"/>
                <w:sz w:val="20"/>
                <w:szCs w:val="20"/>
              </w:rPr>
              <w:t>（速報）</w:t>
            </w:r>
          </w:p>
        </w:tc>
        <w:tc>
          <w:tcPr>
            <w:tcW w:w="3851" w:type="dxa"/>
            <w:tcBorders>
              <w:top w:val="nil"/>
              <w:left w:val="single" w:sz="4" w:space="0" w:color="auto"/>
              <w:bottom w:val="single" w:sz="12" w:space="0" w:color="auto"/>
              <w:right w:val="single" w:sz="4" w:space="0" w:color="auto"/>
            </w:tcBorders>
            <w:vAlign w:val="bottom"/>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 xml:space="preserve">　</w:t>
            </w:r>
          </w:p>
        </w:tc>
        <w:tc>
          <w:tcPr>
            <w:tcW w:w="1559" w:type="dxa"/>
            <w:vMerge/>
            <w:tcBorders>
              <w:left w:val="single" w:sz="4" w:space="0" w:color="auto"/>
            </w:tcBorders>
            <w:vAlign w:val="center"/>
          </w:tcPr>
          <w:p w:rsidR="000441CA" w:rsidRPr="00D464BF" w:rsidRDefault="000441CA" w:rsidP="00CC1E08">
            <w:pPr>
              <w:jc w:val="center"/>
              <w:rPr>
                <w:rFonts w:asciiTheme="minorEastAsia" w:hAnsiTheme="minorEastAsia"/>
                <w:sz w:val="20"/>
                <w:szCs w:val="20"/>
              </w:rPr>
            </w:pPr>
          </w:p>
        </w:tc>
      </w:tr>
      <w:tr w:rsidR="000441CA" w:rsidRPr="00D464BF" w:rsidTr="00E71A62">
        <w:tc>
          <w:tcPr>
            <w:tcW w:w="1985" w:type="dxa"/>
          </w:tcPr>
          <w:p w:rsidR="000441CA" w:rsidRPr="00D464BF" w:rsidRDefault="000441CA" w:rsidP="00CC1E08">
            <w:pPr>
              <w:jc w:val="left"/>
              <w:rPr>
                <w:rFonts w:asciiTheme="minorEastAsia" w:hAnsiTheme="minorEastAsia"/>
                <w:sz w:val="20"/>
                <w:szCs w:val="20"/>
              </w:rPr>
            </w:pPr>
            <w:r w:rsidRPr="00D464BF">
              <w:rPr>
                <w:rFonts w:asciiTheme="minorEastAsia" w:hAnsiTheme="minorEastAsia" w:hint="eastAsia"/>
                <w:sz w:val="20"/>
                <w:szCs w:val="20"/>
              </w:rPr>
              <w:t>◎排出量</w:t>
            </w:r>
          </w:p>
          <w:p w:rsidR="000441CA" w:rsidRPr="00D464BF" w:rsidRDefault="000441CA" w:rsidP="00CC1E08">
            <w:pPr>
              <w:jc w:val="left"/>
              <w:rPr>
                <w:rFonts w:asciiTheme="minorEastAsia" w:hAnsiTheme="minorEastAsia"/>
                <w:sz w:val="20"/>
                <w:szCs w:val="20"/>
              </w:rPr>
            </w:pPr>
            <w:r w:rsidRPr="00D464BF">
              <w:rPr>
                <w:rFonts w:asciiTheme="minorEastAsia" w:hAnsiTheme="minorEastAsia" w:hint="eastAsia"/>
                <w:sz w:val="20"/>
                <w:szCs w:val="20"/>
              </w:rPr>
              <w:t>・資源化物</w:t>
            </w:r>
          </w:p>
          <w:p w:rsidR="000441CA" w:rsidRPr="00D464BF" w:rsidRDefault="000441CA" w:rsidP="00CC1E08">
            <w:pPr>
              <w:jc w:val="left"/>
              <w:rPr>
                <w:rFonts w:asciiTheme="minorEastAsia" w:hAnsiTheme="minorEastAsia"/>
                <w:sz w:val="20"/>
                <w:szCs w:val="20"/>
              </w:rPr>
            </w:pPr>
            <w:r w:rsidRPr="00D464BF">
              <w:rPr>
                <w:rFonts w:asciiTheme="minorEastAsia" w:hAnsiTheme="minorEastAsia" w:hint="eastAsia"/>
                <w:sz w:val="20"/>
                <w:szCs w:val="20"/>
              </w:rPr>
              <w:t>・処理対象物の量</w:t>
            </w:r>
          </w:p>
        </w:tc>
        <w:tc>
          <w:tcPr>
            <w:tcW w:w="1677" w:type="dxa"/>
            <w:tcBorders>
              <w:right w:val="single" w:sz="12" w:space="0" w:color="auto"/>
            </w:tcBorders>
          </w:tcPr>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◎３１９万ｔ</w:t>
            </w:r>
          </w:p>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・４１万ｔ</w:t>
            </w:r>
          </w:p>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・２７８万ｔ</w:t>
            </w:r>
          </w:p>
        </w:tc>
        <w:tc>
          <w:tcPr>
            <w:tcW w:w="3851" w:type="dxa"/>
            <w:tcBorders>
              <w:top w:val="single" w:sz="12" w:space="0" w:color="auto"/>
              <w:left w:val="single" w:sz="12" w:space="0" w:color="auto"/>
              <w:bottom w:val="single" w:sz="4" w:space="0" w:color="auto"/>
              <w:right w:val="single" w:sz="12" w:space="0" w:color="auto"/>
            </w:tcBorders>
          </w:tcPr>
          <w:p w:rsidR="000441CA" w:rsidRPr="00D464BF" w:rsidRDefault="000441CA" w:rsidP="000441CA">
            <w:pPr>
              <w:ind w:leftChars="51" w:left="316" w:hangingChars="100" w:hanging="206"/>
              <w:rPr>
                <w:rFonts w:asciiTheme="minorEastAsia" w:hAnsiTheme="minorEastAsia"/>
                <w:sz w:val="20"/>
                <w:szCs w:val="20"/>
              </w:rPr>
            </w:pPr>
            <w:r w:rsidRPr="00D464BF">
              <w:rPr>
                <w:rFonts w:asciiTheme="minorEastAsia" w:hAnsiTheme="minorEastAsia" w:hint="eastAsia"/>
                <w:sz w:val="20"/>
                <w:szCs w:val="20"/>
              </w:rPr>
              <w:t>・排出場所や排出形態の異なる生活系ごみと事業系ごみが</w:t>
            </w:r>
            <w:r w:rsidR="00FE63C2" w:rsidRPr="00FE63C2">
              <w:rPr>
                <w:rFonts w:asciiTheme="minorEastAsia" w:hAnsiTheme="minorEastAsia" w:hint="eastAsia"/>
                <w:sz w:val="20"/>
                <w:szCs w:val="20"/>
              </w:rPr>
              <w:t>一緒に</w:t>
            </w:r>
            <w:r w:rsidRPr="00D464BF">
              <w:rPr>
                <w:rFonts w:asciiTheme="minorEastAsia" w:hAnsiTheme="minorEastAsia" w:hint="eastAsia"/>
                <w:sz w:val="20"/>
                <w:szCs w:val="20"/>
              </w:rPr>
              <w:t>排出量で表されているため、府民や事業者にとって実感しにくい。</w:t>
            </w:r>
          </w:p>
        </w:tc>
        <w:tc>
          <w:tcPr>
            <w:tcW w:w="1559" w:type="dxa"/>
            <w:tcBorders>
              <w:left w:val="single" w:sz="12" w:space="0" w:color="auto"/>
            </w:tcBorders>
            <w:vAlign w:val="center"/>
          </w:tcPr>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◎排出量</w:t>
            </w:r>
          </w:p>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◎再生利用量</w:t>
            </w:r>
          </w:p>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◎中間処理量</w:t>
            </w:r>
          </w:p>
        </w:tc>
      </w:tr>
      <w:tr w:rsidR="000441CA" w:rsidRPr="00D464BF" w:rsidTr="00E71A62">
        <w:tc>
          <w:tcPr>
            <w:tcW w:w="1985" w:type="dxa"/>
            <w:tcBorders>
              <w:bottom w:val="single" w:sz="4" w:space="0" w:color="auto"/>
            </w:tcBorders>
          </w:tcPr>
          <w:p w:rsidR="000441CA" w:rsidRPr="00D464BF" w:rsidRDefault="000441CA" w:rsidP="00CC1E08">
            <w:pPr>
              <w:jc w:val="left"/>
              <w:rPr>
                <w:rFonts w:asciiTheme="minorEastAsia" w:hAnsiTheme="minorEastAsia"/>
                <w:sz w:val="20"/>
                <w:szCs w:val="20"/>
              </w:rPr>
            </w:pPr>
            <w:r w:rsidRPr="00D464BF">
              <w:rPr>
                <w:rFonts w:asciiTheme="minorEastAsia" w:hAnsiTheme="minorEastAsia" w:hint="eastAsia"/>
                <w:sz w:val="20"/>
                <w:szCs w:val="20"/>
              </w:rPr>
              <w:t>◎再生利用率</w:t>
            </w:r>
            <w:r w:rsidRPr="00D464BF">
              <w:rPr>
                <w:rFonts w:asciiTheme="minorEastAsia" w:hAnsiTheme="minorEastAsia" w:hint="eastAsia"/>
                <w:sz w:val="20"/>
                <w:szCs w:val="20"/>
                <w:vertAlign w:val="superscript"/>
              </w:rPr>
              <w:t>※1</w:t>
            </w:r>
          </w:p>
        </w:tc>
        <w:tc>
          <w:tcPr>
            <w:tcW w:w="1677" w:type="dxa"/>
            <w:tcBorders>
              <w:bottom w:val="single" w:sz="4" w:space="0" w:color="auto"/>
              <w:right w:val="single" w:sz="12" w:space="0" w:color="auto"/>
            </w:tcBorders>
          </w:tcPr>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◎１３．７％</w:t>
            </w:r>
          </w:p>
          <w:p w:rsidR="000441CA" w:rsidRPr="00D464BF" w:rsidRDefault="000441CA" w:rsidP="00CC1E08">
            <w:pPr>
              <w:rPr>
                <w:rFonts w:asciiTheme="minorEastAsia" w:hAnsiTheme="minorEastAsia"/>
                <w:sz w:val="20"/>
                <w:szCs w:val="20"/>
              </w:rPr>
            </w:pPr>
          </w:p>
        </w:tc>
        <w:tc>
          <w:tcPr>
            <w:tcW w:w="3851" w:type="dxa"/>
            <w:tcBorders>
              <w:top w:val="single" w:sz="4" w:space="0" w:color="auto"/>
              <w:left w:val="single" w:sz="12" w:space="0" w:color="auto"/>
              <w:bottom w:val="single" w:sz="4" w:space="0" w:color="auto"/>
              <w:right w:val="single" w:sz="12" w:space="0" w:color="auto"/>
            </w:tcBorders>
          </w:tcPr>
          <w:p w:rsidR="000441CA" w:rsidRPr="00D464BF" w:rsidRDefault="000441CA" w:rsidP="000441CA">
            <w:pPr>
              <w:ind w:leftChars="51" w:left="316" w:hangingChars="100" w:hanging="206"/>
              <w:rPr>
                <w:rFonts w:asciiTheme="minorEastAsia" w:hAnsiTheme="minorEastAsia"/>
                <w:sz w:val="20"/>
                <w:szCs w:val="20"/>
              </w:rPr>
            </w:pPr>
            <w:r w:rsidRPr="00D464BF">
              <w:rPr>
                <w:rFonts w:asciiTheme="minorEastAsia" w:hAnsiTheme="minorEastAsia" w:hint="eastAsia"/>
                <w:sz w:val="20"/>
                <w:szCs w:val="20"/>
              </w:rPr>
              <w:t>・</w:t>
            </w:r>
            <w:r w:rsidR="00FE63C2" w:rsidRPr="00FE63C2">
              <w:rPr>
                <w:rFonts w:asciiTheme="minorEastAsia" w:hAnsiTheme="minorEastAsia" w:hint="eastAsia"/>
                <w:sz w:val="20"/>
                <w:szCs w:val="20"/>
              </w:rPr>
              <w:t>紙の消費量の減少</w:t>
            </w:r>
            <w:r w:rsidR="00FE63C2">
              <w:rPr>
                <w:rFonts w:asciiTheme="minorEastAsia" w:hAnsiTheme="minorEastAsia" w:hint="eastAsia"/>
                <w:sz w:val="20"/>
                <w:szCs w:val="20"/>
              </w:rPr>
              <w:t>や容器包装の軽量化などの社会情勢の変化</w:t>
            </w:r>
            <w:r w:rsidRPr="00D464BF">
              <w:rPr>
                <w:rFonts w:asciiTheme="minorEastAsia" w:hAnsiTheme="minorEastAsia" w:hint="eastAsia"/>
                <w:sz w:val="20"/>
                <w:szCs w:val="20"/>
              </w:rPr>
              <w:t>により、再生利用率が低下する。</w:t>
            </w:r>
          </w:p>
          <w:p w:rsidR="000441CA" w:rsidRPr="00D464BF" w:rsidRDefault="000441CA" w:rsidP="000441CA">
            <w:pPr>
              <w:ind w:leftChars="51" w:left="316" w:hangingChars="100" w:hanging="206"/>
              <w:rPr>
                <w:rFonts w:asciiTheme="minorEastAsia" w:hAnsiTheme="minorEastAsia"/>
                <w:sz w:val="20"/>
                <w:szCs w:val="20"/>
              </w:rPr>
            </w:pPr>
            <w:r w:rsidRPr="00D464BF">
              <w:rPr>
                <w:rFonts w:asciiTheme="minorEastAsia" w:hAnsiTheme="minorEastAsia" w:hint="eastAsia"/>
                <w:sz w:val="20"/>
                <w:szCs w:val="20"/>
              </w:rPr>
              <w:t>・古紙や缶等、市町村が関与せずに再生利用されるものについて考慮されていない。</w:t>
            </w:r>
          </w:p>
        </w:tc>
        <w:tc>
          <w:tcPr>
            <w:tcW w:w="1559" w:type="dxa"/>
            <w:tcBorders>
              <w:left w:val="single" w:sz="12" w:space="0" w:color="auto"/>
              <w:bottom w:val="single" w:sz="4" w:space="0" w:color="auto"/>
            </w:tcBorders>
            <w:vAlign w:val="center"/>
          </w:tcPr>
          <w:p w:rsidR="000441CA" w:rsidRPr="00D464BF" w:rsidRDefault="000441CA" w:rsidP="00CC1E08">
            <w:pPr>
              <w:rPr>
                <w:rFonts w:asciiTheme="minorEastAsia" w:hAnsiTheme="minorEastAsia"/>
                <w:sz w:val="20"/>
                <w:szCs w:val="20"/>
              </w:rPr>
            </w:pPr>
          </w:p>
        </w:tc>
      </w:tr>
      <w:tr w:rsidR="000441CA" w:rsidRPr="00D464BF" w:rsidTr="00E71A62">
        <w:tc>
          <w:tcPr>
            <w:tcW w:w="1985" w:type="dxa"/>
            <w:tcBorders>
              <w:bottom w:val="single" w:sz="4" w:space="0" w:color="auto"/>
            </w:tcBorders>
          </w:tcPr>
          <w:p w:rsidR="000441CA" w:rsidRPr="00D464BF" w:rsidRDefault="000441CA" w:rsidP="00CC1E08">
            <w:pPr>
              <w:jc w:val="left"/>
              <w:rPr>
                <w:rFonts w:asciiTheme="minorEastAsia" w:hAnsiTheme="minorEastAsia"/>
                <w:sz w:val="20"/>
                <w:szCs w:val="20"/>
              </w:rPr>
            </w:pPr>
            <w:r w:rsidRPr="00D464BF">
              <w:rPr>
                <w:rFonts w:asciiTheme="minorEastAsia" w:hAnsiTheme="minorEastAsia" w:hint="eastAsia"/>
                <w:sz w:val="20"/>
                <w:szCs w:val="20"/>
              </w:rPr>
              <w:t>◎最終処分量</w:t>
            </w:r>
          </w:p>
        </w:tc>
        <w:tc>
          <w:tcPr>
            <w:tcW w:w="1677" w:type="dxa"/>
            <w:tcBorders>
              <w:bottom w:val="single" w:sz="4" w:space="0" w:color="auto"/>
              <w:right w:val="single" w:sz="12" w:space="0" w:color="auto"/>
            </w:tcBorders>
          </w:tcPr>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◎３８万ｔ</w:t>
            </w:r>
          </w:p>
        </w:tc>
        <w:tc>
          <w:tcPr>
            <w:tcW w:w="3851" w:type="dxa"/>
            <w:tcBorders>
              <w:top w:val="single" w:sz="4" w:space="0" w:color="auto"/>
              <w:left w:val="single" w:sz="12" w:space="0" w:color="auto"/>
              <w:bottom w:val="single" w:sz="12" w:space="0" w:color="auto"/>
              <w:right w:val="single" w:sz="12" w:space="0" w:color="auto"/>
            </w:tcBorders>
          </w:tcPr>
          <w:p w:rsidR="000441CA" w:rsidRPr="00D464BF" w:rsidRDefault="00E40F82" w:rsidP="00E01E02">
            <w:pPr>
              <w:ind w:leftChars="63" w:left="301" w:hangingChars="80" w:hanging="165"/>
              <w:rPr>
                <w:rFonts w:asciiTheme="minorEastAsia" w:hAnsiTheme="minorEastAsia"/>
                <w:sz w:val="20"/>
                <w:szCs w:val="20"/>
              </w:rPr>
            </w:pPr>
            <w:r>
              <w:rPr>
                <w:rFonts w:asciiTheme="minorEastAsia" w:hAnsiTheme="minorEastAsia" w:hint="eastAsia"/>
                <w:sz w:val="20"/>
                <w:szCs w:val="20"/>
              </w:rPr>
              <w:t>・</w:t>
            </w:r>
            <w:r w:rsidR="000441CA" w:rsidRPr="00D464BF">
              <w:rPr>
                <w:rFonts w:asciiTheme="minorEastAsia" w:hAnsiTheme="minorEastAsia" w:hint="eastAsia"/>
                <w:sz w:val="20"/>
                <w:szCs w:val="20"/>
              </w:rPr>
              <w:t>ごみの排出量について考慮されてい</w:t>
            </w:r>
            <w:r w:rsidR="00B857FE">
              <w:rPr>
                <w:rFonts w:asciiTheme="minorEastAsia" w:hAnsiTheme="minorEastAsia" w:hint="eastAsia"/>
                <w:sz w:val="20"/>
                <w:szCs w:val="20"/>
              </w:rPr>
              <w:t xml:space="preserve">　</w:t>
            </w:r>
            <w:r w:rsidR="000441CA" w:rsidRPr="00D464BF">
              <w:rPr>
                <w:rFonts w:asciiTheme="minorEastAsia" w:hAnsiTheme="minorEastAsia" w:hint="eastAsia"/>
                <w:sz w:val="20"/>
                <w:szCs w:val="20"/>
              </w:rPr>
              <w:t>ないため、最終処分量削減の進捗状</w:t>
            </w:r>
            <w:r w:rsidR="00B857FE">
              <w:rPr>
                <w:rFonts w:asciiTheme="minorEastAsia" w:hAnsiTheme="minorEastAsia" w:hint="eastAsia"/>
                <w:sz w:val="20"/>
                <w:szCs w:val="20"/>
              </w:rPr>
              <w:t xml:space="preserve">　</w:t>
            </w:r>
            <w:r w:rsidR="000441CA" w:rsidRPr="00D464BF">
              <w:rPr>
                <w:rFonts w:asciiTheme="minorEastAsia" w:hAnsiTheme="minorEastAsia" w:hint="eastAsia"/>
                <w:sz w:val="20"/>
                <w:szCs w:val="20"/>
              </w:rPr>
              <w:t>況がわかりにくい。</w:t>
            </w:r>
          </w:p>
        </w:tc>
        <w:tc>
          <w:tcPr>
            <w:tcW w:w="1559" w:type="dxa"/>
            <w:tcBorders>
              <w:left w:val="single" w:sz="12" w:space="0" w:color="auto"/>
              <w:bottom w:val="single" w:sz="4" w:space="0" w:color="auto"/>
            </w:tcBorders>
            <w:vAlign w:val="center"/>
          </w:tcPr>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◎最終処分量</w:t>
            </w:r>
          </w:p>
        </w:tc>
      </w:tr>
    </w:tbl>
    <w:p w:rsidR="000441CA" w:rsidRPr="00D464BF" w:rsidRDefault="000441CA" w:rsidP="000441CA">
      <w:pPr>
        <w:ind w:firstLineChars="100" w:firstLine="216"/>
        <w:rPr>
          <w:rFonts w:asciiTheme="minorEastAsia" w:hAnsiTheme="minorEastAsia"/>
        </w:rPr>
      </w:pPr>
      <w:r w:rsidRPr="00D464BF">
        <w:rPr>
          <w:rFonts w:asciiTheme="minorEastAsia" w:hAnsiTheme="minorEastAsia" w:hint="eastAsia"/>
        </w:rPr>
        <w:t>※1　再生利用率</w:t>
      </w:r>
    </w:p>
    <w:p w:rsidR="000441CA" w:rsidRPr="00D464BF" w:rsidRDefault="000441CA" w:rsidP="000441CA">
      <w:pPr>
        <w:ind w:left="1080" w:hangingChars="500" w:hanging="1080"/>
        <w:rPr>
          <w:rFonts w:asciiTheme="minorEastAsia" w:hAnsiTheme="minorEastAsia"/>
        </w:rPr>
      </w:pPr>
      <w:r w:rsidRPr="00D464BF">
        <w:rPr>
          <w:rFonts w:asciiTheme="minorEastAsia" w:hAnsiTheme="minorEastAsia" w:hint="eastAsia"/>
        </w:rPr>
        <w:t xml:space="preserve">　　　＝（市町村による収集後、直接または中間処理後に再生利用されるもの量＋集団回収量）／（生活系ごみ排出量＋事業系ごみ排出量＋集団回収量）×</w:t>
      </w:r>
      <w:r w:rsidR="00445B9A">
        <w:rPr>
          <w:rFonts w:asciiTheme="minorEastAsia" w:hAnsiTheme="minorEastAsia" w:hint="eastAsia"/>
        </w:rPr>
        <w:t>１００</w:t>
      </w:r>
    </w:p>
    <w:p w:rsidR="00B857FE" w:rsidRPr="00D464BF" w:rsidRDefault="00B857FE" w:rsidP="000441CA">
      <w:pPr>
        <w:ind w:left="216" w:hangingChars="100" w:hanging="216"/>
        <w:rPr>
          <w:rFonts w:asciiTheme="minorEastAsia" w:hAnsiTheme="minorEastAsia"/>
        </w:rPr>
      </w:pPr>
    </w:p>
    <w:p w:rsidR="000441CA" w:rsidRPr="00D464BF" w:rsidRDefault="000441CA" w:rsidP="000441CA">
      <w:pPr>
        <w:ind w:left="216" w:hangingChars="100" w:hanging="216"/>
        <w:rPr>
          <w:rFonts w:asciiTheme="majorEastAsia" w:eastAsiaTheme="majorEastAsia" w:hAnsiTheme="majorEastAsia"/>
        </w:rPr>
      </w:pPr>
      <w:r w:rsidRPr="00D464BF">
        <w:rPr>
          <w:rFonts w:asciiTheme="majorEastAsia" w:eastAsiaTheme="majorEastAsia" w:hAnsiTheme="majorEastAsia" w:hint="eastAsia"/>
        </w:rPr>
        <w:t>（２）</w:t>
      </w:r>
      <w:r w:rsidR="00244438">
        <w:rPr>
          <w:rFonts w:asciiTheme="majorEastAsia" w:eastAsiaTheme="majorEastAsia" w:hAnsiTheme="majorEastAsia" w:hint="eastAsia"/>
        </w:rPr>
        <w:t>新たな</w:t>
      </w:r>
      <w:r w:rsidRPr="00D464BF">
        <w:rPr>
          <w:rFonts w:asciiTheme="majorEastAsia" w:eastAsiaTheme="majorEastAsia" w:hAnsiTheme="majorEastAsia" w:hint="eastAsia"/>
        </w:rPr>
        <w:t>指標の考え方について</w:t>
      </w:r>
    </w:p>
    <w:p w:rsidR="000441CA" w:rsidRPr="00D464BF" w:rsidRDefault="000441CA" w:rsidP="00E91B8B">
      <w:pPr>
        <w:ind w:leftChars="66" w:left="378" w:hangingChars="109" w:hanging="235"/>
        <w:rPr>
          <w:rFonts w:asciiTheme="minorEastAsia" w:hAnsiTheme="minorEastAsia"/>
        </w:rPr>
      </w:pPr>
      <w:r w:rsidRPr="00D464BF">
        <w:rPr>
          <w:rFonts w:asciiTheme="minorEastAsia" w:hAnsiTheme="minorEastAsia" w:hint="eastAsia"/>
        </w:rPr>
        <w:t>・各主体の取組みの成果を表せるよう、表</w:t>
      </w:r>
      <w:r w:rsidR="00445B9A">
        <w:rPr>
          <w:rFonts w:asciiTheme="minorEastAsia" w:hAnsiTheme="minorEastAsia" w:hint="eastAsia"/>
        </w:rPr>
        <w:t>２－２</w:t>
      </w:r>
      <w:r w:rsidRPr="00D464BF">
        <w:rPr>
          <w:rFonts w:asciiTheme="minorEastAsia" w:hAnsiTheme="minorEastAsia" w:hint="eastAsia"/>
        </w:rPr>
        <w:t>にごみ処理段階ごとの取組みを、表</w:t>
      </w:r>
      <w:r w:rsidR="00445B9A">
        <w:rPr>
          <w:rFonts w:asciiTheme="minorEastAsia" w:hAnsiTheme="minorEastAsia" w:hint="eastAsia"/>
        </w:rPr>
        <w:t>２－３</w:t>
      </w:r>
      <w:r w:rsidRPr="00D464BF">
        <w:rPr>
          <w:rFonts w:asciiTheme="minorEastAsia" w:hAnsiTheme="minorEastAsia" w:hint="eastAsia"/>
        </w:rPr>
        <w:t>にごみ処理段階ごとの</w:t>
      </w:r>
      <w:r w:rsidR="00244438">
        <w:rPr>
          <w:rFonts w:asciiTheme="minorEastAsia" w:hAnsiTheme="minorEastAsia" w:hint="eastAsia"/>
        </w:rPr>
        <w:t>新たな</w:t>
      </w:r>
      <w:r w:rsidRPr="00D464BF">
        <w:rPr>
          <w:rFonts w:asciiTheme="minorEastAsia" w:hAnsiTheme="minorEastAsia" w:hint="eastAsia"/>
        </w:rPr>
        <w:t>指標についての考え方を整理した。</w:t>
      </w:r>
    </w:p>
    <w:p w:rsidR="005F0C04" w:rsidRDefault="005F0C04" w:rsidP="000441CA">
      <w:pPr>
        <w:jc w:val="center"/>
        <w:rPr>
          <w:rFonts w:asciiTheme="minorEastAsia" w:hAnsiTheme="minorEastAsia"/>
        </w:rPr>
      </w:pPr>
    </w:p>
    <w:p w:rsidR="000441CA" w:rsidRPr="00D464BF" w:rsidRDefault="000441CA" w:rsidP="000441CA">
      <w:pPr>
        <w:jc w:val="center"/>
        <w:rPr>
          <w:rFonts w:asciiTheme="minorEastAsia" w:hAnsiTheme="minorEastAsia"/>
        </w:rPr>
      </w:pPr>
      <w:r w:rsidRPr="00D464BF">
        <w:rPr>
          <w:noProof/>
          <w:sz w:val="18"/>
          <w:szCs w:val="18"/>
        </w:rPr>
        <w:lastRenderedPageBreak/>
        <mc:AlternateContent>
          <mc:Choice Requires="wps">
            <w:drawing>
              <wp:anchor distT="0" distB="0" distL="114300" distR="114300" simplePos="0" relativeHeight="251684864" behindDoc="1" locked="0" layoutInCell="1" allowOverlap="1" wp14:anchorId="0A5A6DBA" wp14:editId="4A30296C">
                <wp:simplePos x="0" y="0"/>
                <wp:positionH relativeFrom="column">
                  <wp:posOffset>1310005</wp:posOffset>
                </wp:positionH>
                <wp:positionV relativeFrom="paragraph">
                  <wp:posOffset>212725</wp:posOffset>
                </wp:positionV>
                <wp:extent cx="1158875" cy="177165"/>
                <wp:effectExtent l="0" t="0" r="3175" b="0"/>
                <wp:wrapNone/>
                <wp:docPr id="1" name="ホームベース 1"/>
                <wp:cNvGraphicFramePr/>
                <a:graphic xmlns:a="http://schemas.openxmlformats.org/drawingml/2006/main">
                  <a:graphicData uri="http://schemas.microsoft.com/office/word/2010/wordprocessingShape">
                    <wps:wsp>
                      <wps:cNvSpPr/>
                      <wps:spPr>
                        <a:xfrm>
                          <a:off x="0" y="0"/>
                          <a:ext cx="1158875" cy="177165"/>
                        </a:xfrm>
                        <a:prstGeom prst="homePlate">
                          <a:avLst/>
                        </a:prstGeom>
                        <a:solidFill>
                          <a:srgbClr val="4F81BD">
                            <a:lumMod val="40000"/>
                            <a:lumOff val="60000"/>
                          </a:srgbClr>
                        </a:solidFill>
                        <a:ln w="25400" cap="flat" cmpd="sng" algn="ctr">
                          <a:noFill/>
                          <a:prstDash val="solid"/>
                        </a:ln>
                        <a:effectLst/>
                      </wps:spPr>
                      <wps:txbx>
                        <w:txbxContent>
                          <w:p w:rsidR="000441CA" w:rsidRDefault="000441CA" w:rsidP="000441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7" type="#_x0000_t15" style="position:absolute;left:0;text-align:left;margin-left:103.15pt;margin-top:16.75pt;width:91.25pt;height:13.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" adj="19949" fillcolor="#b9cde5" stroked="f" strokeweight="2pt">
                <v:textbox>
                  <w:txbxContent>
                    <w:p w:rsidR="000441CA" w:rsidRDefault="000441CA" w:rsidP="000441CA"/>
                  </w:txbxContent>
                </v:textbox>
              </v:shape>
            </w:pict>
          </mc:Fallback>
        </mc:AlternateContent>
      </w:r>
      <w:r w:rsidRPr="00D464BF">
        <w:rPr>
          <w:rFonts w:asciiTheme="minorEastAsia" w:hAnsiTheme="minorEastAsia" w:hint="eastAsia"/>
        </w:rPr>
        <w:t>表</w:t>
      </w:r>
      <w:r w:rsidR="00F53E60" w:rsidRPr="00D464BF">
        <w:rPr>
          <w:rFonts w:asciiTheme="minorEastAsia" w:hAnsiTheme="minorEastAsia" w:hint="eastAsia"/>
        </w:rPr>
        <w:t>2</w:t>
      </w:r>
      <w:r w:rsidRPr="00D464BF">
        <w:rPr>
          <w:rFonts w:asciiTheme="minorEastAsia" w:hAnsiTheme="minorEastAsia" w:hint="eastAsia"/>
        </w:rPr>
        <w:t>-2　ごみ処理段階ごとの取組みについて</w:t>
      </w:r>
    </w:p>
    <w:tbl>
      <w:tblPr>
        <w:tblStyle w:val="a9"/>
        <w:tblW w:w="0" w:type="auto"/>
        <w:tblInd w:w="108" w:type="dxa"/>
        <w:tblLook w:val="04A0" w:firstRow="1" w:lastRow="0" w:firstColumn="1" w:lastColumn="0" w:noHBand="0" w:noVBand="1"/>
      </w:tblPr>
      <w:tblGrid>
        <w:gridCol w:w="1701"/>
        <w:gridCol w:w="2214"/>
        <w:gridCol w:w="1842"/>
        <w:gridCol w:w="1560"/>
        <w:gridCol w:w="1665"/>
      </w:tblGrid>
      <w:tr w:rsidR="000441CA" w:rsidRPr="00D464BF" w:rsidTr="00BF4C86">
        <w:tc>
          <w:tcPr>
            <w:tcW w:w="1701" w:type="dxa"/>
            <w:tcBorders>
              <w:top w:val="single" w:sz="4" w:space="0" w:color="auto"/>
              <w:left w:val="single" w:sz="4" w:space="0" w:color="auto"/>
              <w:bottom w:val="single" w:sz="4" w:space="0" w:color="auto"/>
              <w:right w:val="single" w:sz="4" w:space="0" w:color="auto"/>
            </w:tcBorders>
            <w:hideMark/>
          </w:tcPr>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ごみ処理段階</w:t>
            </w:r>
          </w:p>
        </w:tc>
        <w:tc>
          <w:tcPr>
            <w:tcW w:w="2214" w:type="dxa"/>
            <w:tcBorders>
              <w:top w:val="single" w:sz="4" w:space="0" w:color="auto"/>
              <w:left w:val="single" w:sz="4" w:space="0" w:color="auto"/>
              <w:bottom w:val="single" w:sz="4" w:space="0" w:color="auto"/>
              <w:right w:val="single" w:sz="4" w:space="0" w:color="auto"/>
            </w:tcBorders>
            <w:vAlign w:val="center"/>
            <w:hideMark/>
          </w:tcPr>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発生</w:t>
            </w:r>
          </w:p>
        </w:tc>
        <w:tc>
          <w:tcPr>
            <w:tcW w:w="1842" w:type="dxa"/>
            <w:tcBorders>
              <w:top w:val="single" w:sz="4" w:space="0" w:color="auto"/>
              <w:left w:val="single" w:sz="4" w:space="0" w:color="auto"/>
              <w:bottom w:val="single" w:sz="4" w:space="0" w:color="auto"/>
              <w:right w:val="single" w:sz="4" w:space="0" w:color="auto"/>
            </w:tcBorders>
            <w:vAlign w:val="center"/>
            <w:hideMark/>
          </w:tcPr>
          <w:p w:rsidR="000441CA" w:rsidRPr="00D464BF" w:rsidRDefault="000441CA" w:rsidP="00CC1E08">
            <w:pPr>
              <w:spacing w:line="260" w:lineRule="exact"/>
              <w:jc w:val="center"/>
              <w:rPr>
                <w:rFonts w:asciiTheme="minorEastAsia" w:hAnsiTheme="minorEastAsia"/>
                <w:sz w:val="18"/>
                <w:szCs w:val="18"/>
              </w:rPr>
            </w:pPr>
            <w:r w:rsidRPr="00D464BF">
              <w:rPr>
                <w:noProof/>
                <w:sz w:val="18"/>
                <w:szCs w:val="18"/>
              </w:rPr>
              <mc:AlternateContent>
                <mc:Choice Requires="wps">
                  <w:drawing>
                    <wp:anchor distT="0" distB="0" distL="114300" distR="114300" simplePos="0" relativeHeight="251685888" behindDoc="1" locked="0" layoutInCell="1" allowOverlap="1" wp14:anchorId="24DFE7A9" wp14:editId="3CC700C8">
                      <wp:simplePos x="0" y="0"/>
                      <wp:positionH relativeFrom="column">
                        <wp:posOffset>43815</wp:posOffset>
                      </wp:positionH>
                      <wp:positionV relativeFrom="paragraph">
                        <wp:posOffset>-17145</wp:posOffset>
                      </wp:positionV>
                      <wp:extent cx="977900" cy="175895"/>
                      <wp:effectExtent l="0" t="0" r="0" b="0"/>
                      <wp:wrapNone/>
                      <wp:docPr id="4" name="ホームベース 4"/>
                      <wp:cNvGraphicFramePr/>
                      <a:graphic xmlns:a="http://schemas.openxmlformats.org/drawingml/2006/main">
                        <a:graphicData uri="http://schemas.microsoft.com/office/word/2010/wordprocessingShape">
                          <wps:wsp>
                            <wps:cNvSpPr/>
                            <wps:spPr>
                              <a:xfrm>
                                <a:off x="0" y="0"/>
                                <a:ext cx="977900" cy="175895"/>
                              </a:xfrm>
                              <a:prstGeom prst="homePlate">
                                <a:avLst/>
                              </a:prstGeom>
                              <a:solidFill>
                                <a:srgbClr val="4F81BD">
                                  <a:lumMod val="40000"/>
                                  <a:lumOff val="60000"/>
                                </a:srgbClr>
                              </a:solidFill>
                              <a:ln w="25400" cap="flat" cmpd="sng" algn="ctr">
                                <a:noFill/>
                                <a:prstDash val="solid"/>
                              </a:ln>
                              <a:effectLst/>
                            </wps:spPr>
                            <wps:txbx>
                              <w:txbxContent>
                                <w:p w:rsidR="000441CA" w:rsidRDefault="000441CA" w:rsidP="000441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4" o:spid="_x0000_s1028" type="#_x0000_t15" style="position:absolute;left:0;text-align:left;margin-left:3.45pt;margin-top:-1.35pt;width:77pt;height:13.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" adj="19657" fillcolor="#b9cde5" stroked="f" strokeweight="2pt">
                      <v:textbox>
                        <w:txbxContent>
                          <w:p w:rsidR="000441CA" w:rsidRDefault="000441CA" w:rsidP="000441CA"/>
                        </w:txbxContent>
                      </v:textbox>
                    </v:shape>
                  </w:pict>
                </mc:Fallback>
              </mc:AlternateContent>
            </w:r>
            <w:r w:rsidRPr="00D464BF">
              <w:rPr>
                <w:rFonts w:asciiTheme="minorEastAsia" w:hAnsiTheme="minorEastAsia" w:hint="eastAsia"/>
                <w:sz w:val="18"/>
                <w:szCs w:val="18"/>
              </w:rPr>
              <w:t>排出～収集</w:t>
            </w:r>
          </w:p>
        </w:tc>
        <w:tc>
          <w:tcPr>
            <w:tcW w:w="3225" w:type="dxa"/>
            <w:gridSpan w:val="2"/>
            <w:tcBorders>
              <w:top w:val="single" w:sz="4" w:space="0" w:color="auto"/>
              <w:left w:val="single" w:sz="4" w:space="0" w:color="auto"/>
              <w:bottom w:val="single" w:sz="4" w:space="0" w:color="auto"/>
              <w:right w:val="single" w:sz="4" w:space="0" w:color="auto"/>
            </w:tcBorders>
            <w:vAlign w:val="center"/>
            <w:hideMark/>
          </w:tcPr>
          <w:p w:rsidR="000441CA" w:rsidRPr="00D464BF" w:rsidRDefault="000441CA" w:rsidP="00CC1E08">
            <w:pPr>
              <w:spacing w:line="260" w:lineRule="exact"/>
              <w:jc w:val="center"/>
              <w:rPr>
                <w:rFonts w:asciiTheme="minorEastAsia" w:hAnsiTheme="minorEastAsia"/>
                <w:sz w:val="18"/>
                <w:szCs w:val="18"/>
              </w:rPr>
            </w:pPr>
            <w:r w:rsidRPr="00D464BF">
              <w:rPr>
                <w:noProof/>
                <w:sz w:val="18"/>
                <w:szCs w:val="18"/>
              </w:rPr>
              <mc:AlternateContent>
                <mc:Choice Requires="wps">
                  <w:drawing>
                    <wp:anchor distT="0" distB="0" distL="114300" distR="114300" simplePos="0" relativeHeight="251686912" behindDoc="1" locked="0" layoutInCell="1" allowOverlap="1" wp14:anchorId="3975CFF3" wp14:editId="77B76834">
                      <wp:simplePos x="0" y="0"/>
                      <wp:positionH relativeFrom="column">
                        <wp:posOffset>-51435</wp:posOffset>
                      </wp:positionH>
                      <wp:positionV relativeFrom="paragraph">
                        <wp:posOffset>-13335</wp:posOffset>
                      </wp:positionV>
                      <wp:extent cx="1998345" cy="175895"/>
                      <wp:effectExtent l="0" t="0" r="1905" b="0"/>
                      <wp:wrapNone/>
                      <wp:docPr id="5" name="ホームベース 5"/>
                      <wp:cNvGraphicFramePr/>
                      <a:graphic xmlns:a="http://schemas.openxmlformats.org/drawingml/2006/main">
                        <a:graphicData uri="http://schemas.microsoft.com/office/word/2010/wordprocessingShape">
                          <wps:wsp>
                            <wps:cNvSpPr/>
                            <wps:spPr>
                              <a:xfrm>
                                <a:off x="0" y="0"/>
                                <a:ext cx="1998345" cy="175895"/>
                              </a:xfrm>
                              <a:prstGeom prst="homePlate">
                                <a:avLst/>
                              </a:prstGeom>
                              <a:solidFill>
                                <a:srgbClr val="4F81BD">
                                  <a:lumMod val="40000"/>
                                  <a:lumOff val="60000"/>
                                </a:srgbClr>
                              </a:solidFill>
                              <a:ln w="25400" cap="flat" cmpd="sng" algn="ctr">
                                <a:noFill/>
                                <a:prstDash val="solid"/>
                              </a:ln>
                              <a:effectLst/>
                            </wps:spPr>
                            <wps:txbx>
                              <w:txbxContent>
                                <w:p w:rsidR="000441CA" w:rsidRDefault="000441CA" w:rsidP="000441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5" o:spid="_x0000_s1029" type="#_x0000_t15" style="position:absolute;left:0;text-align:left;margin-left:-4.05pt;margin-top:-1.05pt;width:157.35pt;height:13.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" adj="20649" fillcolor="#b9cde5" stroked="f" strokeweight="2pt">
                      <v:textbox>
                        <w:txbxContent>
                          <w:p w:rsidR="000441CA" w:rsidRDefault="000441CA" w:rsidP="000441CA"/>
                        </w:txbxContent>
                      </v:textbox>
                    </v:shape>
                  </w:pict>
                </mc:Fallback>
              </mc:AlternateContent>
            </w:r>
            <w:r w:rsidRPr="00D464BF">
              <w:rPr>
                <w:rFonts w:asciiTheme="minorEastAsia" w:hAnsiTheme="minorEastAsia" w:hint="eastAsia"/>
                <w:sz w:val="18"/>
                <w:szCs w:val="18"/>
              </w:rPr>
              <w:t>処理</w:t>
            </w:r>
          </w:p>
        </w:tc>
      </w:tr>
      <w:tr w:rsidR="000441CA" w:rsidRPr="00D464BF" w:rsidTr="00BF4C86">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各段階における取組み</w:t>
            </w:r>
          </w:p>
        </w:tc>
        <w:tc>
          <w:tcPr>
            <w:tcW w:w="2214" w:type="dxa"/>
            <w:tcBorders>
              <w:top w:val="single" w:sz="4" w:space="0" w:color="auto"/>
              <w:left w:val="single" w:sz="4" w:space="0" w:color="auto"/>
              <w:bottom w:val="single" w:sz="4" w:space="0" w:color="auto"/>
              <w:right w:val="single" w:sz="4" w:space="0" w:color="auto"/>
            </w:tcBorders>
            <w:hideMark/>
          </w:tcPr>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排出量の削減</w:t>
            </w:r>
          </w:p>
        </w:tc>
        <w:tc>
          <w:tcPr>
            <w:tcW w:w="1842" w:type="dxa"/>
            <w:tcBorders>
              <w:top w:val="single" w:sz="4" w:space="0" w:color="auto"/>
              <w:left w:val="single" w:sz="4" w:space="0" w:color="auto"/>
              <w:bottom w:val="single" w:sz="4" w:space="0" w:color="auto"/>
              <w:right w:val="single" w:sz="4" w:space="0" w:color="auto"/>
            </w:tcBorders>
            <w:hideMark/>
          </w:tcPr>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分別排出・分別収集の促進</w:t>
            </w:r>
          </w:p>
        </w:tc>
        <w:tc>
          <w:tcPr>
            <w:tcW w:w="1560" w:type="dxa"/>
            <w:tcBorders>
              <w:top w:val="single" w:sz="4" w:space="0" w:color="auto"/>
              <w:left w:val="single" w:sz="4" w:space="0" w:color="auto"/>
              <w:bottom w:val="single" w:sz="4" w:space="0" w:color="auto"/>
              <w:right w:val="single" w:sz="4" w:space="0" w:color="auto"/>
            </w:tcBorders>
            <w:hideMark/>
          </w:tcPr>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資源化量の</w:t>
            </w:r>
          </w:p>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増加</w:t>
            </w:r>
          </w:p>
        </w:tc>
        <w:tc>
          <w:tcPr>
            <w:tcW w:w="1665" w:type="dxa"/>
            <w:tcBorders>
              <w:top w:val="single" w:sz="4" w:space="0" w:color="auto"/>
              <w:left w:val="single" w:sz="4" w:space="0" w:color="auto"/>
              <w:bottom w:val="single" w:sz="4" w:space="0" w:color="auto"/>
              <w:right w:val="single" w:sz="4" w:space="0" w:color="auto"/>
            </w:tcBorders>
            <w:hideMark/>
          </w:tcPr>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最終処分量の</w:t>
            </w:r>
          </w:p>
          <w:p w:rsidR="000441CA" w:rsidRPr="00D464BF" w:rsidRDefault="000441CA" w:rsidP="00CC1E08">
            <w:pPr>
              <w:spacing w:line="260" w:lineRule="exact"/>
              <w:jc w:val="center"/>
              <w:rPr>
                <w:rFonts w:asciiTheme="minorEastAsia" w:hAnsiTheme="minorEastAsia"/>
                <w:sz w:val="18"/>
                <w:szCs w:val="18"/>
              </w:rPr>
            </w:pPr>
            <w:r w:rsidRPr="00D464BF">
              <w:rPr>
                <w:rFonts w:asciiTheme="minorEastAsia" w:hAnsiTheme="minorEastAsia" w:hint="eastAsia"/>
                <w:sz w:val="18"/>
                <w:szCs w:val="18"/>
              </w:rPr>
              <w:t>削減</w:t>
            </w:r>
          </w:p>
        </w:tc>
      </w:tr>
      <w:tr w:rsidR="000441CA" w:rsidRPr="00D464BF" w:rsidTr="00BF4C86">
        <w:tc>
          <w:tcPr>
            <w:tcW w:w="1701" w:type="dxa"/>
            <w:vMerge/>
            <w:tcBorders>
              <w:top w:val="single" w:sz="4" w:space="0" w:color="auto"/>
              <w:left w:val="single" w:sz="4" w:space="0" w:color="auto"/>
              <w:bottom w:val="single" w:sz="4" w:space="0" w:color="auto"/>
              <w:right w:val="single" w:sz="4" w:space="0" w:color="auto"/>
            </w:tcBorders>
            <w:vAlign w:val="center"/>
            <w:hideMark/>
          </w:tcPr>
          <w:p w:rsidR="000441CA" w:rsidRPr="00D464BF" w:rsidRDefault="000441CA" w:rsidP="00CC1E08">
            <w:pPr>
              <w:widowControl/>
              <w:jc w:val="left"/>
              <w:rPr>
                <w:rFonts w:asciiTheme="minorEastAsia" w:hAnsiTheme="minorEastAsia"/>
                <w:sz w:val="18"/>
                <w:szCs w:val="18"/>
              </w:rPr>
            </w:pPr>
          </w:p>
        </w:tc>
        <w:tc>
          <w:tcPr>
            <w:tcW w:w="4056" w:type="dxa"/>
            <w:gridSpan w:val="2"/>
            <w:tcBorders>
              <w:top w:val="single" w:sz="4" w:space="0" w:color="auto"/>
              <w:left w:val="single" w:sz="4" w:space="0" w:color="auto"/>
              <w:bottom w:val="single" w:sz="4" w:space="0" w:color="auto"/>
              <w:right w:val="single" w:sz="4" w:space="0" w:color="auto"/>
            </w:tcBorders>
            <w:hideMark/>
          </w:tcPr>
          <w:p w:rsidR="000441CA" w:rsidRPr="00D464BF" w:rsidRDefault="000441CA" w:rsidP="00E01E02">
            <w:pPr>
              <w:spacing w:line="260" w:lineRule="exact"/>
              <w:ind w:left="175" w:hangingChars="94" w:hanging="175"/>
              <w:rPr>
                <w:rFonts w:asciiTheme="minorEastAsia" w:hAnsiTheme="minorEastAsia"/>
                <w:sz w:val="18"/>
                <w:szCs w:val="18"/>
              </w:rPr>
            </w:pPr>
            <w:r w:rsidRPr="00D464BF">
              <w:rPr>
                <w:rFonts w:asciiTheme="minorEastAsia" w:hAnsiTheme="minorEastAsia" w:hint="eastAsia"/>
                <w:sz w:val="18"/>
                <w:szCs w:val="18"/>
              </w:rPr>
              <w:t>・ごみとして排出されるものの量を減らす。</w:t>
            </w:r>
          </w:p>
          <w:p w:rsidR="000441CA" w:rsidRPr="00D464BF" w:rsidRDefault="000441CA" w:rsidP="00E01E02">
            <w:pPr>
              <w:spacing w:line="260" w:lineRule="exact"/>
              <w:ind w:left="175" w:hangingChars="94" w:hanging="175"/>
              <w:rPr>
                <w:rFonts w:asciiTheme="minorEastAsia" w:hAnsiTheme="minorEastAsia"/>
                <w:sz w:val="18"/>
                <w:szCs w:val="18"/>
              </w:rPr>
            </w:pPr>
            <w:r w:rsidRPr="00D464BF">
              <w:rPr>
                <w:rFonts w:asciiTheme="minorEastAsia" w:hAnsiTheme="minorEastAsia" w:hint="eastAsia"/>
                <w:sz w:val="18"/>
                <w:szCs w:val="18"/>
              </w:rPr>
              <w:t>・ごみとして排出されるもののうち、「混合／可燃ごみ」として排出され、燃やされるものの量を減らし、「資源ごみ」として排出され、再生利用されるものの割合を増やす。</w:t>
            </w:r>
          </w:p>
        </w:tc>
        <w:tc>
          <w:tcPr>
            <w:tcW w:w="3225" w:type="dxa"/>
            <w:gridSpan w:val="2"/>
            <w:tcBorders>
              <w:top w:val="single" w:sz="4" w:space="0" w:color="auto"/>
              <w:left w:val="single" w:sz="4" w:space="0" w:color="auto"/>
              <w:bottom w:val="single" w:sz="4" w:space="0" w:color="auto"/>
              <w:right w:val="single" w:sz="4" w:space="0" w:color="auto"/>
            </w:tcBorders>
            <w:hideMark/>
          </w:tcPr>
          <w:p w:rsidR="000441CA" w:rsidRPr="00D464BF" w:rsidRDefault="00E01E02" w:rsidP="00E01E02">
            <w:pPr>
              <w:spacing w:line="260" w:lineRule="exact"/>
              <w:ind w:left="125" w:hangingChars="67" w:hanging="125"/>
              <w:rPr>
                <w:rFonts w:asciiTheme="minorEastAsia" w:hAnsiTheme="minorEastAsia"/>
                <w:sz w:val="18"/>
                <w:szCs w:val="18"/>
              </w:rPr>
            </w:pPr>
            <w:r>
              <w:rPr>
                <w:rFonts w:asciiTheme="minorEastAsia" w:hAnsiTheme="minorEastAsia" w:hint="eastAsia"/>
                <w:sz w:val="18"/>
                <w:szCs w:val="18"/>
              </w:rPr>
              <w:t>・</w:t>
            </w:r>
            <w:r w:rsidR="000441CA" w:rsidRPr="00D464BF">
              <w:rPr>
                <w:rFonts w:asciiTheme="minorEastAsia" w:hAnsiTheme="minorEastAsia" w:hint="eastAsia"/>
                <w:sz w:val="18"/>
                <w:szCs w:val="18"/>
              </w:rPr>
              <w:t>再生利用されるものの量を増やし、最終処分量を減らす。</w:t>
            </w:r>
          </w:p>
        </w:tc>
      </w:tr>
    </w:tbl>
    <w:p w:rsidR="000441CA" w:rsidRPr="00D464BF" w:rsidRDefault="000441CA" w:rsidP="000441CA">
      <w:pPr>
        <w:jc w:val="left"/>
        <w:rPr>
          <w:rFonts w:asciiTheme="minorEastAsia" w:hAnsiTheme="minorEastAsia"/>
        </w:rPr>
      </w:pPr>
    </w:p>
    <w:p w:rsidR="000441CA" w:rsidRPr="00D464BF" w:rsidRDefault="000441CA" w:rsidP="000441CA">
      <w:pPr>
        <w:jc w:val="center"/>
        <w:rPr>
          <w:rFonts w:asciiTheme="minorEastAsia" w:hAnsiTheme="minorEastAsia"/>
        </w:rPr>
      </w:pPr>
      <w:r w:rsidRPr="00D464BF">
        <w:rPr>
          <w:rFonts w:asciiTheme="minorEastAsia" w:hAnsiTheme="minorEastAsia" w:hint="eastAsia"/>
        </w:rPr>
        <w:t>表2-3　　ごみ処理段階ごとの</w:t>
      </w:r>
      <w:r w:rsidR="00244438">
        <w:rPr>
          <w:rFonts w:asciiTheme="minorEastAsia" w:hAnsiTheme="minorEastAsia" w:hint="eastAsia"/>
        </w:rPr>
        <w:t>新たな</w:t>
      </w:r>
      <w:r w:rsidRPr="00D464BF">
        <w:rPr>
          <w:rFonts w:asciiTheme="minorEastAsia" w:hAnsiTheme="minorEastAsia" w:hint="eastAsia"/>
        </w:rPr>
        <w:t>指標の考え方について</w:t>
      </w:r>
    </w:p>
    <w:tbl>
      <w:tblPr>
        <w:tblStyle w:val="a9"/>
        <w:tblW w:w="0" w:type="auto"/>
        <w:tblInd w:w="108" w:type="dxa"/>
        <w:tblLook w:val="04A0" w:firstRow="1" w:lastRow="0" w:firstColumn="1" w:lastColumn="0" w:noHBand="0" w:noVBand="1"/>
      </w:tblPr>
      <w:tblGrid>
        <w:gridCol w:w="631"/>
        <w:gridCol w:w="5606"/>
        <w:gridCol w:w="2694"/>
      </w:tblGrid>
      <w:tr w:rsidR="000441CA" w:rsidRPr="00D464BF" w:rsidTr="00CC1E08">
        <w:trPr>
          <w:trHeight w:val="1081"/>
        </w:trPr>
        <w:tc>
          <w:tcPr>
            <w:tcW w:w="631" w:type="dxa"/>
            <w:vAlign w:val="center"/>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ごみ</w:t>
            </w:r>
          </w:p>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処理</w:t>
            </w:r>
          </w:p>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段階</w:t>
            </w:r>
          </w:p>
        </w:tc>
        <w:tc>
          <w:tcPr>
            <w:tcW w:w="5606" w:type="dxa"/>
            <w:vAlign w:val="center"/>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指標の考え方</w:t>
            </w:r>
          </w:p>
        </w:tc>
        <w:tc>
          <w:tcPr>
            <w:tcW w:w="2694" w:type="dxa"/>
            <w:vAlign w:val="center"/>
          </w:tcPr>
          <w:p w:rsidR="000441CA" w:rsidRPr="00D464BF" w:rsidRDefault="000441CA" w:rsidP="000441CA">
            <w:pPr>
              <w:spacing w:line="260" w:lineRule="exact"/>
              <w:ind w:firstLineChars="200" w:firstLine="412"/>
              <w:rPr>
                <w:rFonts w:asciiTheme="minorEastAsia" w:hAnsiTheme="minorEastAsia"/>
                <w:sz w:val="20"/>
                <w:szCs w:val="20"/>
              </w:rPr>
            </w:pPr>
            <w:r w:rsidRPr="00D464BF">
              <w:rPr>
                <w:rFonts w:asciiTheme="minorEastAsia" w:hAnsiTheme="minorEastAsia" w:hint="eastAsia"/>
                <w:sz w:val="20"/>
                <w:szCs w:val="20"/>
              </w:rPr>
              <w:t>指標の一例</w:t>
            </w:r>
          </w:p>
          <w:p w:rsidR="000441CA" w:rsidRPr="00D464BF" w:rsidRDefault="000441CA" w:rsidP="000441CA">
            <w:pPr>
              <w:spacing w:line="260" w:lineRule="exact"/>
              <w:ind w:firstLineChars="200" w:firstLine="412"/>
              <w:rPr>
                <w:rFonts w:asciiTheme="minorEastAsia" w:hAnsiTheme="minorEastAsia"/>
                <w:sz w:val="20"/>
                <w:szCs w:val="20"/>
              </w:rPr>
            </w:pPr>
            <w:r w:rsidRPr="00D464BF">
              <w:rPr>
                <w:rFonts w:asciiTheme="minorEastAsia" w:hAnsiTheme="minorEastAsia" w:hint="eastAsia"/>
                <w:sz w:val="20"/>
                <w:szCs w:val="20"/>
              </w:rPr>
              <w:t>○：生活系</w:t>
            </w:r>
          </w:p>
          <w:p w:rsidR="000441CA" w:rsidRPr="00D464BF" w:rsidRDefault="000441CA" w:rsidP="000441CA">
            <w:pPr>
              <w:spacing w:line="260" w:lineRule="exact"/>
              <w:ind w:firstLineChars="200" w:firstLine="412"/>
              <w:rPr>
                <w:rFonts w:asciiTheme="minorEastAsia" w:hAnsiTheme="minorEastAsia"/>
                <w:sz w:val="20"/>
                <w:szCs w:val="20"/>
              </w:rPr>
            </w:pPr>
            <w:r w:rsidRPr="00D464BF">
              <w:rPr>
                <w:rFonts w:asciiTheme="minorEastAsia" w:hAnsiTheme="minorEastAsia" w:hint="eastAsia"/>
                <w:sz w:val="20"/>
                <w:szCs w:val="20"/>
              </w:rPr>
              <w:t>●：事業系</w:t>
            </w:r>
          </w:p>
          <w:p w:rsidR="000441CA" w:rsidRPr="00D464BF" w:rsidRDefault="000441CA" w:rsidP="000441CA">
            <w:pPr>
              <w:ind w:firstLineChars="200" w:firstLine="412"/>
              <w:rPr>
                <w:rFonts w:asciiTheme="minorEastAsia" w:hAnsiTheme="minorEastAsia"/>
                <w:sz w:val="20"/>
                <w:szCs w:val="20"/>
                <w:u w:val="single"/>
              </w:rPr>
            </w:pPr>
            <w:r w:rsidRPr="00D464BF">
              <w:rPr>
                <w:rFonts w:asciiTheme="minorEastAsia" w:hAnsiTheme="minorEastAsia" w:hint="eastAsia"/>
                <w:sz w:val="20"/>
                <w:szCs w:val="20"/>
              </w:rPr>
              <w:t>◎：共通</w:t>
            </w:r>
          </w:p>
        </w:tc>
      </w:tr>
      <w:tr w:rsidR="000441CA" w:rsidRPr="00D464BF" w:rsidTr="00CC1E08">
        <w:trPr>
          <w:trHeight w:val="1708"/>
        </w:trPr>
        <w:tc>
          <w:tcPr>
            <w:tcW w:w="631" w:type="dxa"/>
            <w:vAlign w:val="center"/>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発生</w:t>
            </w:r>
          </w:p>
        </w:tc>
        <w:tc>
          <w:tcPr>
            <w:tcW w:w="5606" w:type="dxa"/>
            <w:vAlign w:val="center"/>
          </w:tcPr>
          <w:p w:rsidR="000441CA" w:rsidRPr="00D464BF" w:rsidRDefault="000441CA" w:rsidP="000441CA">
            <w:pPr>
              <w:ind w:left="206" w:hangingChars="100" w:hanging="206"/>
              <w:rPr>
                <w:rFonts w:asciiTheme="minorEastAsia" w:hAnsiTheme="minorEastAsia"/>
                <w:sz w:val="20"/>
                <w:szCs w:val="20"/>
              </w:rPr>
            </w:pPr>
            <w:r w:rsidRPr="00D464BF">
              <w:rPr>
                <w:rFonts w:asciiTheme="minorEastAsia" w:hAnsiTheme="minorEastAsia" w:hint="eastAsia"/>
                <w:sz w:val="20"/>
                <w:szCs w:val="20"/>
              </w:rPr>
              <w:t>・排出場所や排出形態が異なる生活系ごみと事業系ごみは</w:t>
            </w:r>
            <w:r w:rsidR="00E01E02">
              <w:rPr>
                <w:rFonts w:asciiTheme="minorEastAsia" w:hAnsiTheme="minorEastAsia" w:hint="eastAsia"/>
                <w:sz w:val="20"/>
                <w:szCs w:val="20"/>
              </w:rPr>
              <w:t>、</w:t>
            </w:r>
            <w:r w:rsidRPr="00D464BF">
              <w:rPr>
                <w:rFonts w:asciiTheme="minorEastAsia" w:hAnsiTheme="minorEastAsia" w:hint="eastAsia"/>
                <w:sz w:val="20"/>
                <w:szCs w:val="20"/>
              </w:rPr>
              <w:t>それぞれの量を分けて表す。</w:t>
            </w:r>
          </w:p>
          <w:p w:rsidR="000441CA" w:rsidRPr="00D464BF" w:rsidRDefault="000441CA" w:rsidP="000441CA">
            <w:pPr>
              <w:ind w:left="206" w:hangingChars="100" w:hanging="206"/>
              <w:rPr>
                <w:rFonts w:asciiTheme="minorEastAsia" w:hAnsiTheme="minorEastAsia"/>
                <w:sz w:val="20"/>
                <w:szCs w:val="20"/>
              </w:rPr>
            </w:pPr>
            <w:r w:rsidRPr="00D464BF">
              <w:rPr>
                <w:rFonts w:asciiTheme="minorEastAsia" w:hAnsiTheme="minorEastAsia" w:hint="eastAsia"/>
                <w:sz w:val="20"/>
                <w:szCs w:val="20"/>
              </w:rPr>
              <w:t>・</w:t>
            </w:r>
            <w:r w:rsidR="00FE63C2" w:rsidRPr="00FE63C2">
              <w:rPr>
                <w:rFonts w:asciiTheme="minorEastAsia" w:hAnsiTheme="minorEastAsia" w:hint="eastAsia"/>
                <w:sz w:val="20"/>
                <w:szCs w:val="20"/>
              </w:rPr>
              <w:t>府民や事業者の実感に近く、現状を把握できるよう、生活系は「府民1人当たり」、事業系は「従業者1人当たり」で表す。</w:t>
            </w:r>
          </w:p>
        </w:tc>
        <w:tc>
          <w:tcPr>
            <w:tcW w:w="2694" w:type="dxa"/>
            <w:vAlign w:val="center"/>
          </w:tcPr>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w:t>
            </w:r>
            <w:r w:rsidR="00FE63C2">
              <w:rPr>
                <w:rFonts w:asciiTheme="minorEastAsia" w:hAnsiTheme="minorEastAsia" w:hint="eastAsia"/>
                <w:sz w:val="20"/>
                <w:szCs w:val="20"/>
              </w:rPr>
              <w:t>府</w:t>
            </w:r>
            <w:r w:rsidRPr="00D464BF">
              <w:rPr>
                <w:rFonts w:asciiTheme="minorEastAsia" w:hAnsiTheme="minorEastAsia" w:hint="eastAsia"/>
                <w:sz w:val="20"/>
                <w:szCs w:val="20"/>
              </w:rPr>
              <w:t>民1人1日当たり</w:t>
            </w:r>
          </w:p>
          <w:p w:rsidR="000441CA" w:rsidRPr="00D464BF" w:rsidRDefault="000441CA" w:rsidP="000441CA">
            <w:pPr>
              <w:ind w:firstLineChars="100" w:firstLine="206"/>
              <w:rPr>
                <w:rFonts w:asciiTheme="minorEastAsia" w:hAnsiTheme="minorEastAsia"/>
                <w:sz w:val="20"/>
                <w:szCs w:val="20"/>
              </w:rPr>
            </w:pPr>
            <w:r w:rsidRPr="00D464BF">
              <w:rPr>
                <w:rFonts w:asciiTheme="minorEastAsia" w:hAnsiTheme="minorEastAsia" w:hint="eastAsia"/>
                <w:sz w:val="20"/>
                <w:szCs w:val="20"/>
              </w:rPr>
              <w:t>生活系ごみ排出量</w:t>
            </w:r>
          </w:p>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●従業者１人１日当たり</w:t>
            </w:r>
          </w:p>
          <w:p w:rsidR="000441CA" w:rsidRPr="00D464BF" w:rsidRDefault="000441CA" w:rsidP="000441CA">
            <w:pPr>
              <w:ind w:firstLineChars="100" w:firstLine="206"/>
              <w:rPr>
                <w:rFonts w:asciiTheme="minorEastAsia" w:hAnsiTheme="minorEastAsia"/>
                <w:sz w:val="20"/>
                <w:szCs w:val="20"/>
              </w:rPr>
            </w:pPr>
            <w:r w:rsidRPr="00D464BF">
              <w:rPr>
                <w:rFonts w:asciiTheme="minorEastAsia" w:hAnsiTheme="minorEastAsia" w:hint="eastAsia"/>
                <w:sz w:val="20"/>
                <w:szCs w:val="20"/>
              </w:rPr>
              <w:t>事業系ごみ排出量</w:t>
            </w:r>
          </w:p>
        </w:tc>
      </w:tr>
      <w:tr w:rsidR="000441CA" w:rsidRPr="00D464BF" w:rsidTr="00CC1E08">
        <w:trPr>
          <w:trHeight w:val="1365"/>
        </w:trPr>
        <w:tc>
          <w:tcPr>
            <w:tcW w:w="631" w:type="dxa"/>
            <w:vAlign w:val="center"/>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排出</w:t>
            </w:r>
          </w:p>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w:t>
            </w:r>
          </w:p>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収集</w:t>
            </w:r>
          </w:p>
        </w:tc>
        <w:tc>
          <w:tcPr>
            <w:tcW w:w="5606" w:type="dxa"/>
            <w:vAlign w:val="center"/>
          </w:tcPr>
          <w:p w:rsidR="000441CA" w:rsidRPr="00D464BF" w:rsidRDefault="000441CA" w:rsidP="000441CA">
            <w:pPr>
              <w:ind w:left="206" w:hangingChars="100" w:hanging="206"/>
              <w:rPr>
                <w:rFonts w:asciiTheme="minorEastAsia" w:hAnsiTheme="minorEastAsia"/>
                <w:sz w:val="20"/>
                <w:szCs w:val="20"/>
              </w:rPr>
            </w:pPr>
            <w:r w:rsidRPr="00D464BF">
              <w:rPr>
                <w:rFonts w:asciiTheme="minorEastAsia" w:hAnsiTheme="minorEastAsia" w:hint="eastAsia"/>
                <w:sz w:val="20"/>
                <w:szCs w:val="20"/>
              </w:rPr>
              <w:t>・市町村による分別収集体制の整備及び</w:t>
            </w:r>
            <w:r w:rsidR="00FE63C2">
              <w:rPr>
                <w:rFonts w:asciiTheme="minorEastAsia" w:hAnsiTheme="minorEastAsia" w:hint="eastAsia"/>
                <w:sz w:val="20"/>
                <w:szCs w:val="20"/>
              </w:rPr>
              <w:t>府</w:t>
            </w:r>
            <w:r w:rsidRPr="00D464BF">
              <w:rPr>
                <w:rFonts w:asciiTheme="minorEastAsia" w:hAnsiTheme="minorEastAsia" w:hint="eastAsia"/>
                <w:sz w:val="20"/>
                <w:szCs w:val="20"/>
              </w:rPr>
              <w:t>民への浸透の状況を表す。</w:t>
            </w:r>
          </w:p>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・府民による分別排出の状況を表す。</w:t>
            </w:r>
          </w:p>
        </w:tc>
        <w:tc>
          <w:tcPr>
            <w:tcW w:w="2694" w:type="dxa"/>
            <w:vAlign w:val="center"/>
          </w:tcPr>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w:t>
            </w:r>
            <w:r w:rsidR="00FE63C2" w:rsidRPr="00FE63C2">
              <w:rPr>
                <w:rFonts w:asciiTheme="minorEastAsia" w:hAnsiTheme="minorEastAsia" w:hint="eastAsia"/>
                <w:sz w:val="20"/>
                <w:szCs w:val="20"/>
              </w:rPr>
              <w:t>府</w:t>
            </w:r>
            <w:r w:rsidRPr="00D464BF">
              <w:rPr>
                <w:rFonts w:asciiTheme="minorEastAsia" w:hAnsiTheme="minorEastAsia" w:hint="eastAsia"/>
                <w:sz w:val="20"/>
                <w:szCs w:val="20"/>
              </w:rPr>
              <w:t>民1人1日当たり</w:t>
            </w:r>
          </w:p>
          <w:p w:rsidR="000441CA" w:rsidRPr="00D464BF" w:rsidRDefault="000441CA" w:rsidP="000441CA">
            <w:pPr>
              <w:ind w:firstLineChars="100" w:firstLine="206"/>
              <w:rPr>
                <w:rFonts w:asciiTheme="minorEastAsia" w:hAnsiTheme="minorEastAsia"/>
                <w:sz w:val="20"/>
                <w:szCs w:val="20"/>
              </w:rPr>
            </w:pPr>
            <w:r w:rsidRPr="00D464BF">
              <w:rPr>
                <w:rFonts w:asciiTheme="minorEastAsia" w:hAnsiTheme="minorEastAsia" w:hint="eastAsia"/>
                <w:sz w:val="20"/>
                <w:szCs w:val="20"/>
              </w:rPr>
              <w:t>生活系混合</w:t>
            </w:r>
            <w:r w:rsidR="005B17C1" w:rsidRPr="00D464BF">
              <w:rPr>
                <w:rFonts w:asciiTheme="minorEastAsia" w:hAnsiTheme="minorEastAsia" w:hint="eastAsia"/>
                <w:sz w:val="20"/>
                <w:szCs w:val="20"/>
              </w:rPr>
              <w:t>／</w:t>
            </w:r>
            <w:r w:rsidRPr="00D464BF">
              <w:rPr>
                <w:rFonts w:asciiTheme="minorEastAsia" w:hAnsiTheme="minorEastAsia" w:hint="eastAsia"/>
                <w:sz w:val="20"/>
                <w:szCs w:val="20"/>
              </w:rPr>
              <w:t>可燃ごみ</w:t>
            </w:r>
          </w:p>
          <w:p w:rsidR="000441CA" w:rsidRPr="00D464BF" w:rsidRDefault="000441CA" w:rsidP="000441CA">
            <w:pPr>
              <w:ind w:firstLineChars="100" w:firstLine="206"/>
              <w:rPr>
                <w:rFonts w:asciiTheme="minorEastAsia" w:hAnsiTheme="minorEastAsia"/>
                <w:sz w:val="20"/>
                <w:szCs w:val="20"/>
              </w:rPr>
            </w:pPr>
            <w:r w:rsidRPr="00D464BF">
              <w:rPr>
                <w:rFonts w:asciiTheme="minorEastAsia" w:hAnsiTheme="minorEastAsia" w:hint="eastAsia"/>
                <w:sz w:val="20"/>
                <w:szCs w:val="20"/>
              </w:rPr>
              <w:t>排出量</w:t>
            </w:r>
          </w:p>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○生活系ごみ分別排出率</w:t>
            </w:r>
            <w:r w:rsidRPr="00D464BF">
              <w:rPr>
                <w:rFonts w:asciiTheme="minorEastAsia" w:hAnsiTheme="minorEastAsia" w:hint="eastAsia"/>
                <w:szCs w:val="20"/>
                <w:vertAlign w:val="superscript"/>
              </w:rPr>
              <w:t>※2</w:t>
            </w:r>
          </w:p>
        </w:tc>
      </w:tr>
      <w:tr w:rsidR="000441CA" w:rsidRPr="00D464BF" w:rsidTr="00CC1E08">
        <w:trPr>
          <w:trHeight w:val="2338"/>
        </w:trPr>
        <w:tc>
          <w:tcPr>
            <w:tcW w:w="631" w:type="dxa"/>
            <w:vMerge w:val="restart"/>
            <w:vAlign w:val="center"/>
          </w:tcPr>
          <w:p w:rsidR="000441CA" w:rsidRPr="00D464BF" w:rsidRDefault="000441CA" w:rsidP="00CC1E08">
            <w:pPr>
              <w:jc w:val="center"/>
              <w:rPr>
                <w:rFonts w:asciiTheme="minorEastAsia" w:hAnsiTheme="minorEastAsia"/>
                <w:sz w:val="20"/>
                <w:szCs w:val="20"/>
              </w:rPr>
            </w:pPr>
            <w:r w:rsidRPr="00D464BF">
              <w:rPr>
                <w:rFonts w:asciiTheme="minorEastAsia" w:hAnsiTheme="minorEastAsia" w:hint="eastAsia"/>
                <w:sz w:val="20"/>
                <w:szCs w:val="20"/>
              </w:rPr>
              <w:t>処理</w:t>
            </w:r>
          </w:p>
        </w:tc>
        <w:tc>
          <w:tcPr>
            <w:tcW w:w="5606" w:type="dxa"/>
            <w:vAlign w:val="center"/>
          </w:tcPr>
          <w:p w:rsidR="000441CA" w:rsidRPr="00D464BF" w:rsidRDefault="00E01E02" w:rsidP="00E01E02">
            <w:pPr>
              <w:ind w:left="183" w:hangingChars="89" w:hanging="183"/>
              <w:rPr>
                <w:rFonts w:asciiTheme="minorEastAsia" w:hAnsiTheme="minorEastAsia"/>
                <w:sz w:val="20"/>
                <w:szCs w:val="20"/>
              </w:rPr>
            </w:pPr>
            <w:r>
              <w:rPr>
                <w:rFonts w:asciiTheme="minorEastAsia" w:hAnsiTheme="minorEastAsia" w:hint="eastAsia"/>
                <w:sz w:val="20"/>
                <w:szCs w:val="20"/>
              </w:rPr>
              <w:t>・</w:t>
            </w:r>
            <w:r w:rsidR="000441CA" w:rsidRPr="00D464BF">
              <w:rPr>
                <w:rFonts w:asciiTheme="minorEastAsia" w:hAnsiTheme="minorEastAsia" w:hint="eastAsia"/>
                <w:sz w:val="20"/>
                <w:szCs w:val="20"/>
              </w:rPr>
              <w:t>行政の取組みの成果をより適切に反映するために、市町村による回収が中心となって回収･再生利用されている品目の再生利用量に基づいて算出する。</w:t>
            </w:r>
          </w:p>
          <w:p w:rsidR="000441CA" w:rsidRPr="00D464BF" w:rsidRDefault="000441CA" w:rsidP="00A60673">
            <w:pPr>
              <w:ind w:leftChars="-5" w:left="156" w:hangingChars="81" w:hanging="167"/>
              <w:rPr>
                <w:rFonts w:asciiTheme="minorEastAsia" w:hAnsiTheme="minorEastAsia"/>
                <w:sz w:val="20"/>
                <w:szCs w:val="20"/>
              </w:rPr>
            </w:pPr>
            <w:r w:rsidRPr="00D464BF">
              <w:rPr>
                <w:rFonts w:asciiTheme="minorEastAsia" w:hAnsiTheme="minorEastAsia" w:hint="eastAsia"/>
                <w:sz w:val="20"/>
                <w:szCs w:val="20"/>
              </w:rPr>
              <w:t>・新聞や段ボール等の古紙や缶等については、市町村による回収だけでなく、民間事業者による回収を含めて社会全体でのリサイクルのシステムが構築されていることを考慮する。</w:t>
            </w:r>
          </w:p>
        </w:tc>
        <w:tc>
          <w:tcPr>
            <w:tcW w:w="2694" w:type="dxa"/>
            <w:vAlign w:val="center"/>
          </w:tcPr>
          <w:p w:rsidR="000441CA" w:rsidRPr="00D464BF" w:rsidRDefault="000441CA" w:rsidP="000441CA">
            <w:pPr>
              <w:ind w:left="206" w:hangingChars="100" w:hanging="206"/>
              <w:rPr>
                <w:rFonts w:asciiTheme="minorEastAsia" w:hAnsiTheme="minorEastAsia"/>
                <w:sz w:val="20"/>
                <w:szCs w:val="20"/>
              </w:rPr>
            </w:pPr>
            <w:r w:rsidRPr="00D464BF">
              <w:rPr>
                <w:rFonts w:asciiTheme="minorEastAsia" w:hAnsiTheme="minorEastAsia" w:hint="eastAsia"/>
                <w:sz w:val="20"/>
                <w:szCs w:val="20"/>
              </w:rPr>
              <w:t>○主に行政のみで分別収集が行われている品目のみの再生利用率</w:t>
            </w:r>
            <w:r w:rsidRPr="00D464BF">
              <w:rPr>
                <w:rFonts w:asciiTheme="minorEastAsia" w:hAnsiTheme="minorEastAsia" w:hint="eastAsia"/>
                <w:szCs w:val="20"/>
                <w:vertAlign w:val="superscript"/>
              </w:rPr>
              <w:t>※3</w:t>
            </w:r>
          </w:p>
        </w:tc>
      </w:tr>
      <w:tr w:rsidR="000441CA" w:rsidRPr="00D464BF" w:rsidTr="00CC1E08">
        <w:trPr>
          <w:trHeight w:val="77"/>
        </w:trPr>
        <w:tc>
          <w:tcPr>
            <w:tcW w:w="631" w:type="dxa"/>
            <w:vMerge/>
            <w:vAlign w:val="center"/>
          </w:tcPr>
          <w:p w:rsidR="000441CA" w:rsidRPr="00D464BF" w:rsidRDefault="000441CA" w:rsidP="00CC1E08">
            <w:pPr>
              <w:rPr>
                <w:rFonts w:asciiTheme="minorEastAsia" w:hAnsiTheme="minorEastAsia"/>
                <w:sz w:val="20"/>
                <w:szCs w:val="20"/>
              </w:rPr>
            </w:pPr>
          </w:p>
        </w:tc>
        <w:tc>
          <w:tcPr>
            <w:tcW w:w="5606" w:type="dxa"/>
            <w:vAlign w:val="center"/>
          </w:tcPr>
          <w:p w:rsidR="000441CA" w:rsidRPr="00D464BF" w:rsidRDefault="000441CA" w:rsidP="00E01E02">
            <w:pPr>
              <w:ind w:leftChars="-6" w:left="154" w:hangingChars="81" w:hanging="167"/>
              <w:rPr>
                <w:rFonts w:asciiTheme="minorEastAsia" w:hAnsiTheme="minorEastAsia"/>
                <w:sz w:val="20"/>
                <w:szCs w:val="20"/>
              </w:rPr>
            </w:pPr>
            <w:r w:rsidRPr="00D464BF">
              <w:rPr>
                <w:rFonts w:asciiTheme="minorEastAsia" w:hAnsiTheme="minorEastAsia" w:hint="eastAsia"/>
                <w:sz w:val="20"/>
                <w:szCs w:val="20"/>
              </w:rPr>
              <w:t>・分別排出・分別収集や、市町村におけるごみ処理工程における減量の成果を考慮しながら、最終処分量削減の進捗を表す。</w:t>
            </w:r>
          </w:p>
        </w:tc>
        <w:tc>
          <w:tcPr>
            <w:tcW w:w="2694" w:type="dxa"/>
            <w:vAlign w:val="center"/>
          </w:tcPr>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◎最終処分率</w:t>
            </w:r>
          </w:p>
          <w:p w:rsidR="000441CA" w:rsidRPr="00D464BF" w:rsidRDefault="000441CA" w:rsidP="00CC1E08">
            <w:pPr>
              <w:rPr>
                <w:rFonts w:asciiTheme="minorEastAsia" w:hAnsiTheme="minorEastAsia"/>
                <w:sz w:val="20"/>
                <w:szCs w:val="20"/>
              </w:rPr>
            </w:pPr>
            <w:r w:rsidRPr="00D464BF">
              <w:rPr>
                <w:rFonts w:asciiTheme="minorEastAsia" w:hAnsiTheme="minorEastAsia" w:hint="eastAsia"/>
                <w:sz w:val="20"/>
                <w:szCs w:val="20"/>
              </w:rPr>
              <w:t>（最終処分量</w:t>
            </w:r>
            <w:r w:rsidR="005B17C1" w:rsidRPr="00D464BF">
              <w:rPr>
                <w:rFonts w:asciiTheme="minorEastAsia" w:hAnsiTheme="minorEastAsia" w:hint="eastAsia"/>
                <w:sz w:val="20"/>
                <w:szCs w:val="20"/>
              </w:rPr>
              <w:t>／</w:t>
            </w:r>
            <w:r w:rsidRPr="00D464BF">
              <w:rPr>
                <w:rFonts w:asciiTheme="minorEastAsia" w:hAnsiTheme="minorEastAsia" w:hint="eastAsia"/>
                <w:sz w:val="20"/>
                <w:szCs w:val="20"/>
              </w:rPr>
              <w:t>排出量）</w:t>
            </w:r>
          </w:p>
        </w:tc>
      </w:tr>
    </w:tbl>
    <w:p w:rsidR="000441CA" w:rsidRPr="00D464BF" w:rsidRDefault="000441CA" w:rsidP="000441CA">
      <w:pPr>
        <w:rPr>
          <w:rFonts w:asciiTheme="minorEastAsia" w:hAnsiTheme="minorEastAsia"/>
          <w:sz w:val="18"/>
          <w:szCs w:val="18"/>
        </w:rPr>
      </w:pPr>
      <w:r w:rsidRPr="00D464BF">
        <w:rPr>
          <w:rFonts w:asciiTheme="minorEastAsia" w:hAnsiTheme="minorEastAsia" w:hint="eastAsia"/>
          <w:sz w:val="18"/>
          <w:szCs w:val="18"/>
        </w:rPr>
        <w:t>※2　生活系ごみ分別排出率</w:t>
      </w:r>
    </w:p>
    <w:p w:rsidR="000441CA" w:rsidRPr="00D464BF" w:rsidRDefault="000441CA" w:rsidP="000441CA">
      <w:pPr>
        <w:ind w:left="744" w:hangingChars="400" w:hanging="744"/>
        <w:rPr>
          <w:rFonts w:asciiTheme="minorEastAsia" w:hAnsiTheme="minorEastAsia"/>
          <w:sz w:val="18"/>
          <w:szCs w:val="18"/>
        </w:rPr>
      </w:pPr>
      <w:r w:rsidRPr="00D464BF">
        <w:rPr>
          <w:rFonts w:asciiTheme="minorEastAsia" w:hAnsiTheme="minorEastAsia" w:hint="eastAsia"/>
          <w:sz w:val="18"/>
          <w:szCs w:val="18"/>
        </w:rPr>
        <w:t xml:space="preserve">　　＝（生活系資源ごみ排出量＋集団回収量）</w:t>
      </w:r>
      <w:r w:rsidR="005B17C1" w:rsidRPr="00D464BF">
        <w:rPr>
          <w:rFonts w:asciiTheme="minorEastAsia" w:hAnsiTheme="minorEastAsia" w:hint="eastAsia"/>
          <w:sz w:val="18"/>
          <w:szCs w:val="18"/>
        </w:rPr>
        <w:t>／</w:t>
      </w:r>
      <w:r w:rsidRPr="00D464BF">
        <w:rPr>
          <w:rFonts w:asciiTheme="minorEastAsia" w:hAnsiTheme="minorEastAsia" w:hint="eastAsia"/>
          <w:sz w:val="18"/>
          <w:szCs w:val="18"/>
        </w:rPr>
        <w:t>（生活系混合・可燃ごみ排出量＋生活系資源ごみ＋集団回収量）×</w:t>
      </w:r>
      <w:r w:rsidR="00445B9A">
        <w:rPr>
          <w:rFonts w:asciiTheme="minorEastAsia" w:hAnsiTheme="minorEastAsia" w:hint="eastAsia"/>
          <w:sz w:val="18"/>
          <w:szCs w:val="18"/>
        </w:rPr>
        <w:t>１００</w:t>
      </w:r>
    </w:p>
    <w:p w:rsidR="000441CA" w:rsidRPr="00D464BF" w:rsidRDefault="000441CA" w:rsidP="000441CA">
      <w:pPr>
        <w:rPr>
          <w:rFonts w:asciiTheme="minorEastAsia" w:hAnsiTheme="minorEastAsia"/>
          <w:sz w:val="18"/>
          <w:szCs w:val="18"/>
        </w:rPr>
      </w:pPr>
      <w:r w:rsidRPr="00D464BF">
        <w:rPr>
          <w:rFonts w:asciiTheme="minorEastAsia" w:hAnsiTheme="minorEastAsia" w:hint="eastAsia"/>
          <w:sz w:val="18"/>
          <w:szCs w:val="18"/>
        </w:rPr>
        <w:t>※3　主に行政のみで分別収集が行われている品目のみの再生利用率</w:t>
      </w:r>
    </w:p>
    <w:p w:rsidR="000441CA" w:rsidRPr="00D464BF" w:rsidRDefault="000441CA" w:rsidP="000441CA">
      <w:pPr>
        <w:ind w:leftChars="100" w:left="216"/>
        <w:rPr>
          <w:rFonts w:asciiTheme="minorEastAsia" w:hAnsiTheme="minorEastAsia"/>
          <w:sz w:val="18"/>
          <w:szCs w:val="18"/>
        </w:rPr>
      </w:pPr>
      <w:r w:rsidRPr="00D464BF">
        <w:rPr>
          <w:rFonts w:asciiTheme="minorEastAsia" w:hAnsiTheme="minorEastAsia" w:hint="eastAsia"/>
          <w:sz w:val="18"/>
          <w:szCs w:val="18"/>
        </w:rPr>
        <w:t xml:space="preserve">　＝（ガラス類、ペットボトル、プラスチック類、布類、紙製容器包装の資源化量）</w:t>
      </w:r>
      <w:r w:rsidR="005B17C1" w:rsidRPr="00D464BF">
        <w:rPr>
          <w:rFonts w:asciiTheme="minorEastAsia" w:hAnsiTheme="minorEastAsia" w:hint="eastAsia"/>
          <w:sz w:val="18"/>
          <w:szCs w:val="18"/>
        </w:rPr>
        <w:t>／</w:t>
      </w:r>
    </w:p>
    <w:p w:rsidR="000441CA" w:rsidRPr="00D464BF" w:rsidRDefault="000441CA" w:rsidP="000441CA">
      <w:pPr>
        <w:ind w:leftChars="300" w:left="648"/>
        <w:rPr>
          <w:rFonts w:asciiTheme="minorEastAsia" w:hAnsiTheme="minorEastAsia"/>
          <w:sz w:val="18"/>
          <w:szCs w:val="18"/>
        </w:rPr>
      </w:pPr>
      <w:r w:rsidRPr="00D464BF">
        <w:rPr>
          <w:rFonts w:asciiTheme="minorEastAsia" w:hAnsiTheme="minorEastAsia" w:hint="eastAsia"/>
          <w:sz w:val="18"/>
          <w:szCs w:val="18"/>
        </w:rPr>
        <w:t>｛生活系ごみ排出量＋事業系ごみ排出量＋集団回収量－（ガラス類、ペットボトル、プラスチック類、布類、紙製容器包装以外の品目の資源化量）×</w:t>
      </w:r>
      <w:r w:rsidR="00445B9A">
        <w:rPr>
          <w:rFonts w:asciiTheme="minorEastAsia" w:hAnsiTheme="minorEastAsia" w:hint="eastAsia"/>
          <w:sz w:val="18"/>
          <w:szCs w:val="18"/>
        </w:rPr>
        <w:t>１００</w:t>
      </w:r>
      <w:r w:rsidRPr="00D464BF">
        <w:rPr>
          <w:rFonts w:asciiTheme="minorEastAsia" w:hAnsiTheme="minorEastAsia" w:hint="eastAsia"/>
          <w:sz w:val="18"/>
          <w:szCs w:val="18"/>
        </w:rPr>
        <w:t>｝</w:t>
      </w:r>
    </w:p>
    <w:p w:rsidR="000441CA" w:rsidRPr="00D464BF" w:rsidRDefault="000441CA" w:rsidP="000441CA">
      <w:pPr>
        <w:rPr>
          <w:rFonts w:asciiTheme="majorEastAsia" w:eastAsiaTheme="majorEastAsia" w:hAnsiTheme="majorEastAsia"/>
        </w:rPr>
      </w:pPr>
    </w:p>
    <w:p w:rsidR="00EE5758" w:rsidRPr="00D464BF" w:rsidRDefault="00EE5758" w:rsidP="00EE5758">
      <w:pPr>
        <w:rPr>
          <w:rFonts w:asciiTheme="majorEastAsia" w:eastAsiaTheme="majorEastAsia" w:hAnsiTheme="majorEastAsia"/>
        </w:rPr>
      </w:pPr>
      <w:r w:rsidRPr="00D464BF">
        <w:rPr>
          <w:rFonts w:asciiTheme="majorEastAsia" w:eastAsiaTheme="majorEastAsia" w:hAnsiTheme="majorEastAsia" w:hint="eastAsia"/>
        </w:rPr>
        <w:lastRenderedPageBreak/>
        <w:t>２．産業廃棄物</w:t>
      </w:r>
    </w:p>
    <w:p w:rsidR="00EE5758" w:rsidRDefault="00EE5758" w:rsidP="00EE5758">
      <w:pPr>
        <w:ind w:left="216" w:hangingChars="100" w:hanging="216"/>
        <w:rPr>
          <w:rFonts w:asciiTheme="majorEastAsia" w:eastAsiaTheme="majorEastAsia" w:hAnsiTheme="majorEastAsia"/>
        </w:rPr>
      </w:pPr>
      <w:r w:rsidRPr="00D464BF">
        <w:rPr>
          <w:rFonts w:asciiTheme="majorEastAsia" w:eastAsiaTheme="majorEastAsia" w:hAnsiTheme="majorEastAsia" w:hint="eastAsia"/>
        </w:rPr>
        <w:t>（１）現行指標の課題</w:t>
      </w:r>
    </w:p>
    <w:p w:rsidR="00EE5758" w:rsidRPr="00D464BF" w:rsidRDefault="002C50AF" w:rsidP="00E91B8B">
      <w:pPr>
        <w:ind w:leftChars="100" w:left="216" w:firstLineChars="31" w:firstLine="67"/>
        <w:rPr>
          <w:rFonts w:asciiTheme="minorEastAsia" w:hAnsiTheme="minorEastAsia"/>
        </w:rPr>
      </w:pPr>
      <w:r w:rsidRPr="00D464BF">
        <w:rPr>
          <w:rFonts w:asciiTheme="minorEastAsia" w:hAnsiTheme="minorEastAsia" w:hint="eastAsia"/>
        </w:rPr>
        <w:t>・</w:t>
      </w:r>
      <w:r>
        <w:rPr>
          <w:rFonts w:asciiTheme="minorEastAsia" w:hAnsiTheme="minorEastAsia" w:hint="eastAsia"/>
        </w:rPr>
        <w:t>産業</w:t>
      </w:r>
      <w:r w:rsidRPr="00D464BF">
        <w:rPr>
          <w:rFonts w:asciiTheme="minorEastAsia" w:hAnsiTheme="minorEastAsia" w:hint="eastAsia"/>
        </w:rPr>
        <w:t>廃棄物に関する現行の指標</w:t>
      </w:r>
      <w:r>
        <w:rPr>
          <w:rFonts w:asciiTheme="minorEastAsia" w:hAnsiTheme="minorEastAsia" w:hint="eastAsia"/>
        </w:rPr>
        <w:t>の課題を</w:t>
      </w:r>
      <w:r w:rsidRPr="00D464BF">
        <w:rPr>
          <w:rFonts w:asciiTheme="minorEastAsia" w:hAnsiTheme="minorEastAsia" w:hint="eastAsia"/>
        </w:rPr>
        <w:t>表</w:t>
      </w:r>
      <w:r w:rsidR="00445B9A">
        <w:rPr>
          <w:rFonts w:asciiTheme="minorEastAsia" w:hAnsiTheme="minorEastAsia" w:hint="eastAsia"/>
        </w:rPr>
        <w:t>２－４</w:t>
      </w:r>
      <w:r w:rsidRPr="00D464BF">
        <w:rPr>
          <w:rFonts w:asciiTheme="minorEastAsia" w:hAnsiTheme="minorEastAsia" w:hint="eastAsia"/>
        </w:rPr>
        <w:t>に示す</w:t>
      </w:r>
      <w:r>
        <w:rPr>
          <w:rFonts w:asciiTheme="minorEastAsia" w:hAnsiTheme="minorEastAsia" w:hint="eastAsia"/>
        </w:rPr>
        <w:t>。</w:t>
      </w:r>
    </w:p>
    <w:p w:rsidR="00EE5758" w:rsidRPr="00D464BF" w:rsidRDefault="00EE5758" w:rsidP="00EE5758">
      <w:pPr>
        <w:rPr>
          <w:rFonts w:asciiTheme="minorEastAsia" w:hAnsiTheme="minorEastAsia"/>
        </w:rPr>
      </w:pPr>
    </w:p>
    <w:p w:rsidR="00580AC1" w:rsidRPr="00D464BF" w:rsidRDefault="00803314" w:rsidP="00580AC1">
      <w:pPr>
        <w:ind w:left="216" w:hangingChars="100" w:hanging="216"/>
        <w:jc w:val="center"/>
        <w:rPr>
          <w:rFonts w:asciiTheme="minorEastAsia" w:hAnsiTheme="minorEastAsia"/>
        </w:rPr>
      </w:pPr>
      <w:r w:rsidRPr="00D464BF">
        <w:rPr>
          <w:rFonts w:asciiTheme="minorEastAsia" w:hAnsiTheme="minorEastAsia" w:hint="eastAsia"/>
        </w:rPr>
        <w:t>表2</w:t>
      </w:r>
      <w:r w:rsidR="00302564" w:rsidRPr="00D464BF">
        <w:rPr>
          <w:rFonts w:asciiTheme="minorEastAsia" w:hAnsiTheme="minorEastAsia" w:hint="eastAsia"/>
        </w:rPr>
        <w:t>-</w:t>
      </w:r>
      <w:r w:rsidR="00954FF8" w:rsidRPr="00D464BF">
        <w:rPr>
          <w:rFonts w:asciiTheme="minorEastAsia" w:hAnsiTheme="minorEastAsia" w:hint="eastAsia"/>
        </w:rPr>
        <w:t>4</w:t>
      </w:r>
      <w:r w:rsidR="00EE5758" w:rsidRPr="00D464BF">
        <w:rPr>
          <w:rFonts w:asciiTheme="minorEastAsia" w:hAnsiTheme="minorEastAsia" w:hint="eastAsia"/>
        </w:rPr>
        <w:t xml:space="preserve">　　　</w:t>
      </w:r>
      <w:r w:rsidR="00580AC1" w:rsidRPr="00D464BF">
        <w:rPr>
          <w:rFonts w:asciiTheme="minorEastAsia" w:hAnsiTheme="minorEastAsia" w:hint="eastAsia"/>
        </w:rPr>
        <w:t>現行指標の課題について</w:t>
      </w:r>
    </w:p>
    <w:p w:rsidR="00EE5758" w:rsidRPr="00D464BF" w:rsidRDefault="00EE5758" w:rsidP="00EE5758">
      <w:pPr>
        <w:ind w:left="216" w:hangingChars="100" w:hanging="216"/>
        <w:jc w:val="center"/>
        <w:rPr>
          <w:rFonts w:asciiTheme="minorEastAsia" w:hAnsiTheme="minorEastAsia"/>
        </w:rPr>
      </w:pPr>
    </w:p>
    <w:tbl>
      <w:tblPr>
        <w:tblStyle w:val="a9"/>
        <w:tblW w:w="8931" w:type="dxa"/>
        <w:tblInd w:w="108" w:type="dxa"/>
        <w:tblLook w:val="04A0" w:firstRow="1" w:lastRow="0" w:firstColumn="1" w:lastColumn="0" w:noHBand="0" w:noVBand="1"/>
      </w:tblPr>
      <w:tblGrid>
        <w:gridCol w:w="1701"/>
        <w:gridCol w:w="1701"/>
        <w:gridCol w:w="3969"/>
        <w:gridCol w:w="1560"/>
      </w:tblGrid>
      <w:tr w:rsidR="00EE5758" w:rsidRPr="00D464BF" w:rsidTr="00E71A62">
        <w:trPr>
          <w:trHeight w:val="600"/>
        </w:trPr>
        <w:tc>
          <w:tcPr>
            <w:tcW w:w="1701" w:type="dxa"/>
            <w:vMerge w:val="restart"/>
            <w:tcBorders>
              <w:right w:val="single" w:sz="4" w:space="0" w:color="auto"/>
            </w:tcBorders>
            <w:vAlign w:val="center"/>
          </w:tcPr>
          <w:p w:rsidR="00EE5758" w:rsidRPr="00D464BF" w:rsidRDefault="00EE5758" w:rsidP="00DE1B90">
            <w:pPr>
              <w:jc w:val="center"/>
              <w:rPr>
                <w:rFonts w:asciiTheme="minorEastAsia" w:hAnsiTheme="minorEastAsia"/>
                <w:sz w:val="20"/>
                <w:szCs w:val="20"/>
              </w:rPr>
            </w:pPr>
            <w:r w:rsidRPr="00D464BF">
              <w:rPr>
                <w:rFonts w:asciiTheme="minorEastAsia" w:hAnsiTheme="minorEastAsia" w:hint="eastAsia"/>
                <w:sz w:val="20"/>
                <w:szCs w:val="20"/>
              </w:rPr>
              <w:t>現計画において</w:t>
            </w:r>
          </w:p>
          <w:p w:rsidR="00E71A62" w:rsidRDefault="00EE5758" w:rsidP="00E71A62">
            <w:pPr>
              <w:jc w:val="center"/>
              <w:rPr>
                <w:rFonts w:asciiTheme="minorEastAsia" w:hAnsiTheme="minorEastAsia"/>
                <w:sz w:val="20"/>
                <w:szCs w:val="20"/>
              </w:rPr>
            </w:pPr>
            <w:r w:rsidRPr="00D464BF">
              <w:rPr>
                <w:rFonts w:asciiTheme="minorEastAsia" w:hAnsiTheme="minorEastAsia" w:hint="eastAsia"/>
                <w:sz w:val="20"/>
                <w:szCs w:val="20"/>
              </w:rPr>
              <w:t>目標を設定して</w:t>
            </w:r>
          </w:p>
          <w:p w:rsidR="00EE5758" w:rsidRPr="00D464BF" w:rsidRDefault="00EE5758" w:rsidP="00E71A62">
            <w:pPr>
              <w:jc w:val="center"/>
              <w:rPr>
                <w:rFonts w:asciiTheme="minorEastAsia" w:hAnsiTheme="minorEastAsia"/>
                <w:sz w:val="20"/>
                <w:szCs w:val="20"/>
              </w:rPr>
            </w:pPr>
            <w:r w:rsidRPr="00D464BF">
              <w:rPr>
                <w:rFonts w:asciiTheme="minorEastAsia" w:hAnsiTheme="minorEastAsia" w:hint="eastAsia"/>
                <w:sz w:val="20"/>
                <w:szCs w:val="20"/>
              </w:rPr>
              <w:t>いる指標</w:t>
            </w:r>
          </w:p>
        </w:tc>
        <w:tc>
          <w:tcPr>
            <w:tcW w:w="5670" w:type="dxa"/>
            <w:gridSpan w:val="2"/>
            <w:tcBorders>
              <w:top w:val="single" w:sz="4" w:space="0" w:color="auto"/>
              <w:left w:val="single" w:sz="4" w:space="0" w:color="auto"/>
              <w:bottom w:val="nil"/>
              <w:right w:val="single" w:sz="4" w:space="0" w:color="auto"/>
            </w:tcBorders>
            <w:vAlign w:val="center"/>
          </w:tcPr>
          <w:p w:rsidR="00EE5758" w:rsidRPr="00D464BF" w:rsidRDefault="00580AC1" w:rsidP="00DE1B90">
            <w:pPr>
              <w:jc w:val="center"/>
              <w:rPr>
                <w:rFonts w:asciiTheme="minorEastAsia" w:hAnsiTheme="minorEastAsia"/>
                <w:sz w:val="20"/>
                <w:szCs w:val="20"/>
              </w:rPr>
            </w:pPr>
            <w:r w:rsidRPr="00D464BF">
              <w:rPr>
                <w:rFonts w:asciiTheme="minorEastAsia" w:hAnsiTheme="minorEastAsia" w:hint="eastAsia"/>
                <w:sz w:val="20"/>
                <w:szCs w:val="20"/>
              </w:rPr>
              <w:t>課</w:t>
            </w:r>
            <w:r w:rsidR="00E73EAA" w:rsidRPr="00D464BF">
              <w:rPr>
                <w:rFonts w:asciiTheme="minorEastAsia" w:hAnsiTheme="minorEastAsia" w:hint="eastAsia"/>
                <w:sz w:val="20"/>
                <w:szCs w:val="20"/>
              </w:rPr>
              <w:t xml:space="preserve">　　</w:t>
            </w:r>
            <w:r w:rsidRPr="00D464BF">
              <w:rPr>
                <w:rFonts w:asciiTheme="minorEastAsia" w:hAnsiTheme="minorEastAsia" w:hint="eastAsia"/>
                <w:sz w:val="20"/>
                <w:szCs w:val="20"/>
              </w:rPr>
              <w:t>題</w:t>
            </w:r>
          </w:p>
        </w:tc>
        <w:tc>
          <w:tcPr>
            <w:tcW w:w="1560" w:type="dxa"/>
            <w:vMerge w:val="restart"/>
            <w:tcBorders>
              <w:left w:val="single" w:sz="4" w:space="0" w:color="auto"/>
            </w:tcBorders>
            <w:vAlign w:val="center"/>
          </w:tcPr>
          <w:p w:rsidR="00EE5758" w:rsidRPr="00D464BF" w:rsidRDefault="00EE5758" w:rsidP="00DE1B90">
            <w:pPr>
              <w:jc w:val="center"/>
              <w:rPr>
                <w:rFonts w:asciiTheme="minorEastAsia" w:hAnsiTheme="minorEastAsia"/>
                <w:sz w:val="20"/>
                <w:szCs w:val="20"/>
              </w:rPr>
            </w:pPr>
            <w:r w:rsidRPr="00D464BF">
              <w:rPr>
                <w:rFonts w:asciiTheme="minorEastAsia" w:hAnsiTheme="minorEastAsia" w:hint="eastAsia"/>
                <w:sz w:val="20"/>
                <w:szCs w:val="20"/>
              </w:rPr>
              <w:t>（参考）廃棄物処理法で計画に定める規定のある項目</w:t>
            </w:r>
          </w:p>
        </w:tc>
      </w:tr>
      <w:tr w:rsidR="00445B9A" w:rsidRPr="00D464BF" w:rsidTr="00E71A62">
        <w:tc>
          <w:tcPr>
            <w:tcW w:w="1701" w:type="dxa"/>
            <w:vMerge/>
            <w:vAlign w:val="center"/>
          </w:tcPr>
          <w:p w:rsidR="00445B9A" w:rsidRPr="00D464BF" w:rsidRDefault="00445B9A" w:rsidP="00DE1B90">
            <w:pPr>
              <w:jc w:val="center"/>
              <w:rPr>
                <w:rFonts w:asciiTheme="minorEastAsia" w:hAnsiTheme="minorEastAsia"/>
                <w:sz w:val="20"/>
                <w:szCs w:val="20"/>
              </w:rPr>
            </w:pPr>
          </w:p>
        </w:tc>
        <w:tc>
          <w:tcPr>
            <w:tcW w:w="1701" w:type="dxa"/>
            <w:tcBorders>
              <w:right w:val="single" w:sz="4" w:space="0" w:color="auto"/>
            </w:tcBorders>
            <w:vAlign w:val="bottom"/>
          </w:tcPr>
          <w:p w:rsidR="00445B9A" w:rsidRPr="00D464BF" w:rsidRDefault="00445B9A" w:rsidP="003403C2">
            <w:pPr>
              <w:jc w:val="center"/>
              <w:rPr>
                <w:rFonts w:asciiTheme="minorEastAsia" w:hAnsiTheme="minorEastAsia"/>
                <w:sz w:val="20"/>
                <w:szCs w:val="20"/>
              </w:rPr>
            </w:pPr>
            <w:r w:rsidRPr="00D464BF">
              <w:rPr>
                <w:rFonts w:asciiTheme="minorEastAsia" w:hAnsiTheme="minorEastAsia" w:hint="eastAsia"/>
                <w:sz w:val="20"/>
                <w:szCs w:val="20"/>
              </w:rPr>
              <w:t>Ｈ</w:t>
            </w:r>
            <w:r>
              <w:rPr>
                <w:rFonts w:asciiTheme="minorEastAsia" w:hAnsiTheme="minorEastAsia" w:hint="eastAsia"/>
                <w:sz w:val="20"/>
                <w:szCs w:val="20"/>
              </w:rPr>
              <w:t>２６</w:t>
            </w:r>
            <w:r w:rsidRPr="00D464BF">
              <w:rPr>
                <w:rFonts w:asciiTheme="minorEastAsia" w:hAnsiTheme="minorEastAsia" w:hint="eastAsia"/>
                <w:sz w:val="20"/>
                <w:szCs w:val="20"/>
              </w:rPr>
              <w:t>年度</w:t>
            </w:r>
          </w:p>
          <w:p w:rsidR="00445B9A" w:rsidRPr="00D464BF" w:rsidRDefault="00445B9A" w:rsidP="003403C2">
            <w:pPr>
              <w:jc w:val="center"/>
              <w:rPr>
                <w:rFonts w:asciiTheme="minorEastAsia" w:hAnsiTheme="minorEastAsia"/>
                <w:sz w:val="20"/>
                <w:szCs w:val="20"/>
              </w:rPr>
            </w:pPr>
            <w:r w:rsidRPr="00D464BF">
              <w:rPr>
                <w:rFonts w:asciiTheme="minorEastAsia" w:hAnsiTheme="minorEastAsia" w:hint="eastAsia"/>
                <w:sz w:val="20"/>
                <w:szCs w:val="20"/>
              </w:rPr>
              <w:t>府実績（速報値）</w:t>
            </w:r>
          </w:p>
        </w:tc>
        <w:tc>
          <w:tcPr>
            <w:tcW w:w="3969" w:type="dxa"/>
            <w:tcBorders>
              <w:top w:val="nil"/>
              <w:left w:val="single" w:sz="4" w:space="0" w:color="auto"/>
              <w:bottom w:val="single" w:sz="12" w:space="0" w:color="auto"/>
              <w:right w:val="single" w:sz="4" w:space="0" w:color="auto"/>
            </w:tcBorders>
            <w:vAlign w:val="bottom"/>
          </w:tcPr>
          <w:p w:rsidR="00445B9A" w:rsidRPr="00D464BF" w:rsidRDefault="00445B9A" w:rsidP="00DE1B90">
            <w:pPr>
              <w:jc w:val="center"/>
              <w:rPr>
                <w:rFonts w:asciiTheme="minorEastAsia" w:hAnsiTheme="minorEastAsia"/>
                <w:sz w:val="20"/>
                <w:szCs w:val="20"/>
              </w:rPr>
            </w:pPr>
            <w:r w:rsidRPr="00D464BF">
              <w:rPr>
                <w:rFonts w:asciiTheme="minorEastAsia" w:hAnsiTheme="minorEastAsia" w:hint="eastAsia"/>
                <w:sz w:val="20"/>
                <w:szCs w:val="20"/>
              </w:rPr>
              <w:t xml:space="preserve">　</w:t>
            </w:r>
          </w:p>
        </w:tc>
        <w:tc>
          <w:tcPr>
            <w:tcW w:w="1560" w:type="dxa"/>
            <w:vMerge/>
            <w:tcBorders>
              <w:left w:val="single" w:sz="4" w:space="0" w:color="auto"/>
            </w:tcBorders>
            <w:vAlign w:val="center"/>
          </w:tcPr>
          <w:p w:rsidR="00445B9A" w:rsidRPr="00D464BF" w:rsidRDefault="00445B9A" w:rsidP="00DE1B90">
            <w:pPr>
              <w:jc w:val="center"/>
              <w:rPr>
                <w:rFonts w:asciiTheme="minorEastAsia" w:hAnsiTheme="minorEastAsia"/>
                <w:sz w:val="20"/>
                <w:szCs w:val="20"/>
              </w:rPr>
            </w:pPr>
          </w:p>
        </w:tc>
      </w:tr>
      <w:tr w:rsidR="00E71A62" w:rsidRPr="00D464BF" w:rsidTr="00E71A62">
        <w:tc>
          <w:tcPr>
            <w:tcW w:w="1701" w:type="dxa"/>
          </w:tcPr>
          <w:p w:rsidR="00EE5758" w:rsidRPr="00D464BF" w:rsidRDefault="00EE5758" w:rsidP="00DE1B90">
            <w:pPr>
              <w:jc w:val="left"/>
              <w:rPr>
                <w:rFonts w:asciiTheme="minorEastAsia" w:hAnsiTheme="minorEastAsia"/>
                <w:sz w:val="20"/>
                <w:szCs w:val="20"/>
              </w:rPr>
            </w:pPr>
            <w:r w:rsidRPr="00D464BF">
              <w:rPr>
                <w:rFonts w:asciiTheme="minorEastAsia" w:hAnsiTheme="minorEastAsia" w:hint="eastAsia"/>
                <w:sz w:val="20"/>
                <w:szCs w:val="20"/>
              </w:rPr>
              <w:t>◎排出量</w:t>
            </w:r>
          </w:p>
          <w:p w:rsidR="00EE5758" w:rsidRPr="00D464BF" w:rsidRDefault="00EE5758" w:rsidP="00DE1B90">
            <w:pPr>
              <w:jc w:val="left"/>
              <w:rPr>
                <w:rFonts w:asciiTheme="minorEastAsia" w:hAnsiTheme="minorEastAsia"/>
                <w:sz w:val="20"/>
                <w:szCs w:val="20"/>
              </w:rPr>
            </w:pPr>
          </w:p>
        </w:tc>
        <w:tc>
          <w:tcPr>
            <w:tcW w:w="1701" w:type="dxa"/>
            <w:tcBorders>
              <w:right w:val="single" w:sz="12" w:space="0" w:color="auto"/>
            </w:tcBorders>
          </w:tcPr>
          <w:p w:rsidR="00EE5758" w:rsidRPr="00D464BF" w:rsidRDefault="00EE5758" w:rsidP="00DE1B90">
            <w:pPr>
              <w:rPr>
                <w:rFonts w:asciiTheme="minorEastAsia" w:hAnsiTheme="minorEastAsia"/>
                <w:sz w:val="20"/>
                <w:szCs w:val="20"/>
              </w:rPr>
            </w:pPr>
            <w:r w:rsidRPr="00D464BF">
              <w:rPr>
                <w:rFonts w:asciiTheme="minorEastAsia" w:hAnsiTheme="minorEastAsia" w:hint="eastAsia"/>
                <w:sz w:val="20"/>
                <w:szCs w:val="20"/>
              </w:rPr>
              <w:t>◎１４８３万ｔ</w:t>
            </w:r>
          </w:p>
          <w:p w:rsidR="00EE5758" w:rsidRPr="00D464BF" w:rsidRDefault="00EE5758" w:rsidP="00DE1B90">
            <w:pPr>
              <w:rPr>
                <w:rFonts w:asciiTheme="minorEastAsia" w:hAnsiTheme="minorEastAsia"/>
                <w:sz w:val="20"/>
                <w:szCs w:val="20"/>
              </w:rPr>
            </w:pPr>
          </w:p>
        </w:tc>
        <w:tc>
          <w:tcPr>
            <w:tcW w:w="3969" w:type="dxa"/>
            <w:tcBorders>
              <w:top w:val="single" w:sz="12" w:space="0" w:color="auto"/>
              <w:left w:val="single" w:sz="12" w:space="0" w:color="auto"/>
              <w:right w:val="single" w:sz="12" w:space="0" w:color="auto"/>
            </w:tcBorders>
          </w:tcPr>
          <w:p w:rsidR="00EE5758" w:rsidRPr="00D464BF" w:rsidRDefault="00F0597F" w:rsidP="009023AF">
            <w:pPr>
              <w:ind w:leftChars="26" w:left="198" w:hangingChars="69" w:hanging="142"/>
              <w:rPr>
                <w:rFonts w:asciiTheme="minorEastAsia" w:hAnsiTheme="minorEastAsia"/>
                <w:sz w:val="20"/>
                <w:szCs w:val="20"/>
              </w:rPr>
            </w:pPr>
            <w:r w:rsidRPr="00D464BF">
              <w:rPr>
                <w:rFonts w:asciiTheme="minorEastAsia" w:hAnsiTheme="minorEastAsia" w:hint="eastAsia"/>
                <w:sz w:val="20"/>
                <w:szCs w:val="20"/>
              </w:rPr>
              <w:t>・</w:t>
            </w:r>
            <w:r w:rsidR="005B17C1" w:rsidRPr="00D464BF">
              <w:rPr>
                <w:rFonts w:asciiTheme="minorEastAsia" w:hAnsiTheme="minorEastAsia" w:hint="eastAsia"/>
                <w:sz w:val="20"/>
                <w:szCs w:val="20"/>
              </w:rPr>
              <w:t>排出量は</w:t>
            </w:r>
            <w:r w:rsidR="00A71607" w:rsidRPr="00D464BF">
              <w:rPr>
                <w:rFonts w:asciiTheme="minorEastAsia" w:hAnsiTheme="minorEastAsia" w:hint="eastAsia"/>
                <w:sz w:val="20"/>
                <w:szCs w:val="20"/>
              </w:rPr>
              <w:t>景気や需給の状況</w:t>
            </w:r>
            <w:r w:rsidR="00914A04">
              <w:rPr>
                <w:rFonts w:asciiTheme="minorEastAsia" w:hAnsiTheme="minorEastAsia" w:hint="eastAsia"/>
                <w:sz w:val="20"/>
                <w:szCs w:val="20"/>
              </w:rPr>
              <w:t>等</w:t>
            </w:r>
            <w:r w:rsidR="00A71607" w:rsidRPr="00D464BF">
              <w:rPr>
                <w:rFonts w:asciiTheme="minorEastAsia" w:hAnsiTheme="minorEastAsia" w:hint="eastAsia"/>
                <w:sz w:val="20"/>
                <w:szCs w:val="20"/>
              </w:rPr>
              <w:t>によって変動</w:t>
            </w:r>
            <w:r w:rsidR="005B17C1" w:rsidRPr="00D464BF">
              <w:rPr>
                <w:rFonts w:asciiTheme="minorEastAsia" w:hAnsiTheme="minorEastAsia" w:hint="eastAsia"/>
                <w:sz w:val="20"/>
                <w:szCs w:val="20"/>
              </w:rPr>
              <w:t>する</w:t>
            </w:r>
            <w:r w:rsidR="00A71607" w:rsidRPr="00D464BF">
              <w:rPr>
                <w:rFonts w:asciiTheme="minorEastAsia" w:hAnsiTheme="minorEastAsia" w:hint="eastAsia"/>
                <w:sz w:val="20"/>
                <w:szCs w:val="20"/>
              </w:rPr>
              <w:t>ため、</w:t>
            </w:r>
            <w:r w:rsidR="007D20D3" w:rsidRPr="00D464BF">
              <w:rPr>
                <w:rFonts w:asciiTheme="minorEastAsia" w:hAnsiTheme="minorEastAsia" w:hint="eastAsia"/>
                <w:sz w:val="20"/>
                <w:szCs w:val="20"/>
              </w:rPr>
              <w:t>排出</w:t>
            </w:r>
            <w:r w:rsidR="00832D3D" w:rsidRPr="00D464BF">
              <w:rPr>
                <w:rFonts w:asciiTheme="minorEastAsia" w:hAnsiTheme="minorEastAsia" w:hint="eastAsia"/>
                <w:sz w:val="20"/>
                <w:szCs w:val="20"/>
              </w:rPr>
              <w:t>抑制</w:t>
            </w:r>
            <w:r w:rsidR="00A71607" w:rsidRPr="00D464BF">
              <w:rPr>
                <w:rFonts w:asciiTheme="minorEastAsia" w:hAnsiTheme="minorEastAsia" w:hint="eastAsia"/>
                <w:sz w:val="20"/>
                <w:szCs w:val="20"/>
              </w:rPr>
              <w:t>の</w:t>
            </w:r>
            <w:r w:rsidR="009023AF" w:rsidRPr="00D464BF">
              <w:rPr>
                <w:rFonts w:asciiTheme="minorEastAsia" w:hAnsiTheme="minorEastAsia" w:hint="eastAsia"/>
                <w:sz w:val="20"/>
                <w:szCs w:val="20"/>
              </w:rPr>
              <w:t>進捗状況を評価することが困難</w:t>
            </w:r>
          </w:p>
        </w:tc>
        <w:tc>
          <w:tcPr>
            <w:tcW w:w="1560" w:type="dxa"/>
            <w:tcBorders>
              <w:left w:val="single" w:sz="12" w:space="0" w:color="auto"/>
            </w:tcBorders>
          </w:tcPr>
          <w:p w:rsidR="00EE5758" w:rsidRPr="00D464BF" w:rsidRDefault="00EE5758" w:rsidP="00DE1B90">
            <w:pPr>
              <w:rPr>
                <w:rFonts w:asciiTheme="minorEastAsia" w:hAnsiTheme="minorEastAsia"/>
                <w:sz w:val="20"/>
                <w:szCs w:val="20"/>
              </w:rPr>
            </w:pPr>
            <w:r w:rsidRPr="00D464BF">
              <w:rPr>
                <w:rFonts w:asciiTheme="minorEastAsia" w:hAnsiTheme="minorEastAsia" w:hint="eastAsia"/>
                <w:sz w:val="20"/>
                <w:szCs w:val="20"/>
              </w:rPr>
              <w:t>◎排出量</w:t>
            </w:r>
          </w:p>
          <w:p w:rsidR="00C709E6" w:rsidRPr="00D464BF" w:rsidRDefault="00C709E6" w:rsidP="00DE1B90">
            <w:pPr>
              <w:rPr>
                <w:rFonts w:asciiTheme="minorEastAsia" w:hAnsiTheme="minorEastAsia"/>
                <w:sz w:val="20"/>
                <w:szCs w:val="20"/>
              </w:rPr>
            </w:pPr>
            <w:r w:rsidRPr="00D464BF">
              <w:rPr>
                <w:rFonts w:asciiTheme="minorEastAsia" w:hAnsiTheme="minorEastAsia" w:hint="eastAsia"/>
                <w:sz w:val="20"/>
                <w:szCs w:val="20"/>
              </w:rPr>
              <w:t>◎中間処理量</w:t>
            </w:r>
          </w:p>
        </w:tc>
      </w:tr>
      <w:tr w:rsidR="00E71A62" w:rsidRPr="00D464BF" w:rsidTr="00E71A62">
        <w:tc>
          <w:tcPr>
            <w:tcW w:w="1701" w:type="dxa"/>
            <w:tcBorders>
              <w:bottom w:val="single" w:sz="4" w:space="0" w:color="auto"/>
            </w:tcBorders>
          </w:tcPr>
          <w:p w:rsidR="00EE5758" w:rsidRPr="00D464BF" w:rsidRDefault="00F04946" w:rsidP="00DE1B90">
            <w:pPr>
              <w:jc w:val="left"/>
              <w:rPr>
                <w:rFonts w:asciiTheme="minorEastAsia" w:hAnsiTheme="minorEastAsia"/>
                <w:sz w:val="20"/>
                <w:szCs w:val="20"/>
              </w:rPr>
            </w:pPr>
            <w:r w:rsidRPr="00D464BF">
              <w:rPr>
                <w:rFonts w:asciiTheme="minorEastAsia" w:hAnsiTheme="minorEastAsia" w:hint="eastAsia"/>
                <w:sz w:val="20"/>
                <w:szCs w:val="20"/>
              </w:rPr>
              <w:t>◎</w:t>
            </w:r>
            <w:r w:rsidR="00EE5758" w:rsidRPr="00D464BF">
              <w:rPr>
                <w:rFonts w:asciiTheme="minorEastAsia" w:hAnsiTheme="minorEastAsia" w:hint="eastAsia"/>
                <w:sz w:val="20"/>
                <w:szCs w:val="20"/>
              </w:rPr>
              <w:t>再生利用率</w:t>
            </w:r>
            <w:r w:rsidR="00EE5758" w:rsidRPr="00D464BF">
              <w:rPr>
                <w:rFonts w:asciiTheme="minorEastAsia" w:hAnsiTheme="minorEastAsia" w:hint="eastAsia"/>
                <w:sz w:val="20"/>
                <w:szCs w:val="20"/>
                <w:vertAlign w:val="superscript"/>
              </w:rPr>
              <w:t>※</w:t>
            </w:r>
            <w:r w:rsidR="00752185" w:rsidRPr="00D464BF">
              <w:rPr>
                <w:rFonts w:asciiTheme="minorEastAsia" w:hAnsiTheme="minorEastAsia" w:hint="eastAsia"/>
                <w:sz w:val="20"/>
                <w:szCs w:val="20"/>
                <w:vertAlign w:val="superscript"/>
              </w:rPr>
              <w:t>4</w:t>
            </w:r>
          </w:p>
          <w:p w:rsidR="00EE5758" w:rsidRPr="00D464BF" w:rsidRDefault="00EE5758" w:rsidP="007C4A0C">
            <w:pPr>
              <w:jc w:val="left"/>
              <w:rPr>
                <w:rFonts w:asciiTheme="minorEastAsia" w:hAnsiTheme="minorEastAsia"/>
                <w:sz w:val="20"/>
                <w:szCs w:val="20"/>
              </w:rPr>
            </w:pPr>
          </w:p>
        </w:tc>
        <w:tc>
          <w:tcPr>
            <w:tcW w:w="1701" w:type="dxa"/>
            <w:tcBorders>
              <w:bottom w:val="single" w:sz="4" w:space="0" w:color="auto"/>
              <w:right w:val="single" w:sz="12" w:space="0" w:color="auto"/>
            </w:tcBorders>
          </w:tcPr>
          <w:p w:rsidR="00EE5758" w:rsidRPr="00D464BF" w:rsidRDefault="00EE5758" w:rsidP="007C4A0C">
            <w:pPr>
              <w:rPr>
                <w:rFonts w:asciiTheme="minorEastAsia" w:hAnsiTheme="minorEastAsia"/>
                <w:sz w:val="20"/>
                <w:szCs w:val="20"/>
              </w:rPr>
            </w:pPr>
            <w:r w:rsidRPr="00D464BF">
              <w:rPr>
                <w:rFonts w:asciiTheme="minorEastAsia" w:hAnsiTheme="minorEastAsia" w:hint="eastAsia"/>
                <w:sz w:val="20"/>
                <w:szCs w:val="20"/>
              </w:rPr>
              <w:t>◎</w:t>
            </w:r>
            <w:r w:rsidR="005B17C1" w:rsidRPr="00D464BF">
              <w:rPr>
                <w:rFonts w:asciiTheme="minorEastAsia" w:hAnsiTheme="minorEastAsia" w:hint="eastAsia"/>
                <w:sz w:val="20"/>
                <w:szCs w:val="20"/>
              </w:rPr>
              <w:t>３３％</w:t>
            </w:r>
          </w:p>
        </w:tc>
        <w:tc>
          <w:tcPr>
            <w:tcW w:w="3969" w:type="dxa"/>
            <w:tcBorders>
              <w:left w:val="single" w:sz="12" w:space="0" w:color="auto"/>
              <w:bottom w:val="single" w:sz="4" w:space="0" w:color="auto"/>
              <w:right w:val="single" w:sz="12" w:space="0" w:color="auto"/>
            </w:tcBorders>
          </w:tcPr>
          <w:p w:rsidR="00EE5758" w:rsidRPr="00D464BF" w:rsidRDefault="005B17C1" w:rsidP="00F76D3E">
            <w:pPr>
              <w:ind w:leftChars="26" w:left="198" w:hangingChars="69" w:hanging="142"/>
              <w:rPr>
                <w:rFonts w:asciiTheme="minorEastAsia" w:hAnsiTheme="minorEastAsia"/>
                <w:sz w:val="20"/>
                <w:szCs w:val="20"/>
              </w:rPr>
            </w:pPr>
            <w:r w:rsidRPr="00D464BF">
              <w:rPr>
                <w:rFonts w:asciiTheme="minorEastAsia" w:hAnsiTheme="minorEastAsia" w:hint="eastAsia"/>
                <w:color w:val="000000"/>
                <w:sz w:val="20"/>
                <w:szCs w:val="20"/>
              </w:rPr>
              <w:t>・</w:t>
            </w:r>
            <w:r w:rsidR="009023AF" w:rsidRPr="00D464BF">
              <w:rPr>
                <w:rFonts w:asciiTheme="minorEastAsia" w:hAnsiTheme="minorEastAsia" w:hint="eastAsia"/>
                <w:color w:val="000000"/>
                <w:sz w:val="20"/>
                <w:szCs w:val="20"/>
              </w:rPr>
              <w:t>排出量の</w:t>
            </w:r>
            <w:r w:rsidR="00F53E60" w:rsidRPr="00D464BF">
              <w:rPr>
                <w:rFonts w:asciiTheme="minorEastAsia" w:hAnsiTheme="minorEastAsia" w:hint="eastAsia"/>
                <w:color w:val="000000"/>
                <w:sz w:val="20"/>
                <w:szCs w:val="20"/>
              </w:rPr>
              <w:t>約</w:t>
            </w:r>
            <w:r w:rsidR="009023AF" w:rsidRPr="00D464BF">
              <w:rPr>
                <w:rFonts w:asciiTheme="minorEastAsia" w:hAnsiTheme="minorEastAsia" w:hint="eastAsia"/>
                <w:color w:val="000000"/>
                <w:sz w:val="20"/>
                <w:szCs w:val="20"/>
              </w:rPr>
              <w:t>６７％を占める汚泥は水分を多く含み、その影響を受ける。</w:t>
            </w:r>
          </w:p>
        </w:tc>
        <w:tc>
          <w:tcPr>
            <w:tcW w:w="1560" w:type="dxa"/>
            <w:tcBorders>
              <w:left w:val="single" w:sz="12" w:space="0" w:color="auto"/>
              <w:bottom w:val="single" w:sz="4" w:space="0" w:color="auto"/>
            </w:tcBorders>
          </w:tcPr>
          <w:p w:rsidR="00EE5758" w:rsidRPr="00D464BF" w:rsidRDefault="00EE5758" w:rsidP="00DE1B90">
            <w:pPr>
              <w:rPr>
                <w:rFonts w:asciiTheme="minorEastAsia" w:hAnsiTheme="minorEastAsia"/>
                <w:sz w:val="20"/>
                <w:szCs w:val="20"/>
              </w:rPr>
            </w:pPr>
            <w:r w:rsidRPr="00D464BF">
              <w:rPr>
                <w:rFonts w:asciiTheme="minorEastAsia" w:hAnsiTheme="minorEastAsia" w:hint="eastAsia"/>
                <w:sz w:val="20"/>
                <w:szCs w:val="20"/>
              </w:rPr>
              <w:t>◎再生利用量</w:t>
            </w:r>
          </w:p>
        </w:tc>
      </w:tr>
      <w:tr w:rsidR="00E71A62" w:rsidRPr="00D464BF" w:rsidTr="00E71A62">
        <w:tc>
          <w:tcPr>
            <w:tcW w:w="1701" w:type="dxa"/>
            <w:tcBorders>
              <w:bottom w:val="single" w:sz="4" w:space="0" w:color="auto"/>
            </w:tcBorders>
          </w:tcPr>
          <w:p w:rsidR="00EE5758" w:rsidRPr="00D464BF" w:rsidRDefault="00EE5758" w:rsidP="00DE1B90">
            <w:pPr>
              <w:jc w:val="left"/>
              <w:rPr>
                <w:rFonts w:asciiTheme="minorEastAsia" w:hAnsiTheme="minorEastAsia"/>
                <w:sz w:val="20"/>
                <w:szCs w:val="20"/>
              </w:rPr>
            </w:pPr>
            <w:r w:rsidRPr="00D464BF">
              <w:rPr>
                <w:rFonts w:asciiTheme="minorEastAsia" w:hAnsiTheme="minorEastAsia" w:hint="eastAsia"/>
                <w:sz w:val="20"/>
                <w:szCs w:val="20"/>
              </w:rPr>
              <w:t>◎最終処分量</w:t>
            </w:r>
          </w:p>
        </w:tc>
        <w:tc>
          <w:tcPr>
            <w:tcW w:w="1701" w:type="dxa"/>
            <w:tcBorders>
              <w:bottom w:val="single" w:sz="4" w:space="0" w:color="auto"/>
              <w:right w:val="single" w:sz="12" w:space="0" w:color="auto"/>
            </w:tcBorders>
          </w:tcPr>
          <w:p w:rsidR="00EE5758" w:rsidRPr="00D464BF" w:rsidRDefault="00EE5758" w:rsidP="00DE1B90">
            <w:pPr>
              <w:rPr>
                <w:rFonts w:asciiTheme="minorEastAsia" w:hAnsiTheme="minorEastAsia"/>
                <w:sz w:val="20"/>
                <w:szCs w:val="20"/>
              </w:rPr>
            </w:pPr>
            <w:r w:rsidRPr="00D464BF">
              <w:rPr>
                <w:rFonts w:asciiTheme="minorEastAsia" w:hAnsiTheme="minorEastAsia" w:hint="eastAsia"/>
                <w:sz w:val="20"/>
                <w:szCs w:val="20"/>
              </w:rPr>
              <w:t>◎３７万ｔ</w:t>
            </w:r>
          </w:p>
        </w:tc>
        <w:tc>
          <w:tcPr>
            <w:tcW w:w="3969" w:type="dxa"/>
            <w:tcBorders>
              <w:left w:val="single" w:sz="12" w:space="0" w:color="auto"/>
              <w:bottom w:val="single" w:sz="12" w:space="0" w:color="auto"/>
              <w:right w:val="single" w:sz="12" w:space="0" w:color="auto"/>
            </w:tcBorders>
          </w:tcPr>
          <w:p w:rsidR="00EE5758" w:rsidRPr="00D464BF" w:rsidRDefault="007D20D3" w:rsidP="005B17C1">
            <w:pPr>
              <w:ind w:left="206" w:hangingChars="100" w:hanging="206"/>
              <w:rPr>
                <w:rFonts w:asciiTheme="minorEastAsia" w:hAnsiTheme="minorEastAsia"/>
                <w:sz w:val="20"/>
                <w:szCs w:val="20"/>
              </w:rPr>
            </w:pPr>
            <w:r w:rsidRPr="00D464BF">
              <w:rPr>
                <w:rFonts w:asciiTheme="minorEastAsia" w:hAnsiTheme="minorEastAsia" w:hint="eastAsia"/>
                <w:sz w:val="20"/>
                <w:szCs w:val="20"/>
              </w:rPr>
              <w:t>・</w:t>
            </w:r>
            <w:r w:rsidR="005B17C1" w:rsidRPr="00D464BF">
              <w:rPr>
                <w:rFonts w:asciiTheme="minorEastAsia" w:hAnsiTheme="minorEastAsia" w:hint="eastAsia"/>
                <w:sz w:val="20"/>
                <w:szCs w:val="20"/>
              </w:rPr>
              <w:t>景気や需給の状況</w:t>
            </w:r>
            <w:r w:rsidR="00914A04">
              <w:rPr>
                <w:rFonts w:asciiTheme="minorEastAsia" w:hAnsiTheme="minorEastAsia" w:hint="eastAsia"/>
                <w:sz w:val="20"/>
                <w:szCs w:val="20"/>
              </w:rPr>
              <w:t>等</w:t>
            </w:r>
            <w:r w:rsidR="005B17C1" w:rsidRPr="00D464BF">
              <w:rPr>
                <w:rFonts w:asciiTheme="minorEastAsia" w:hAnsiTheme="minorEastAsia" w:hint="eastAsia"/>
                <w:sz w:val="20"/>
                <w:szCs w:val="20"/>
              </w:rPr>
              <w:t>によって変動する</w:t>
            </w:r>
            <w:r w:rsidR="00EE5758" w:rsidRPr="00D464BF">
              <w:rPr>
                <w:rFonts w:asciiTheme="minorEastAsia" w:hAnsiTheme="minorEastAsia" w:hint="eastAsia"/>
                <w:sz w:val="20"/>
                <w:szCs w:val="20"/>
              </w:rPr>
              <w:t>排出量の影響を</w:t>
            </w:r>
            <w:r w:rsidR="005B17C1" w:rsidRPr="00D464BF">
              <w:rPr>
                <w:rFonts w:asciiTheme="minorEastAsia" w:hAnsiTheme="minorEastAsia" w:hint="eastAsia"/>
                <w:sz w:val="20"/>
                <w:szCs w:val="20"/>
              </w:rPr>
              <w:t>受ける可能性がある。</w:t>
            </w:r>
          </w:p>
        </w:tc>
        <w:tc>
          <w:tcPr>
            <w:tcW w:w="1560" w:type="dxa"/>
            <w:tcBorders>
              <w:left w:val="single" w:sz="12" w:space="0" w:color="auto"/>
              <w:bottom w:val="single" w:sz="4" w:space="0" w:color="auto"/>
            </w:tcBorders>
          </w:tcPr>
          <w:p w:rsidR="00EE5758" w:rsidRPr="00D464BF" w:rsidRDefault="00EE5758" w:rsidP="00DE1B90">
            <w:pPr>
              <w:rPr>
                <w:rFonts w:asciiTheme="minorEastAsia" w:hAnsiTheme="minorEastAsia"/>
                <w:sz w:val="20"/>
                <w:szCs w:val="20"/>
              </w:rPr>
            </w:pPr>
            <w:r w:rsidRPr="00D464BF">
              <w:rPr>
                <w:rFonts w:asciiTheme="minorEastAsia" w:hAnsiTheme="minorEastAsia" w:hint="eastAsia"/>
                <w:sz w:val="20"/>
                <w:szCs w:val="20"/>
              </w:rPr>
              <w:t>◎最終処分量</w:t>
            </w:r>
          </w:p>
        </w:tc>
      </w:tr>
    </w:tbl>
    <w:p w:rsidR="00EE5758" w:rsidRPr="00D464BF" w:rsidRDefault="00EE5758" w:rsidP="00EE5758">
      <w:pPr>
        <w:widowControl/>
        <w:jc w:val="left"/>
        <w:rPr>
          <w:rFonts w:asciiTheme="minorEastAsia" w:hAnsiTheme="minorEastAsia"/>
        </w:rPr>
      </w:pPr>
      <w:r w:rsidRPr="00D464BF">
        <w:rPr>
          <w:rFonts w:asciiTheme="minorEastAsia" w:hAnsiTheme="minorEastAsia" w:hint="eastAsia"/>
        </w:rPr>
        <w:t>※</w:t>
      </w:r>
      <w:r w:rsidR="00752185" w:rsidRPr="00D464BF">
        <w:rPr>
          <w:rFonts w:asciiTheme="minorEastAsia" w:hAnsiTheme="minorEastAsia" w:hint="eastAsia"/>
        </w:rPr>
        <w:t xml:space="preserve">4　</w:t>
      </w:r>
      <w:r w:rsidRPr="00D464BF">
        <w:rPr>
          <w:rFonts w:asciiTheme="minorEastAsia" w:hAnsiTheme="minorEastAsia" w:hint="eastAsia"/>
        </w:rPr>
        <w:t>再生利用率＝再生利用量</w:t>
      </w:r>
      <w:r w:rsidR="005B17C1" w:rsidRPr="00D464BF">
        <w:rPr>
          <w:rFonts w:asciiTheme="minorEastAsia" w:hAnsiTheme="minorEastAsia" w:hint="eastAsia"/>
        </w:rPr>
        <w:t>／</w:t>
      </w:r>
      <w:r w:rsidRPr="00D464BF">
        <w:rPr>
          <w:rFonts w:asciiTheme="minorEastAsia" w:hAnsiTheme="minorEastAsia" w:hint="eastAsia"/>
        </w:rPr>
        <w:t>排出量×</w:t>
      </w:r>
      <w:r w:rsidR="00445B9A">
        <w:rPr>
          <w:rFonts w:asciiTheme="minorEastAsia" w:hAnsiTheme="minorEastAsia" w:hint="eastAsia"/>
        </w:rPr>
        <w:t>１００</w:t>
      </w:r>
    </w:p>
    <w:p w:rsidR="00301445" w:rsidRPr="00D464BF" w:rsidRDefault="00301445" w:rsidP="00EE5758">
      <w:pPr>
        <w:widowControl/>
        <w:jc w:val="left"/>
        <w:rPr>
          <w:rFonts w:asciiTheme="minorEastAsia" w:hAnsiTheme="minorEastAsia"/>
        </w:rPr>
      </w:pPr>
    </w:p>
    <w:p w:rsidR="00EE5758" w:rsidRPr="00D464BF" w:rsidRDefault="00EE5758" w:rsidP="00EE5758">
      <w:pPr>
        <w:ind w:left="216" w:hangingChars="100" w:hanging="216"/>
        <w:rPr>
          <w:rFonts w:asciiTheme="majorEastAsia" w:eastAsiaTheme="majorEastAsia" w:hAnsiTheme="majorEastAsia"/>
        </w:rPr>
      </w:pPr>
      <w:r w:rsidRPr="00D464BF">
        <w:rPr>
          <w:rFonts w:asciiTheme="majorEastAsia" w:eastAsiaTheme="majorEastAsia" w:hAnsiTheme="majorEastAsia" w:hint="eastAsia"/>
        </w:rPr>
        <w:t>（２）</w:t>
      </w:r>
      <w:r w:rsidR="00244438">
        <w:rPr>
          <w:rFonts w:asciiTheme="majorEastAsia" w:eastAsiaTheme="majorEastAsia" w:hAnsiTheme="majorEastAsia" w:hint="eastAsia"/>
        </w:rPr>
        <w:t>新たな</w:t>
      </w:r>
      <w:r w:rsidRPr="00D464BF">
        <w:rPr>
          <w:rFonts w:asciiTheme="majorEastAsia" w:eastAsiaTheme="majorEastAsia" w:hAnsiTheme="majorEastAsia" w:hint="eastAsia"/>
        </w:rPr>
        <w:t>指標の考え方について</w:t>
      </w:r>
    </w:p>
    <w:p w:rsidR="00445B9A" w:rsidRDefault="002C50AF" w:rsidP="00E91B8B">
      <w:pPr>
        <w:ind w:leftChars="100" w:left="216" w:firstLineChars="31" w:firstLine="67"/>
        <w:rPr>
          <w:rFonts w:asciiTheme="minorEastAsia" w:hAnsiTheme="minorEastAsia"/>
        </w:rPr>
      </w:pPr>
      <w:r w:rsidRPr="00D464BF">
        <w:rPr>
          <w:rFonts w:asciiTheme="minorEastAsia" w:hAnsiTheme="minorEastAsia" w:hint="eastAsia"/>
        </w:rPr>
        <w:t>・各主体の取組みの成果を表せるよう、表</w:t>
      </w:r>
      <w:r w:rsidR="00445B9A">
        <w:rPr>
          <w:rFonts w:asciiTheme="minorEastAsia" w:hAnsiTheme="minorEastAsia" w:hint="eastAsia"/>
        </w:rPr>
        <w:t>２－５</w:t>
      </w:r>
      <w:r w:rsidRPr="00D464BF">
        <w:rPr>
          <w:rFonts w:asciiTheme="minorEastAsia" w:hAnsiTheme="minorEastAsia" w:hint="eastAsia"/>
        </w:rPr>
        <w:t>に</w:t>
      </w:r>
      <w:r>
        <w:rPr>
          <w:rFonts w:asciiTheme="minorEastAsia" w:hAnsiTheme="minorEastAsia" w:hint="eastAsia"/>
        </w:rPr>
        <w:t>産業廃棄物</w:t>
      </w:r>
      <w:r w:rsidRPr="00D464BF">
        <w:rPr>
          <w:rFonts w:asciiTheme="minorEastAsia" w:hAnsiTheme="minorEastAsia" w:hint="eastAsia"/>
        </w:rPr>
        <w:t>処理段階ごとの取組みを、</w:t>
      </w:r>
    </w:p>
    <w:p w:rsidR="00AC370C" w:rsidRDefault="00445B9A" w:rsidP="00E91B8B">
      <w:pPr>
        <w:ind w:leftChars="100" w:left="216" w:firstLineChars="31" w:firstLine="67"/>
        <w:rPr>
          <w:rFonts w:asciiTheme="minorEastAsia" w:hAnsiTheme="minorEastAsia"/>
        </w:rPr>
      </w:pPr>
      <w:r>
        <w:rPr>
          <w:rFonts w:asciiTheme="minorEastAsia" w:hAnsiTheme="minorEastAsia" w:hint="eastAsia"/>
        </w:rPr>
        <w:t xml:space="preserve">　</w:t>
      </w:r>
      <w:r w:rsidR="002C50AF" w:rsidRPr="00D464BF">
        <w:rPr>
          <w:rFonts w:asciiTheme="minorEastAsia" w:hAnsiTheme="minorEastAsia" w:hint="eastAsia"/>
        </w:rPr>
        <w:t>表</w:t>
      </w:r>
      <w:r>
        <w:rPr>
          <w:rFonts w:asciiTheme="minorEastAsia" w:hAnsiTheme="minorEastAsia" w:hint="eastAsia"/>
        </w:rPr>
        <w:t>２－６</w:t>
      </w:r>
      <w:r w:rsidR="002C50AF" w:rsidRPr="00D464BF">
        <w:rPr>
          <w:rFonts w:asciiTheme="minorEastAsia" w:hAnsiTheme="minorEastAsia" w:hint="eastAsia"/>
        </w:rPr>
        <w:t>に</w:t>
      </w:r>
      <w:r w:rsidR="002C50AF">
        <w:rPr>
          <w:rFonts w:asciiTheme="minorEastAsia" w:hAnsiTheme="minorEastAsia" w:hint="eastAsia"/>
        </w:rPr>
        <w:t>産業廃棄物</w:t>
      </w:r>
      <w:r w:rsidR="002C50AF" w:rsidRPr="00D464BF">
        <w:rPr>
          <w:rFonts w:asciiTheme="minorEastAsia" w:hAnsiTheme="minorEastAsia" w:hint="eastAsia"/>
        </w:rPr>
        <w:t>処理段階ごとの</w:t>
      </w:r>
      <w:r w:rsidR="00244438">
        <w:rPr>
          <w:rFonts w:asciiTheme="minorEastAsia" w:hAnsiTheme="minorEastAsia" w:hint="eastAsia"/>
        </w:rPr>
        <w:t>新たな</w:t>
      </w:r>
      <w:r w:rsidR="002C50AF" w:rsidRPr="00D464BF">
        <w:rPr>
          <w:rFonts w:asciiTheme="minorEastAsia" w:hAnsiTheme="minorEastAsia" w:hint="eastAsia"/>
        </w:rPr>
        <w:t>指標についての考え方を整理した。</w:t>
      </w:r>
    </w:p>
    <w:p w:rsidR="002C50AF" w:rsidRPr="00D464BF" w:rsidRDefault="002C50AF" w:rsidP="00301445">
      <w:pPr>
        <w:widowControl/>
        <w:jc w:val="center"/>
        <w:rPr>
          <w:rFonts w:asciiTheme="minorEastAsia" w:hAnsiTheme="minorEastAsia"/>
        </w:rPr>
      </w:pPr>
    </w:p>
    <w:p w:rsidR="00F53E60" w:rsidRPr="00D464BF" w:rsidRDefault="00F53E60" w:rsidP="00F53E60">
      <w:pPr>
        <w:widowControl/>
        <w:jc w:val="center"/>
        <w:rPr>
          <w:rFonts w:asciiTheme="minorEastAsia" w:hAnsiTheme="minorEastAsia"/>
        </w:rPr>
      </w:pPr>
      <w:r w:rsidRPr="00D464BF">
        <w:rPr>
          <w:rFonts w:asciiTheme="minorEastAsia" w:hAnsiTheme="minorEastAsia" w:hint="eastAsia"/>
        </w:rPr>
        <w:t>表2-5　産業廃棄物処理段階ごとの取組みについて</w:t>
      </w:r>
    </w:p>
    <w:tbl>
      <w:tblPr>
        <w:tblStyle w:val="a9"/>
        <w:tblpPr w:leftFromText="142" w:rightFromText="142" w:vertAnchor="page" w:horzAnchor="margin" w:tblpX="108" w:tblpY="10068"/>
        <w:tblW w:w="0" w:type="auto"/>
        <w:tblLook w:val="04A0" w:firstRow="1" w:lastRow="0" w:firstColumn="1" w:lastColumn="0" w:noHBand="0" w:noVBand="1"/>
      </w:tblPr>
      <w:tblGrid>
        <w:gridCol w:w="1506"/>
        <w:gridCol w:w="1869"/>
        <w:gridCol w:w="1870"/>
        <w:gridCol w:w="1701"/>
        <w:gridCol w:w="1985"/>
      </w:tblGrid>
      <w:tr w:rsidR="002C50AF" w:rsidRPr="00D464BF" w:rsidTr="00E71A62">
        <w:tc>
          <w:tcPr>
            <w:tcW w:w="1506" w:type="dxa"/>
            <w:tcBorders>
              <w:top w:val="single" w:sz="4" w:space="0" w:color="auto"/>
              <w:left w:val="single" w:sz="4" w:space="0" w:color="auto"/>
              <w:bottom w:val="single" w:sz="4" w:space="0" w:color="auto"/>
              <w:right w:val="single" w:sz="4" w:space="0" w:color="auto"/>
            </w:tcBorders>
            <w:hideMark/>
          </w:tcPr>
          <w:p w:rsidR="002C50AF" w:rsidRPr="00D464BF" w:rsidRDefault="002C50AF" w:rsidP="00E71A62">
            <w:pPr>
              <w:spacing w:line="260" w:lineRule="exact"/>
              <w:jc w:val="center"/>
              <w:rPr>
                <w:rFonts w:asciiTheme="minorEastAsia" w:hAnsiTheme="minorEastAsia"/>
                <w:sz w:val="18"/>
                <w:szCs w:val="18"/>
              </w:rPr>
            </w:pPr>
            <w:r w:rsidRPr="00D464BF">
              <w:rPr>
                <w:rFonts w:asciiTheme="minorEastAsia" w:hAnsiTheme="minorEastAsia" w:hint="eastAsia"/>
                <w:sz w:val="18"/>
                <w:szCs w:val="18"/>
              </w:rPr>
              <w:t>産業廃棄物</w:t>
            </w:r>
          </w:p>
          <w:p w:rsidR="002C50AF" w:rsidRPr="00D464BF" w:rsidRDefault="002C50AF" w:rsidP="00E71A62">
            <w:pPr>
              <w:spacing w:line="260" w:lineRule="exact"/>
              <w:jc w:val="center"/>
              <w:rPr>
                <w:rFonts w:asciiTheme="minorEastAsia" w:hAnsiTheme="minorEastAsia"/>
                <w:sz w:val="18"/>
                <w:szCs w:val="18"/>
              </w:rPr>
            </w:pPr>
            <w:r w:rsidRPr="00D464BF">
              <w:rPr>
                <w:rFonts w:asciiTheme="minorEastAsia" w:hAnsiTheme="minorEastAsia" w:hint="eastAsia"/>
                <w:sz w:val="18"/>
                <w:szCs w:val="18"/>
              </w:rPr>
              <w:t>処理段階</w:t>
            </w:r>
          </w:p>
        </w:tc>
        <w:tc>
          <w:tcPr>
            <w:tcW w:w="3739" w:type="dxa"/>
            <w:gridSpan w:val="2"/>
            <w:tcBorders>
              <w:top w:val="single" w:sz="4" w:space="0" w:color="auto"/>
              <w:left w:val="single" w:sz="4" w:space="0" w:color="auto"/>
              <w:bottom w:val="single" w:sz="4" w:space="0" w:color="auto"/>
              <w:right w:val="single" w:sz="4" w:space="0" w:color="auto"/>
            </w:tcBorders>
            <w:vAlign w:val="center"/>
            <w:hideMark/>
          </w:tcPr>
          <w:p w:rsidR="002C50AF" w:rsidRPr="00D464BF" w:rsidRDefault="002C50AF" w:rsidP="00E71A62">
            <w:pPr>
              <w:spacing w:line="260" w:lineRule="exact"/>
              <w:jc w:val="center"/>
              <w:rPr>
                <w:rFonts w:asciiTheme="minorEastAsia" w:hAnsiTheme="minorEastAsia"/>
                <w:sz w:val="18"/>
                <w:szCs w:val="18"/>
              </w:rPr>
            </w:pPr>
            <w:r w:rsidRPr="00D464BF">
              <w:rPr>
                <w:noProof/>
                <w:sz w:val="18"/>
                <w:szCs w:val="18"/>
              </w:rPr>
              <mc:AlternateContent>
                <mc:Choice Requires="wps">
                  <w:drawing>
                    <wp:anchor distT="0" distB="0" distL="114300" distR="114300" simplePos="0" relativeHeight="251689984" behindDoc="1" locked="0" layoutInCell="1" allowOverlap="1" wp14:anchorId="6E4E85EB" wp14:editId="557469A1">
                      <wp:simplePos x="0" y="0"/>
                      <wp:positionH relativeFrom="column">
                        <wp:posOffset>607695</wp:posOffset>
                      </wp:positionH>
                      <wp:positionV relativeFrom="paragraph">
                        <wp:posOffset>-6985</wp:posOffset>
                      </wp:positionV>
                      <wp:extent cx="1256030" cy="177165"/>
                      <wp:effectExtent l="0" t="0" r="1270" b="0"/>
                      <wp:wrapNone/>
                      <wp:docPr id="2" name="ホームベース 2"/>
                      <wp:cNvGraphicFramePr/>
                      <a:graphic xmlns:a="http://schemas.openxmlformats.org/drawingml/2006/main">
                        <a:graphicData uri="http://schemas.microsoft.com/office/word/2010/wordprocessingShape">
                          <wps:wsp>
                            <wps:cNvSpPr/>
                            <wps:spPr>
                              <a:xfrm>
                                <a:off x="0" y="0"/>
                                <a:ext cx="1256030" cy="177165"/>
                              </a:xfrm>
                              <a:prstGeom prst="homePlate">
                                <a:avLst/>
                              </a:prstGeom>
                              <a:solidFill>
                                <a:srgbClr val="4F81BD">
                                  <a:lumMod val="40000"/>
                                  <a:lumOff val="60000"/>
                                </a:srgbClr>
                              </a:solidFill>
                              <a:ln w="25400" cap="flat" cmpd="sng" algn="ctr">
                                <a:noFill/>
                                <a:prstDash val="solid"/>
                              </a:ln>
                              <a:effectLst/>
                            </wps:spPr>
                            <wps:txbx>
                              <w:txbxContent>
                                <w:p w:rsidR="002C50AF" w:rsidRDefault="002C50AF" w:rsidP="002C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30" type="#_x0000_t15" style="position:absolute;left:0;text-align:left;margin-left:47.85pt;margin-top:-.55pt;width:98.9pt;height:13.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" adj="20077" fillcolor="#b9cde5" stroked="f" strokeweight="2pt">
                      <v:textbox>
                        <w:txbxContent>
                          <w:p w:rsidR="002C50AF" w:rsidRDefault="002C50AF" w:rsidP="002C50AF"/>
                        </w:txbxContent>
                      </v:textbox>
                    </v:shape>
                  </w:pict>
                </mc:Fallback>
              </mc:AlternateContent>
            </w:r>
            <w:r w:rsidRPr="00D464BF">
              <w:rPr>
                <w:rFonts w:asciiTheme="minorEastAsia" w:hAnsiTheme="minorEastAsia" w:hint="eastAsia"/>
                <w:sz w:val="18"/>
                <w:szCs w:val="18"/>
              </w:rPr>
              <w:t>発生、排出～収集</w:t>
            </w:r>
            <w:r w:rsidRPr="00D464BF">
              <w:rPr>
                <w:rFonts w:asciiTheme="minorEastAsia" w:hAnsiTheme="minorEastAsia"/>
                <w:sz w:val="18"/>
                <w:szCs w:val="18"/>
              </w:rPr>
              <w:t xml:space="preserve"> </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2C50AF" w:rsidRPr="00D464BF" w:rsidRDefault="002C50AF" w:rsidP="00E71A62">
            <w:pPr>
              <w:spacing w:line="260" w:lineRule="exact"/>
              <w:jc w:val="center"/>
              <w:rPr>
                <w:rFonts w:asciiTheme="minorEastAsia" w:hAnsiTheme="minorEastAsia"/>
                <w:sz w:val="18"/>
                <w:szCs w:val="18"/>
              </w:rPr>
            </w:pPr>
            <w:r w:rsidRPr="00D464BF">
              <w:rPr>
                <w:noProof/>
                <w:sz w:val="18"/>
                <w:szCs w:val="18"/>
              </w:rPr>
              <mc:AlternateContent>
                <mc:Choice Requires="wps">
                  <w:drawing>
                    <wp:anchor distT="0" distB="0" distL="114300" distR="114300" simplePos="0" relativeHeight="251688960" behindDoc="1" locked="0" layoutInCell="1" allowOverlap="1" wp14:anchorId="6E0516A2" wp14:editId="54423A30">
                      <wp:simplePos x="0" y="0"/>
                      <wp:positionH relativeFrom="column">
                        <wp:posOffset>617220</wp:posOffset>
                      </wp:positionH>
                      <wp:positionV relativeFrom="paragraph">
                        <wp:posOffset>-7620</wp:posOffset>
                      </wp:positionV>
                      <wp:extent cx="977900" cy="184785"/>
                      <wp:effectExtent l="0" t="0" r="0" b="5715"/>
                      <wp:wrapNone/>
                      <wp:docPr id="7" name="ホームベース 7"/>
                      <wp:cNvGraphicFramePr/>
                      <a:graphic xmlns:a="http://schemas.openxmlformats.org/drawingml/2006/main">
                        <a:graphicData uri="http://schemas.microsoft.com/office/word/2010/wordprocessingShape">
                          <wps:wsp>
                            <wps:cNvSpPr/>
                            <wps:spPr>
                              <a:xfrm>
                                <a:off x="0" y="0"/>
                                <a:ext cx="977900" cy="184785"/>
                              </a:xfrm>
                              <a:prstGeom prst="homePlate">
                                <a:avLst/>
                              </a:prstGeom>
                              <a:solidFill>
                                <a:srgbClr val="4F81BD">
                                  <a:lumMod val="40000"/>
                                  <a:lumOff val="60000"/>
                                </a:srgbClr>
                              </a:solidFill>
                              <a:ln w="25400" cap="flat" cmpd="sng" algn="ctr">
                                <a:noFill/>
                                <a:prstDash val="solid"/>
                              </a:ln>
                              <a:effectLst/>
                            </wps:spPr>
                            <wps:txbx>
                              <w:txbxContent>
                                <w:p w:rsidR="002C50AF" w:rsidRDefault="002C50AF" w:rsidP="002C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7" o:spid="_x0000_s1031" type="#_x0000_t15" style="position:absolute;left:0;text-align:left;margin-left:48.6pt;margin-top:-.6pt;width:77pt;height:14.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" adj="19559" fillcolor="#b9cde5" stroked="f" strokeweight="2pt">
                      <v:textbox>
                        <w:txbxContent>
                          <w:p w:rsidR="002C50AF" w:rsidRDefault="002C50AF" w:rsidP="002C50AF"/>
                        </w:txbxContent>
                      </v:textbox>
                    </v:shape>
                  </w:pict>
                </mc:Fallback>
              </mc:AlternateContent>
            </w:r>
            <w:r w:rsidRPr="00D464BF">
              <w:rPr>
                <w:rFonts w:asciiTheme="minorEastAsia" w:hAnsiTheme="minorEastAsia" w:hint="eastAsia"/>
                <w:sz w:val="18"/>
                <w:szCs w:val="18"/>
              </w:rPr>
              <w:t>処理</w:t>
            </w:r>
          </w:p>
        </w:tc>
      </w:tr>
      <w:tr w:rsidR="002C50AF" w:rsidRPr="00D464BF" w:rsidTr="00E71A62">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2C50AF" w:rsidRPr="00D464BF" w:rsidRDefault="002C50AF" w:rsidP="00E71A62">
            <w:pPr>
              <w:spacing w:line="260" w:lineRule="exact"/>
              <w:jc w:val="center"/>
              <w:rPr>
                <w:rFonts w:asciiTheme="minorEastAsia" w:hAnsiTheme="minorEastAsia"/>
                <w:sz w:val="18"/>
                <w:szCs w:val="18"/>
              </w:rPr>
            </w:pPr>
            <w:r w:rsidRPr="00D464BF">
              <w:rPr>
                <w:rFonts w:asciiTheme="minorEastAsia" w:hAnsiTheme="minorEastAsia" w:hint="eastAsia"/>
                <w:sz w:val="18"/>
                <w:szCs w:val="18"/>
              </w:rPr>
              <w:t>各段階における取組み</w:t>
            </w:r>
          </w:p>
        </w:tc>
        <w:tc>
          <w:tcPr>
            <w:tcW w:w="1869" w:type="dxa"/>
            <w:tcBorders>
              <w:top w:val="single" w:sz="4" w:space="0" w:color="auto"/>
              <w:left w:val="single" w:sz="4" w:space="0" w:color="auto"/>
              <w:bottom w:val="single" w:sz="4" w:space="0" w:color="auto"/>
              <w:right w:val="single" w:sz="4" w:space="0" w:color="auto"/>
            </w:tcBorders>
          </w:tcPr>
          <w:p w:rsidR="002C50AF" w:rsidRPr="00D464BF" w:rsidRDefault="002C50AF" w:rsidP="00E71A62">
            <w:pPr>
              <w:spacing w:line="260" w:lineRule="exact"/>
              <w:jc w:val="center"/>
              <w:rPr>
                <w:rFonts w:asciiTheme="minorEastAsia" w:hAnsiTheme="minorEastAsia"/>
                <w:sz w:val="18"/>
                <w:szCs w:val="18"/>
              </w:rPr>
            </w:pPr>
            <w:r w:rsidRPr="00D464BF">
              <w:rPr>
                <w:rFonts w:asciiTheme="minorEastAsia" w:hAnsiTheme="minorEastAsia" w:hint="eastAsia"/>
                <w:sz w:val="18"/>
                <w:szCs w:val="18"/>
              </w:rPr>
              <w:t>排出量の削減</w:t>
            </w:r>
          </w:p>
        </w:tc>
        <w:tc>
          <w:tcPr>
            <w:tcW w:w="1870" w:type="dxa"/>
            <w:tcBorders>
              <w:top w:val="single" w:sz="4" w:space="0" w:color="auto"/>
              <w:left w:val="single" w:sz="4" w:space="0" w:color="auto"/>
              <w:bottom w:val="single" w:sz="4" w:space="0" w:color="auto"/>
              <w:right w:val="single" w:sz="4" w:space="0" w:color="auto"/>
            </w:tcBorders>
          </w:tcPr>
          <w:p w:rsidR="002C50AF" w:rsidRPr="00D464BF" w:rsidRDefault="002C50AF" w:rsidP="00E71A62">
            <w:pPr>
              <w:spacing w:line="260" w:lineRule="exact"/>
              <w:jc w:val="center"/>
              <w:rPr>
                <w:rFonts w:asciiTheme="minorEastAsia" w:hAnsiTheme="minorEastAsia"/>
                <w:sz w:val="18"/>
                <w:szCs w:val="18"/>
              </w:rPr>
            </w:pPr>
            <w:r w:rsidRPr="00D464BF">
              <w:rPr>
                <w:rFonts w:asciiTheme="minorEastAsia" w:hAnsiTheme="minorEastAsia" w:hint="eastAsia"/>
                <w:sz w:val="18"/>
                <w:szCs w:val="18"/>
              </w:rPr>
              <w:t>分別排出の促進</w:t>
            </w:r>
          </w:p>
        </w:tc>
        <w:tc>
          <w:tcPr>
            <w:tcW w:w="1701" w:type="dxa"/>
            <w:tcBorders>
              <w:top w:val="single" w:sz="4" w:space="0" w:color="auto"/>
              <w:left w:val="single" w:sz="4" w:space="0" w:color="auto"/>
              <w:bottom w:val="single" w:sz="4" w:space="0" w:color="auto"/>
              <w:right w:val="single" w:sz="4" w:space="0" w:color="auto"/>
            </w:tcBorders>
            <w:hideMark/>
          </w:tcPr>
          <w:p w:rsidR="002C50AF" w:rsidRPr="00D464BF" w:rsidRDefault="002C50AF" w:rsidP="00E71A62">
            <w:pPr>
              <w:spacing w:line="260" w:lineRule="exact"/>
              <w:jc w:val="center"/>
              <w:rPr>
                <w:rFonts w:asciiTheme="minorEastAsia" w:hAnsiTheme="minorEastAsia"/>
                <w:sz w:val="18"/>
                <w:szCs w:val="18"/>
              </w:rPr>
            </w:pPr>
            <w:r w:rsidRPr="00D464BF">
              <w:rPr>
                <w:rFonts w:asciiTheme="minorEastAsia" w:hAnsiTheme="minorEastAsia" w:hint="eastAsia"/>
                <w:sz w:val="18"/>
                <w:szCs w:val="18"/>
              </w:rPr>
              <w:t>再生利用の促進</w:t>
            </w:r>
          </w:p>
        </w:tc>
        <w:tc>
          <w:tcPr>
            <w:tcW w:w="1985" w:type="dxa"/>
            <w:tcBorders>
              <w:top w:val="single" w:sz="4" w:space="0" w:color="auto"/>
              <w:left w:val="single" w:sz="4" w:space="0" w:color="auto"/>
              <w:bottom w:val="single" w:sz="4" w:space="0" w:color="auto"/>
              <w:right w:val="single" w:sz="4" w:space="0" w:color="auto"/>
            </w:tcBorders>
            <w:hideMark/>
          </w:tcPr>
          <w:p w:rsidR="002C50AF" w:rsidRPr="00D464BF" w:rsidRDefault="002C50AF" w:rsidP="00E71A62">
            <w:pPr>
              <w:spacing w:line="260" w:lineRule="exact"/>
              <w:jc w:val="center"/>
              <w:rPr>
                <w:rFonts w:asciiTheme="minorEastAsia" w:hAnsiTheme="minorEastAsia"/>
                <w:sz w:val="18"/>
                <w:szCs w:val="18"/>
              </w:rPr>
            </w:pPr>
            <w:r w:rsidRPr="00D464BF">
              <w:rPr>
                <w:rFonts w:asciiTheme="minorEastAsia" w:hAnsiTheme="minorEastAsia" w:hint="eastAsia"/>
                <w:sz w:val="18"/>
                <w:szCs w:val="18"/>
              </w:rPr>
              <w:t>最終処分量の削減</w:t>
            </w:r>
          </w:p>
        </w:tc>
      </w:tr>
      <w:tr w:rsidR="002C50AF" w:rsidRPr="00D464BF" w:rsidTr="00E71A62">
        <w:tc>
          <w:tcPr>
            <w:tcW w:w="1506" w:type="dxa"/>
            <w:vMerge/>
            <w:tcBorders>
              <w:top w:val="single" w:sz="4" w:space="0" w:color="auto"/>
              <w:left w:val="single" w:sz="4" w:space="0" w:color="auto"/>
              <w:bottom w:val="single" w:sz="4" w:space="0" w:color="auto"/>
              <w:right w:val="single" w:sz="4" w:space="0" w:color="auto"/>
            </w:tcBorders>
            <w:vAlign w:val="center"/>
            <w:hideMark/>
          </w:tcPr>
          <w:p w:rsidR="002C50AF" w:rsidRPr="00D464BF" w:rsidRDefault="002C50AF" w:rsidP="00E71A62">
            <w:pPr>
              <w:widowControl/>
              <w:jc w:val="left"/>
              <w:rPr>
                <w:rFonts w:asciiTheme="minorEastAsia" w:hAnsiTheme="minorEastAsia"/>
                <w:sz w:val="18"/>
                <w:szCs w:val="18"/>
              </w:rPr>
            </w:pPr>
          </w:p>
        </w:tc>
        <w:tc>
          <w:tcPr>
            <w:tcW w:w="3739" w:type="dxa"/>
            <w:gridSpan w:val="2"/>
            <w:tcBorders>
              <w:top w:val="single" w:sz="4" w:space="0" w:color="auto"/>
              <w:left w:val="single" w:sz="4" w:space="0" w:color="auto"/>
              <w:bottom w:val="single" w:sz="4" w:space="0" w:color="auto"/>
              <w:right w:val="single" w:sz="4" w:space="0" w:color="auto"/>
            </w:tcBorders>
            <w:hideMark/>
          </w:tcPr>
          <w:p w:rsidR="002C50AF" w:rsidRPr="00D464BF" w:rsidRDefault="002C50AF" w:rsidP="00E71A62">
            <w:pPr>
              <w:spacing w:line="260" w:lineRule="exact"/>
              <w:rPr>
                <w:rFonts w:asciiTheme="minorEastAsia" w:hAnsiTheme="minorEastAsia"/>
                <w:sz w:val="18"/>
                <w:szCs w:val="18"/>
              </w:rPr>
            </w:pPr>
            <w:r w:rsidRPr="00D464BF">
              <w:rPr>
                <w:rFonts w:asciiTheme="minorEastAsia" w:hAnsiTheme="minorEastAsia" w:hint="eastAsia"/>
                <w:sz w:val="18"/>
                <w:szCs w:val="18"/>
              </w:rPr>
              <w:t>・</w:t>
            </w:r>
            <w:r w:rsidR="003432C1">
              <w:rPr>
                <w:rFonts w:asciiTheme="minorEastAsia" w:hAnsiTheme="minorEastAsia" w:hint="eastAsia"/>
                <w:sz w:val="18"/>
                <w:szCs w:val="18"/>
              </w:rPr>
              <w:t>排出抑制、</w:t>
            </w:r>
            <w:bookmarkStart w:id="0" w:name="_GoBack"/>
            <w:bookmarkEnd w:id="0"/>
            <w:r>
              <w:rPr>
                <w:rFonts w:asciiTheme="minorEastAsia" w:hAnsiTheme="minorEastAsia" w:hint="eastAsia"/>
                <w:sz w:val="18"/>
                <w:szCs w:val="18"/>
              </w:rPr>
              <w:t>分別を徹底する</w:t>
            </w:r>
            <w:r w:rsidRPr="00D464BF">
              <w:rPr>
                <w:rFonts w:asciiTheme="minorEastAsia" w:hAnsiTheme="minorEastAsia" w:hint="eastAsia"/>
                <w:sz w:val="18"/>
                <w:szCs w:val="18"/>
              </w:rPr>
              <w:t>。</w:t>
            </w:r>
          </w:p>
          <w:p w:rsidR="002C50AF" w:rsidRPr="00D464BF" w:rsidRDefault="002C50AF" w:rsidP="00E71A62">
            <w:pPr>
              <w:spacing w:line="260" w:lineRule="exact"/>
              <w:rPr>
                <w:rFonts w:asciiTheme="minorEastAsia" w:hAnsiTheme="minorEastAsia"/>
                <w:sz w:val="18"/>
                <w:szCs w:val="18"/>
              </w:rPr>
            </w:pPr>
            <w:r w:rsidRPr="00D464BF">
              <w:rPr>
                <w:rFonts w:asciiTheme="minorEastAsia" w:hAnsiTheme="minorEastAsia" w:hint="eastAsia"/>
                <w:sz w:val="18"/>
                <w:szCs w:val="18"/>
              </w:rPr>
              <w:t>・再生利用しやすい状態で排出する。</w:t>
            </w:r>
          </w:p>
        </w:tc>
        <w:tc>
          <w:tcPr>
            <w:tcW w:w="3686" w:type="dxa"/>
            <w:gridSpan w:val="2"/>
            <w:tcBorders>
              <w:top w:val="single" w:sz="4" w:space="0" w:color="auto"/>
              <w:left w:val="single" w:sz="4" w:space="0" w:color="auto"/>
              <w:bottom w:val="single" w:sz="4" w:space="0" w:color="auto"/>
              <w:right w:val="single" w:sz="4" w:space="0" w:color="auto"/>
            </w:tcBorders>
            <w:hideMark/>
          </w:tcPr>
          <w:p w:rsidR="002C50AF" w:rsidRPr="00D464BF" w:rsidRDefault="002C50AF" w:rsidP="00E01E02">
            <w:pPr>
              <w:spacing w:line="260" w:lineRule="exact"/>
              <w:ind w:left="141" w:hangingChars="76" w:hanging="141"/>
              <w:rPr>
                <w:rFonts w:asciiTheme="minorEastAsia" w:hAnsiTheme="minorEastAsia"/>
                <w:sz w:val="18"/>
                <w:szCs w:val="18"/>
              </w:rPr>
            </w:pPr>
            <w:r w:rsidRPr="00D464BF">
              <w:rPr>
                <w:rFonts w:asciiTheme="minorEastAsia" w:hAnsiTheme="minorEastAsia" w:hint="eastAsia"/>
                <w:sz w:val="18"/>
                <w:szCs w:val="18"/>
              </w:rPr>
              <w:t>・再生利用されるものの量を増やし、最終処分量を減らす。</w:t>
            </w:r>
          </w:p>
        </w:tc>
      </w:tr>
    </w:tbl>
    <w:p w:rsidR="002C50AF" w:rsidRDefault="002C50AF">
      <w:pPr>
        <w:widowControl/>
        <w:jc w:val="left"/>
        <w:rPr>
          <w:rFonts w:asciiTheme="minorEastAsia" w:hAnsiTheme="minorEastAsia"/>
        </w:rPr>
      </w:pPr>
    </w:p>
    <w:p w:rsidR="00EE5758" w:rsidRPr="00D464BF" w:rsidRDefault="00803314" w:rsidP="00EE5758">
      <w:pPr>
        <w:jc w:val="center"/>
        <w:rPr>
          <w:rFonts w:asciiTheme="minorEastAsia" w:hAnsiTheme="minorEastAsia"/>
        </w:rPr>
      </w:pPr>
      <w:r w:rsidRPr="00D464BF">
        <w:rPr>
          <w:rFonts w:asciiTheme="minorEastAsia" w:hAnsiTheme="minorEastAsia" w:hint="eastAsia"/>
        </w:rPr>
        <w:t>表2</w:t>
      </w:r>
      <w:r w:rsidR="00302564" w:rsidRPr="00D464BF">
        <w:rPr>
          <w:rFonts w:asciiTheme="minorEastAsia" w:hAnsiTheme="minorEastAsia" w:hint="eastAsia"/>
        </w:rPr>
        <w:t>-</w:t>
      </w:r>
      <w:r w:rsidR="00BD7C95" w:rsidRPr="00D464BF">
        <w:rPr>
          <w:rFonts w:asciiTheme="minorEastAsia" w:hAnsiTheme="minorEastAsia" w:hint="eastAsia"/>
        </w:rPr>
        <w:t>6</w:t>
      </w:r>
      <w:r w:rsidR="00EE5758" w:rsidRPr="00D464BF">
        <w:rPr>
          <w:rFonts w:asciiTheme="minorEastAsia" w:hAnsiTheme="minorEastAsia" w:hint="eastAsia"/>
        </w:rPr>
        <w:t xml:space="preserve">　　</w:t>
      </w:r>
      <w:r w:rsidR="00301445" w:rsidRPr="00D464BF">
        <w:rPr>
          <w:rFonts w:asciiTheme="minorEastAsia" w:hAnsiTheme="minorEastAsia" w:hint="eastAsia"/>
        </w:rPr>
        <w:t>産業廃棄物</w:t>
      </w:r>
      <w:r w:rsidR="00EE5758" w:rsidRPr="00D464BF">
        <w:rPr>
          <w:rFonts w:asciiTheme="minorEastAsia" w:hAnsiTheme="minorEastAsia" w:hint="eastAsia"/>
        </w:rPr>
        <w:t>処理段階ごとの</w:t>
      </w:r>
      <w:r w:rsidR="00244438">
        <w:rPr>
          <w:rFonts w:asciiTheme="minorEastAsia" w:hAnsiTheme="minorEastAsia" w:hint="eastAsia"/>
        </w:rPr>
        <w:t>新たな</w:t>
      </w:r>
      <w:r w:rsidR="00EE5758" w:rsidRPr="00D464BF">
        <w:rPr>
          <w:rFonts w:asciiTheme="minorEastAsia" w:hAnsiTheme="minorEastAsia" w:hint="eastAsia"/>
        </w:rPr>
        <w:t>指標の考え方について</w:t>
      </w:r>
    </w:p>
    <w:tbl>
      <w:tblPr>
        <w:tblStyle w:val="a9"/>
        <w:tblW w:w="0" w:type="auto"/>
        <w:tblInd w:w="108" w:type="dxa"/>
        <w:tblLook w:val="04A0" w:firstRow="1" w:lastRow="0" w:firstColumn="1" w:lastColumn="0" w:noHBand="0" w:noVBand="1"/>
      </w:tblPr>
      <w:tblGrid>
        <w:gridCol w:w="1134"/>
        <w:gridCol w:w="4678"/>
        <w:gridCol w:w="3119"/>
      </w:tblGrid>
      <w:tr w:rsidR="00EE5758" w:rsidRPr="00D464BF" w:rsidTr="002C50AF">
        <w:trPr>
          <w:trHeight w:val="216"/>
        </w:trPr>
        <w:tc>
          <w:tcPr>
            <w:tcW w:w="1134" w:type="dxa"/>
            <w:vAlign w:val="center"/>
          </w:tcPr>
          <w:p w:rsidR="00EE5758" w:rsidRPr="00D464BF" w:rsidRDefault="00EE5758" w:rsidP="009D4CC8">
            <w:pPr>
              <w:jc w:val="center"/>
              <w:rPr>
                <w:rFonts w:asciiTheme="minorEastAsia" w:hAnsiTheme="minorEastAsia"/>
                <w:sz w:val="20"/>
                <w:szCs w:val="20"/>
              </w:rPr>
            </w:pPr>
            <w:r w:rsidRPr="00D464BF">
              <w:rPr>
                <w:rFonts w:asciiTheme="minorEastAsia" w:hAnsiTheme="minorEastAsia" w:hint="eastAsia"/>
                <w:sz w:val="20"/>
                <w:szCs w:val="20"/>
              </w:rPr>
              <w:t>処理段階</w:t>
            </w:r>
          </w:p>
        </w:tc>
        <w:tc>
          <w:tcPr>
            <w:tcW w:w="4678" w:type="dxa"/>
            <w:vAlign w:val="center"/>
          </w:tcPr>
          <w:p w:rsidR="00EE5758" w:rsidRPr="00D464BF" w:rsidRDefault="00EE5758" w:rsidP="00DE1B90">
            <w:pPr>
              <w:jc w:val="center"/>
              <w:rPr>
                <w:rFonts w:asciiTheme="minorEastAsia" w:hAnsiTheme="minorEastAsia"/>
                <w:sz w:val="20"/>
                <w:szCs w:val="20"/>
              </w:rPr>
            </w:pPr>
            <w:r w:rsidRPr="00D464BF">
              <w:rPr>
                <w:rFonts w:asciiTheme="minorEastAsia" w:hAnsiTheme="minorEastAsia" w:hint="eastAsia"/>
                <w:sz w:val="20"/>
                <w:szCs w:val="20"/>
              </w:rPr>
              <w:t>指標の考え方</w:t>
            </w:r>
          </w:p>
        </w:tc>
        <w:tc>
          <w:tcPr>
            <w:tcW w:w="3119" w:type="dxa"/>
            <w:vAlign w:val="center"/>
          </w:tcPr>
          <w:p w:rsidR="00EE5758" w:rsidRPr="00D464BF" w:rsidRDefault="00EE5758" w:rsidP="009D4CC8">
            <w:pPr>
              <w:spacing w:line="260" w:lineRule="exact"/>
              <w:jc w:val="center"/>
              <w:rPr>
                <w:rFonts w:asciiTheme="minorEastAsia" w:hAnsiTheme="minorEastAsia"/>
                <w:sz w:val="20"/>
                <w:szCs w:val="20"/>
              </w:rPr>
            </w:pPr>
            <w:r w:rsidRPr="00D464BF">
              <w:rPr>
                <w:rFonts w:asciiTheme="minorEastAsia" w:hAnsiTheme="minorEastAsia" w:hint="eastAsia"/>
                <w:sz w:val="20"/>
                <w:szCs w:val="20"/>
              </w:rPr>
              <w:t>指標の一例</w:t>
            </w:r>
          </w:p>
        </w:tc>
      </w:tr>
      <w:tr w:rsidR="002C50AF" w:rsidRPr="00D464BF" w:rsidTr="002C50AF">
        <w:trPr>
          <w:trHeight w:val="278"/>
        </w:trPr>
        <w:tc>
          <w:tcPr>
            <w:tcW w:w="1134" w:type="dxa"/>
            <w:vAlign w:val="center"/>
          </w:tcPr>
          <w:p w:rsidR="002C50AF" w:rsidRDefault="002C50AF" w:rsidP="009D4CC8">
            <w:pPr>
              <w:jc w:val="center"/>
              <w:rPr>
                <w:rFonts w:asciiTheme="minorEastAsia" w:hAnsiTheme="minorEastAsia"/>
                <w:sz w:val="20"/>
                <w:szCs w:val="20"/>
              </w:rPr>
            </w:pPr>
            <w:r w:rsidRPr="00D464BF">
              <w:rPr>
                <w:rFonts w:asciiTheme="minorEastAsia" w:hAnsiTheme="minorEastAsia" w:hint="eastAsia"/>
                <w:sz w:val="20"/>
                <w:szCs w:val="20"/>
              </w:rPr>
              <w:t>発生</w:t>
            </w:r>
          </w:p>
          <w:p w:rsidR="00E71A62" w:rsidRDefault="002C50AF" w:rsidP="009D4CC8">
            <w:pPr>
              <w:jc w:val="center"/>
              <w:rPr>
                <w:rFonts w:asciiTheme="minorEastAsia" w:hAnsiTheme="minorEastAsia"/>
                <w:sz w:val="20"/>
                <w:szCs w:val="20"/>
              </w:rPr>
            </w:pPr>
            <w:r w:rsidRPr="00D464BF">
              <w:rPr>
                <w:rFonts w:asciiTheme="minorEastAsia" w:hAnsiTheme="minorEastAsia" w:hint="eastAsia"/>
                <w:sz w:val="20"/>
                <w:szCs w:val="20"/>
              </w:rPr>
              <w:t>排出</w:t>
            </w:r>
          </w:p>
          <w:p w:rsidR="002C50AF" w:rsidRPr="00D464BF" w:rsidRDefault="002C50AF" w:rsidP="009D4CC8">
            <w:pPr>
              <w:jc w:val="center"/>
              <w:rPr>
                <w:rFonts w:asciiTheme="minorEastAsia" w:hAnsiTheme="minorEastAsia"/>
                <w:sz w:val="20"/>
                <w:szCs w:val="20"/>
              </w:rPr>
            </w:pPr>
            <w:r w:rsidRPr="00D464BF">
              <w:rPr>
                <w:rFonts w:asciiTheme="minorEastAsia" w:hAnsiTheme="minorEastAsia" w:hint="eastAsia"/>
                <w:sz w:val="20"/>
                <w:szCs w:val="20"/>
              </w:rPr>
              <w:t>収集</w:t>
            </w:r>
          </w:p>
        </w:tc>
        <w:tc>
          <w:tcPr>
            <w:tcW w:w="4678" w:type="dxa"/>
            <w:vAlign w:val="center"/>
          </w:tcPr>
          <w:p w:rsidR="002C50AF" w:rsidRPr="00D464BF" w:rsidRDefault="002C50AF" w:rsidP="002C50AF">
            <w:pPr>
              <w:ind w:left="206" w:hangingChars="100" w:hanging="206"/>
              <w:rPr>
                <w:rFonts w:asciiTheme="minorEastAsia" w:hAnsiTheme="minorEastAsia"/>
                <w:sz w:val="20"/>
                <w:szCs w:val="20"/>
              </w:rPr>
            </w:pPr>
            <w:r w:rsidRPr="00D464BF">
              <w:rPr>
                <w:rFonts w:asciiTheme="minorEastAsia" w:hAnsiTheme="minorEastAsia" w:hint="eastAsia"/>
                <w:sz w:val="20"/>
                <w:szCs w:val="20"/>
              </w:rPr>
              <w:t>・</w:t>
            </w:r>
            <w:r>
              <w:rPr>
                <w:rFonts w:asciiTheme="minorEastAsia" w:hAnsiTheme="minorEastAsia" w:hint="eastAsia"/>
                <w:sz w:val="20"/>
                <w:szCs w:val="20"/>
              </w:rPr>
              <w:t>指標化できるかどうかも含めて検討</w:t>
            </w:r>
          </w:p>
        </w:tc>
        <w:tc>
          <w:tcPr>
            <w:tcW w:w="3119" w:type="dxa"/>
            <w:vAlign w:val="center"/>
          </w:tcPr>
          <w:p w:rsidR="002C50AF" w:rsidRPr="00D464BF" w:rsidRDefault="002C50AF" w:rsidP="005B17C1">
            <w:pPr>
              <w:jc w:val="center"/>
              <w:rPr>
                <w:rFonts w:asciiTheme="minorEastAsia" w:hAnsiTheme="minorEastAsia"/>
                <w:sz w:val="20"/>
                <w:szCs w:val="20"/>
              </w:rPr>
            </w:pPr>
            <w:r w:rsidRPr="00D464BF">
              <w:rPr>
                <w:rFonts w:asciiTheme="minorEastAsia" w:hAnsiTheme="minorEastAsia" w:hint="eastAsia"/>
                <w:sz w:val="20"/>
                <w:szCs w:val="20"/>
              </w:rPr>
              <w:t>－</w:t>
            </w:r>
          </w:p>
        </w:tc>
      </w:tr>
      <w:tr w:rsidR="002C50AF" w:rsidRPr="00D464BF" w:rsidTr="002C50AF">
        <w:trPr>
          <w:trHeight w:val="982"/>
        </w:trPr>
        <w:tc>
          <w:tcPr>
            <w:tcW w:w="1134" w:type="dxa"/>
            <w:vMerge w:val="restart"/>
            <w:vAlign w:val="center"/>
          </w:tcPr>
          <w:p w:rsidR="002C50AF" w:rsidRPr="00D464BF" w:rsidRDefault="002C50AF" w:rsidP="00F0597F">
            <w:pPr>
              <w:jc w:val="center"/>
              <w:rPr>
                <w:rFonts w:asciiTheme="minorEastAsia" w:hAnsiTheme="minorEastAsia"/>
                <w:sz w:val="20"/>
                <w:szCs w:val="20"/>
              </w:rPr>
            </w:pPr>
            <w:r w:rsidRPr="00D464BF">
              <w:rPr>
                <w:rFonts w:asciiTheme="minorEastAsia" w:hAnsiTheme="minorEastAsia" w:hint="eastAsia"/>
                <w:sz w:val="20"/>
                <w:szCs w:val="20"/>
              </w:rPr>
              <w:t>処理</w:t>
            </w:r>
          </w:p>
        </w:tc>
        <w:tc>
          <w:tcPr>
            <w:tcW w:w="4678" w:type="dxa"/>
            <w:vAlign w:val="center"/>
          </w:tcPr>
          <w:p w:rsidR="002C50AF" w:rsidRPr="00D464BF" w:rsidRDefault="002C50AF" w:rsidP="005B17C1">
            <w:pPr>
              <w:ind w:left="206" w:hangingChars="100" w:hanging="206"/>
              <w:rPr>
                <w:rFonts w:asciiTheme="minorEastAsia" w:hAnsiTheme="minorEastAsia"/>
                <w:sz w:val="20"/>
                <w:szCs w:val="20"/>
              </w:rPr>
            </w:pPr>
            <w:r w:rsidRPr="00D464BF">
              <w:rPr>
                <w:rFonts w:asciiTheme="minorEastAsia" w:hAnsiTheme="minorEastAsia" w:hint="eastAsia"/>
                <w:sz w:val="20"/>
                <w:szCs w:val="20"/>
              </w:rPr>
              <w:t>・汚泥に含まれる水分の影響を除いて再生利用の状況を表す。</w:t>
            </w:r>
          </w:p>
        </w:tc>
        <w:tc>
          <w:tcPr>
            <w:tcW w:w="3119" w:type="dxa"/>
            <w:vAlign w:val="center"/>
          </w:tcPr>
          <w:p w:rsidR="002C50AF" w:rsidRPr="00D464BF" w:rsidRDefault="002C50AF" w:rsidP="009D4CC8">
            <w:pPr>
              <w:rPr>
                <w:rFonts w:asciiTheme="minorEastAsia" w:hAnsiTheme="minorEastAsia"/>
                <w:sz w:val="20"/>
                <w:szCs w:val="20"/>
              </w:rPr>
            </w:pPr>
            <w:r w:rsidRPr="00D464BF">
              <w:rPr>
                <w:rFonts w:asciiTheme="minorEastAsia" w:hAnsiTheme="minorEastAsia" w:hint="eastAsia"/>
                <w:sz w:val="20"/>
                <w:szCs w:val="20"/>
              </w:rPr>
              <w:t>・減量化量を除いた再生利用率</w:t>
            </w:r>
          </w:p>
          <w:p w:rsidR="002C50AF" w:rsidRPr="00D464BF" w:rsidRDefault="002C50AF" w:rsidP="009D4CC8">
            <w:pPr>
              <w:rPr>
                <w:rFonts w:asciiTheme="minorEastAsia" w:hAnsiTheme="minorEastAsia"/>
                <w:sz w:val="20"/>
                <w:szCs w:val="20"/>
              </w:rPr>
            </w:pPr>
            <w:r w:rsidRPr="00D464BF">
              <w:rPr>
                <w:rFonts w:asciiTheme="minorEastAsia" w:hAnsiTheme="minorEastAsia" w:hint="eastAsia"/>
                <w:sz w:val="20"/>
                <w:szCs w:val="20"/>
              </w:rPr>
              <w:t>（再生利用量）</w:t>
            </w:r>
          </w:p>
          <w:p w:rsidR="002C50AF" w:rsidRPr="00D464BF" w:rsidRDefault="002C50AF" w:rsidP="009D4CC8">
            <w:pPr>
              <w:ind w:firstLineChars="100" w:firstLine="206"/>
              <w:rPr>
                <w:rFonts w:asciiTheme="minorEastAsia" w:hAnsiTheme="minorEastAsia"/>
                <w:sz w:val="20"/>
                <w:szCs w:val="20"/>
              </w:rPr>
            </w:pPr>
            <w:r w:rsidRPr="00D464BF">
              <w:rPr>
                <w:rFonts w:asciiTheme="minorEastAsia" w:hAnsiTheme="minorEastAsia" w:hint="eastAsia"/>
                <w:sz w:val="20"/>
                <w:szCs w:val="20"/>
              </w:rPr>
              <w:t>／（排出量－減量化量）</w:t>
            </w:r>
          </w:p>
        </w:tc>
      </w:tr>
      <w:tr w:rsidR="002C50AF" w:rsidRPr="005F2FF2" w:rsidTr="002C50AF">
        <w:trPr>
          <w:trHeight w:val="203"/>
        </w:trPr>
        <w:tc>
          <w:tcPr>
            <w:tcW w:w="1134" w:type="dxa"/>
            <w:vMerge/>
            <w:vAlign w:val="center"/>
          </w:tcPr>
          <w:p w:rsidR="002C50AF" w:rsidRPr="00D464BF" w:rsidRDefault="002C50AF" w:rsidP="00DE1B90">
            <w:pPr>
              <w:jc w:val="center"/>
              <w:rPr>
                <w:rFonts w:asciiTheme="minorEastAsia" w:hAnsiTheme="minorEastAsia"/>
                <w:sz w:val="20"/>
                <w:szCs w:val="20"/>
              </w:rPr>
            </w:pPr>
          </w:p>
        </w:tc>
        <w:tc>
          <w:tcPr>
            <w:tcW w:w="4678" w:type="dxa"/>
            <w:vAlign w:val="center"/>
          </w:tcPr>
          <w:p w:rsidR="002C50AF" w:rsidRPr="00D464BF" w:rsidRDefault="002C50AF" w:rsidP="00DE1B90">
            <w:pPr>
              <w:rPr>
                <w:rFonts w:asciiTheme="minorEastAsia" w:hAnsiTheme="minorEastAsia"/>
                <w:sz w:val="20"/>
                <w:szCs w:val="20"/>
              </w:rPr>
            </w:pPr>
            <w:r w:rsidRPr="00D464BF">
              <w:rPr>
                <w:rFonts w:asciiTheme="minorEastAsia" w:hAnsiTheme="minorEastAsia" w:hint="eastAsia"/>
                <w:sz w:val="20"/>
                <w:szCs w:val="20"/>
              </w:rPr>
              <w:t>・排出量の増減の影響を受けない指標で表す。</w:t>
            </w:r>
          </w:p>
        </w:tc>
        <w:tc>
          <w:tcPr>
            <w:tcW w:w="3119" w:type="dxa"/>
            <w:vAlign w:val="center"/>
          </w:tcPr>
          <w:p w:rsidR="002C50AF" w:rsidRPr="00D464BF" w:rsidRDefault="002C50AF" w:rsidP="009D4CC8">
            <w:pPr>
              <w:rPr>
                <w:rFonts w:asciiTheme="minorEastAsia" w:hAnsiTheme="minorEastAsia"/>
                <w:sz w:val="20"/>
                <w:szCs w:val="20"/>
              </w:rPr>
            </w:pPr>
            <w:r w:rsidRPr="00D464BF">
              <w:rPr>
                <w:rFonts w:asciiTheme="minorEastAsia" w:hAnsiTheme="minorEastAsia" w:hint="eastAsia"/>
                <w:sz w:val="20"/>
                <w:szCs w:val="20"/>
              </w:rPr>
              <w:t>・最終処分率</w:t>
            </w:r>
          </w:p>
          <w:p w:rsidR="002C50AF" w:rsidRPr="005F2FF2" w:rsidRDefault="002C50AF" w:rsidP="009D4CC8">
            <w:pPr>
              <w:rPr>
                <w:rFonts w:asciiTheme="minorEastAsia" w:hAnsiTheme="minorEastAsia"/>
                <w:sz w:val="20"/>
                <w:szCs w:val="20"/>
              </w:rPr>
            </w:pPr>
            <w:r w:rsidRPr="00D464BF">
              <w:rPr>
                <w:rFonts w:asciiTheme="minorEastAsia" w:hAnsiTheme="minorEastAsia" w:hint="eastAsia"/>
                <w:sz w:val="20"/>
                <w:szCs w:val="20"/>
              </w:rPr>
              <w:t>（最終処分量／排出量）</w:t>
            </w:r>
          </w:p>
        </w:tc>
      </w:tr>
    </w:tbl>
    <w:p w:rsidR="00EE5758" w:rsidRPr="005F0C04" w:rsidRDefault="00EE5758" w:rsidP="005F0C04">
      <w:pPr>
        <w:rPr>
          <w:rFonts w:asciiTheme="minorEastAsia" w:hAnsiTheme="minorEastAsia"/>
        </w:rPr>
      </w:pPr>
    </w:p>
    <w:sectPr w:rsidR="00EE5758" w:rsidRPr="005F0C04" w:rsidSect="008159A8">
      <w:footerReference w:type="default" r:id="rId8"/>
      <w:pgSz w:w="11906" w:h="16838" w:code="9"/>
      <w:pgMar w:top="1418" w:right="1418" w:bottom="1418" w:left="1418" w:header="851" w:footer="567"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1F" w:rsidRDefault="00D9241F" w:rsidP="00C637CD">
      <w:r>
        <w:separator/>
      </w:r>
    </w:p>
  </w:endnote>
  <w:endnote w:type="continuationSeparator" w:id="0">
    <w:p w:rsidR="00D9241F" w:rsidRDefault="00D9241F" w:rsidP="00C6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06198"/>
      <w:docPartObj>
        <w:docPartGallery w:val="Page Numbers (Bottom of Page)"/>
        <w:docPartUnique/>
      </w:docPartObj>
    </w:sdtPr>
    <w:sdtEndPr>
      <w:rPr>
        <w:rFonts w:asciiTheme="minorEastAsia" w:hAnsiTheme="minorEastAsia"/>
      </w:rPr>
    </w:sdtEndPr>
    <w:sdtContent>
      <w:p w:rsidR="00195250" w:rsidRPr="00195250" w:rsidRDefault="00195250">
        <w:pPr>
          <w:pStyle w:val="a7"/>
          <w:jc w:val="center"/>
          <w:rPr>
            <w:rFonts w:asciiTheme="minorEastAsia" w:hAnsiTheme="minorEastAsia"/>
          </w:rPr>
        </w:pPr>
        <w:r w:rsidRPr="00195250">
          <w:rPr>
            <w:rFonts w:asciiTheme="minorEastAsia" w:hAnsiTheme="minorEastAsia"/>
          </w:rPr>
          <w:fldChar w:fldCharType="begin"/>
        </w:r>
        <w:r w:rsidRPr="00195250">
          <w:rPr>
            <w:rFonts w:asciiTheme="minorEastAsia" w:hAnsiTheme="minorEastAsia"/>
          </w:rPr>
          <w:instrText>PAGE   \* MERGEFORMAT</w:instrText>
        </w:r>
        <w:r w:rsidRPr="00195250">
          <w:rPr>
            <w:rFonts w:asciiTheme="minorEastAsia" w:hAnsiTheme="minorEastAsia"/>
          </w:rPr>
          <w:fldChar w:fldCharType="separate"/>
        </w:r>
        <w:r w:rsidR="003432C1" w:rsidRPr="003432C1">
          <w:rPr>
            <w:rFonts w:asciiTheme="minorEastAsia" w:hAnsiTheme="minorEastAsia"/>
            <w:noProof/>
            <w:lang w:val="ja-JP"/>
          </w:rPr>
          <w:t>3</w:t>
        </w:r>
        <w:r w:rsidRPr="00195250">
          <w:rPr>
            <w:rFonts w:asciiTheme="minorEastAsia" w:hAnsiTheme="minorEastAsia"/>
          </w:rPr>
          <w:fldChar w:fldCharType="end"/>
        </w:r>
      </w:p>
    </w:sdtContent>
  </w:sdt>
  <w:p w:rsidR="002141FD" w:rsidRDefault="002141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1F" w:rsidRDefault="00D9241F" w:rsidP="00C637CD">
      <w:r>
        <w:separator/>
      </w:r>
    </w:p>
  </w:footnote>
  <w:footnote w:type="continuationSeparator" w:id="0">
    <w:p w:rsidR="00D9241F" w:rsidRDefault="00D9241F" w:rsidP="00C6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A6"/>
    <w:rsid w:val="00001D23"/>
    <w:rsid w:val="000023F4"/>
    <w:rsid w:val="000059D5"/>
    <w:rsid w:val="00007173"/>
    <w:rsid w:val="0001323C"/>
    <w:rsid w:val="0001585A"/>
    <w:rsid w:val="00015CE9"/>
    <w:rsid w:val="00016595"/>
    <w:rsid w:val="00017FF0"/>
    <w:rsid w:val="00021D31"/>
    <w:rsid w:val="0002547F"/>
    <w:rsid w:val="0002769B"/>
    <w:rsid w:val="00031201"/>
    <w:rsid w:val="000340F9"/>
    <w:rsid w:val="00036975"/>
    <w:rsid w:val="000428CD"/>
    <w:rsid w:val="000441CA"/>
    <w:rsid w:val="00044385"/>
    <w:rsid w:val="00061AF6"/>
    <w:rsid w:val="00066995"/>
    <w:rsid w:val="00074A71"/>
    <w:rsid w:val="00077795"/>
    <w:rsid w:val="00090C84"/>
    <w:rsid w:val="000A27A4"/>
    <w:rsid w:val="000B2C61"/>
    <w:rsid w:val="000C19C2"/>
    <w:rsid w:val="000D170C"/>
    <w:rsid w:val="000D17BE"/>
    <w:rsid w:val="000F6946"/>
    <w:rsid w:val="001041F3"/>
    <w:rsid w:val="001145E2"/>
    <w:rsid w:val="00121D37"/>
    <w:rsid w:val="00122737"/>
    <w:rsid w:val="00125B4B"/>
    <w:rsid w:val="00126009"/>
    <w:rsid w:val="001311A9"/>
    <w:rsid w:val="0013345B"/>
    <w:rsid w:val="00136A8F"/>
    <w:rsid w:val="001403B6"/>
    <w:rsid w:val="001558A2"/>
    <w:rsid w:val="0017106F"/>
    <w:rsid w:val="0018089C"/>
    <w:rsid w:val="001936C9"/>
    <w:rsid w:val="001940F7"/>
    <w:rsid w:val="00195250"/>
    <w:rsid w:val="001A1BB2"/>
    <w:rsid w:val="001A3A66"/>
    <w:rsid w:val="001A4B44"/>
    <w:rsid w:val="001A713E"/>
    <w:rsid w:val="001D0CAB"/>
    <w:rsid w:val="001F10A7"/>
    <w:rsid w:val="001F64D8"/>
    <w:rsid w:val="002005C6"/>
    <w:rsid w:val="002141FD"/>
    <w:rsid w:val="00217563"/>
    <w:rsid w:val="002240E7"/>
    <w:rsid w:val="00237452"/>
    <w:rsid w:val="0024300D"/>
    <w:rsid w:val="00244438"/>
    <w:rsid w:val="00260314"/>
    <w:rsid w:val="002614C9"/>
    <w:rsid w:val="00265CC2"/>
    <w:rsid w:val="002808B4"/>
    <w:rsid w:val="0028636B"/>
    <w:rsid w:val="002A3EDB"/>
    <w:rsid w:val="002C50AF"/>
    <w:rsid w:val="002E57E5"/>
    <w:rsid w:val="002F2583"/>
    <w:rsid w:val="00301445"/>
    <w:rsid w:val="00302007"/>
    <w:rsid w:val="00302564"/>
    <w:rsid w:val="003222E2"/>
    <w:rsid w:val="00340B28"/>
    <w:rsid w:val="003432C1"/>
    <w:rsid w:val="003719E5"/>
    <w:rsid w:val="00374159"/>
    <w:rsid w:val="003A1C52"/>
    <w:rsid w:val="003A6121"/>
    <w:rsid w:val="003B0CAC"/>
    <w:rsid w:val="003C4A89"/>
    <w:rsid w:val="003C4CBD"/>
    <w:rsid w:val="003E7FC8"/>
    <w:rsid w:val="003F2333"/>
    <w:rsid w:val="003F4FC2"/>
    <w:rsid w:val="00402690"/>
    <w:rsid w:val="004030FB"/>
    <w:rsid w:val="00405160"/>
    <w:rsid w:val="00411D64"/>
    <w:rsid w:val="004130FA"/>
    <w:rsid w:val="004155CB"/>
    <w:rsid w:val="00415B5F"/>
    <w:rsid w:val="00431161"/>
    <w:rsid w:val="004371EE"/>
    <w:rsid w:val="00442344"/>
    <w:rsid w:val="00445B9A"/>
    <w:rsid w:val="0045272C"/>
    <w:rsid w:val="004536DA"/>
    <w:rsid w:val="00466ADA"/>
    <w:rsid w:val="00475E66"/>
    <w:rsid w:val="00476486"/>
    <w:rsid w:val="00477AF4"/>
    <w:rsid w:val="00482566"/>
    <w:rsid w:val="00487726"/>
    <w:rsid w:val="00492477"/>
    <w:rsid w:val="00492929"/>
    <w:rsid w:val="004A2558"/>
    <w:rsid w:val="004A6680"/>
    <w:rsid w:val="004B2DD1"/>
    <w:rsid w:val="004B3012"/>
    <w:rsid w:val="004C28BD"/>
    <w:rsid w:val="004F0006"/>
    <w:rsid w:val="004F0047"/>
    <w:rsid w:val="004F76B5"/>
    <w:rsid w:val="00514B60"/>
    <w:rsid w:val="005154DE"/>
    <w:rsid w:val="00520956"/>
    <w:rsid w:val="00521253"/>
    <w:rsid w:val="005305AD"/>
    <w:rsid w:val="00531653"/>
    <w:rsid w:val="00543B81"/>
    <w:rsid w:val="0054546A"/>
    <w:rsid w:val="00557383"/>
    <w:rsid w:val="005705A6"/>
    <w:rsid w:val="00577B98"/>
    <w:rsid w:val="00580AC1"/>
    <w:rsid w:val="005826EC"/>
    <w:rsid w:val="0058766A"/>
    <w:rsid w:val="00597A6F"/>
    <w:rsid w:val="005A6858"/>
    <w:rsid w:val="005A7011"/>
    <w:rsid w:val="005B17C1"/>
    <w:rsid w:val="005C605C"/>
    <w:rsid w:val="005D5199"/>
    <w:rsid w:val="005E4214"/>
    <w:rsid w:val="005E5D00"/>
    <w:rsid w:val="005F0C04"/>
    <w:rsid w:val="005F2FF2"/>
    <w:rsid w:val="0060787B"/>
    <w:rsid w:val="00611D4E"/>
    <w:rsid w:val="00612BC4"/>
    <w:rsid w:val="006152B2"/>
    <w:rsid w:val="00622474"/>
    <w:rsid w:val="00622855"/>
    <w:rsid w:val="00632846"/>
    <w:rsid w:val="0063443F"/>
    <w:rsid w:val="00640628"/>
    <w:rsid w:val="006447D5"/>
    <w:rsid w:val="006447EC"/>
    <w:rsid w:val="00646007"/>
    <w:rsid w:val="0064603F"/>
    <w:rsid w:val="006472F5"/>
    <w:rsid w:val="00656F40"/>
    <w:rsid w:val="00671DA3"/>
    <w:rsid w:val="00681E2C"/>
    <w:rsid w:val="006923D5"/>
    <w:rsid w:val="006A2248"/>
    <w:rsid w:val="006A234D"/>
    <w:rsid w:val="006B15B4"/>
    <w:rsid w:val="006B334F"/>
    <w:rsid w:val="006B595F"/>
    <w:rsid w:val="006B6085"/>
    <w:rsid w:val="006C485E"/>
    <w:rsid w:val="006C74A4"/>
    <w:rsid w:val="006D19AC"/>
    <w:rsid w:val="006E092A"/>
    <w:rsid w:val="006E528C"/>
    <w:rsid w:val="006E7E68"/>
    <w:rsid w:val="006F2DAB"/>
    <w:rsid w:val="006F42A2"/>
    <w:rsid w:val="00705951"/>
    <w:rsid w:val="0071208C"/>
    <w:rsid w:val="00712586"/>
    <w:rsid w:val="00722817"/>
    <w:rsid w:val="00724BD1"/>
    <w:rsid w:val="00725AE6"/>
    <w:rsid w:val="007303D1"/>
    <w:rsid w:val="00744E27"/>
    <w:rsid w:val="00752185"/>
    <w:rsid w:val="00770735"/>
    <w:rsid w:val="00773741"/>
    <w:rsid w:val="007758AA"/>
    <w:rsid w:val="00782DD6"/>
    <w:rsid w:val="00787A96"/>
    <w:rsid w:val="00791EE7"/>
    <w:rsid w:val="0079605A"/>
    <w:rsid w:val="007A064B"/>
    <w:rsid w:val="007A5FB4"/>
    <w:rsid w:val="007A6F40"/>
    <w:rsid w:val="007B1718"/>
    <w:rsid w:val="007B1945"/>
    <w:rsid w:val="007B494A"/>
    <w:rsid w:val="007C0157"/>
    <w:rsid w:val="007C2002"/>
    <w:rsid w:val="007C4881"/>
    <w:rsid w:val="007C4A0C"/>
    <w:rsid w:val="007C76CD"/>
    <w:rsid w:val="007D20D3"/>
    <w:rsid w:val="007D515D"/>
    <w:rsid w:val="007E6719"/>
    <w:rsid w:val="007E671E"/>
    <w:rsid w:val="007E6B78"/>
    <w:rsid w:val="007F3878"/>
    <w:rsid w:val="00802EF0"/>
    <w:rsid w:val="00803314"/>
    <w:rsid w:val="008062AB"/>
    <w:rsid w:val="008079BF"/>
    <w:rsid w:val="008122F0"/>
    <w:rsid w:val="008159A8"/>
    <w:rsid w:val="00816304"/>
    <w:rsid w:val="008168EB"/>
    <w:rsid w:val="00824CD0"/>
    <w:rsid w:val="00832D3D"/>
    <w:rsid w:val="008404CD"/>
    <w:rsid w:val="00843B48"/>
    <w:rsid w:val="0084569E"/>
    <w:rsid w:val="00846982"/>
    <w:rsid w:val="0085165D"/>
    <w:rsid w:val="00856867"/>
    <w:rsid w:val="00860247"/>
    <w:rsid w:val="00860809"/>
    <w:rsid w:val="00867CAD"/>
    <w:rsid w:val="008743D4"/>
    <w:rsid w:val="008872B1"/>
    <w:rsid w:val="008A2901"/>
    <w:rsid w:val="008A33D6"/>
    <w:rsid w:val="008A3622"/>
    <w:rsid w:val="008A4646"/>
    <w:rsid w:val="008B1792"/>
    <w:rsid w:val="008B21A7"/>
    <w:rsid w:val="008C065A"/>
    <w:rsid w:val="008C7B77"/>
    <w:rsid w:val="009008DB"/>
    <w:rsid w:val="009023AF"/>
    <w:rsid w:val="00914A04"/>
    <w:rsid w:val="00916733"/>
    <w:rsid w:val="009176A6"/>
    <w:rsid w:val="00921A55"/>
    <w:rsid w:val="00923700"/>
    <w:rsid w:val="009329F0"/>
    <w:rsid w:val="009368D6"/>
    <w:rsid w:val="0094013F"/>
    <w:rsid w:val="009405A9"/>
    <w:rsid w:val="0094284F"/>
    <w:rsid w:val="00944E42"/>
    <w:rsid w:val="00952959"/>
    <w:rsid w:val="00954FF8"/>
    <w:rsid w:val="00955809"/>
    <w:rsid w:val="009735C6"/>
    <w:rsid w:val="00973A1B"/>
    <w:rsid w:val="00985932"/>
    <w:rsid w:val="00985D67"/>
    <w:rsid w:val="00986F74"/>
    <w:rsid w:val="00994EC0"/>
    <w:rsid w:val="00994F5E"/>
    <w:rsid w:val="00995385"/>
    <w:rsid w:val="009A0E20"/>
    <w:rsid w:val="009A3802"/>
    <w:rsid w:val="009B492D"/>
    <w:rsid w:val="009B509C"/>
    <w:rsid w:val="009C7328"/>
    <w:rsid w:val="009D05D4"/>
    <w:rsid w:val="009D4CC8"/>
    <w:rsid w:val="009D6825"/>
    <w:rsid w:val="009E1F65"/>
    <w:rsid w:val="009E666B"/>
    <w:rsid w:val="009F5E2B"/>
    <w:rsid w:val="009F797E"/>
    <w:rsid w:val="00A008AD"/>
    <w:rsid w:val="00A01ECE"/>
    <w:rsid w:val="00A13026"/>
    <w:rsid w:val="00A15995"/>
    <w:rsid w:val="00A15A9F"/>
    <w:rsid w:val="00A223A6"/>
    <w:rsid w:val="00A240B0"/>
    <w:rsid w:val="00A25791"/>
    <w:rsid w:val="00A3337A"/>
    <w:rsid w:val="00A4033B"/>
    <w:rsid w:val="00A47C5C"/>
    <w:rsid w:val="00A555FD"/>
    <w:rsid w:val="00A5563D"/>
    <w:rsid w:val="00A60673"/>
    <w:rsid w:val="00A65F73"/>
    <w:rsid w:val="00A71607"/>
    <w:rsid w:val="00A73855"/>
    <w:rsid w:val="00A77891"/>
    <w:rsid w:val="00A82428"/>
    <w:rsid w:val="00A835E3"/>
    <w:rsid w:val="00A83C47"/>
    <w:rsid w:val="00A90494"/>
    <w:rsid w:val="00A92EEF"/>
    <w:rsid w:val="00AA283B"/>
    <w:rsid w:val="00AB0CB4"/>
    <w:rsid w:val="00AB6132"/>
    <w:rsid w:val="00AC147B"/>
    <w:rsid w:val="00AC370C"/>
    <w:rsid w:val="00AD3F76"/>
    <w:rsid w:val="00AE1A58"/>
    <w:rsid w:val="00AE2B52"/>
    <w:rsid w:val="00AF392C"/>
    <w:rsid w:val="00B01DCB"/>
    <w:rsid w:val="00B12C82"/>
    <w:rsid w:val="00B2112E"/>
    <w:rsid w:val="00B34C1A"/>
    <w:rsid w:val="00B421C3"/>
    <w:rsid w:val="00B4233C"/>
    <w:rsid w:val="00B42C26"/>
    <w:rsid w:val="00B45B8A"/>
    <w:rsid w:val="00B47CA2"/>
    <w:rsid w:val="00B5057E"/>
    <w:rsid w:val="00B5361E"/>
    <w:rsid w:val="00B620DC"/>
    <w:rsid w:val="00B73C10"/>
    <w:rsid w:val="00B74E5F"/>
    <w:rsid w:val="00B759F0"/>
    <w:rsid w:val="00B764AA"/>
    <w:rsid w:val="00B857FE"/>
    <w:rsid w:val="00B87BAF"/>
    <w:rsid w:val="00B96559"/>
    <w:rsid w:val="00BA4B1D"/>
    <w:rsid w:val="00BA53A6"/>
    <w:rsid w:val="00BB1145"/>
    <w:rsid w:val="00BC0075"/>
    <w:rsid w:val="00BC3373"/>
    <w:rsid w:val="00BD4F53"/>
    <w:rsid w:val="00BD6E17"/>
    <w:rsid w:val="00BD7C95"/>
    <w:rsid w:val="00BF21FD"/>
    <w:rsid w:val="00BF3E88"/>
    <w:rsid w:val="00BF4C86"/>
    <w:rsid w:val="00BF5ADE"/>
    <w:rsid w:val="00C01848"/>
    <w:rsid w:val="00C069C5"/>
    <w:rsid w:val="00C11968"/>
    <w:rsid w:val="00C21630"/>
    <w:rsid w:val="00C247FC"/>
    <w:rsid w:val="00C33A7E"/>
    <w:rsid w:val="00C374F1"/>
    <w:rsid w:val="00C43BC9"/>
    <w:rsid w:val="00C5266A"/>
    <w:rsid w:val="00C60C28"/>
    <w:rsid w:val="00C637CD"/>
    <w:rsid w:val="00C709E6"/>
    <w:rsid w:val="00C90FF2"/>
    <w:rsid w:val="00C97E5E"/>
    <w:rsid w:val="00CA0117"/>
    <w:rsid w:val="00CA2100"/>
    <w:rsid w:val="00CA2A40"/>
    <w:rsid w:val="00CA2FB3"/>
    <w:rsid w:val="00CA6E14"/>
    <w:rsid w:val="00CB15D5"/>
    <w:rsid w:val="00CB6977"/>
    <w:rsid w:val="00CC0AB8"/>
    <w:rsid w:val="00CC5146"/>
    <w:rsid w:val="00CD47EC"/>
    <w:rsid w:val="00CE001E"/>
    <w:rsid w:val="00CE7352"/>
    <w:rsid w:val="00D0259B"/>
    <w:rsid w:val="00D038E3"/>
    <w:rsid w:val="00D066C7"/>
    <w:rsid w:val="00D13678"/>
    <w:rsid w:val="00D21703"/>
    <w:rsid w:val="00D23AA2"/>
    <w:rsid w:val="00D245C4"/>
    <w:rsid w:val="00D3247F"/>
    <w:rsid w:val="00D33ABF"/>
    <w:rsid w:val="00D41DF9"/>
    <w:rsid w:val="00D431FD"/>
    <w:rsid w:val="00D464BF"/>
    <w:rsid w:val="00D62CEE"/>
    <w:rsid w:val="00D64268"/>
    <w:rsid w:val="00D9241F"/>
    <w:rsid w:val="00DA1A56"/>
    <w:rsid w:val="00DA2FCA"/>
    <w:rsid w:val="00DB1F11"/>
    <w:rsid w:val="00DB3BE0"/>
    <w:rsid w:val="00DC0C72"/>
    <w:rsid w:val="00DC24FB"/>
    <w:rsid w:val="00DD4B7A"/>
    <w:rsid w:val="00DD795B"/>
    <w:rsid w:val="00DE15F3"/>
    <w:rsid w:val="00DF327E"/>
    <w:rsid w:val="00E01E02"/>
    <w:rsid w:val="00E0562E"/>
    <w:rsid w:val="00E07661"/>
    <w:rsid w:val="00E12F9E"/>
    <w:rsid w:val="00E15FBA"/>
    <w:rsid w:val="00E210D6"/>
    <w:rsid w:val="00E228BB"/>
    <w:rsid w:val="00E33271"/>
    <w:rsid w:val="00E40018"/>
    <w:rsid w:val="00E40F82"/>
    <w:rsid w:val="00E415C2"/>
    <w:rsid w:val="00E473E7"/>
    <w:rsid w:val="00E535F0"/>
    <w:rsid w:val="00E544F3"/>
    <w:rsid w:val="00E618D7"/>
    <w:rsid w:val="00E71A62"/>
    <w:rsid w:val="00E73EAA"/>
    <w:rsid w:val="00E75038"/>
    <w:rsid w:val="00E77E0B"/>
    <w:rsid w:val="00E91B8B"/>
    <w:rsid w:val="00E95A54"/>
    <w:rsid w:val="00EA1971"/>
    <w:rsid w:val="00EA2968"/>
    <w:rsid w:val="00EA7636"/>
    <w:rsid w:val="00EC0394"/>
    <w:rsid w:val="00EC331A"/>
    <w:rsid w:val="00EC391F"/>
    <w:rsid w:val="00EC6B03"/>
    <w:rsid w:val="00ED146F"/>
    <w:rsid w:val="00ED14CA"/>
    <w:rsid w:val="00ED21C7"/>
    <w:rsid w:val="00EE1E42"/>
    <w:rsid w:val="00EE5758"/>
    <w:rsid w:val="00EE6191"/>
    <w:rsid w:val="00EE769B"/>
    <w:rsid w:val="00F04946"/>
    <w:rsid w:val="00F0597F"/>
    <w:rsid w:val="00F06EB7"/>
    <w:rsid w:val="00F172F3"/>
    <w:rsid w:val="00F23863"/>
    <w:rsid w:val="00F26C79"/>
    <w:rsid w:val="00F3211A"/>
    <w:rsid w:val="00F35FA2"/>
    <w:rsid w:val="00F538A6"/>
    <w:rsid w:val="00F53C4D"/>
    <w:rsid w:val="00F53E60"/>
    <w:rsid w:val="00F566A0"/>
    <w:rsid w:val="00F636F5"/>
    <w:rsid w:val="00F650AF"/>
    <w:rsid w:val="00F7321F"/>
    <w:rsid w:val="00F73BD4"/>
    <w:rsid w:val="00F74341"/>
    <w:rsid w:val="00F76D3E"/>
    <w:rsid w:val="00F82AA0"/>
    <w:rsid w:val="00F837A3"/>
    <w:rsid w:val="00F8679E"/>
    <w:rsid w:val="00F90665"/>
    <w:rsid w:val="00F90775"/>
    <w:rsid w:val="00F90F7C"/>
    <w:rsid w:val="00FA38CF"/>
    <w:rsid w:val="00FB6C65"/>
    <w:rsid w:val="00FC1102"/>
    <w:rsid w:val="00FC30EE"/>
    <w:rsid w:val="00FC6EF9"/>
    <w:rsid w:val="00FE40BF"/>
    <w:rsid w:val="00FE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3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03D1"/>
    <w:rPr>
      <w:rFonts w:asciiTheme="majorHAnsi" w:eastAsiaTheme="majorEastAsia" w:hAnsiTheme="majorHAnsi" w:cstheme="majorBidi"/>
      <w:sz w:val="18"/>
      <w:szCs w:val="18"/>
    </w:rPr>
  </w:style>
  <w:style w:type="paragraph" w:styleId="a5">
    <w:name w:val="header"/>
    <w:basedOn w:val="a"/>
    <w:link w:val="a6"/>
    <w:uiPriority w:val="99"/>
    <w:unhideWhenUsed/>
    <w:rsid w:val="00C637CD"/>
    <w:pPr>
      <w:tabs>
        <w:tab w:val="center" w:pos="4252"/>
        <w:tab w:val="right" w:pos="8504"/>
      </w:tabs>
      <w:snapToGrid w:val="0"/>
    </w:pPr>
  </w:style>
  <w:style w:type="character" w:customStyle="1" w:styleId="a6">
    <w:name w:val="ヘッダー (文字)"/>
    <w:basedOn w:val="a0"/>
    <w:link w:val="a5"/>
    <w:uiPriority w:val="99"/>
    <w:rsid w:val="00C637CD"/>
  </w:style>
  <w:style w:type="paragraph" w:styleId="a7">
    <w:name w:val="footer"/>
    <w:basedOn w:val="a"/>
    <w:link w:val="a8"/>
    <w:uiPriority w:val="99"/>
    <w:unhideWhenUsed/>
    <w:rsid w:val="00C637CD"/>
    <w:pPr>
      <w:tabs>
        <w:tab w:val="center" w:pos="4252"/>
        <w:tab w:val="right" w:pos="8504"/>
      </w:tabs>
      <w:snapToGrid w:val="0"/>
    </w:pPr>
  </w:style>
  <w:style w:type="character" w:customStyle="1" w:styleId="a8">
    <w:name w:val="フッター (文字)"/>
    <w:basedOn w:val="a0"/>
    <w:link w:val="a7"/>
    <w:uiPriority w:val="99"/>
    <w:rsid w:val="00C637CD"/>
  </w:style>
  <w:style w:type="table" w:styleId="a9">
    <w:name w:val="Table Grid"/>
    <w:basedOn w:val="a1"/>
    <w:uiPriority w:val="59"/>
    <w:rsid w:val="00E3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73B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3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03D1"/>
    <w:rPr>
      <w:rFonts w:asciiTheme="majorHAnsi" w:eastAsiaTheme="majorEastAsia" w:hAnsiTheme="majorHAnsi" w:cstheme="majorBidi"/>
      <w:sz w:val="18"/>
      <w:szCs w:val="18"/>
    </w:rPr>
  </w:style>
  <w:style w:type="paragraph" w:styleId="a5">
    <w:name w:val="header"/>
    <w:basedOn w:val="a"/>
    <w:link w:val="a6"/>
    <w:uiPriority w:val="99"/>
    <w:unhideWhenUsed/>
    <w:rsid w:val="00C637CD"/>
    <w:pPr>
      <w:tabs>
        <w:tab w:val="center" w:pos="4252"/>
        <w:tab w:val="right" w:pos="8504"/>
      </w:tabs>
      <w:snapToGrid w:val="0"/>
    </w:pPr>
  </w:style>
  <w:style w:type="character" w:customStyle="1" w:styleId="a6">
    <w:name w:val="ヘッダー (文字)"/>
    <w:basedOn w:val="a0"/>
    <w:link w:val="a5"/>
    <w:uiPriority w:val="99"/>
    <w:rsid w:val="00C637CD"/>
  </w:style>
  <w:style w:type="paragraph" w:styleId="a7">
    <w:name w:val="footer"/>
    <w:basedOn w:val="a"/>
    <w:link w:val="a8"/>
    <w:uiPriority w:val="99"/>
    <w:unhideWhenUsed/>
    <w:rsid w:val="00C637CD"/>
    <w:pPr>
      <w:tabs>
        <w:tab w:val="center" w:pos="4252"/>
        <w:tab w:val="right" w:pos="8504"/>
      </w:tabs>
      <w:snapToGrid w:val="0"/>
    </w:pPr>
  </w:style>
  <w:style w:type="character" w:customStyle="1" w:styleId="a8">
    <w:name w:val="フッター (文字)"/>
    <w:basedOn w:val="a0"/>
    <w:link w:val="a7"/>
    <w:uiPriority w:val="99"/>
    <w:rsid w:val="00C637CD"/>
  </w:style>
  <w:style w:type="table" w:styleId="a9">
    <w:name w:val="Table Grid"/>
    <w:basedOn w:val="a1"/>
    <w:uiPriority w:val="59"/>
    <w:rsid w:val="00E3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73B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1242">
      <w:bodyDiv w:val="1"/>
      <w:marLeft w:val="0"/>
      <w:marRight w:val="0"/>
      <w:marTop w:val="0"/>
      <w:marBottom w:val="0"/>
      <w:divBdr>
        <w:top w:val="none" w:sz="0" w:space="0" w:color="auto"/>
        <w:left w:val="none" w:sz="0" w:space="0" w:color="auto"/>
        <w:bottom w:val="none" w:sz="0" w:space="0" w:color="auto"/>
        <w:right w:val="none" w:sz="0" w:space="0" w:color="auto"/>
      </w:divBdr>
    </w:div>
    <w:div w:id="210580865">
      <w:bodyDiv w:val="1"/>
      <w:marLeft w:val="0"/>
      <w:marRight w:val="0"/>
      <w:marTop w:val="0"/>
      <w:marBottom w:val="0"/>
      <w:divBdr>
        <w:top w:val="none" w:sz="0" w:space="0" w:color="auto"/>
        <w:left w:val="none" w:sz="0" w:space="0" w:color="auto"/>
        <w:bottom w:val="none" w:sz="0" w:space="0" w:color="auto"/>
        <w:right w:val="none" w:sz="0" w:space="0" w:color="auto"/>
      </w:divBdr>
    </w:div>
    <w:div w:id="387454810">
      <w:bodyDiv w:val="1"/>
      <w:marLeft w:val="0"/>
      <w:marRight w:val="0"/>
      <w:marTop w:val="0"/>
      <w:marBottom w:val="0"/>
      <w:divBdr>
        <w:top w:val="none" w:sz="0" w:space="0" w:color="auto"/>
        <w:left w:val="none" w:sz="0" w:space="0" w:color="auto"/>
        <w:bottom w:val="none" w:sz="0" w:space="0" w:color="auto"/>
        <w:right w:val="none" w:sz="0" w:space="0" w:color="auto"/>
      </w:divBdr>
    </w:div>
    <w:div w:id="1396508365">
      <w:bodyDiv w:val="1"/>
      <w:marLeft w:val="0"/>
      <w:marRight w:val="0"/>
      <w:marTop w:val="0"/>
      <w:marBottom w:val="0"/>
      <w:divBdr>
        <w:top w:val="none" w:sz="0" w:space="0" w:color="auto"/>
        <w:left w:val="none" w:sz="0" w:space="0" w:color="auto"/>
        <w:bottom w:val="none" w:sz="0" w:space="0" w:color="auto"/>
        <w:right w:val="none" w:sz="0" w:space="0" w:color="auto"/>
      </w:divBdr>
    </w:div>
    <w:div w:id="2044666725">
      <w:bodyDiv w:val="1"/>
      <w:marLeft w:val="0"/>
      <w:marRight w:val="0"/>
      <w:marTop w:val="0"/>
      <w:marBottom w:val="0"/>
      <w:divBdr>
        <w:top w:val="none" w:sz="0" w:space="0" w:color="auto"/>
        <w:left w:val="none" w:sz="0" w:space="0" w:color="auto"/>
        <w:bottom w:val="none" w:sz="0" w:space="0" w:color="auto"/>
        <w:right w:val="none" w:sz="0" w:space="0" w:color="auto"/>
      </w:divBdr>
    </w:div>
    <w:div w:id="20478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6D5C-44B0-4857-B2F9-28CC4830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黒岩　史</dc:creator>
  <cp:lastModifiedBy>中谷　泰治</cp:lastModifiedBy>
  <cp:revision>12</cp:revision>
  <cp:lastPrinted>2015-09-17T05:57:00Z</cp:lastPrinted>
  <dcterms:created xsi:type="dcterms:W3CDTF">2015-09-15T01:35:00Z</dcterms:created>
  <dcterms:modified xsi:type="dcterms:W3CDTF">2015-09-17T06:31:00Z</dcterms:modified>
</cp:coreProperties>
</file>