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C6" w:rsidRDefault="005F4F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732B4" wp14:editId="4340E7F3">
                <wp:simplePos x="0" y="0"/>
                <wp:positionH relativeFrom="column">
                  <wp:posOffset>12243460</wp:posOffset>
                </wp:positionH>
                <wp:positionV relativeFrom="paragraph">
                  <wp:posOffset>-233812</wp:posOffset>
                </wp:positionV>
                <wp:extent cx="1066800" cy="39052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4F98" w:rsidRPr="00B20BC1" w:rsidRDefault="005F4F98" w:rsidP="005F4F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bookmarkStart w:id="0" w:name="_GoBack"/>
                            <w:r w:rsidRPr="00B20BC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01591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－</w:t>
                            </w:r>
                            <w:r w:rsidR="0001591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964.05pt;margin-top:-18.4pt;width:84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lc4jwIAABUFAAAOAAAAZHJzL2Uyb0RvYy54bWysVEtu2zAQ3RfoHQjuG8munSZG5MBI4KJA&#10;kBhIiqxpirIEUCRL0pbce7QHaNZdF130OA3QW/SRUhLnsyqqBcXhDOfz5g2Pjttako2wrtIqo4O9&#10;lBKhuM4rtcrox6v5mwNKnGcqZ1IrkdGtcPR4+vrVUWMmYqhLLXNhCZwoN2lMRkvvzSRJHC9Fzdye&#10;NkJBWWhbMw/RrpLcsgbea5kM03Q/abTNjdVcOIfT005Jp9F/UQjuL4rCCU9kRpGbj6uN6zKsyfSI&#10;TVaWmbLifRrsH7KoWaUQ9N7VKfOMrG31zFVdcaudLvwe13Wii6LiItaAagbpk2ouS2ZErAXgOHMP&#10;k/t/bvn5ZmFJlaN3I0oUq9Gj2+83t19//v71Lfnz5Ue3I9ACqsa4CW5cmoXtJYdtqLstbB3+qIi0&#10;Ed7tPbyi9YTjcJDu7x+k6AKH7u1hOh6Og9Pk4baxzr8XuiZhk1GL9kVU2ebM+c70ziQEc1pW+byS&#10;MgpbdyIt2TB0GgTJdUOJZM7jMKPz+PXRHl2TijQZHY5HMTEGChaSeeRYG4Di1IoSJlfgNvc25vLo&#10;tnsW9ArV7gRO4/dS4FDIKXNll3H02ptJFeoRkb193QH4Duqw8+2y7fFf6nyLBlrdMdsZPq/g+AyF&#10;L5gFlQE3xtNfYCmkRqm631FSavv5pfNgD4ZBS0mD0QAMn9bMCpT1QYF7h4PRKMxSFEbjd0MIdlez&#10;3NWodX2i0ZMBHgLD4zbYe3m3LayurzHFsxAVKqY4YneA98KJ70YW7wAXs1k0w/wY5s/UpeHBeYAs&#10;QHrVXjNregJ5NONc340RmzzhUWcbbio9W3tdVJFkAeIOV5AzCJi9SNP+nQjDvStHq4fXbPoXAAD/&#10;/wMAUEsDBBQABgAIAAAAIQDuRxfs4AAAAAwBAAAPAAAAZHJzL2Rvd25yZXYueG1sTE9NT4NAEL2b&#10;+B82Y+KlaZeiwUJZGmNiYhovYi/epuwWSNlZwm6B/nvHk73Nm3nzPvLdbDsxmsG3jhSsVxEIQ5XT&#10;LdUKDt/vyw0IH5A0do6MgqvxsCvu73LMtJvoy4xlqAWLkM9QQRNCn0npq8ZY9CvXG+LbyQ0WA8Oh&#10;lnrAicVtJ+MoSqTFltihwd68NaY6lxfLMRby8HEdS7mvz5j2n+O0X/zUSj0+zK9bEMHM4Z8Mf/H5&#10;BwrOdHQX0l50jNN4s2auguVTwiWYEkdpwqsjT88vIItc3pYofgEAAP//AwBQSwECLQAUAAYACAAA&#10;ACEAtoM4kv4AAADhAQAAEwAAAAAAAAAAAAAAAAAAAAAAW0NvbnRlbnRfVHlwZXNdLnhtbFBLAQIt&#10;ABQABgAIAAAAIQA4/SH/1gAAAJQBAAALAAAAAAAAAAAAAAAAAC8BAABfcmVscy8ucmVsc1BLAQIt&#10;ABQABgAIAAAAIQD94lc4jwIAABUFAAAOAAAAAAAAAAAAAAAAAC4CAABkcnMvZTJvRG9jLnhtbFBL&#10;AQItABQABgAIAAAAIQDuRxfs4AAAAAwBAAAPAAAAAAAAAAAAAAAAAOkEAABkcnMvZG93bnJldi54&#10;bWxQSwUGAAAAAAQABADzAAAA9gUAAAAA&#10;" fillcolor="window" strokecolor="windowText" strokeweight="2pt">
                <v:textbox>
                  <w:txbxContent>
                    <w:p w:rsidR="005F4F98" w:rsidRPr="00B20BC1" w:rsidRDefault="005F4F98" w:rsidP="005F4F9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bookmarkStart w:id="1" w:name="_GoBack"/>
                      <w:r w:rsidRPr="00B20BC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01591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－</w:t>
                      </w:r>
                      <w:r w:rsidR="0001591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F708FC">
        <w:rPr>
          <w:rFonts w:asciiTheme="majorEastAsia" w:eastAsiaTheme="majorEastAsia" w:hAnsiTheme="majorEastAsia" w:hint="eastAsia"/>
        </w:rPr>
        <w:t>一般廃棄物の目標の</w:t>
      </w:r>
      <w:r w:rsidR="00585715">
        <w:rPr>
          <w:rFonts w:asciiTheme="majorEastAsia" w:eastAsiaTheme="majorEastAsia" w:hAnsiTheme="majorEastAsia" w:hint="eastAsia"/>
        </w:rPr>
        <w:t>達成</w:t>
      </w:r>
      <w:r w:rsidR="00F708FC">
        <w:rPr>
          <w:rFonts w:asciiTheme="majorEastAsia" w:eastAsiaTheme="majorEastAsia" w:hAnsiTheme="majorEastAsia" w:hint="eastAsia"/>
        </w:rPr>
        <w:t>状況</w:t>
      </w:r>
    </w:p>
    <w:p w:rsidR="00071FC0" w:rsidRDefault="00071FC0">
      <w:pPr>
        <w:rPr>
          <w:rFonts w:asciiTheme="majorEastAsia" w:eastAsiaTheme="majorEastAsia" w:hAnsiTheme="majorEastAsia"/>
        </w:rPr>
      </w:pPr>
    </w:p>
    <w:p w:rsidR="00CE7380" w:rsidRDefault="0090663F" w:rsidP="00F3761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C16401">
        <w:rPr>
          <w:rFonts w:asciiTheme="minorEastAsia" w:hAnsiTheme="minorEastAsia" w:hint="eastAsia"/>
        </w:rPr>
        <w:t>平成</w:t>
      </w:r>
      <w:r w:rsidR="002F1B37">
        <w:rPr>
          <w:rFonts w:asciiTheme="minorEastAsia" w:hAnsiTheme="minorEastAsia" w:hint="eastAsia"/>
        </w:rPr>
        <w:t>２７</w:t>
      </w:r>
      <w:r w:rsidR="00C16401">
        <w:rPr>
          <w:rFonts w:asciiTheme="minorEastAsia" w:hAnsiTheme="minorEastAsia" w:hint="eastAsia"/>
        </w:rPr>
        <w:t>年度における目標値と</w:t>
      </w:r>
      <w:r w:rsidR="00CE7380">
        <w:rPr>
          <w:rFonts w:asciiTheme="minorEastAsia" w:hAnsiTheme="minorEastAsia" w:hint="eastAsia"/>
        </w:rPr>
        <w:t>平成</w:t>
      </w:r>
      <w:r w:rsidR="002F1B37">
        <w:rPr>
          <w:rFonts w:asciiTheme="minorEastAsia" w:hAnsiTheme="minorEastAsia" w:hint="eastAsia"/>
        </w:rPr>
        <w:t>２６</w:t>
      </w:r>
      <w:r w:rsidR="00CE7380">
        <w:rPr>
          <w:rFonts w:asciiTheme="minorEastAsia" w:hAnsiTheme="minorEastAsia" w:hint="eastAsia"/>
        </w:rPr>
        <w:t>年度速報値との比較を表</w:t>
      </w:r>
      <w:r w:rsidR="002F1B37">
        <w:rPr>
          <w:rFonts w:asciiTheme="minorEastAsia" w:hAnsiTheme="minorEastAsia" w:hint="eastAsia"/>
        </w:rPr>
        <w:t>１－１－１</w:t>
      </w:r>
      <w:r w:rsidR="00CE7380">
        <w:rPr>
          <w:rFonts w:asciiTheme="minorEastAsia" w:hAnsiTheme="minorEastAsia" w:hint="eastAsia"/>
        </w:rPr>
        <w:t>に示す。</w:t>
      </w:r>
    </w:p>
    <w:p w:rsidR="00CE7380" w:rsidRDefault="00CE7380" w:rsidP="00F3761D">
      <w:pPr>
        <w:rPr>
          <w:rFonts w:asciiTheme="minorEastAsia" w:hAnsiTheme="minorEastAsia"/>
        </w:rPr>
      </w:pPr>
    </w:p>
    <w:p w:rsidR="00B45E85" w:rsidRDefault="00B45E85" w:rsidP="00B45E85">
      <w:pPr>
        <w:ind w:firstLineChars="900" w:firstLine="19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表</w:t>
      </w:r>
      <w:r w:rsidR="00015916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-</w:t>
      </w:r>
      <w:r w:rsidR="00015916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-</w:t>
      </w:r>
      <w:r w:rsidR="00015916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 xml:space="preserve"> 　目標の達成状況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1789"/>
        <w:gridCol w:w="1878"/>
        <w:gridCol w:w="1982"/>
      </w:tblGrid>
      <w:tr w:rsidR="00B45E85" w:rsidRPr="00B45E85" w:rsidTr="002F1B37">
        <w:tc>
          <w:tcPr>
            <w:tcW w:w="1377" w:type="dxa"/>
            <w:shd w:val="clear" w:color="auto" w:fill="F2F2F2" w:themeFill="background1" w:themeFillShade="F2"/>
          </w:tcPr>
          <w:p w:rsidR="00B45E85" w:rsidRPr="00B45E85" w:rsidRDefault="00B45E85" w:rsidP="00B45E85">
            <w:pPr>
              <w:rPr>
                <w:rFonts w:asciiTheme="minorEastAsia" w:hAnsiTheme="minorEastAsia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5E85" w:rsidRPr="00B45E85" w:rsidRDefault="00B45E85" w:rsidP="00B45E85">
            <w:pPr>
              <w:rPr>
                <w:rFonts w:asciiTheme="minorEastAsia" w:hAnsiTheme="minorEastAsia"/>
              </w:rPr>
            </w:pPr>
            <w:r w:rsidRPr="00B45E85">
              <w:rPr>
                <w:rFonts w:asciiTheme="minorEastAsia" w:hAnsiTheme="minorEastAsia" w:hint="eastAsia"/>
              </w:rPr>
              <w:t>Ｈ22年度（実績）</w:t>
            </w:r>
          </w:p>
        </w:tc>
        <w:tc>
          <w:tcPr>
            <w:tcW w:w="1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E85" w:rsidRPr="00B45E85" w:rsidRDefault="00B45E85" w:rsidP="00B45E85">
            <w:pPr>
              <w:rPr>
                <w:rFonts w:asciiTheme="minorEastAsia" w:hAnsiTheme="minorEastAsia"/>
              </w:rPr>
            </w:pPr>
            <w:r w:rsidRPr="00B45E85">
              <w:rPr>
                <w:rFonts w:asciiTheme="minorEastAsia" w:hAnsiTheme="minorEastAsia" w:hint="eastAsia"/>
              </w:rPr>
              <w:t>Ｈ27年度（目標）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E85" w:rsidRPr="00B45E85" w:rsidRDefault="00B45E85" w:rsidP="00B45E85">
            <w:pPr>
              <w:rPr>
                <w:rFonts w:asciiTheme="minorEastAsia" w:hAnsiTheme="minorEastAsia"/>
              </w:rPr>
            </w:pPr>
            <w:r w:rsidRPr="00B45E85">
              <w:rPr>
                <w:rFonts w:asciiTheme="minorEastAsia" w:hAnsiTheme="minorEastAsia" w:hint="eastAsia"/>
              </w:rPr>
              <w:t>Ｈ2</w:t>
            </w:r>
            <w:r>
              <w:rPr>
                <w:rFonts w:asciiTheme="minorEastAsia" w:hAnsiTheme="minorEastAsia" w:hint="eastAsia"/>
              </w:rPr>
              <w:t>6</w:t>
            </w:r>
            <w:r w:rsidRPr="00B45E85">
              <w:rPr>
                <w:rFonts w:asciiTheme="minorEastAsia" w:hAnsiTheme="minorEastAsia" w:hint="eastAsia"/>
              </w:rPr>
              <w:t>年度（</w:t>
            </w:r>
            <w:r>
              <w:rPr>
                <w:rFonts w:asciiTheme="minorEastAsia" w:hAnsiTheme="minorEastAsia" w:hint="eastAsia"/>
              </w:rPr>
              <w:t>速報</w:t>
            </w:r>
            <w:r w:rsidRPr="00B45E85">
              <w:rPr>
                <w:rFonts w:asciiTheme="minorEastAsia" w:hAnsiTheme="minorEastAsia" w:hint="eastAsia"/>
              </w:rPr>
              <w:t>）</w:t>
            </w:r>
          </w:p>
        </w:tc>
      </w:tr>
      <w:tr w:rsidR="00B45E85" w:rsidRPr="00B45E85" w:rsidTr="007A7783">
        <w:tc>
          <w:tcPr>
            <w:tcW w:w="1377" w:type="dxa"/>
          </w:tcPr>
          <w:p w:rsidR="00B45E85" w:rsidRPr="00B45E85" w:rsidRDefault="00B45E85" w:rsidP="00B45E85">
            <w:pPr>
              <w:rPr>
                <w:rFonts w:asciiTheme="minorEastAsia" w:hAnsiTheme="minorEastAsia"/>
              </w:rPr>
            </w:pPr>
            <w:r w:rsidRPr="00B45E85">
              <w:rPr>
                <w:rFonts w:asciiTheme="minorEastAsia" w:hAnsiTheme="minorEastAsia" w:hint="eastAsia"/>
              </w:rPr>
              <w:t>排出量</w:t>
            </w:r>
          </w:p>
        </w:tc>
        <w:tc>
          <w:tcPr>
            <w:tcW w:w="1789" w:type="dxa"/>
            <w:vAlign w:val="center"/>
          </w:tcPr>
          <w:p w:rsidR="00B45E85" w:rsidRPr="00B45E85" w:rsidRDefault="00B45E85" w:rsidP="007A7783">
            <w:pPr>
              <w:jc w:val="right"/>
              <w:rPr>
                <w:rFonts w:asciiTheme="minorEastAsia" w:hAnsiTheme="minorEastAsia"/>
              </w:rPr>
            </w:pPr>
            <w:r w:rsidRPr="00B45E85">
              <w:rPr>
                <w:rFonts w:asciiTheme="minorEastAsia" w:hAnsiTheme="minorEastAsia" w:hint="eastAsia"/>
              </w:rPr>
              <w:t>３４６</w:t>
            </w:r>
            <w:r>
              <w:rPr>
                <w:rFonts w:asciiTheme="minorEastAsia" w:hAnsiTheme="minorEastAsia" w:hint="eastAsia"/>
              </w:rPr>
              <w:t>万ｔ</w:t>
            </w:r>
          </w:p>
        </w:tc>
        <w:tc>
          <w:tcPr>
            <w:tcW w:w="1878" w:type="dxa"/>
            <w:tcBorders>
              <w:right w:val="single" w:sz="4" w:space="0" w:color="auto"/>
            </w:tcBorders>
            <w:vAlign w:val="center"/>
          </w:tcPr>
          <w:p w:rsidR="00B45E85" w:rsidRPr="00B45E85" w:rsidRDefault="00B45E85" w:rsidP="007A7783">
            <w:pPr>
              <w:jc w:val="right"/>
              <w:rPr>
                <w:rFonts w:asciiTheme="minorEastAsia" w:hAnsiTheme="minorEastAsia"/>
              </w:rPr>
            </w:pPr>
            <w:r w:rsidRPr="00B45E85">
              <w:rPr>
                <w:rFonts w:asciiTheme="minorEastAsia" w:hAnsiTheme="minorEastAsia" w:hint="eastAsia"/>
              </w:rPr>
              <w:t>２８２</w:t>
            </w:r>
            <w:r>
              <w:rPr>
                <w:rFonts w:asciiTheme="minorEastAsia" w:hAnsiTheme="minorEastAsia" w:hint="eastAsia"/>
              </w:rPr>
              <w:t>万ｔ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85" w:rsidRPr="00B45E85" w:rsidRDefault="00B45E85" w:rsidP="007A7783">
            <w:pPr>
              <w:jc w:val="right"/>
              <w:rPr>
                <w:rFonts w:asciiTheme="minorEastAsia" w:hAnsiTheme="minorEastAsia"/>
              </w:rPr>
            </w:pPr>
            <w:r w:rsidRPr="00B45E85"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 w:hint="eastAsia"/>
              </w:rPr>
              <w:t>１９万ｔ</w:t>
            </w:r>
          </w:p>
        </w:tc>
      </w:tr>
      <w:tr w:rsidR="00B45E85" w:rsidRPr="00B45E85" w:rsidTr="007A7783">
        <w:tc>
          <w:tcPr>
            <w:tcW w:w="1377" w:type="dxa"/>
          </w:tcPr>
          <w:p w:rsidR="00B45E85" w:rsidRPr="00B45E85" w:rsidRDefault="00B45E85" w:rsidP="00B45E85">
            <w:pPr>
              <w:rPr>
                <w:rFonts w:asciiTheme="minorEastAsia" w:hAnsiTheme="minorEastAsia"/>
              </w:rPr>
            </w:pPr>
            <w:r w:rsidRPr="00B45E85">
              <w:rPr>
                <w:rFonts w:asciiTheme="minorEastAsia" w:hAnsiTheme="minorEastAsia" w:hint="eastAsia"/>
              </w:rPr>
              <w:t>再生利用率</w:t>
            </w:r>
          </w:p>
        </w:tc>
        <w:tc>
          <w:tcPr>
            <w:tcW w:w="1789" w:type="dxa"/>
            <w:vAlign w:val="center"/>
          </w:tcPr>
          <w:p w:rsidR="00B45E85" w:rsidRPr="00B45E85" w:rsidRDefault="00B45E85" w:rsidP="007A7783">
            <w:pPr>
              <w:jc w:val="right"/>
              <w:rPr>
                <w:rFonts w:asciiTheme="minorEastAsia" w:hAnsiTheme="minorEastAsia"/>
              </w:rPr>
            </w:pPr>
            <w:r w:rsidRPr="00B45E85">
              <w:rPr>
                <w:rFonts w:asciiTheme="minorEastAsia" w:hAnsiTheme="minorEastAsia" w:hint="eastAsia"/>
              </w:rPr>
              <w:t>１２．２％</w:t>
            </w:r>
          </w:p>
        </w:tc>
        <w:tc>
          <w:tcPr>
            <w:tcW w:w="1878" w:type="dxa"/>
            <w:tcBorders>
              <w:right w:val="single" w:sz="4" w:space="0" w:color="auto"/>
            </w:tcBorders>
            <w:vAlign w:val="center"/>
          </w:tcPr>
          <w:p w:rsidR="00B45E85" w:rsidRPr="00B45E85" w:rsidRDefault="00B45E85" w:rsidP="007A7783">
            <w:pPr>
              <w:jc w:val="right"/>
              <w:rPr>
                <w:rFonts w:asciiTheme="minorEastAsia" w:hAnsiTheme="minorEastAsia"/>
              </w:rPr>
            </w:pPr>
            <w:r w:rsidRPr="00B45E85">
              <w:rPr>
                <w:rFonts w:asciiTheme="minorEastAsia" w:hAnsiTheme="minorEastAsia" w:hint="eastAsia"/>
              </w:rPr>
              <w:t>２２％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85" w:rsidRPr="00B45E85" w:rsidRDefault="00B45E85" w:rsidP="007A778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１３．７</w:t>
            </w:r>
            <w:r w:rsidRPr="00B45E85">
              <w:rPr>
                <w:rFonts w:asciiTheme="minorEastAsia" w:hAnsiTheme="minorEastAsia" w:hint="eastAsia"/>
              </w:rPr>
              <w:t>％</w:t>
            </w:r>
          </w:p>
        </w:tc>
      </w:tr>
      <w:tr w:rsidR="00B45E85" w:rsidRPr="00B45E85" w:rsidTr="007A7783">
        <w:tc>
          <w:tcPr>
            <w:tcW w:w="1377" w:type="dxa"/>
          </w:tcPr>
          <w:p w:rsidR="00B45E85" w:rsidRPr="00B45E85" w:rsidRDefault="00B45E85" w:rsidP="00B45E85">
            <w:pPr>
              <w:rPr>
                <w:rFonts w:asciiTheme="minorEastAsia" w:hAnsiTheme="minorEastAsia"/>
              </w:rPr>
            </w:pPr>
            <w:r w:rsidRPr="00B45E85">
              <w:rPr>
                <w:rFonts w:asciiTheme="minorEastAsia" w:hAnsiTheme="minorEastAsia" w:hint="eastAsia"/>
              </w:rPr>
              <w:t>最終処分量</w:t>
            </w:r>
          </w:p>
        </w:tc>
        <w:tc>
          <w:tcPr>
            <w:tcW w:w="1789" w:type="dxa"/>
            <w:vAlign w:val="center"/>
          </w:tcPr>
          <w:p w:rsidR="00B45E85" w:rsidRPr="00B45E85" w:rsidRDefault="00B45E85" w:rsidP="007A7783">
            <w:pPr>
              <w:jc w:val="right"/>
              <w:rPr>
                <w:rFonts w:asciiTheme="minorEastAsia" w:hAnsiTheme="minorEastAsia"/>
              </w:rPr>
            </w:pPr>
            <w:r w:rsidRPr="00B45E85">
              <w:rPr>
                <w:rFonts w:asciiTheme="minorEastAsia" w:hAnsiTheme="minorEastAsia" w:hint="eastAsia"/>
              </w:rPr>
              <w:t>５０</w:t>
            </w:r>
            <w:r>
              <w:rPr>
                <w:rFonts w:asciiTheme="minorEastAsia" w:hAnsiTheme="minorEastAsia" w:hint="eastAsia"/>
              </w:rPr>
              <w:t>万ｔ</w:t>
            </w:r>
          </w:p>
        </w:tc>
        <w:tc>
          <w:tcPr>
            <w:tcW w:w="1878" w:type="dxa"/>
            <w:tcBorders>
              <w:right w:val="single" w:sz="4" w:space="0" w:color="auto"/>
            </w:tcBorders>
            <w:vAlign w:val="center"/>
          </w:tcPr>
          <w:p w:rsidR="00B45E85" w:rsidRPr="00B45E85" w:rsidRDefault="00B45E85" w:rsidP="007A7783">
            <w:pPr>
              <w:jc w:val="right"/>
              <w:rPr>
                <w:rFonts w:asciiTheme="minorEastAsia" w:hAnsiTheme="minorEastAsia"/>
              </w:rPr>
            </w:pPr>
            <w:r w:rsidRPr="00B45E85">
              <w:rPr>
                <w:rFonts w:asciiTheme="minorEastAsia" w:hAnsiTheme="minorEastAsia" w:hint="eastAsia"/>
              </w:rPr>
              <w:t>３５</w:t>
            </w:r>
            <w:r>
              <w:rPr>
                <w:rFonts w:asciiTheme="minorEastAsia" w:hAnsiTheme="minorEastAsia" w:hint="eastAsia"/>
              </w:rPr>
              <w:t>万ｔ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85" w:rsidRPr="00B45E85" w:rsidRDefault="00B45E85" w:rsidP="007A778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３８万ｔ</w:t>
            </w:r>
          </w:p>
        </w:tc>
      </w:tr>
    </w:tbl>
    <w:p w:rsidR="00B45E85" w:rsidRDefault="00B45E85" w:rsidP="00F3761D">
      <w:pPr>
        <w:rPr>
          <w:rFonts w:asciiTheme="minorEastAsia" w:hAnsiTheme="minorEastAsia"/>
        </w:rPr>
      </w:pPr>
    </w:p>
    <w:p w:rsidR="00F3761D" w:rsidRPr="00F3761D" w:rsidRDefault="0090663F" w:rsidP="00F3761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F3761D" w:rsidRPr="00F3761D">
        <w:rPr>
          <w:rFonts w:asciiTheme="minorEastAsia" w:hAnsiTheme="minorEastAsia" w:hint="eastAsia"/>
        </w:rPr>
        <w:t>平成</w:t>
      </w:r>
      <w:r w:rsidR="002F1B37">
        <w:rPr>
          <w:rFonts w:asciiTheme="minorEastAsia" w:hAnsiTheme="minorEastAsia" w:hint="eastAsia"/>
        </w:rPr>
        <w:t>２７</w:t>
      </w:r>
      <w:r w:rsidR="002F21C7">
        <w:rPr>
          <w:rFonts w:asciiTheme="minorEastAsia" w:hAnsiTheme="minorEastAsia" w:hint="eastAsia"/>
        </w:rPr>
        <w:t>年度における目標</w:t>
      </w:r>
      <w:r w:rsidR="008C2AA2">
        <w:rPr>
          <w:rFonts w:asciiTheme="minorEastAsia" w:hAnsiTheme="minorEastAsia" w:hint="eastAsia"/>
        </w:rPr>
        <w:t>設定の考え方</w:t>
      </w:r>
      <w:r w:rsidR="007E4E65">
        <w:rPr>
          <w:rFonts w:asciiTheme="minorEastAsia" w:hAnsiTheme="minorEastAsia" w:hint="eastAsia"/>
        </w:rPr>
        <w:t>と</w:t>
      </w:r>
      <w:r w:rsidR="007E4E65" w:rsidRPr="00F3761D">
        <w:rPr>
          <w:rFonts w:asciiTheme="minorEastAsia" w:hAnsiTheme="minorEastAsia" w:hint="eastAsia"/>
        </w:rPr>
        <w:t>平成</w:t>
      </w:r>
      <w:r w:rsidR="002F1B37">
        <w:rPr>
          <w:rFonts w:asciiTheme="minorEastAsia" w:hAnsiTheme="minorEastAsia" w:hint="eastAsia"/>
        </w:rPr>
        <w:t>２６</w:t>
      </w:r>
      <w:r w:rsidR="007E4E65" w:rsidRPr="00F3761D">
        <w:rPr>
          <w:rFonts w:asciiTheme="minorEastAsia" w:hAnsiTheme="minorEastAsia" w:hint="eastAsia"/>
        </w:rPr>
        <w:t>年度</w:t>
      </w:r>
      <w:r w:rsidR="007E4E65">
        <w:rPr>
          <w:rFonts w:asciiTheme="minorEastAsia" w:hAnsiTheme="minorEastAsia" w:hint="eastAsia"/>
        </w:rPr>
        <w:t>速報</w:t>
      </w:r>
      <w:r w:rsidR="007E4E65" w:rsidRPr="00F3761D">
        <w:rPr>
          <w:rFonts w:asciiTheme="minorEastAsia" w:hAnsiTheme="minorEastAsia" w:hint="eastAsia"/>
        </w:rPr>
        <w:t>値</w:t>
      </w:r>
      <w:r w:rsidR="007E4E65">
        <w:rPr>
          <w:rFonts w:asciiTheme="minorEastAsia" w:hAnsiTheme="minorEastAsia" w:hint="eastAsia"/>
        </w:rPr>
        <w:t>の状況について</w:t>
      </w:r>
      <w:r w:rsidR="00F3761D" w:rsidRPr="00F3761D">
        <w:rPr>
          <w:rFonts w:asciiTheme="minorEastAsia" w:hAnsiTheme="minorEastAsia" w:hint="eastAsia"/>
        </w:rPr>
        <w:t>表</w:t>
      </w:r>
      <w:r w:rsidR="002F1B37">
        <w:rPr>
          <w:rFonts w:asciiTheme="minorEastAsia" w:hAnsiTheme="minorEastAsia" w:hint="eastAsia"/>
        </w:rPr>
        <w:t>１－１－２</w:t>
      </w:r>
      <w:r w:rsidR="00F3761D" w:rsidRPr="00F3761D">
        <w:rPr>
          <w:rFonts w:asciiTheme="minorEastAsia" w:hAnsiTheme="minorEastAsia" w:hint="eastAsia"/>
        </w:rPr>
        <w:t>に</w:t>
      </w:r>
      <w:r w:rsidR="008C2AA2">
        <w:rPr>
          <w:rFonts w:asciiTheme="minorEastAsia" w:hAnsiTheme="minorEastAsia" w:hint="eastAsia"/>
        </w:rPr>
        <w:t>示す</w:t>
      </w:r>
      <w:r w:rsidR="00F3761D" w:rsidRPr="00F3761D">
        <w:rPr>
          <w:rFonts w:asciiTheme="minorEastAsia" w:hAnsiTheme="minorEastAsia" w:hint="eastAsia"/>
        </w:rPr>
        <w:t>。</w:t>
      </w:r>
    </w:p>
    <w:p w:rsidR="00071FC0" w:rsidRPr="002F1B37" w:rsidRDefault="00071FC0">
      <w:pPr>
        <w:rPr>
          <w:rFonts w:asciiTheme="minorEastAsia" w:hAnsiTheme="minorEastAsia"/>
        </w:rPr>
      </w:pPr>
    </w:p>
    <w:p w:rsidR="00F708FC" w:rsidRPr="00F3761D" w:rsidRDefault="00AA3433" w:rsidP="00AA3433">
      <w:pPr>
        <w:jc w:val="center"/>
        <w:rPr>
          <w:rFonts w:asciiTheme="minorEastAsia" w:hAnsiTheme="minorEastAsia"/>
        </w:rPr>
      </w:pPr>
      <w:r w:rsidRPr="00F3761D">
        <w:rPr>
          <w:rFonts w:asciiTheme="minorEastAsia" w:hAnsiTheme="minorEastAsia" w:hint="eastAsia"/>
        </w:rPr>
        <w:t>表</w:t>
      </w:r>
      <w:r w:rsidR="00015916">
        <w:rPr>
          <w:rFonts w:asciiTheme="minorEastAsia" w:hAnsiTheme="minorEastAsia" w:hint="eastAsia"/>
        </w:rPr>
        <w:t>1-1-2</w:t>
      </w:r>
      <w:r w:rsidRPr="00F3761D">
        <w:rPr>
          <w:rFonts w:asciiTheme="minorEastAsia" w:hAnsiTheme="minorEastAsia" w:hint="eastAsia"/>
        </w:rPr>
        <w:t xml:space="preserve">　</w:t>
      </w:r>
      <w:r w:rsidR="00F3761D" w:rsidRPr="00F3761D">
        <w:rPr>
          <w:rFonts w:asciiTheme="minorEastAsia" w:hAnsiTheme="minorEastAsia" w:hint="eastAsia"/>
        </w:rPr>
        <w:t>目標</w:t>
      </w:r>
      <w:r w:rsidR="007E4E65">
        <w:rPr>
          <w:rFonts w:asciiTheme="minorEastAsia" w:hAnsiTheme="minorEastAsia" w:hint="eastAsia"/>
        </w:rPr>
        <w:t>設定の考え方と平成</w:t>
      </w:r>
      <w:r w:rsidR="00A119C9">
        <w:rPr>
          <w:rFonts w:asciiTheme="minorEastAsia" w:hAnsiTheme="minorEastAsia" w:hint="eastAsia"/>
        </w:rPr>
        <w:t>26</w:t>
      </w:r>
      <w:r w:rsidR="007E4E65">
        <w:rPr>
          <w:rFonts w:asciiTheme="minorEastAsia" w:hAnsiTheme="minorEastAsia" w:hint="eastAsia"/>
        </w:rPr>
        <w:t>年度速報値の状況</w:t>
      </w:r>
    </w:p>
    <w:p w:rsidR="00F3761D" w:rsidRPr="00F3761D" w:rsidRDefault="00F3761D" w:rsidP="00F3761D">
      <w:pPr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　　　　　　　</w:t>
      </w:r>
    </w:p>
    <w:tbl>
      <w:tblPr>
        <w:tblStyle w:val="a3"/>
        <w:tblW w:w="20237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3118"/>
        <w:gridCol w:w="2268"/>
        <w:gridCol w:w="2835"/>
        <w:gridCol w:w="1985"/>
        <w:gridCol w:w="9072"/>
      </w:tblGrid>
      <w:tr w:rsidR="008C2AA2" w:rsidRPr="006D2A84" w:rsidTr="00266ED7">
        <w:trPr>
          <w:trHeight w:val="360"/>
        </w:trPr>
        <w:tc>
          <w:tcPr>
            <w:tcW w:w="4077" w:type="dxa"/>
            <w:gridSpan w:val="3"/>
            <w:shd w:val="clear" w:color="auto" w:fill="F2F2F2" w:themeFill="background1" w:themeFillShade="F2"/>
            <w:vAlign w:val="center"/>
          </w:tcPr>
          <w:p w:rsidR="008C2AA2" w:rsidRPr="006D2A84" w:rsidRDefault="008C2AA2" w:rsidP="00F376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分　　野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C2AA2" w:rsidRDefault="008C2AA2" w:rsidP="00F376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Ｈ</w:t>
            </w:r>
            <w:r w:rsidR="002F1B37">
              <w:rPr>
                <w:rFonts w:asciiTheme="minorEastAsia" w:hAnsiTheme="minorEastAsia" w:hint="eastAsia"/>
              </w:rPr>
              <w:t>22</w:t>
            </w:r>
            <w:r w:rsidR="00C965B3">
              <w:rPr>
                <w:rFonts w:asciiTheme="minorEastAsia" w:hAnsiTheme="minorEastAsia" w:hint="eastAsia"/>
              </w:rPr>
              <w:t>年度</w:t>
            </w:r>
          </w:p>
          <w:p w:rsidR="008C2AA2" w:rsidRPr="006D2A84" w:rsidRDefault="008C2AA2" w:rsidP="00F376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（実績）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8C2AA2" w:rsidRDefault="008C2AA2" w:rsidP="008C2A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Ｈ</w:t>
            </w:r>
            <w:r w:rsidR="002F1B37">
              <w:rPr>
                <w:rFonts w:asciiTheme="minorEastAsia" w:hAnsiTheme="minorEastAsia" w:hint="eastAsia"/>
              </w:rPr>
              <w:t>27</w:t>
            </w:r>
            <w:r w:rsidR="00C965B3" w:rsidRPr="00C965B3">
              <w:rPr>
                <w:rFonts w:asciiTheme="minorEastAsia" w:hAnsiTheme="minorEastAsia" w:hint="eastAsia"/>
              </w:rPr>
              <w:t>年度</w:t>
            </w:r>
          </w:p>
          <w:p w:rsidR="002860C1" w:rsidRPr="006D2A84" w:rsidRDefault="002860C1" w:rsidP="00266E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（目標）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2AA2" w:rsidRDefault="008C2AA2" w:rsidP="006209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Ｈ</w:t>
            </w:r>
            <w:r w:rsidR="002F1B37">
              <w:rPr>
                <w:rFonts w:asciiTheme="minorEastAsia" w:hAnsiTheme="minorEastAsia" w:hint="eastAsia"/>
              </w:rPr>
              <w:t>26</w:t>
            </w:r>
            <w:r w:rsidR="00C965B3" w:rsidRPr="00C965B3">
              <w:rPr>
                <w:rFonts w:asciiTheme="minorEastAsia" w:hAnsiTheme="minorEastAsia" w:hint="eastAsia"/>
              </w:rPr>
              <w:t>年度</w:t>
            </w:r>
          </w:p>
          <w:p w:rsidR="008C2AA2" w:rsidRPr="006D2A84" w:rsidRDefault="008C2AA2" w:rsidP="006209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（速報）</w:t>
            </w: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8C2AA2" w:rsidRPr="006D2A84" w:rsidRDefault="008C2AA2" w:rsidP="005F4DB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主な要因</w:t>
            </w:r>
          </w:p>
        </w:tc>
      </w:tr>
      <w:tr w:rsidR="002860C1" w:rsidRPr="006D2A84" w:rsidTr="00132B95">
        <w:trPr>
          <w:trHeight w:val="1707"/>
        </w:trPr>
        <w:tc>
          <w:tcPr>
            <w:tcW w:w="534" w:type="dxa"/>
            <w:vMerge w:val="restart"/>
          </w:tcPr>
          <w:p w:rsidR="002860C1" w:rsidRDefault="002860C1" w:rsidP="00132B95">
            <w:pPr>
              <w:jc w:val="center"/>
              <w:rPr>
                <w:rFonts w:asciiTheme="minorEastAsia" w:hAnsiTheme="minorEastAsia"/>
              </w:rPr>
            </w:pPr>
          </w:p>
          <w:p w:rsidR="00C965B3" w:rsidRDefault="00C965B3" w:rsidP="00132B95">
            <w:pPr>
              <w:jc w:val="center"/>
              <w:rPr>
                <w:rFonts w:asciiTheme="minorEastAsia" w:hAnsiTheme="minorEastAsia"/>
              </w:rPr>
            </w:pPr>
          </w:p>
          <w:p w:rsidR="00C965B3" w:rsidRDefault="00C965B3" w:rsidP="00132B95">
            <w:pPr>
              <w:jc w:val="center"/>
              <w:rPr>
                <w:rFonts w:asciiTheme="minorEastAsia" w:hAnsiTheme="minorEastAsia"/>
              </w:rPr>
            </w:pPr>
          </w:p>
          <w:p w:rsidR="002860C1" w:rsidRDefault="002860C1" w:rsidP="00132B95">
            <w:pPr>
              <w:jc w:val="center"/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発</w:t>
            </w:r>
          </w:p>
          <w:p w:rsidR="002860C1" w:rsidRDefault="002860C1" w:rsidP="00132B95">
            <w:pPr>
              <w:jc w:val="center"/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生</w:t>
            </w:r>
          </w:p>
          <w:p w:rsidR="002860C1" w:rsidRDefault="002860C1" w:rsidP="00132B95">
            <w:pPr>
              <w:jc w:val="center"/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抑</w:t>
            </w:r>
          </w:p>
          <w:p w:rsidR="002860C1" w:rsidRPr="006D2A84" w:rsidRDefault="002860C1" w:rsidP="00132B95">
            <w:pPr>
              <w:jc w:val="center"/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制</w:t>
            </w:r>
          </w:p>
        </w:tc>
        <w:tc>
          <w:tcPr>
            <w:tcW w:w="425" w:type="dxa"/>
            <w:vAlign w:val="center"/>
          </w:tcPr>
          <w:p w:rsidR="002860C1" w:rsidRDefault="002860C1" w:rsidP="00B855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</w:t>
            </w:r>
          </w:p>
          <w:p w:rsidR="002860C1" w:rsidRDefault="002860C1" w:rsidP="00B855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</w:t>
            </w:r>
          </w:p>
          <w:p w:rsidR="002860C1" w:rsidRPr="006D2A84" w:rsidRDefault="002860C1" w:rsidP="00B855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系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B70E99" w:rsidRPr="006D2A84" w:rsidRDefault="00B70E99" w:rsidP="00B45E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厨芥類（生ごみ）の「水切り」、「調理くず及び食べ残しの削減」を各家庭で実践</w:t>
            </w:r>
          </w:p>
        </w:tc>
        <w:tc>
          <w:tcPr>
            <w:tcW w:w="2268" w:type="dxa"/>
            <w:vAlign w:val="center"/>
          </w:tcPr>
          <w:p w:rsidR="002860C1" w:rsidRDefault="00C16401" w:rsidP="00C1640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排出量</w:t>
            </w:r>
            <w:r w:rsidR="002860C1">
              <w:rPr>
                <w:rFonts w:asciiTheme="minorEastAsia" w:hAnsiTheme="minorEastAsia" w:hint="eastAsia"/>
              </w:rPr>
              <w:t>２００万ｔ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266ED7" w:rsidRDefault="00266ED7" w:rsidP="00BD07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排出量１８３万ｔ</w:t>
            </w:r>
          </w:p>
          <w:p w:rsidR="002860C1" w:rsidRDefault="00266ED7" w:rsidP="00BD07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2860C1">
              <w:rPr>
                <w:rFonts w:asciiTheme="minorEastAsia" w:hAnsiTheme="minorEastAsia" w:hint="eastAsia"/>
              </w:rPr>
              <w:t>排出量</w:t>
            </w:r>
            <w:r w:rsidR="00616ED5">
              <w:rPr>
                <w:rFonts w:asciiTheme="minorEastAsia" w:hAnsiTheme="minorEastAsia" w:hint="eastAsia"/>
              </w:rPr>
              <w:t>８．７</w:t>
            </w:r>
            <w:r w:rsidR="002860C1" w:rsidRPr="006D2A84">
              <w:rPr>
                <w:rFonts w:asciiTheme="minorEastAsia" w:hAnsiTheme="minorEastAsia" w:hint="eastAsia"/>
              </w:rPr>
              <w:t>％削減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2860C1" w:rsidRDefault="002860C1" w:rsidP="002860C1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2860C1" w:rsidRDefault="00C16401" w:rsidP="00C1640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排出量</w:t>
            </w:r>
            <w:r w:rsidR="002860C1">
              <w:rPr>
                <w:rFonts w:asciiTheme="minorEastAsia" w:hAnsiTheme="minorEastAsia" w:hint="eastAsia"/>
              </w:rPr>
              <w:t>１９０万ｔ</w:t>
            </w:r>
          </w:p>
        </w:tc>
        <w:tc>
          <w:tcPr>
            <w:tcW w:w="9072" w:type="dxa"/>
            <w:tcBorders>
              <w:bottom w:val="dotted" w:sz="4" w:space="0" w:color="auto"/>
            </w:tcBorders>
            <w:vAlign w:val="center"/>
          </w:tcPr>
          <w:p w:rsidR="002860C1" w:rsidRPr="00416C85" w:rsidRDefault="002860C1" w:rsidP="00416C85">
            <w:pPr>
              <w:ind w:left="214" w:hangingChars="100" w:hanging="21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B70E99">
              <w:rPr>
                <w:rFonts w:asciiTheme="minorEastAsia" w:hAnsiTheme="minorEastAsia" w:hint="eastAsia"/>
              </w:rPr>
              <w:t>住民の発生抑制への意識の浸透により、厨芥類の「水切り</w:t>
            </w:r>
            <w:r w:rsidR="00416C85">
              <w:rPr>
                <w:rFonts w:asciiTheme="minorEastAsia" w:hAnsiTheme="minorEastAsia" w:hint="eastAsia"/>
              </w:rPr>
              <w:t>」</w:t>
            </w:r>
            <w:r w:rsidR="00B70E99">
              <w:rPr>
                <w:rFonts w:asciiTheme="minorEastAsia" w:hAnsiTheme="minorEastAsia" w:hint="eastAsia"/>
              </w:rPr>
              <w:t>「調理くず及び食べ残しの削減」が実践され</w:t>
            </w:r>
            <w:r w:rsidR="00416C85">
              <w:rPr>
                <w:rFonts w:asciiTheme="minorEastAsia" w:hAnsiTheme="minorEastAsia" w:hint="eastAsia"/>
              </w:rPr>
              <w:t>ると期待されたが、目標値ほど削減が進まなかった。</w:t>
            </w:r>
          </w:p>
        </w:tc>
      </w:tr>
      <w:tr w:rsidR="002860C1" w:rsidRPr="006D2A84" w:rsidTr="00266ED7">
        <w:trPr>
          <w:trHeight w:val="781"/>
        </w:trPr>
        <w:tc>
          <w:tcPr>
            <w:tcW w:w="534" w:type="dxa"/>
            <w:vMerge/>
          </w:tcPr>
          <w:p w:rsidR="002860C1" w:rsidRPr="006D2A84" w:rsidRDefault="002860C1" w:rsidP="003374AE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:rsidR="002860C1" w:rsidRDefault="002860C1" w:rsidP="00B855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</w:t>
            </w:r>
          </w:p>
          <w:p w:rsidR="002860C1" w:rsidRDefault="002860C1" w:rsidP="00B855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</w:t>
            </w:r>
          </w:p>
          <w:p w:rsidR="002860C1" w:rsidRPr="006D2A84" w:rsidRDefault="002860C1" w:rsidP="00B855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系</w:t>
            </w: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</w:tcPr>
          <w:p w:rsidR="004C13A0" w:rsidRDefault="004C13A0" w:rsidP="002860C1">
            <w:pPr>
              <w:rPr>
                <w:rFonts w:asciiTheme="minorEastAsia" w:hAnsiTheme="minorEastAsia"/>
              </w:rPr>
            </w:pPr>
          </w:p>
          <w:p w:rsidR="002860C1" w:rsidRDefault="002860C1" w:rsidP="002860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  <w:r w:rsidRPr="006D2A84">
              <w:rPr>
                <w:rFonts w:asciiTheme="minorEastAsia" w:hAnsiTheme="minorEastAsia" w:hint="eastAsia"/>
              </w:rPr>
              <w:t xml:space="preserve">混入産業廃棄物の削減　</w:t>
            </w:r>
          </w:p>
          <w:p w:rsidR="002860C1" w:rsidRDefault="002860C1" w:rsidP="002860C1">
            <w:pPr>
              <w:rPr>
                <w:rFonts w:asciiTheme="minorEastAsia" w:hAnsiTheme="minorEastAsia"/>
              </w:rPr>
            </w:pPr>
          </w:p>
          <w:p w:rsidR="002860C1" w:rsidRPr="006D2A84" w:rsidRDefault="002860C1" w:rsidP="002860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 w:rsidRPr="006D2A84">
              <w:rPr>
                <w:rFonts w:asciiTheme="minorEastAsia" w:hAnsiTheme="minorEastAsia" w:hint="eastAsia"/>
              </w:rPr>
              <w:t xml:space="preserve">資源化可能な古紙類の削減　　　　　　 </w:t>
            </w:r>
          </w:p>
        </w:tc>
        <w:tc>
          <w:tcPr>
            <w:tcW w:w="2268" w:type="dxa"/>
            <w:vAlign w:val="center"/>
          </w:tcPr>
          <w:p w:rsidR="002860C1" w:rsidRDefault="00C16401" w:rsidP="00C1640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排出量</w:t>
            </w:r>
            <w:r w:rsidR="002860C1">
              <w:rPr>
                <w:rFonts w:asciiTheme="minorEastAsia" w:hAnsiTheme="minorEastAsia" w:hint="eastAsia"/>
              </w:rPr>
              <w:t>１４５万ｔ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66ED7" w:rsidRDefault="00266ED7" w:rsidP="002860C1">
            <w:pPr>
              <w:rPr>
                <w:rFonts w:asciiTheme="minorEastAsia" w:hAnsiTheme="minorEastAsia"/>
              </w:rPr>
            </w:pPr>
            <w:r w:rsidRPr="002860C1">
              <w:rPr>
                <w:rFonts w:asciiTheme="minorEastAsia" w:hAnsiTheme="minorEastAsia" w:hint="eastAsia"/>
              </w:rPr>
              <w:t>排出量</w:t>
            </w:r>
            <w:r>
              <w:rPr>
                <w:rFonts w:asciiTheme="minorEastAsia" w:hAnsiTheme="minorEastAsia" w:hint="eastAsia"/>
              </w:rPr>
              <w:t>９９万ｔ</w:t>
            </w:r>
          </w:p>
          <w:p w:rsidR="00266ED7" w:rsidRPr="00266ED7" w:rsidRDefault="00266ED7" w:rsidP="002860C1">
            <w:pPr>
              <w:rPr>
                <w:rFonts w:asciiTheme="minorEastAsia" w:hAnsiTheme="minorEastAsia"/>
              </w:rPr>
            </w:pPr>
            <w:r w:rsidRPr="00266ED7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56B04B" wp14:editId="42B5EB4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196215</wp:posOffset>
                      </wp:positionV>
                      <wp:extent cx="1673860" cy="438785"/>
                      <wp:effectExtent l="0" t="0" r="21590" b="1841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3860" cy="4387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25pt;margin-top:15.45pt;width:131.8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BEiQIAAGAFAAAOAAAAZHJzL2Uyb0RvYy54bWysVM1uEzEQviPxDpbvdJM0bUPUTRW1KkKq&#10;2ogW9ex47cbC9hjbySbceubII4DEg1W8B2PvbhIVJATi4p3Z+f/m5/RsbTRZCR8U2JL2D3qUCMuh&#10;UvahpO/vLl+NKAmR2YppsKKkGxHo2eTli9PajcUAFqAr4Qk6sWFcu5IuYnTjogh8IQwLB+CERaEE&#10;b1hE1j8UlWc1eje6GPR6x0UNvnIeuAgB/140QjrJ/qUUPN5IGUQkuqSYW8yvz+88vcXklI0fPHML&#10;xds02D9kYZiyGHTr6oJFRpZe/eLKKO4hgIwHHEwBUioucg1YTb/3rJrbBXMi14LgBLeFKfw/t/x6&#10;NfNEVSUdUGKZwRb9+Pb96fHz0+PXp8cvZJAQql0Yo+Ktm/mWC0imctfSm/TFQsg6o7rZoirWkXD8&#10;2T8+ORwdI/gcZcPD0cnoKDktdtbOh/hGgCGJKOncM/5BxBlTPmPKVlchNhadZoqpbXoDaFVdKq0z&#10;k8ZGnGtPVgwbHtf9NtKeFsZNlkUqqikjU3GjReP1nZAISEo8R8+juPPJOBc2dn61Re1kJjGDrWHv&#10;z4atfjIVeUz/xnhrkSODjVtjoyw0oD1LeweFbPQ7BJq6EwRzqDY4Cx6aJQmOXyrsxxUL2AqPW4Et&#10;xE2PN/hIDXVJoaUoWYD/9Lv/SR+HFaWU1LhlJQ0fl8wLSvRbi2P8uj8cprXMzPDoZICM35fM9yV2&#10;ac4B+9rHm+J4JpN+1B0pPZh7PAjTFBVFzHKMXVIefcecx2b78aRwMZ1mNVxFx+KVvXW863oatLv1&#10;PfOuHcqI43wN3Uay8bOhbHRTPyxMlxGkyhO7w7XFG9c4j357ctKd2Oez1u4wTn4CAAD//wMAUEsD&#10;BBQABgAIAAAAIQC5EDUl3wAAAAkBAAAPAAAAZHJzL2Rvd25yZXYueG1sTI9BTsMwEEX3SNzBGiQ2&#10;VWsniIiEOBWiYoEElSgcwLWnSUQ8jmK3DZyeYQXL0X/6/029nv0gTjjFPpCGbKVAINngemo1fLw/&#10;Le9AxGTImSEQavjCCOvm8qI2lQtnesPTLrWCSyhWRkOX0lhJGW2H3sRVGJE4O4TJm8Tn1Eo3mTOX&#10;+0HmShXSm554oTMjPnZoP3dHrwFfunJRhNdFuZm35bfdyP7ZHrS+vpof7kEknNMfDL/6rA4NO+3D&#10;kVwUg4ZlfsukhhtVguA8L7IMxJ5BpRTIppb/P2h+AAAA//8DAFBLAQItABQABgAIAAAAIQC2gziS&#10;/gAAAOEBAAATAAAAAAAAAAAAAAAAAAAAAABbQ29udGVudF9UeXBlc10ueG1sUEsBAi0AFAAGAAgA&#10;AAAhADj9If/WAAAAlAEAAAsAAAAAAAAAAAAAAAAALwEAAF9yZWxzLy5yZWxzUEsBAi0AFAAGAAgA&#10;AAAhADjSgESJAgAAYAUAAA4AAAAAAAAAAAAAAAAALgIAAGRycy9lMm9Eb2MueG1sUEsBAi0AFAAG&#10;AAgAAAAhALkQNSXfAAAACQEAAA8AAAAAAAAAAAAAAAAA4wQAAGRycy9kb3ducmV2LnhtbFBLBQYA&#10;AAAABAAEAPMAAADvBQAAAAA=&#10;" strokecolor="black [3213]"/>
                  </w:pict>
                </mc:Fallback>
              </mc:AlternateContent>
            </w:r>
          </w:p>
          <w:p w:rsidR="002860C1" w:rsidRDefault="002860C1" w:rsidP="00266ED7">
            <w:pPr>
              <w:ind w:firstLineChars="50" w:firstLine="1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①混入率２１</w:t>
            </w:r>
            <w:r w:rsidRPr="006D2A84">
              <w:rPr>
                <w:rFonts w:asciiTheme="minorEastAsia" w:hAnsiTheme="minorEastAsia" w:hint="eastAsia"/>
              </w:rPr>
              <w:t>％</w:t>
            </w:r>
            <w:r>
              <w:rPr>
                <w:rFonts w:asciiTheme="minorEastAsia" w:hAnsiTheme="minorEastAsia" w:hint="eastAsia"/>
              </w:rPr>
              <w:t>→１０％</w:t>
            </w:r>
          </w:p>
          <w:p w:rsidR="002860C1" w:rsidRDefault="002860C1" w:rsidP="00266ED7">
            <w:pPr>
              <w:ind w:firstLineChars="50" w:firstLine="1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②混入率２１%→４％</w:t>
            </w:r>
          </w:p>
        </w:tc>
        <w:tc>
          <w:tcPr>
            <w:tcW w:w="1985" w:type="dxa"/>
            <w:vAlign w:val="center"/>
          </w:tcPr>
          <w:p w:rsidR="002860C1" w:rsidRDefault="00C16401" w:rsidP="00C1640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排出量</w:t>
            </w:r>
            <w:r w:rsidR="002860C1">
              <w:rPr>
                <w:rFonts w:asciiTheme="minorEastAsia" w:hAnsiTheme="minorEastAsia" w:hint="eastAsia"/>
              </w:rPr>
              <w:t>１２９万ｔ</w:t>
            </w:r>
          </w:p>
        </w:tc>
        <w:tc>
          <w:tcPr>
            <w:tcW w:w="9072" w:type="dxa"/>
          </w:tcPr>
          <w:p w:rsidR="002860C1" w:rsidRDefault="002860C1" w:rsidP="002860C1">
            <w:pPr>
              <w:ind w:left="214" w:hangingChars="100" w:hanging="21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・産廃である</w:t>
            </w:r>
            <w:r w:rsidR="00FB1516">
              <w:rPr>
                <w:rFonts w:asciiTheme="minorEastAsia" w:hAnsiTheme="minorEastAsia" w:hint="eastAsia"/>
              </w:rPr>
              <w:t>プラスチック</w:t>
            </w:r>
            <w:r>
              <w:rPr>
                <w:rFonts w:asciiTheme="minorEastAsia" w:hAnsiTheme="minorEastAsia" w:hint="eastAsia"/>
              </w:rPr>
              <w:t>の混入率が府内市町村における組成分析調査の事例では、約14～21％みられている。</w:t>
            </w:r>
          </w:p>
          <w:p w:rsidR="002860C1" w:rsidRDefault="002860C1" w:rsidP="002860C1">
            <w:pPr>
              <w:ind w:left="214" w:hangingChars="100" w:hanging="21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・資源化可能な古紙類の混入率が府</w:t>
            </w:r>
            <w:r w:rsidRPr="00F97432">
              <w:rPr>
                <w:rFonts w:asciiTheme="minorEastAsia" w:hAnsiTheme="minorEastAsia" w:hint="eastAsia"/>
              </w:rPr>
              <w:t>内市町村における組成分析</w:t>
            </w:r>
            <w:r>
              <w:rPr>
                <w:rFonts w:asciiTheme="minorEastAsia" w:hAnsiTheme="minorEastAsia" w:hint="eastAsia"/>
              </w:rPr>
              <w:t>調査</w:t>
            </w:r>
            <w:r w:rsidRPr="00F97432">
              <w:rPr>
                <w:rFonts w:asciiTheme="minorEastAsia" w:hAnsiTheme="minorEastAsia" w:hint="eastAsia"/>
              </w:rPr>
              <w:t>の事例では、</w:t>
            </w:r>
            <w:r>
              <w:rPr>
                <w:rFonts w:asciiTheme="minorEastAsia" w:hAnsiTheme="minorEastAsia" w:hint="eastAsia"/>
              </w:rPr>
              <w:t>約13～23％みられている。</w:t>
            </w:r>
          </w:p>
          <w:p w:rsidR="002860C1" w:rsidRDefault="002860C1" w:rsidP="00B45E85">
            <w:pPr>
              <w:ind w:left="214" w:hangingChars="100" w:hanging="21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・混入の理由は、「手間の負担増」、「保管場所がない」。</w:t>
            </w:r>
          </w:p>
        </w:tc>
      </w:tr>
      <w:tr w:rsidR="00132B95" w:rsidRPr="006D2A84" w:rsidTr="00132B95">
        <w:trPr>
          <w:trHeight w:val="1629"/>
        </w:trPr>
        <w:tc>
          <w:tcPr>
            <w:tcW w:w="959" w:type="dxa"/>
            <w:gridSpan w:val="2"/>
            <w:vMerge w:val="restart"/>
            <w:vAlign w:val="center"/>
          </w:tcPr>
          <w:p w:rsidR="00132B95" w:rsidRDefault="00132B95" w:rsidP="00132B95">
            <w:pPr>
              <w:jc w:val="center"/>
              <w:rPr>
                <w:rFonts w:asciiTheme="minorEastAsia" w:hAnsiTheme="minorEastAsia"/>
              </w:rPr>
            </w:pPr>
          </w:p>
          <w:p w:rsidR="00132B95" w:rsidRDefault="00132B95" w:rsidP="00132B95">
            <w:pPr>
              <w:jc w:val="center"/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再</w:t>
            </w:r>
          </w:p>
          <w:p w:rsidR="00132B95" w:rsidRDefault="00132B95" w:rsidP="00132B95">
            <w:pPr>
              <w:jc w:val="center"/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生</w:t>
            </w:r>
          </w:p>
          <w:p w:rsidR="00132B95" w:rsidRDefault="00132B95" w:rsidP="00132B95">
            <w:pPr>
              <w:jc w:val="center"/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利</w:t>
            </w:r>
          </w:p>
          <w:p w:rsidR="00132B95" w:rsidRPr="006D2A84" w:rsidRDefault="00132B95" w:rsidP="00132B95">
            <w:pPr>
              <w:jc w:val="center"/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用</w:t>
            </w:r>
          </w:p>
          <w:p w:rsidR="00132B95" w:rsidRPr="006D2A84" w:rsidRDefault="00132B95" w:rsidP="00132B9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132B95" w:rsidRDefault="00132B95" w:rsidP="00DB62EC">
            <w:pPr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容器包装廃棄物の</w:t>
            </w:r>
          </w:p>
          <w:p w:rsidR="00132B95" w:rsidRPr="006D2A84" w:rsidRDefault="00132B95" w:rsidP="00B212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再生利用量の</w:t>
            </w:r>
            <w:r w:rsidR="00B2121E">
              <w:rPr>
                <w:rFonts w:asciiTheme="minorEastAsia" w:hAnsiTheme="minorEastAsia" w:hint="eastAsia"/>
              </w:rPr>
              <w:t>増加</w:t>
            </w:r>
            <w:r w:rsidRPr="006D2A84">
              <w:rPr>
                <w:rFonts w:asciiTheme="minorEastAsia" w:hAnsiTheme="minorEastAsia" w:hint="eastAsia"/>
              </w:rPr>
              <w:t xml:space="preserve">　　　　　　 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132B95" w:rsidRDefault="00132B95" w:rsidP="00C1640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回収量１６万ｔ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132B95" w:rsidRDefault="00132B95" w:rsidP="007138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回収量２８万ｔ</w:t>
            </w:r>
          </w:p>
          <w:p w:rsidR="00132B95" w:rsidRDefault="00132B95" w:rsidP="00266ED7">
            <w:pPr>
              <w:ind w:firstLineChars="50" w:firstLine="107"/>
              <w:rPr>
                <w:rFonts w:asciiTheme="minorEastAsia" w:hAnsiTheme="minorEastAsia"/>
              </w:rPr>
            </w:pPr>
            <w:r w:rsidRPr="00266ED7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BFEE69" wp14:editId="1B2A1ED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1905</wp:posOffset>
                      </wp:positionV>
                      <wp:extent cx="1673860" cy="640715"/>
                      <wp:effectExtent l="0" t="0" r="21590" b="2603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3860" cy="64071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1.85pt;margin-top:.15pt;width:131.8pt;height:5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fsfgIAAM4EAAAOAAAAZHJzL2Uyb0RvYy54bWysVEtu2zAQ3RfoHQjuG9mO7SRC5MBIkKJA&#10;kBhIiqzHFGUJJTksSVt2d1l3mSO0QA8W9B4dUsqnaVdFtaBmOP+nNzo+2WrFNtL5Bk3Bh3sDzqQR&#10;WDZmVfCPN+fvDjnzAUwJCo0s+E56fjJ7++a4tbkcYY2qlI5REuPz1ha8DsHmWeZFLTX4PbTSkLFC&#10;pyGQ6lZZ6aCl7Fplo8FgmrXoSutQSO/p9qwz8lnKX1VShKuq8jIwVXDqLaTTpXMZz2x2DPnKga0b&#10;0bcB/9CFhsZQ0adUZxCArV3zRyrdCIceq7AnUGdYVY2QaQaaZjh4Nc11DVamWQgcb59g8v8vrbjc&#10;LBxryoLvc2ZA0yf6+f3Hw93Xh7tvD3f3bD8i1Fqfk+O1Xbhe8yTGcbeV0/FNg7BtQnX3hKrcBibo&#10;cjg92D+cEviCbNPx4GA4iUmz52jrfHgvUbMoFHzpQHySYQGNS5jC5sKHLuLRM9Y0eN4oRfeQK8Pa&#10;gh9NRhOqAkSjSkEgUVsazJsVZ6BWxE8RuoweVVPG6Bjsd/5UObYBoggxq8T2hlrnTIEPZKB50tP3&#10;/FtobOcMfN0FJ1PvpkxMLRMD++4jih1uUVpiuSPkHXaU9FacN5TtgoouwBEHCTDaq3BFR6WQxsNe&#10;4qxG9+Vv99GfqEFWzlriNM3+eQ1O0iwfDJHmaDgexyVIynhyMCLFvbQsX1rMWp8iYTKkDbYiidE/&#10;qEexcqhvaf3msSqZwAiq3aHcK6eh2zVaYCHn8+RGxLcQLsy1FTF5xCnieLO9BWd7CgT6Apf4yH/I&#10;X1Gg842RBufrgFWT+PGMK9ErKrQ0iWj9gsetfKknr+ff0OwXAAAA//8DAFBLAwQUAAYACAAAACEA&#10;97/3Wd0AAAAHAQAADwAAAGRycy9kb3ducmV2LnhtbEyOUUvDMBSF3wX/Q7iCb1u6Tt3aNR1DEYaI&#10;6NwPSJO7tqy5KU22df/e65M+Hs7HOV+xHl0nzjiE1pOC2TQBgWS8balWsP9+nSxBhKjJ6s4TKrhi&#10;gHV5e1Po3PoLfeF5F2vBIxRyraCJsc+lDKZBp8PU90jcHfzgdOQ41NIO+sLjrpNpkjxJp1vih0b3&#10;+NygOe5OTsFhg+/bj+N+YT+zbVO9XY1+eTBK3d+NmxWIiGP8g+FXn9WhZKfKn8gG0SmYzBdMKpiD&#10;4DZ9zDIQFWPJLAVZFvK/f/kDAAD//wMAUEsBAi0AFAAGAAgAAAAhALaDOJL+AAAA4QEAABMAAAAA&#10;AAAAAAAAAAAAAAAAAFtDb250ZW50X1R5cGVzXS54bWxQSwECLQAUAAYACAAAACEAOP0h/9YAAACU&#10;AQAACwAAAAAAAAAAAAAAAAAvAQAAX3JlbHMvLnJlbHNQSwECLQAUAAYACAAAACEAv/BX7H4CAADO&#10;BAAADgAAAAAAAAAAAAAAAAAuAgAAZHJzL2Uyb0RvYy54bWxQSwECLQAUAAYACAAAACEA97/3Wd0A&#10;AAAHAQAADwAAAAAAAAAAAAAAAADYBAAAZHJzL2Rvd25yZXYueG1sUEsFBgAAAAAEAAQA8wAAAOIF&#10;AAAAAA==&#10;" strokecolor="windowText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容器包装廃棄物の</w:t>
            </w:r>
          </w:p>
          <w:p w:rsidR="00132B95" w:rsidRDefault="00132B95" w:rsidP="00266ED7">
            <w:pPr>
              <w:ind w:firstLineChars="50" w:firstLine="1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回収率</w:t>
            </w:r>
            <w:r w:rsidRPr="002860C1">
              <w:rPr>
                <w:rFonts w:asciiTheme="minorEastAsia" w:hAnsiTheme="minorEastAsia" w:hint="eastAsia"/>
              </w:rPr>
              <w:t>※</w:t>
            </w:r>
          </w:p>
          <w:p w:rsidR="00132B95" w:rsidRDefault="00132B95" w:rsidP="00266ED7">
            <w:pPr>
              <w:ind w:firstLineChars="50" w:firstLine="1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３３．２％→６０</w:t>
            </w:r>
            <w:r w:rsidRPr="006D2A84">
              <w:rPr>
                <w:rFonts w:asciiTheme="minorEastAsia" w:hAnsiTheme="minorEastAsia" w:hint="eastAsia"/>
              </w:rPr>
              <w:t>％</w:t>
            </w:r>
          </w:p>
          <w:p w:rsidR="00132B95" w:rsidRDefault="00132B95" w:rsidP="002860C1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132B95" w:rsidRDefault="00132B95" w:rsidP="00C1640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回収量１６万ｔ</w:t>
            </w:r>
          </w:p>
        </w:tc>
        <w:tc>
          <w:tcPr>
            <w:tcW w:w="9072" w:type="dxa"/>
            <w:tcBorders>
              <w:bottom w:val="dotted" w:sz="4" w:space="0" w:color="auto"/>
            </w:tcBorders>
          </w:tcPr>
          <w:p w:rsidR="00132B95" w:rsidRDefault="00132B95" w:rsidP="002860C1">
            <w:pPr>
              <w:ind w:left="214" w:hangingChars="100" w:hanging="21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・スチール缶は、消費重量減少により回収量が減少。</w:t>
            </w:r>
          </w:p>
          <w:p w:rsidR="00132B95" w:rsidRPr="00E46114" w:rsidRDefault="00132B95" w:rsidP="002860C1">
            <w:pPr>
              <w:ind w:leftChars="100" w:left="214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（消費重量　685千t(H22)→611千t(H25)</w:t>
            </w:r>
            <w:r w:rsidR="00E46114">
              <w:rPr>
                <w:rFonts w:asciiTheme="minorEastAsia" w:hAnsiTheme="minorEastAsia" w:hint="eastAsia"/>
                <w:sz w:val="18"/>
                <w:szCs w:val="18"/>
              </w:rPr>
              <w:t>（出典：スチール缶リサイクル協会HP）</w:t>
            </w:r>
            <w:r w:rsidR="00E46114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132B95" w:rsidRDefault="00132B95" w:rsidP="002860C1">
            <w:pPr>
              <w:ind w:left="214" w:hangingChars="100" w:hanging="21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・スチール缶及びアルミ缶の回収量が、軽量化により減少。</w:t>
            </w:r>
          </w:p>
          <w:p w:rsidR="00E46114" w:rsidRDefault="00132B95" w:rsidP="002860C1">
            <w:pPr>
              <w:ind w:leftChars="100" w:left="21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（スチール缶：H25年：H16年比5.7％減量化、アルミ缶：H25年：H16年比4.1％減量化</w:t>
            </w:r>
          </w:p>
          <w:p w:rsidR="00132B95" w:rsidRDefault="00E46114" w:rsidP="00E46114">
            <w:pPr>
              <w:ind w:leftChars="100" w:left="214" w:firstLineChars="100" w:firstLine="18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（出典：３Ｒ推進団体連絡会　第二次自主行動計画　2014年フォローアップ報告</w:t>
            </w:r>
            <w:r>
              <w:rPr>
                <w:rFonts w:asciiTheme="minorEastAsia" w:hAnsiTheme="minorEastAsia"/>
                <w:sz w:val="18"/>
                <w:szCs w:val="18"/>
              </w:rPr>
              <w:t>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132B95">
              <w:rPr>
                <w:rFonts w:asciiTheme="minorEastAsia" w:hAnsiTheme="minorEastAsia" w:hint="eastAsia"/>
              </w:rPr>
              <w:t xml:space="preserve">）　</w:t>
            </w:r>
          </w:p>
        </w:tc>
      </w:tr>
      <w:tr w:rsidR="00132B95" w:rsidRPr="006D2A84" w:rsidTr="007A7198">
        <w:tc>
          <w:tcPr>
            <w:tcW w:w="959" w:type="dxa"/>
            <w:gridSpan w:val="2"/>
            <w:vMerge/>
          </w:tcPr>
          <w:p w:rsidR="00132B95" w:rsidRPr="006D2A84" w:rsidRDefault="00132B95" w:rsidP="003374AE">
            <w:pPr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2B95" w:rsidRPr="006D2A84" w:rsidRDefault="00132B95" w:rsidP="00B2121E">
            <w:pPr>
              <w:rPr>
                <w:rFonts w:asciiTheme="minorEastAsia" w:hAnsiTheme="minorEastAsia"/>
              </w:rPr>
            </w:pPr>
            <w:r w:rsidRPr="006D2A84">
              <w:rPr>
                <w:rFonts w:asciiTheme="minorEastAsia" w:hAnsiTheme="minorEastAsia" w:hint="eastAsia"/>
              </w:rPr>
              <w:t>集団回収量</w:t>
            </w:r>
            <w:r>
              <w:rPr>
                <w:rFonts w:asciiTheme="minorEastAsia" w:hAnsiTheme="minorEastAsia" w:hint="eastAsia"/>
              </w:rPr>
              <w:t>の</w:t>
            </w:r>
            <w:r w:rsidR="00B2121E">
              <w:rPr>
                <w:rFonts w:asciiTheme="minorEastAsia" w:hAnsiTheme="minorEastAsia" w:hint="eastAsia"/>
              </w:rPr>
              <w:t>増加</w:t>
            </w:r>
            <w:r w:rsidRPr="006D2A84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2B95" w:rsidRDefault="00132B95" w:rsidP="00C1640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回収量２４万ｔ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2B95" w:rsidRDefault="00132B95" w:rsidP="00CE738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回収量２９万ｔ</w:t>
            </w:r>
          </w:p>
          <w:p w:rsidR="00132B95" w:rsidRDefault="00132B95" w:rsidP="00266ED7">
            <w:pPr>
              <w:ind w:firstLineChars="50" w:firstLine="107"/>
              <w:rPr>
                <w:rFonts w:asciiTheme="minorEastAsia" w:hAnsiTheme="minorEastAsia"/>
              </w:rPr>
            </w:pPr>
            <w:r w:rsidRPr="00266ED7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7E77C1" wp14:editId="75C4E36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-6985</wp:posOffset>
                      </wp:positionV>
                      <wp:extent cx="1673860" cy="438785"/>
                      <wp:effectExtent l="0" t="0" r="21590" b="1841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3860" cy="43878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-1.1pt;margin-top:-.55pt;width:131.8pt;height:3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qlfgIAAM4EAAAOAAAAZHJzL2Uyb0RvYy54bWysVEtu2zAQ3RfoHQjuG9mOnThC5MBIkKJA&#10;kBhIiqzHFGUJJTksSVt2d1l3mSO0QA8W9B4dUsqnaVdFtaBmOP+nNzo+2WrFNtL5Bk3Bh3sDzqQR&#10;WDZmVfCPN+fvppz5AKYEhUYWfCc9P5m9fXPc2lyOsEZVSscoifF5awteh2DzLPOilhr8HlppyFih&#10;0xBIdausdNBSdq2y0WBwkLXoSutQSO/p9qwz8lnKX1VShKuq8jIwVXDqLaTTpXMZz2x2DPnKga0b&#10;0bcB/9CFhsZQ0adUZxCArV3zRyrdCIceq7AnUGdYVY2QaQaaZjh4Nc11DVamWQgcb59g8v8vrbjc&#10;LBxryoKPOTOg6RP9/P7j4e7rw923h7t7No4Itdbn5HhtF67XPIlx3G3ldHzTIGybUN09oSq3gQm6&#10;HB4c7k8PCHxBtvH+9HA6iUmz52jrfHgvUbMoFHzpQHySYQGNS5jC5sKHLuLRM9Y0eN4oRfeQK8Pa&#10;gh9NRhOqAkSjSkEgUVsazJsVZ6BWxE8RuoweVVPG6Bjsd/5UObYBoggxq8T2hlrnTIEPZKB50tP3&#10;/FtobOcMfN0FJ1PvpkxMLRMD++4jih1uUVpiuSPkHXaU9FacN5TtgoouwBEHCTDaq3BFR6WQxsNe&#10;4qxG9+Vv99GfqEFWzlriNM3+eQ1O0iwfDJHmaDgexyVIynhyOCLFvbQsX1rMWp8iYTKkDbYiidE/&#10;qEexcqhvaf3msSqZwAiq3aHcK6eh2zVaYCHn8+RGxLcQLsy1FTF5xCnieLO9BWd7CgT6Apf4yH/I&#10;X1Gg842RBufrgFWT+PGMK9ErKrQ0iWj9gsetfKknr+ff0OwXAAAA//8DAFBLAwQUAAYACAAAACEA&#10;yPqa6t8AAAAIAQAADwAAAGRycy9kb3ducmV2LnhtbEyPwWrDMBBE74X+g9hCb4lsE9zUtRxCQyCU&#10;Uto0H7C2NpaJtTKWkjh/X/XUnoZlhpm35WqyvbjQ6DvHCtJ5AoK4cbrjVsHheztbgvABWWPvmBTc&#10;yMOqur8rsdDuyl902YdWxBL2BSowIQyFlL4xZNHP3UAcvaMbLYZ4jq3UI15jue1lliS5tNhxXDA4&#10;0Kuh5rQ/WwXHNb3vPk6HJ/35vDP1263BzaJR6vFhWr+ACDSFvzD84kd0qCJT7c6svegVzLIsJqOm&#10;KYjoZ3m6AFEryJcJyKqU/x+ofgAAAP//AwBQSwECLQAUAAYACAAAACEAtoM4kv4AAADhAQAAEwAA&#10;AAAAAAAAAAAAAAAAAAAAW0NvbnRlbnRfVHlwZXNdLnhtbFBLAQItABQABgAIAAAAIQA4/SH/1gAA&#10;AJQBAAALAAAAAAAAAAAAAAAAAC8BAABfcmVscy8ucmVsc1BLAQItABQABgAIAAAAIQAEhhqlfgIA&#10;AM4EAAAOAAAAAAAAAAAAAAAAAC4CAABkcnMvZTJvRG9jLnhtbFBLAQItABQABgAIAAAAIQDI+prq&#10;3wAAAAgBAAAPAAAAAAAAAAAAAAAAANgEAABkcnMvZG93bnJldi54bWxQSwUGAAAAAAQABADzAAAA&#10;5AUAAAAA&#10;" strokecolor="windowText"/>
                  </w:pict>
                </mc:Fallback>
              </mc:AlternateContent>
            </w:r>
            <w:r w:rsidRPr="00CE7380">
              <w:rPr>
                <w:rFonts w:asciiTheme="minorEastAsia" w:hAnsiTheme="minorEastAsia" w:hint="eastAsia"/>
              </w:rPr>
              <w:t>１人１日当たり</w:t>
            </w:r>
            <w:r>
              <w:rPr>
                <w:rFonts w:asciiTheme="minorEastAsia" w:hAnsiTheme="minorEastAsia" w:hint="eastAsia"/>
              </w:rPr>
              <w:t>の回収量</w:t>
            </w:r>
          </w:p>
          <w:p w:rsidR="00132B95" w:rsidRDefault="00132B95" w:rsidP="00266ED7">
            <w:pPr>
              <w:ind w:firstLineChars="50" w:firstLine="1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７４g→９０</w:t>
            </w:r>
            <w:r w:rsidRPr="006D2A84">
              <w:rPr>
                <w:rFonts w:asciiTheme="minorEastAsia" w:hAnsiTheme="minorEastAsia" w:hint="eastAsia"/>
              </w:rPr>
              <w:t>ｇ</w:t>
            </w:r>
          </w:p>
          <w:p w:rsidR="00132B95" w:rsidRDefault="00132B95" w:rsidP="002860C1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2B95" w:rsidRDefault="00132B95" w:rsidP="00C1640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回収量２３万ｔ</w:t>
            </w:r>
          </w:p>
        </w:tc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</w:tcPr>
          <w:p w:rsidR="00132B95" w:rsidRDefault="00132B95" w:rsidP="002860C1">
            <w:pPr>
              <w:ind w:left="214" w:hangingChars="100" w:hanging="21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・新聞、印刷</w:t>
            </w:r>
            <w:r w:rsidR="00E46114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情報用紙の生産量の減少により紙類の回収量が減少。</w:t>
            </w:r>
          </w:p>
          <w:p w:rsidR="009404C0" w:rsidRDefault="00132B95" w:rsidP="00D57E60">
            <w:pPr>
              <w:ind w:left="214" w:hangingChars="100" w:hanging="21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（新聞用紙生産量　3,349千t(H22)→3,134千t(H25) </w:t>
            </w:r>
          </w:p>
          <w:p w:rsidR="009404C0" w:rsidRDefault="00132B95" w:rsidP="009404C0">
            <w:pPr>
              <w:ind w:leftChars="100" w:left="214" w:firstLineChars="50" w:firstLine="10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印刷・情報用紙　9,547千ｔ(H22)→8,491千t(H25)</w:t>
            </w:r>
          </w:p>
          <w:p w:rsidR="00132B95" w:rsidRDefault="00E46114" w:rsidP="009404C0">
            <w:pPr>
              <w:ind w:leftChars="100" w:left="214" w:firstLineChars="150" w:firstLine="27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（出典：「古紙ハンドブック2015」（公</w:t>
            </w:r>
            <w:r w:rsidR="00D57E60">
              <w:rPr>
                <w:rFonts w:asciiTheme="minorEastAsia" w:hAnsiTheme="minorEastAsia" w:hint="eastAsia"/>
                <w:sz w:val="18"/>
                <w:szCs w:val="18"/>
              </w:rPr>
              <w:t>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）古紙再生促進センター）</w:t>
            </w:r>
            <w:r w:rsidR="00132B95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B85569" w:rsidRDefault="00B85569" w:rsidP="00B85569">
      <w:pPr>
        <w:rPr>
          <w:rFonts w:asciiTheme="minorEastAsia" w:hAnsiTheme="minorEastAsia"/>
        </w:rPr>
      </w:pPr>
      <w:r w:rsidRPr="00B85569">
        <w:rPr>
          <w:rFonts w:asciiTheme="minorEastAsia" w:hAnsiTheme="minorEastAsia" w:hint="eastAsia"/>
        </w:rPr>
        <w:t>※：回収率（％）＝容器包装廃棄物の収集実績量</w:t>
      </w:r>
      <w:r w:rsidR="007B5FAC">
        <w:rPr>
          <w:rFonts w:asciiTheme="minorEastAsia" w:hAnsiTheme="minorEastAsia" w:hint="eastAsia"/>
        </w:rPr>
        <w:t>／</w:t>
      </w:r>
      <w:r w:rsidRPr="00B85569">
        <w:rPr>
          <w:rFonts w:asciiTheme="minorEastAsia" w:hAnsiTheme="minorEastAsia" w:hint="eastAsia"/>
        </w:rPr>
        <w:t>排出見込み量×</w:t>
      </w:r>
      <w:r w:rsidR="002F1B37">
        <w:rPr>
          <w:rFonts w:asciiTheme="minorEastAsia" w:hAnsiTheme="minorEastAsia" w:hint="eastAsia"/>
        </w:rPr>
        <w:t>１００</w:t>
      </w:r>
    </w:p>
    <w:p w:rsidR="00273830" w:rsidRDefault="00273830" w:rsidP="00B85569">
      <w:pPr>
        <w:rPr>
          <w:rFonts w:asciiTheme="minorEastAsia" w:hAnsiTheme="minorEastAsia"/>
        </w:rPr>
      </w:pPr>
    </w:p>
    <w:sectPr w:rsidR="00273830" w:rsidSect="000C1FDD">
      <w:footerReference w:type="default" r:id="rId9"/>
      <w:pgSz w:w="23814" w:h="16840" w:orient="landscape" w:code="8"/>
      <w:pgMar w:top="1134" w:right="1418" w:bottom="1134" w:left="1418" w:header="851" w:footer="992" w:gutter="0"/>
      <w:cols w:space="425"/>
      <w:docGrid w:type="linesAndChars" w:linePitch="323" w:charSpace="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2C" w:rsidRDefault="00CE4B2C" w:rsidP="007D7E2F">
      <w:r>
        <w:separator/>
      </w:r>
    </w:p>
  </w:endnote>
  <w:endnote w:type="continuationSeparator" w:id="0">
    <w:p w:rsidR="00CE4B2C" w:rsidRDefault="00CE4B2C" w:rsidP="007D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481907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FB1516" w:rsidRPr="00FB1516" w:rsidRDefault="00FB1516">
        <w:pPr>
          <w:pStyle w:val="a7"/>
          <w:jc w:val="center"/>
          <w:rPr>
            <w:rFonts w:asciiTheme="minorEastAsia" w:hAnsiTheme="minorEastAsia"/>
          </w:rPr>
        </w:pPr>
        <w:r w:rsidRPr="00FB1516">
          <w:rPr>
            <w:rFonts w:asciiTheme="minorEastAsia" w:hAnsiTheme="minorEastAsia"/>
          </w:rPr>
          <w:fldChar w:fldCharType="begin"/>
        </w:r>
        <w:r w:rsidRPr="00FB1516">
          <w:rPr>
            <w:rFonts w:asciiTheme="minorEastAsia" w:hAnsiTheme="minorEastAsia"/>
          </w:rPr>
          <w:instrText>PAGE   \* MERGEFORMAT</w:instrText>
        </w:r>
        <w:r w:rsidRPr="00FB1516">
          <w:rPr>
            <w:rFonts w:asciiTheme="minorEastAsia" w:hAnsiTheme="minorEastAsia"/>
          </w:rPr>
          <w:fldChar w:fldCharType="separate"/>
        </w:r>
        <w:r w:rsidR="00A059EB" w:rsidRPr="00A059EB">
          <w:rPr>
            <w:rFonts w:asciiTheme="minorEastAsia" w:hAnsiTheme="minorEastAsia"/>
            <w:noProof/>
            <w:lang w:val="ja-JP"/>
          </w:rPr>
          <w:t>1</w:t>
        </w:r>
        <w:r w:rsidRPr="00FB1516">
          <w:rPr>
            <w:rFonts w:asciiTheme="minorEastAsia" w:hAnsiTheme="minorEastAsia"/>
          </w:rPr>
          <w:fldChar w:fldCharType="end"/>
        </w:r>
      </w:p>
    </w:sdtContent>
  </w:sdt>
  <w:p w:rsidR="00FB1516" w:rsidRPr="00FB1516" w:rsidRDefault="00FB1516">
    <w:pPr>
      <w:pStyle w:val="a7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2C" w:rsidRDefault="00CE4B2C" w:rsidP="007D7E2F">
      <w:r>
        <w:separator/>
      </w:r>
    </w:p>
  </w:footnote>
  <w:footnote w:type="continuationSeparator" w:id="0">
    <w:p w:rsidR="00CE4B2C" w:rsidRDefault="00CE4B2C" w:rsidP="007D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B14A6"/>
    <w:multiLevelType w:val="hybridMultilevel"/>
    <w:tmpl w:val="B3A44946"/>
    <w:lvl w:ilvl="0" w:tplc="192866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FC"/>
    <w:rsid w:val="00015916"/>
    <w:rsid w:val="00071FC0"/>
    <w:rsid w:val="000C1FDD"/>
    <w:rsid w:val="00131E97"/>
    <w:rsid w:val="00132B95"/>
    <w:rsid w:val="00184D22"/>
    <w:rsid w:val="001A28C4"/>
    <w:rsid w:val="001B4C5C"/>
    <w:rsid w:val="00250CAD"/>
    <w:rsid w:val="00262952"/>
    <w:rsid w:val="00266ED7"/>
    <w:rsid w:val="00273830"/>
    <w:rsid w:val="002860C1"/>
    <w:rsid w:val="002C41B9"/>
    <w:rsid w:val="002D6B31"/>
    <w:rsid w:val="002F1B37"/>
    <w:rsid w:val="002F21C7"/>
    <w:rsid w:val="002F470B"/>
    <w:rsid w:val="00347BF1"/>
    <w:rsid w:val="00393738"/>
    <w:rsid w:val="00416C85"/>
    <w:rsid w:val="004A7D61"/>
    <w:rsid w:val="004C13A0"/>
    <w:rsid w:val="00583FBA"/>
    <w:rsid w:val="00585715"/>
    <w:rsid w:val="00591F57"/>
    <w:rsid w:val="005F4DB6"/>
    <w:rsid w:val="005F4F98"/>
    <w:rsid w:val="00616ED5"/>
    <w:rsid w:val="006209EA"/>
    <w:rsid w:val="006A205C"/>
    <w:rsid w:val="006B200A"/>
    <w:rsid w:val="006D5982"/>
    <w:rsid w:val="00713855"/>
    <w:rsid w:val="00735D83"/>
    <w:rsid w:val="00736B15"/>
    <w:rsid w:val="007425D3"/>
    <w:rsid w:val="00743CC6"/>
    <w:rsid w:val="00782DF7"/>
    <w:rsid w:val="007A7783"/>
    <w:rsid w:val="007B5FAC"/>
    <w:rsid w:val="007D3FAF"/>
    <w:rsid w:val="007D7E2F"/>
    <w:rsid w:val="007E4E65"/>
    <w:rsid w:val="008655E7"/>
    <w:rsid w:val="008C2AA2"/>
    <w:rsid w:val="0090663F"/>
    <w:rsid w:val="00940273"/>
    <w:rsid w:val="009404C0"/>
    <w:rsid w:val="009706A5"/>
    <w:rsid w:val="009A4910"/>
    <w:rsid w:val="009D5986"/>
    <w:rsid w:val="009E6980"/>
    <w:rsid w:val="00A059EB"/>
    <w:rsid w:val="00A0630C"/>
    <w:rsid w:val="00A119C9"/>
    <w:rsid w:val="00A4391D"/>
    <w:rsid w:val="00AA3433"/>
    <w:rsid w:val="00B2121E"/>
    <w:rsid w:val="00B45E85"/>
    <w:rsid w:val="00B563C5"/>
    <w:rsid w:val="00B70E99"/>
    <w:rsid w:val="00B81E64"/>
    <w:rsid w:val="00B85569"/>
    <w:rsid w:val="00BA1FB4"/>
    <w:rsid w:val="00BB65F1"/>
    <w:rsid w:val="00BD0760"/>
    <w:rsid w:val="00C13820"/>
    <w:rsid w:val="00C16401"/>
    <w:rsid w:val="00C22BF5"/>
    <w:rsid w:val="00C8096B"/>
    <w:rsid w:val="00C965B3"/>
    <w:rsid w:val="00CE4B2C"/>
    <w:rsid w:val="00CE7380"/>
    <w:rsid w:val="00D57E60"/>
    <w:rsid w:val="00D970E3"/>
    <w:rsid w:val="00DA12C6"/>
    <w:rsid w:val="00DB62EC"/>
    <w:rsid w:val="00E01CB6"/>
    <w:rsid w:val="00E2745C"/>
    <w:rsid w:val="00E46114"/>
    <w:rsid w:val="00E62886"/>
    <w:rsid w:val="00EA109A"/>
    <w:rsid w:val="00F25A5B"/>
    <w:rsid w:val="00F3761D"/>
    <w:rsid w:val="00F53CCC"/>
    <w:rsid w:val="00F708FC"/>
    <w:rsid w:val="00F97432"/>
    <w:rsid w:val="00FB1516"/>
    <w:rsid w:val="00FC4E26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288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7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E2F"/>
  </w:style>
  <w:style w:type="paragraph" w:styleId="a7">
    <w:name w:val="footer"/>
    <w:basedOn w:val="a"/>
    <w:link w:val="a8"/>
    <w:uiPriority w:val="99"/>
    <w:unhideWhenUsed/>
    <w:rsid w:val="007D7E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E2F"/>
  </w:style>
  <w:style w:type="paragraph" w:styleId="a9">
    <w:name w:val="Balloon Text"/>
    <w:basedOn w:val="a"/>
    <w:link w:val="aa"/>
    <w:uiPriority w:val="99"/>
    <w:semiHidden/>
    <w:unhideWhenUsed/>
    <w:rsid w:val="00273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8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288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7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E2F"/>
  </w:style>
  <w:style w:type="paragraph" w:styleId="a7">
    <w:name w:val="footer"/>
    <w:basedOn w:val="a"/>
    <w:link w:val="a8"/>
    <w:uiPriority w:val="99"/>
    <w:unhideWhenUsed/>
    <w:rsid w:val="007D7E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E2F"/>
  </w:style>
  <w:style w:type="paragraph" w:styleId="a9">
    <w:name w:val="Balloon Text"/>
    <w:basedOn w:val="a"/>
    <w:link w:val="aa"/>
    <w:uiPriority w:val="99"/>
    <w:semiHidden/>
    <w:unhideWhenUsed/>
    <w:rsid w:val="00273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8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58C3-8248-4E77-95EC-98C728CA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中戸　靖子</dc:creator>
  <cp:lastModifiedBy>中谷　泰治</cp:lastModifiedBy>
  <cp:revision>13</cp:revision>
  <cp:lastPrinted>2015-09-15T11:48:00Z</cp:lastPrinted>
  <dcterms:created xsi:type="dcterms:W3CDTF">2015-09-10T04:31:00Z</dcterms:created>
  <dcterms:modified xsi:type="dcterms:W3CDTF">2015-09-15T12:08:00Z</dcterms:modified>
</cp:coreProperties>
</file>