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95" w:rsidRPr="00C16EDF" w:rsidRDefault="00F07495" w:rsidP="00364FBC">
      <w:pPr>
        <w:spacing w:line="276" w:lineRule="auto"/>
        <w:ind w:right="99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C16EDF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例題１</w:t>
      </w:r>
    </w:p>
    <w:p w:rsidR="006C6816" w:rsidRPr="006C6816" w:rsidRDefault="006C6816" w:rsidP="006C6816">
      <w:pPr>
        <w:pStyle w:val="a3"/>
        <w:spacing w:line="304" w:lineRule="auto"/>
        <w:ind w:right="55"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薬物のタンパク結合に関する次の記述のうち，正しいのはどれか。</w:t>
      </w:r>
    </w:p>
    <w:p w:rsidR="006C6816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F3F2E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１．ワルファリンは，血中に入ると極めて速くアルブミンに結合し，その反応は不可</w:t>
      </w:r>
    </w:p>
    <w:p w:rsidR="006C6816" w:rsidRDefault="006C6816" w:rsidP="00FF3F2E">
      <w:pPr>
        <w:pStyle w:val="a3"/>
        <w:spacing w:line="304" w:lineRule="auto"/>
        <w:ind w:right="55"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逆的である。</w:t>
      </w:r>
    </w:p>
    <w:p w:rsidR="00FF3F2E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２．血漿中でアルブミンに結合したイブプロフェンは，生体膜を通過することができ</w:t>
      </w:r>
    </w:p>
    <w:p w:rsidR="006C6816" w:rsidRPr="006C6816" w:rsidRDefault="006C6816" w:rsidP="00FF3F2E">
      <w:pPr>
        <w:pStyle w:val="a3"/>
        <w:spacing w:line="304" w:lineRule="auto"/>
        <w:ind w:right="55"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ない。</w:t>
      </w:r>
    </w:p>
    <w:p w:rsidR="00FF3F2E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３．インドメタシンは，</w:t>
      </w:r>
      <w:r w:rsidR="00257DF0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α</w:t>
      </w:r>
      <w:r w:rsidRPr="006C6816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 酸性糖</w:t>
      </w: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タンパク質との親和性が，アルブミンとの親和性</w:t>
      </w:r>
    </w:p>
    <w:p w:rsidR="006C6816" w:rsidRPr="006C6816" w:rsidRDefault="006C6816" w:rsidP="00FF3F2E">
      <w:pPr>
        <w:pStyle w:val="a3"/>
        <w:spacing w:line="304" w:lineRule="auto"/>
        <w:ind w:right="55"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よりも高い。</w:t>
      </w:r>
    </w:p>
    <w:p w:rsidR="00FF3F2E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４．リドカインは，アルブミンとの親和性が，</w:t>
      </w:r>
      <w:r w:rsidR="00257DF0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α</w:t>
      </w:r>
      <w:r w:rsidRPr="006C6816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 酸性糖</w:t>
      </w: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タンパク質との親和性より</w:t>
      </w:r>
    </w:p>
    <w:p w:rsidR="006C6816" w:rsidRPr="006C6816" w:rsidRDefault="006C6816" w:rsidP="00FF3F2E">
      <w:pPr>
        <w:pStyle w:val="a3"/>
        <w:spacing w:line="304" w:lineRule="auto"/>
        <w:ind w:right="55"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も高い。</w:t>
      </w:r>
    </w:p>
    <w:p w:rsidR="002A1EB9" w:rsidRPr="00C16EDF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５．ジアゼパムは，アルブミン分子上の結合サイトⅠに結合す</w:t>
      </w:r>
      <w:bookmarkStart w:id="0" w:name="_GoBack"/>
      <w:bookmarkEnd w:id="0"/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る。</w:t>
      </w:r>
    </w:p>
    <w:p w:rsidR="002A1EB9" w:rsidRPr="00C16EDF" w:rsidRDefault="002A1EB9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2A1EB9" w:rsidRPr="00C16EDF" w:rsidRDefault="002A1EB9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2A1EB9" w:rsidRDefault="002A1EB9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C4788C" w:rsidRDefault="00C4788C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C4788C" w:rsidRDefault="00C4788C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C4788C" w:rsidRPr="00C16EDF" w:rsidRDefault="00C4788C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2A1EB9" w:rsidRPr="00C16EDF" w:rsidRDefault="002A1EB9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2A1EB9" w:rsidRPr="00C16EDF" w:rsidRDefault="002A1EB9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2A1EB9" w:rsidRPr="00C16EDF" w:rsidRDefault="002A1EB9" w:rsidP="00F07495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2A1EB9" w:rsidRPr="00C16EDF" w:rsidRDefault="00150222" w:rsidP="002A1EB9">
      <w:pPr>
        <w:pStyle w:val="a3"/>
        <w:spacing w:line="304" w:lineRule="auto"/>
        <w:ind w:left="1070" w:right="55" w:hanging="401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【正答：</w:t>
      </w:r>
      <w:r w:rsidR="00D10DE0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２</w:t>
      </w:r>
      <w:r w:rsidR="002A1EB9" w:rsidRPr="00C16EDF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】</w:t>
      </w:r>
    </w:p>
    <w:p w:rsidR="00334949" w:rsidRPr="00C16EDF" w:rsidRDefault="002A1EB9" w:rsidP="00364FBC">
      <w:pPr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C16EDF"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  <w:br w:type="page"/>
      </w:r>
      <w:r w:rsidR="00334949" w:rsidRPr="00C16EDF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lastRenderedPageBreak/>
        <w:t>例題２</w:t>
      </w:r>
    </w:p>
    <w:p w:rsidR="006C6816" w:rsidRDefault="006C6816" w:rsidP="006C6816">
      <w:pPr>
        <w:pStyle w:val="a3"/>
        <w:spacing w:line="304" w:lineRule="auto"/>
        <w:ind w:right="55"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片頭痛とその治療に関する次の記述のうち，正しいのはどれか。</w:t>
      </w:r>
    </w:p>
    <w:p w:rsidR="006C6816" w:rsidRPr="006C6816" w:rsidRDefault="006C6816" w:rsidP="006C6816">
      <w:pPr>
        <w:pStyle w:val="a3"/>
        <w:spacing w:line="304" w:lineRule="auto"/>
        <w:ind w:right="55"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6C6816" w:rsidRPr="006C6816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１．片頭痛の患者は，女性よりも男性の方が多い。</w:t>
      </w:r>
    </w:p>
    <w:p w:rsidR="006C6816" w:rsidRPr="006C6816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２．遺伝的要因は，片頭痛の発症に無関係である。</w:t>
      </w:r>
    </w:p>
    <w:p w:rsidR="006C6816" w:rsidRPr="006C6816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３．片頭痛発作の主な誘因は，ヒスタミンである。</w:t>
      </w:r>
    </w:p>
    <w:p w:rsidR="006C6816" w:rsidRPr="006C6816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４．非ステロイド性抗炎症薬は，片頭痛の治療に用いられない。</w:t>
      </w:r>
    </w:p>
    <w:p w:rsidR="00F32854" w:rsidRPr="00C16EDF" w:rsidRDefault="006C6816" w:rsidP="006C6816">
      <w:pPr>
        <w:pStyle w:val="a3"/>
        <w:spacing w:line="304" w:lineRule="auto"/>
        <w:ind w:right="55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6C6816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５．片頭痛発作の急性期の治療には，トリプタン製剤が有効である。</w:t>
      </w: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6C6816" w:rsidRDefault="006C6816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6C6816" w:rsidRDefault="006C6816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6C6816" w:rsidRDefault="006C6816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6C6816" w:rsidRDefault="006C6816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6C6816" w:rsidRPr="006C6816" w:rsidRDefault="006C6816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F32854" w:rsidP="00F32854">
      <w:pPr>
        <w:pStyle w:val="a3"/>
        <w:spacing w:line="304" w:lineRule="auto"/>
        <w:ind w:left="1070" w:right="55" w:hanging="401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F32854" w:rsidRPr="00C16EDF" w:rsidRDefault="00D10DE0" w:rsidP="00F32854">
      <w:pPr>
        <w:pStyle w:val="a3"/>
        <w:spacing w:line="304" w:lineRule="auto"/>
        <w:ind w:left="1070" w:right="55" w:hanging="401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【正答：５</w:t>
      </w:r>
      <w:r w:rsidR="00F32854" w:rsidRPr="00C16EDF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】</w:t>
      </w:r>
    </w:p>
    <w:p w:rsidR="001A22E7" w:rsidRPr="00C16EDF" w:rsidRDefault="001A22E7">
      <w:pPr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</w:p>
    <w:sectPr w:rsidR="001A22E7" w:rsidRPr="00C16EDF" w:rsidSect="006F7EBA">
      <w:headerReference w:type="default" r:id="rId6"/>
      <w:type w:val="continuous"/>
      <w:pgSz w:w="11900" w:h="16840"/>
      <w:pgMar w:top="1418" w:right="1701" w:bottom="36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69" w:rsidRDefault="00F00069" w:rsidP="00F07495">
      <w:r>
        <w:separator/>
      </w:r>
    </w:p>
  </w:endnote>
  <w:endnote w:type="continuationSeparator" w:id="0">
    <w:p w:rsidR="00F00069" w:rsidRDefault="00F00069" w:rsidP="00F0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69" w:rsidRDefault="00F00069" w:rsidP="00F07495">
      <w:r>
        <w:separator/>
      </w:r>
    </w:p>
  </w:footnote>
  <w:footnote w:type="continuationSeparator" w:id="0">
    <w:p w:rsidR="00F00069" w:rsidRDefault="00F00069" w:rsidP="00F0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6" w:rsidRDefault="006C6816" w:rsidP="006C6816">
    <w:pPr>
      <w:pStyle w:val="a5"/>
      <w:ind w:right="800"/>
      <w:jc w:val="center"/>
      <w:rPr>
        <w:rFonts w:ascii="ＭＳ 明朝" w:eastAsia="ＭＳ 明朝" w:hAnsi="ＭＳ 明朝"/>
        <w:sz w:val="20"/>
        <w:szCs w:val="20"/>
        <w:lang w:eastAsia="ja-JP"/>
      </w:rPr>
    </w:pPr>
    <w:r>
      <w:rPr>
        <w:rFonts w:ascii="ＭＳ 明朝" w:eastAsia="ＭＳ 明朝" w:hAnsi="ＭＳ 明朝" w:hint="eastAsia"/>
        <w:sz w:val="20"/>
        <w:szCs w:val="20"/>
        <w:lang w:eastAsia="ja-JP"/>
      </w:rPr>
      <w:t xml:space="preserve">　　　　　　　　　　　　　　　　　　　　　　 </w:t>
    </w:r>
    <w:r w:rsidR="00F07495" w:rsidRPr="00EB48B4">
      <w:rPr>
        <w:rFonts w:ascii="ＭＳ 明朝" w:eastAsia="ＭＳ 明朝" w:hAnsi="ＭＳ 明朝" w:hint="eastAsia"/>
        <w:sz w:val="20"/>
        <w:szCs w:val="20"/>
        <w:lang w:eastAsia="ja-JP"/>
      </w:rPr>
      <w:t>平成</w:t>
    </w:r>
    <w:r w:rsidR="00F07495" w:rsidRPr="00EB48B4">
      <w:rPr>
        <w:rFonts w:ascii="ＭＳ 明朝" w:eastAsia="ＭＳ 明朝" w:hAnsi="ＭＳ 明朝"/>
        <w:sz w:val="20"/>
        <w:szCs w:val="20"/>
        <w:lang w:eastAsia="ja-JP"/>
      </w:rPr>
      <w:t>30</w:t>
    </w:r>
    <w:r w:rsidR="00F07495">
      <w:rPr>
        <w:rFonts w:ascii="ＭＳ 明朝" w:eastAsia="ＭＳ 明朝" w:hAnsi="ＭＳ 明朝"/>
        <w:sz w:val="20"/>
        <w:szCs w:val="20"/>
        <w:lang w:eastAsia="ja-JP"/>
      </w:rPr>
      <w:t>年度</w:t>
    </w:r>
    <w:r w:rsidR="00F07495" w:rsidRPr="00EB48B4">
      <w:rPr>
        <w:rFonts w:ascii="ＭＳ 明朝" w:eastAsia="ＭＳ 明朝" w:hAnsi="ＭＳ 明朝" w:hint="eastAsia"/>
        <w:sz w:val="20"/>
        <w:szCs w:val="20"/>
        <w:lang w:eastAsia="ja-JP"/>
      </w:rPr>
      <w:t xml:space="preserve">　</w:t>
    </w:r>
    <w:r w:rsidR="00150222">
      <w:rPr>
        <w:rFonts w:ascii="ＭＳ 明朝" w:eastAsia="ＭＳ 明朝" w:hAnsi="ＭＳ 明朝" w:hint="eastAsia"/>
        <w:sz w:val="20"/>
        <w:szCs w:val="20"/>
        <w:lang w:eastAsia="ja-JP"/>
      </w:rPr>
      <w:t>６</w:t>
    </w:r>
    <w:r w:rsidR="00D06371">
      <w:rPr>
        <w:rFonts w:ascii="ＭＳ 明朝" w:eastAsia="ＭＳ 明朝" w:hAnsi="ＭＳ 明朝" w:hint="eastAsia"/>
        <w:sz w:val="20"/>
        <w:szCs w:val="20"/>
        <w:lang w:eastAsia="ja-JP"/>
      </w:rPr>
      <w:t>月実施</w:t>
    </w:r>
  </w:p>
  <w:p w:rsidR="00F07495" w:rsidRPr="00EB48B4" w:rsidRDefault="006C6816" w:rsidP="006C6816">
    <w:pPr>
      <w:pStyle w:val="a5"/>
      <w:ind w:right="800"/>
      <w:jc w:val="right"/>
      <w:rPr>
        <w:rFonts w:ascii="ＭＳ 明朝" w:eastAsia="ＭＳ 明朝" w:hAnsi="ＭＳ 明朝"/>
        <w:sz w:val="20"/>
        <w:szCs w:val="20"/>
        <w:lang w:eastAsia="ja-JP"/>
      </w:rPr>
    </w:pPr>
    <w:r>
      <w:rPr>
        <w:rFonts w:ascii="ＭＳ 明朝" w:eastAsia="ＭＳ 明朝" w:hAnsi="ＭＳ 明朝" w:hint="eastAsia"/>
        <w:sz w:val="20"/>
        <w:szCs w:val="20"/>
        <w:lang w:eastAsia="ja-JP"/>
      </w:rPr>
      <w:t>薬学</w:t>
    </w:r>
    <w:r w:rsidR="00545D4E">
      <w:rPr>
        <w:rFonts w:ascii="ＭＳ 明朝" w:eastAsia="ＭＳ 明朝" w:hAnsi="ＭＳ 明朝" w:hint="eastAsia"/>
        <w:sz w:val="20"/>
        <w:szCs w:val="20"/>
        <w:lang w:eastAsia="ja-JP"/>
      </w:rPr>
      <w:t xml:space="preserve">職　</w:t>
    </w:r>
    <w:r w:rsidR="00150222">
      <w:rPr>
        <w:rFonts w:ascii="ＭＳ 明朝" w:eastAsia="ＭＳ 明朝" w:hAnsi="ＭＳ 明朝" w:hint="eastAsia"/>
        <w:sz w:val="20"/>
        <w:szCs w:val="20"/>
        <w:lang w:eastAsia="ja-JP"/>
      </w:rPr>
      <w:t>専門</w:t>
    </w:r>
    <w:r w:rsidR="008225BC">
      <w:rPr>
        <w:rFonts w:ascii="ＭＳ 明朝" w:eastAsia="ＭＳ 明朝" w:hAnsi="ＭＳ 明朝" w:hint="eastAsia"/>
        <w:sz w:val="20"/>
        <w:szCs w:val="20"/>
        <w:lang w:eastAsia="ja-JP"/>
      </w:rPr>
      <w:t>考査</w:t>
    </w:r>
    <w:r w:rsidR="00F07495" w:rsidRPr="00EB48B4">
      <w:rPr>
        <w:rFonts w:ascii="ＭＳ 明朝" w:eastAsia="ＭＳ 明朝" w:hAnsi="ＭＳ 明朝" w:hint="eastAsia"/>
        <w:sz w:val="20"/>
        <w:szCs w:val="20"/>
        <w:lang w:eastAsia="ja-JP"/>
      </w:rPr>
      <w:t>（択一式）</w:t>
    </w:r>
  </w:p>
  <w:p w:rsidR="00F07495" w:rsidRPr="006C6816" w:rsidRDefault="00F07495">
    <w:pPr>
      <w:pStyle w:val="a5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13"/>
    <w:rsid w:val="00150222"/>
    <w:rsid w:val="001A22E7"/>
    <w:rsid w:val="00245719"/>
    <w:rsid w:val="00257DF0"/>
    <w:rsid w:val="002A1EB9"/>
    <w:rsid w:val="002B3DBF"/>
    <w:rsid w:val="00334949"/>
    <w:rsid w:val="00364FBC"/>
    <w:rsid w:val="005241FE"/>
    <w:rsid w:val="00545D4E"/>
    <w:rsid w:val="00556B66"/>
    <w:rsid w:val="005D1B58"/>
    <w:rsid w:val="00673553"/>
    <w:rsid w:val="00673741"/>
    <w:rsid w:val="006C6816"/>
    <w:rsid w:val="006F7EBA"/>
    <w:rsid w:val="008225BC"/>
    <w:rsid w:val="008E4873"/>
    <w:rsid w:val="0097249D"/>
    <w:rsid w:val="00AE50B2"/>
    <w:rsid w:val="00C16EDF"/>
    <w:rsid w:val="00C4788C"/>
    <w:rsid w:val="00D06371"/>
    <w:rsid w:val="00D10DE0"/>
    <w:rsid w:val="00E524AF"/>
    <w:rsid w:val="00F00069"/>
    <w:rsid w:val="00F07495"/>
    <w:rsid w:val="00F32854"/>
    <w:rsid w:val="00F90713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D312F3"/>
  <w15:docId w15:val="{D435C776-DC85-4A0E-812C-64029727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495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F0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495"/>
    <w:rPr>
      <w:rFonts w:ascii="PMingLiU" w:eastAsia="PMingLiU" w:hAnsi="PMingLiU" w:cs="PMingLiU"/>
    </w:rPr>
  </w:style>
  <w:style w:type="paragraph" w:styleId="a9">
    <w:name w:val="Balloon Text"/>
    <w:basedOn w:val="a"/>
    <w:link w:val="aa"/>
    <w:uiPriority w:val="99"/>
    <w:semiHidden/>
    <w:unhideWhenUsed/>
    <w:rsid w:val="0025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　由佳</dc:creator>
  <cp:lastModifiedBy>寺西　浩一</cp:lastModifiedBy>
  <cp:revision>12</cp:revision>
  <cp:lastPrinted>2019-02-06T01:22:00Z</cp:lastPrinted>
  <dcterms:created xsi:type="dcterms:W3CDTF">2019-02-05T03:55:00Z</dcterms:created>
  <dcterms:modified xsi:type="dcterms:W3CDTF">2019-02-06T01:25:00Z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2019-01-24T00:00:00Z</vt:filetime>
  </property>
</Properties>
</file>