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F" w:rsidRDefault="00856F21" w:rsidP="00595F6F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3B35D0"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EEA3A" wp14:editId="4B0C9F44">
                <wp:simplePos x="0" y="0"/>
                <wp:positionH relativeFrom="column">
                  <wp:posOffset>4796790</wp:posOffset>
                </wp:positionH>
                <wp:positionV relativeFrom="paragraph">
                  <wp:posOffset>-365125</wp:posOffset>
                </wp:positionV>
                <wp:extent cx="914400" cy="3238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640" w:rsidRDefault="0051596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  <w:p w:rsidR="00D61640" w:rsidRPr="003B35D0" w:rsidRDefault="00D616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pt;margin-top:-28.75pt;width:1in;height:2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" fillcolor="white [3201]" strokeweight=".5pt">
                <v:textbox>
                  <w:txbxContent>
                    <w:p w:rsidR="00D61640" w:rsidRDefault="0051596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  <w:p w:rsidR="00D61640" w:rsidRPr="003B35D0" w:rsidRDefault="00D6164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8"/>
          <w:szCs w:val="28"/>
        </w:rPr>
        <w:t>認定制度の見直しについて</w:t>
      </w:r>
    </w:p>
    <w:p w:rsidR="00856F21" w:rsidRDefault="00856F21" w:rsidP="00667667"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>
        <w:rPr>
          <w:rFonts w:hint="eastAsia"/>
        </w:rPr>
        <w:t>年６月</w:t>
      </w:r>
      <w:r>
        <w:rPr>
          <w:rFonts w:hint="eastAsia"/>
        </w:rPr>
        <w:t>18</w:t>
      </w:r>
      <w:r>
        <w:rPr>
          <w:rFonts w:hint="eastAsia"/>
        </w:rPr>
        <w:t>日付環境審議会答申を受け、「大阪府リサイクル製品認定制度」の見直しを実施する。</w:t>
      </w:r>
    </w:p>
    <w:p w:rsidR="006D371F" w:rsidRDefault="006D371F" w:rsidP="00667667">
      <w:pPr>
        <w:rPr>
          <w:rFonts w:asciiTheme="majorEastAsia" w:eastAsiaTheme="majorEastAsia" w:hAnsiTheme="majorEastAsia"/>
          <w:sz w:val="24"/>
        </w:rPr>
      </w:pPr>
    </w:p>
    <w:p w:rsidR="00856F21" w:rsidRPr="00856F21" w:rsidRDefault="00856F21" w:rsidP="00667667">
      <w:pPr>
        <w:rPr>
          <w:rFonts w:asciiTheme="majorEastAsia" w:eastAsiaTheme="majorEastAsia" w:hAnsiTheme="majorEastAsia"/>
          <w:sz w:val="24"/>
        </w:rPr>
      </w:pPr>
      <w:r w:rsidRPr="00856F21">
        <w:rPr>
          <w:rFonts w:asciiTheme="majorEastAsia" w:eastAsiaTheme="majorEastAsia" w:hAnsiTheme="majorEastAsia" w:hint="eastAsia"/>
          <w:sz w:val="24"/>
        </w:rPr>
        <w:t>１</w:t>
      </w:r>
      <w:r w:rsidR="009E2B99">
        <w:rPr>
          <w:rFonts w:asciiTheme="majorEastAsia" w:eastAsiaTheme="majorEastAsia" w:hAnsiTheme="majorEastAsia" w:hint="eastAsia"/>
          <w:sz w:val="24"/>
        </w:rPr>
        <w:t>－</w:t>
      </w:r>
      <w:r w:rsidR="0051596B">
        <w:rPr>
          <w:rFonts w:asciiTheme="majorEastAsia" w:eastAsiaTheme="majorEastAsia" w:hAnsiTheme="majorEastAsia" w:hint="eastAsia"/>
          <w:sz w:val="24"/>
        </w:rPr>
        <w:t>１</w:t>
      </w:r>
      <w:r w:rsidRPr="00856F21">
        <w:rPr>
          <w:rFonts w:asciiTheme="majorEastAsia" w:eastAsiaTheme="majorEastAsia" w:hAnsiTheme="majorEastAsia" w:hint="eastAsia"/>
          <w:sz w:val="24"/>
        </w:rPr>
        <w:t xml:space="preserve">　認定制度のスキーム</w:t>
      </w:r>
      <w:r>
        <w:rPr>
          <w:rFonts w:asciiTheme="majorEastAsia" w:eastAsiaTheme="majorEastAsia" w:hAnsiTheme="majorEastAsia" w:hint="eastAsia"/>
          <w:sz w:val="24"/>
        </w:rPr>
        <w:t>の</w:t>
      </w:r>
      <w:r w:rsidRPr="00856F21">
        <w:rPr>
          <w:rFonts w:asciiTheme="majorEastAsia" w:eastAsiaTheme="majorEastAsia" w:hAnsiTheme="majorEastAsia" w:hint="eastAsia"/>
          <w:sz w:val="24"/>
        </w:rPr>
        <w:t>変更</w:t>
      </w:r>
    </w:p>
    <w:tbl>
      <w:tblPr>
        <w:tblStyle w:val="a8"/>
        <w:tblW w:w="0" w:type="auto"/>
        <w:tblInd w:w="108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56F21" w:rsidTr="00856F21">
        <w:tc>
          <w:tcPr>
            <w:tcW w:w="8505" w:type="dxa"/>
          </w:tcPr>
          <w:p w:rsidR="00856F21" w:rsidRDefault="00595F6F" w:rsidP="009D45C0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56F21">
              <w:rPr>
                <w:rFonts w:hint="eastAsia"/>
              </w:rPr>
              <w:t>「</w:t>
            </w:r>
            <w:r w:rsidR="00856F21" w:rsidRPr="00856F21">
              <w:rPr>
                <w:rFonts w:hint="eastAsia"/>
              </w:rPr>
              <w:t>より質の高いリサイクル」を促進するため、「繰返しリサイクルされている製品」を</w:t>
            </w:r>
            <w:r>
              <w:br/>
            </w:r>
            <w:r w:rsidR="00856F21" w:rsidRPr="00856F21">
              <w:rPr>
                <w:rFonts w:hint="eastAsia"/>
              </w:rPr>
              <w:t>認定するためのスキームを追加し、２段階の認定制度に変更</w:t>
            </w:r>
            <w:r w:rsidR="009D45C0">
              <w:rPr>
                <w:rFonts w:hint="eastAsia"/>
              </w:rPr>
              <w:t>。</w:t>
            </w:r>
          </w:p>
        </w:tc>
      </w:tr>
    </w:tbl>
    <w:p w:rsidR="00856F21" w:rsidRDefault="00856F21" w:rsidP="00667667">
      <w:r>
        <w:rPr>
          <w:rFonts w:hint="eastAsia"/>
        </w:rPr>
        <w:t>＜検討事項＞</w:t>
      </w:r>
    </w:p>
    <w:p w:rsidR="0051596B" w:rsidRDefault="00856F21" w:rsidP="0051596B">
      <w:pPr>
        <w:ind w:left="210" w:hangingChars="100" w:hanging="210"/>
      </w:pPr>
      <w:r>
        <w:rPr>
          <w:rFonts w:hint="eastAsia"/>
        </w:rPr>
        <w:t>・</w:t>
      </w:r>
      <w:r w:rsidR="0051596B">
        <w:rPr>
          <w:rFonts w:hint="eastAsia"/>
        </w:rPr>
        <w:t>「繰り返しリサイクルされている製品」として新たに設ける区分</w:t>
      </w:r>
      <w:r w:rsidR="0051596B">
        <w:rPr>
          <w:rFonts w:hint="eastAsia"/>
        </w:rPr>
        <w:t>(</w:t>
      </w:r>
      <w:r w:rsidR="0051596B">
        <w:rPr>
          <w:rFonts w:hint="eastAsia"/>
        </w:rPr>
        <w:t>第２段階区分</w:t>
      </w:r>
      <w:r w:rsidR="0051596B">
        <w:rPr>
          <w:rFonts w:hint="eastAsia"/>
        </w:rPr>
        <w:t>)</w:t>
      </w:r>
      <w:r w:rsidR="006D371F">
        <w:rPr>
          <w:rFonts w:hint="eastAsia"/>
        </w:rPr>
        <w:t>に係る</w:t>
      </w:r>
      <w:r w:rsidR="0051596B">
        <w:br/>
      </w:r>
      <w:r w:rsidR="0051596B">
        <w:rPr>
          <w:rFonts w:hint="eastAsia"/>
        </w:rPr>
        <w:t>認定基準</w:t>
      </w:r>
    </w:p>
    <w:p w:rsidR="00595F6F" w:rsidRDefault="006D371F" w:rsidP="00595F6F">
      <w:r>
        <w:rPr>
          <w:rFonts w:hint="eastAsia"/>
        </w:rPr>
        <w:t>・認定のながれ</w:t>
      </w:r>
      <w:r w:rsidR="00595F6F">
        <w:rPr>
          <w:rFonts w:hint="eastAsia"/>
        </w:rPr>
        <w:t>、運用開始時期</w:t>
      </w:r>
    </w:p>
    <w:p w:rsidR="00856F21" w:rsidRDefault="00856F21" w:rsidP="00667667">
      <w:r>
        <w:rPr>
          <w:rFonts w:hint="eastAsia"/>
        </w:rPr>
        <w:t>・</w:t>
      </w:r>
      <w:r w:rsidR="0051596B">
        <w:rPr>
          <w:rFonts w:hint="eastAsia"/>
        </w:rPr>
        <w:t>第２</w:t>
      </w:r>
      <w:r w:rsidR="00D25E88">
        <w:rPr>
          <w:rFonts w:hint="eastAsia"/>
        </w:rPr>
        <w:t>段階区分</w:t>
      </w:r>
      <w:r w:rsidR="0051596B">
        <w:rPr>
          <w:rFonts w:hint="eastAsia"/>
        </w:rPr>
        <w:t>の認定製品に係る</w:t>
      </w:r>
      <w:r>
        <w:rPr>
          <w:rFonts w:hint="eastAsia"/>
        </w:rPr>
        <w:t>名称</w:t>
      </w:r>
      <w:r w:rsidR="006D371F">
        <w:rPr>
          <w:rFonts w:hint="eastAsia"/>
        </w:rPr>
        <w:t>及び</w:t>
      </w:r>
      <w:r>
        <w:rPr>
          <w:rFonts w:hint="eastAsia"/>
        </w:rPr>
        <w:t>認定マーク</w:t>
      </w:r>
      <w:r w:rsidR="00271CD8">
        <w:rPr>
          <w:rFonts w:hint="eastAsia"/>
        </w:rPr>
        <w:t>(</w:t>
      </w:r>
      <w:r w:rsidR="00271CD8">
        <w:rPr>
          <w:rFonts w:hint="eastAsia"/>
        </w:rPr>
        <w:t>案</w:t>
      </w:r>
      <w:r w:rsidR="00271CD8">
        <w:rPr>
          <w:rFonts w:hint="eastAsia"/>
        </w:rPr>
        <w:t>)</w:t>
      </w:r>
    </w:p>
    <w:p w:rsidR="006D371F" w:rsidRPr="00D25E88" w:rsidRDefault="006D371F" w:rsidP="00667667">
      <w:pPr>
        <w:rPr>
          <w:rFonts w:asciiTheme="majorEastAsia" w:eastAsiaTheme="majorEastAsia" w:hAnsiTheme="majorEastAsia"/>
          <w:sz w:val="24"/>
        </w:rPr>
      </w:pPr>
    </w:p>
    <w:p w:rsidR="00856F21" w:rsidRDefault="009E2B99" w:rsidP="0066766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１－</w:t>
      </w:r>
      <w:r w:rsidR="0051596B">
        <w:rPr>
          <w:rFonts w:asciiTheme="majorEastAsia" w:eastAsiaTheme="majorEastAsia" w:hAnsiTheme="majorEastAsia" w:hint="eastAsia"/>
          <w:sz w:val="24"/>
        </w:rPr>
        <w:t>２</w:t>
      </w:r>
      <w:r w:rsidR="00856F21" w:rsidRPr="00856F21">
        <w:rPr>
          <w:rFonts w:asciiTheme="majorEastAsia" w:eastAsiaTheme="majorEastAsia" w:hAnsiTheme="majorEastAsia" w:hint="eastAsia"/>
          <w:sz w:val="24"/>
        </w:rPr>
        <w:t xml:space="preserve">　</w:t>
      </w:r>
      <w:r w:rsidR="00E151DE">
        <w:rPr>
          <w:rFonts w:asciiTheme="majorEastAsia" w:eastAsiaTheme="majorEastAsia" w:hAnsiTheme="majorEastAsia" w:hint="eastAsia"/>
          <w:sz w:val="24"/>
        </w:rPr>
        <w:t>現在の</w:t>
      </w:r>
      <w:r w:rsidR="00856F21" w:rsidRPr="00856F21">
        <w:rPr>
          <w:rFonts w:asciiTheme="majorEastAsia" w:eastAsiaTheme="majorEastAsia" w:hAnsiTheme="majorEastAsia" w:hint="eastAsia"/>
          <w:sz w:val="24"/>
        </w:rPr>
        <w:t>対象製品の見直し</w:t>
      </w:r>
    </w:p>
    <w:tbl>
      <w:tblPr>
        <w:tblStyle w:val="a8"/>
        <w:tblW w:w="0" w:type="auto"/>
        <w:tblInd w:w="108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56F21" w:rsidTr="00DF78EC">
        <w:tc>
          <w:tcPr>
            <w:tcW w:w="8505" w:type="dxa"/>
          </w:tcPr>
          <w:p w:rsidR="00856F21" w:rsidRDefault="00595F6F" w:rsidP="00595F6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151DE">
              <w:rPr>
                <w:rFonts w:hint="eastAsia"/>
              </w:rPr>
              <w:t>原料の循環資源について、回収・リサイクルを促進する仕組みが「</w:t>
            </w:r>
            <w:r w:rsidR="00E151DE" w:rsidRPr="00E151DE">
              <w:rPr>
                <w:rFonts w:hint="eastAsia"/>
              </w:rPr>
              <w:t>法令により義務</w:t>
            </w:r>
            <w:r>
              <w:br/>
            </w:r>
            <w:r w:rsidR="00E151DE" w:rsidRPr="00E151DE">
              <w:rPr>
                <w:rFonts w:hint="eastAsia"/>
              </w:rPr>
              <w:t>付け</w:t>
            </w:r>
            <w:r w:rsidR="00E151DE">
              <w:rPr>
                <w:rFonts w:hint="eastAsia"/>
              </w:rPr>
              <w:t>」もしくは「</w:t>
            </w:r>
            <w:r w:rsidR="00E151DE" w:rsidRPr="00E151DE">
              <w:rPr>
                <w:rFonts w:hint="eastAsia"/>
              </w:rPr>
              <w:t>法令等により促進</w:t>
            </w:r>
            <w:r w:rsidR="00E151DE">
              <w:rPr>
                <w:rFonts w:hint="eastAsia"/>
              </w:rPr>
              <w:t>」されている</w:t>
            </w:r>
            <w:r w:rsidR="00E151DE" w:rsidRPr="00E151DE">
              <w:rPr>
                <w:rFonts w:hint="eastAsia"/>
              </w:rPr>
              <w:t>製品については、回収・リサイクル</w:t>
            </w:r>
            <w:r w:rsidR="009D45C0">
              <w:rPr>
                <w:rFonts w:hint="eastAsia"/>
              </w:rPr>
              <w:t>・</w:t>
            </w:r>
            <w:r w:rsidR="00E151DE" w:rsidRPr="00E151DE">
              <w:rPr>
                <w:rFonts w:hint="eastAsia"/>
              </w:rPr>
              <w:t>製品の利用を促進する仕組みの状況と、実際のリサイクル製品の利用の状況を確認して、認定制度による支援の必要性について判断する。</w:t>
            </w:r>
          </w:p>
          <w:p w:rsidR="00E151DE" w:rsidRDefault="00E151DE" w:rsidP="00595F6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E151DE">
              <w:rPr>
                <w:rFonts w:hint="eastAsia"/>
              </w:rPr>
              <w:t>コンクリート塊、アスファルト・コンクリート塊を原料とする再生舗装材については、認定による支援の必要性が低くなっており、対象品目としての取扱いを見直す。</w:t>
            </w:r>
          </w:p>
        </w:tc>
      </w:tr>
    </w:tbl>
    <w:p w:rsidR="00856F21" w:rsidRDefault="00595F6F" w:rsidP="00856F21">
      <w:r>
        <w:rPr>
          <w:rFonts w:hint="eastAsia"/>
        </w:rPr>
        <w:t>＜</w:t>
      </w:r>
      <w:r w:rsidR="00856F21">
        <w:rPr>
          <w:rFonts w:hint="eastAsia"/>
        </w:rPr>
        <w:t>検討事項＞</w:t>
      </w:r>
    </w:p>
    <w:p w:rsidR="00E151DE" w:rsidRDefault="00856F21" w:rsidP="00856F21">
      <w:r>
        <w:rPr>
          <w:rFonts w:hint="eastAsia"/>
        </w:rPr>
        <w:t>・</w:t>
      </w:r>
      <w:r w:rsidR="00E151DE">
        <w:rPr>
          <w:rFonts w:hint="eastAsia"/>
        </w:rPr>
        <w:t>「再生舗装材」の最新の製品利用状況を踏まえた、認定制度による支援の必要性</w:t>
      </w:r>
    </w:p>
    <w:p w:rsidR="00856F21" w:rsidRDefault="00E151DE" w:rsidP="00E151DE">
      <w:r>
        <w:rPr>
          <w:rFonts w:hint="eastAsia"/>
        </w:rPr>
        <w:t>・制度見直しの周知</w:t>
      </w:r>
      <w:r w:rsidR="006D371F">
        <w:rPr>
          <w:rFonts w:hint="eastAsia"/>
        </w:rPr>
        <w:t>及び経過措置</w:t>
      </w:r>
      <w:r w:rsidR="00595F6F">
        <w:rPr>
          <w:rFonts w:hint="eastAsia"/>
        </w:rPr>
        <w:t>、運用開始時期</w:t>
      </w:r>
    </w:p>
    <w:p w:rsidR="006D371F" w:rsidRDefault="006D371F" w:rsidP="00667667"/>
    <w:p w:rsidR="00856F21" w:rsidRPr="006D371F" w:rsidRDefault="009E2B99" w:rsidP="006676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１－</w:t>
      </w:r>
      <w:r w:rsidR="0051596B">
        <w:rPr>
          <w:rFonts w:ascii="ＭＳ ゴシック" w:eastAsia="ＭＳ ゴシック" w:hAnsi="ＭＳ ゴシック" w:hint="eastAsia"/>
          <w:sz w:val="24"/>
        </w:rPr>
        <w:t>３</w:t>
      </w:r>
      <w:r w:rsidR="00E151DE" w:rsidRPr="006D371F">
        <w:rPr>
          <w:rFonts w:ascii="ＭＳ ゴシック" w:eastAsia="ＭＳ ゴシック" w:hAnsi="ＭＳ ゴシック" w:hint="eastAsia"/>
          <w:sz w:val="24"/>
        </w:rPr>
        <w:t xml:space="preserve">　認定制度の点検・評価</w:t>
      </w:r>
    </w:p>
    <w:tbl>
      <w:tblPr>
        <w:tblStyle w:val="a8"/>
        <w:tblW w:w="0" w:type="auto"/>
        <w:tblInd w:w="108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151DE" w:rsidTr="00DF78EC">
        <w:tc>
          <w:tcPr>
            <w:tcW w:w="8505" w:type="dxa"/>
          </w:tcPr>
          <w:p w:rsidR="00E151DE" w:rsidRDefault="00E151DE" w:rsidP="00595F6F">
            <w:pPr>
              <w:ind w:left="210" w:hangingChars="100" w:hanging="210"/>
            </w:pPr>
            <w:r>
              <w:rPr>
                <w:rFonts w:hint="eastAsia"/>
              </w:rPr>
              <w:t>・認定制度が、より質の高いリサイクルを促進する制度として適切に</w:t>
            </w:r>
            <w:r w:rsidR="009D45C0">
              <w:rPr>
                <w:rFonts w:hint="eastAsia"/>
              </w:rPr>
              <w:t>運用</w:t>
            </w:r>
            <w:r w:rsidRPr="00E151DE">
              <w:rPr>
                <w:rFonts w:hint="eastAsia"/>
              </w:rPr>
              <w:t>されているか、ＰＤＣＡサイクルによる点検・評価を行う</w:t>
            </w:r>
            <w:r w:rsidR="00595F6F">
              <w:rPr>
                <w:rFonts w:hint="eastAsia"/>
              </w:rPr>
              <w:t>ため、</w:t>
            </w:r>
            <w:r w:rsidRPr="00E151DE">
              <w:rPr>
                <w:rFonts w:hint="eastAsia"/>
              </w:rPr>
              <w:t>認定事業者に毎年販売実績等の報告を求める</w:t>
            </w:r>
            <w:r w:rsidR="00595F6F">
              <w:rPr>
                <w:rFonts w:hint="eastAsia"/>
              </w:rPr>
              <w:t>。</w:t>
            </w:r>
          </w:p>
        </w:tc>
      </w:tr>
    </w:tbl>
    <w:p w:rsidR="00E151DE" w:rsidRDefault="00E151DE" w:rsidP="00E151DE">
      <w:r>
        <w:rPr>
          <w:rFonts w:hint="eastAsia"/>
        </w:rPr>
        <w:t>＜検討事項＞</w:t>
      </w:r>
    </w:p>
    <w:p w:rsidR="00EE0CC3" w:rsidRDefault="00E151DE" w:rsidP="00667667">
      <w:r>
        <w:rPr>
          <w:rFonts w:hint="eastAsia"/>
        </w:rPr>
        <w:t>・</w:t>
      </w:r>
      <w:r w:rsidR="009D45C0">
        <w:rPr>
          <w:rFonts w:hint="eastAsia"/>
        </w:rPr>
        <w:t>認定事業者に対して求める販売実績等報告の内容</w:t>
      </w:r>
    </w:p>
    <w:p w:rsidR="00C56E55" w:rsidRDefault="00C56E55" w:rsidP="00667667">
      <w:pPr>
        <w:rPr>
          <w:rFonts w:hint="eastAsia"/>
        </w:rPr>
      </w:pPr>
    </w:p>
    <w:bookmarkStart w:id="0" w:name="_GoBack"/>
    <w:bookmarkEnd w:id="0"/>
    <w:p w:rsidR="00595F6F" w:rsidRDefault="00595F6F" w:rsidP="006676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23375" wp14:editId="085CE12E">
                <wp:simplePos x="0" y="0"/>
                <wp:positionH relativeFrom="column">
                  <wp:posOffset>624840</wp:posOffset>
                </wp:positionH>
                <wp:positionV relativeFrom="paragraph">
                  <wp:posOffset>139065</wp:posOffset>
                </wp:positionV>
                <wp:extent cx="4142740" cy="581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CC3" w:rsidRPr="00AE08AB" w:rsidRDefault="00EE0CC3" w:rsidP="00EE0CC3">
                            <w:pPr>
                              <w:ind w:left="210" w:hangingChars="100" w:hanging="21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AE08A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⇒これらの検討を踏まえ、大阪府にて『大阪府リサイクル製品認定要領』</w:t>
                            </w:r>
                            <w:r w:rsidRPr="00AE08A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br/>
                              <w:t>及び『「大阪府リサイクル製品認定マーク」表示要領』を改正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9.2pt;margin-top:10.95pt;width:326.2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" fillcolor="#fbd4b4 [1305]" stroked="f" strokeweight=".5pt">
                <v:textbox>
                  <w:txbxContent>
                    <w:p w:rsidR="00EE0CC3" w:rsidRPr="00AE08AB" w:rsidRDefault="00EE0CC3" w:rsidP="00EE0CC3">
                      <w:pPr>
                        <w:ind w:left="210" w:hangingChars="100" w:hanging="210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AE08AB">
                        <w:rPr>
                          <w:rFonts w:ascii="Meiryo UI" w:eastAsia="Meiryo UI" w:hAnsi="Meiryo UI" w:cs="Meiryo UI" w:hint="eastAsia"/>
                          <w:b/>
                        </w:rPr>
                        <w:t>⇒これらの検討を踏まえ、大阪府にて『大阪府リサイクル製品認定要領』</w:t>
                      </w:r>
                      <w:r w:rsidRPr="00AE08AB">
                        <w:rPr>
                          <w:rFonts w:ascii="Meiryo UI" w:eastAsia="Meiryo UI" w:hAnsi="Meiryo UI" w:cs="Meiryo UI" w:hint="eastAsia"/>
                          <w:b/>
                        </w:rPr>
                        <w:br/>
                        <w:t>及び『「大阪府リサイクル製品認定マーク」表示要領』を改正</w:t>
                      </w:r>
                    </w:p>
                  </w:txbxContent>
                </v:textbox>
              </v:shape>
            </w:pict>
          </mc:Fallback>
        </mc:AlternateContent>
      </w:r>
    </w:p>
    <w:p w:rsidR="00595F6F" w:rsidRDefault="00595F6F" w:rsidP="00667667"/>
    <w:p w:rsidR="004532A8" w:rsidRDefault="004532A8" w:rsidP="00667667"/>
    <w:p w:rsidR="00595F6F" w:rsidRPr="00C56E55" w:rsidRDefault="00595F6F" w:rsidP="00595F6F">
      <w:pPr>
        <w:jc w:val="center"/>
      </w:pPr>
    </w:p>
    <w:sectPr w:rsidR="00595F6F" w:rsidRPr="00C56E55" w:rsidSect="004532A8">
      <w:footerReference w:type="default" r:id="rId9"/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CE" w:rsidRDefault="00072CCE" w:rsidP="003B35D0">
      <w:r>
        <w:separator/>
      </w:r>
    </w:p>
  </w:endnote>
  <w:endnote w:type="continuationSeparator" w:id="0">
    <w:p w:rsidR="00072CCE" w:rsidRDefault="00072CCE" w:rsidP="003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78" w:rsidRDefault="00D11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CE" w:rsidRDefault="00072CCE" w:rsidP="003B35D0">
      <w:r>
        <w:separator/>
      </w:r>
    </w:p>
  </w:footnote>
  <w:footnote w:type="continuationSeparator" w:id="0">
    <w:p w:rsidR="00072CCE" w:rsidRDefault="00072CCE" w:rsidP="003B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7AC"/>
    <w:multiLevelType w:val="hybridMultilevel"/>
    <w:tmpl w:val="C6E61E82"/>
    <w:lvl w:ilvl="0" w:tplc="890E705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1D51E7"/>
    <w:multiLevelType w:val="hybridMultilevel"/>
    <w:tmpl w:val="6B3654C0"/>
    <w:lvl w:ilvl="0" w:tplc="042698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160775"/>
    <w:multiLevelType w:val="hybridMultilevel"/>
    <w:tmpl w:val="8998012E"/>
    <w:lvl w:ilvl="0" w:tplc="890E705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666727"/>
    <w:multiLevelType w:val="hybridMultilevel"/>
    <w:tmpl w:val="01AC89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80783A"/>
    <w:multiLevelType w:val="hybridMultilevel"/>
    <w:tmpl w:val="5A6E9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9A"/>
    <w:rsid w:val="0001225C"/>
    <w:rsid w:val="00072CCE"/>
    <w:rsid w:val="0007448E"/>
    <w:rsid w:val="00146038"/>
    <w:rsid w:val="00173D58"/>
    <w:rsid w:val="00176ED0"/>
    <w:rsid w:val="0023652F"/>
    <w:rsid w:val="00240D7B"/>
    <w:rsid w:val="00271CD8"/>
    <w:rsid w:val="0027494A"/>
    <w:rsid w:val="002A271E"/>
    <w:rsid w:val="00344973"/>
    <w:rsid w:val="00356203"/>
    <w:rsid w:val="003B35D0"/>
    <w:rsid w:val="003E136D"/>
    <w:rsid w:val="00421A89"/>
    <w:rsid w:val="004372F1"/>
    <w:rsid w:val="004532A8"/>
    <w:rsid w:val="00491433"/>
    <w:rsid w:val="004C2955"/>
    <w:rsid w:val="004C3576"/>
    <w:rsid w:val="0051596B"/>
    <w:rsid w:val="005332E3"/>
    <w:rsid w:val="00595F6F"/>
    <w:rsid w:val="005A474E"/>
    <w:rsid w:val="00624176"/>
    <w:rsid w:val="00660219"/>
    <w:rsid w:val="00665F86"/>
    <w:rsid w:val="00667667"/>
    <w:rsid w:val="0068698D"/>
    <w:rsid w:val="006C5044"/>
    <w:rsid w:val="006D371F"/>
    <w:rsid w:val="006E3503"/>
    <w:rsid w:val="006F02A4"/>
    <w:rsid w:val="00745487"/>
    <w:rsid w:val="007A6FC8"/>
    <w:rsid w:val="007B35B6"/>
    <w:rsid w:val="007C5BC3"/>
    <w:rsid w:val="0081740A"/>
    <w:rsid w:val="0084751C"/>
    <w:rsid w:val="00855443"/>
    <w:rsid w:val="00856F21"/>
    <w:rsid w:val="008E6AFD"/>
    <w:rsid w:val="00922254"/>
    <w:rsid w:val="00930675"/>
    <w:rsid w:val="0095461E"/>
    <w:rsid w:val="00987F29"/>
    <w:rsid w:val="009B562E"/>
    <w:rsid w:val="009D45C0"/>
    <w:rsid w:val="009E2B99"/>
    <w:rsid w:val="00A6355F"/>
    <w:rsid w:val="00AC4318"/>
    <w:rsid w:val="00AD1AC8"/>
    <w:rsid w:val="00AD288B"/>
    <w:rsid w:val="00AE08AB"/>
    <w:rsid w:val="00AE719A"/>
    <w:rsid w:val="00B4517E"/>
    <w:rsid w:val="00BE2953"/>
    <w:rsid w:val="00C36E22"/>
    <w:rsid w:val="00C56E55"/>
    <w:rsid w:val="00D11D78"/>
    <w:rsid w:val="00D25E88"/>
    <w:rsid w:val="00D53611"/>
    <w:rsid w:val="00D61640"/>
    <w:rsid w:val="00D956E9"/>
    <w:rsid w:val="00DF09F5"/>
    <w:rsid w:val="00E05826"/>
    <w:rsid w:val="00E06F31"/>
    <w:rsid w:val="00E151DE"/>
    <w:rsid w:val="00E9563D"/>
    <w:rsid w:val="00EE0CC3"/>
    <w:rsid w:val="00F05E83"/>
    <w:rsid w:val="00F73DBB"/>
    <w:rsid w:val="00F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D0"/>
  </w:style>
  <w:style w:type="paragraph" w:styleId="a5">
    <w:name w:val="footer"/>
    <w:basedOn w:val="a"/>
    <w:link w:val="a6"/>
    <w:uiPriority w:val="99"/>
    <w:unhideWhenUsed/>
    <w:rsid w:val="003B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D0"/>
  </w:style>
  <w:style w:type="paragraph" w:styleId="a7">
    <w:name w:val="List Paragraph"/>
    <w:basedOn w:val="a"/>
    <w:uiPriority w:val="34"/>
    <w:qFormat/>
    <w:rsid w:val="00B4517E"/>
    <w:pPr>
      <w:ind w:leftChars="400" w:left="840"/>
    </w:pPr>
  </w:style>
  <w:style w:type="table" w:styleId="a8">
    <w:name w:val="Table Grid"/>
    <w:basedOn w:val="a1"/>
    <w:uiPriority w:val="59"/>
    <w:rsid w:val="00B4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2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7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5D0"/>
  </w:style>
  <w:style w:type="paragraph" w:styleId="a5">
    <w:name w:val="footer"/>
    <w:basedOn w:val="a"/>
    <w:link w:val="a6"/>
    <w:uiPriority w:val="99"/>
    <w:unhideWhenUsed/>
    <w:rsid w:val="003B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5D0"/>
  </w:style>
  <w:style w:type="paragraph" w:styleId="a7">
    <w:name w:val="List Paragraph"/>
    <w:basedOn w:val="a"/>
    <w:uiPriority w:val="34"/>
    <w:qFormat/>
    <w:rsid w:val="00B4517E"/>
    <w:pPr>
      <w:ind w:leftChars="400" w:left="840"/>
    </w:pPr>
  </w:style>
  <w:style w:type="table" w:styleId="a8">
    <w:name w:val="Table Grid"/>
    <w:basedOn w:val="a1"/>
    <w:uiPriority w:val="59"/>
    <w:rsid w:val="00B4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2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D072-CE7B-4BAD-B1C8-38361E5C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智子</dc:creator>
  <cp:keywords/>
  <dc:description/>
  <cp:lastModifiedBy>福田　智子</cp:lastModifiedBy>
  <cp:revision>44</cp:revision>
  <dcterms:created xsi:type="dcterms:W3CDTF">2015-06-29T08:59:00Z</dcterms:created>
  <dcterms:modified xsi:type="dcterms:W3CDTF">2015-07-29T09:10:00Z</dcterms:modified>
</cp:coreProperties>
</file>