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01" w:rsidRDefault="00F46201" w:rsidP="00821581">
      <w:pPr>
        <w:spacing w:line="0" w:lineRule="atLeast"/>
        <w:rPr>
          <w:rFonts w:asciiTheme="majorEastAsia" w:eastAsiaTheme="majorEastAsia" w:hAnsiTheme="majorEastAsia"/>
          <w:szCs w:val="21"/>
        </w:rPr>
      </w:pPr>
      <w:bookmarkStart w:id="0" w:name="_GoBack"/>
      <w:bookmarkEnd w:id="0"/>
    </w:p>
    <w:p w:rsidR="00821581" w:rsidRDefault="00821581" w:rsidP="00821581">
      <w:pPr>
        <w:spacing w:line="0" w:lineRule="atLeas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8240" behindDoc="0" locked="0" layoutInCell="1" allowOverlap="1" wp14:anchorId="49240035" wp14:editId="0528CA46">
                <wp:simplePos x="0" y="0"/>
                <wp:positionH relativeFrom="column">
                  <wp:posOffset>2540</wp:posOffset>
                </wp:positionH>
                <wp:positionV relativeFrom="paragraph">
                  <wp:posOffset>2540</wp:posOffset>
                </wp:positionV>
                <wp:extent cx="6457950" cy="523875"/>
                <wp:effectExtent l="0" t="0" r="19050" b="28575"/>
                <wp:wrapNone/>
                <wp:docPr id="1"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523875"/>
                        </a:xfrm>
                        <a:prstGeom prst="bevel">
                          <a:avLst>
                            <a:gd name="adj" fmla="val 12500"/>
                          </a:avLst>
                        </a:prstGeom>
                        <a:solidFill>
                          <a:srgbClr val="FFFFFF"/>
                        </a:solidFill>
                        <a:ln w="9525">
                          <a:solidFill>
                            <a:srgbClr val="000000"/>
                          </a:solidFill>
                          <a:miter lim="800000"/>
                          <a:headEnd/>
                          <a:tailEnd/>
                        </a:ln>
                      </wps:spPr>
                      <wps:txbx>
                        <w:txbxContent>
                          <w:p w:rsidR="00893A54" w:rsidRPr="00755C2E" w:rsidRDefault="00893A54" w:rsidP="00553BA6">
                            <w:pPr>
                              <w:ind w:leftChars="-58" w:left="-17" w:rightChars="-62" w:right="-119" w:hangingChars="36" w:hanging="95"/>
                              <w:jc w:val="center"/>
                              <w:rPr>
                                <w:rFonts w:ascii="ＭＳ ゴシック" w:eastAsia="ＭＳ ゴシック" w:hAnsi="ＭＳ ゴシック"/>
                                <w:b/>
                                <w:sz w:val="28"/>
                                <w:szCs w:val="28"/>
                              </w:rPr>
                            </w:pPr>
                            <w:r w:rsidRPr="00755C2E">
                              <w:rPr>
                                <w:rFonts w:ascii="ＭＳ ゴシック" w:eastAsia="ＭＳ ゴシック" w:hAnsi="ＭＳ ゴシック" w:hint="eastAsia"/>
                                <w:b/>
                                <w:sz w:val="28"/>
                                <w:szCs w:val="28"/>
                              </w:rPr>
                              <w:t>平成２</w:t>
                            </w:r>
                            <w:r>
                              <w:rPr>
                                <w:rFonts w:ascii="ＭＳ ゴシック" w:eastAsia="ＭＳ ゴシック" w:hAnsi="ＭＳ ゴシック" w:hint="eastAsia"/>
                                <w:b/>
                                <w:sz w:val="28"/>
                                <w:szCs w:val="28"/>
                              </w:rPr>
                              <w:t>６</w:t>
                            </w:r>
                            <w:r w:rsidRPr="00755C2E">
                              <w:rPr>
                                <w:rFonts w:ascii="ＭＳ ゴシック" w:eastAsia="ＭＳ ゴシック" w:hAnsi="ＭＳ ゴシック" w:hint="eastAsia"/>
                                <w:b/>
                                <w:sz w:val="28"/>
                                <w:szCs w:val="28"/>
                              </w:rPr>
                              <w:t>年度決算に基づく健全化判断比率等について（</w:t>
                            </w:r>
                            <w:r w:rsidR="007202F9">
                              <w:rPr>
                                <w:rFonts w:ascii="ＭＳ ゴシック" w:eastAsia="ＭＳ ゴシック" w:hAnsi="ＭＳ ゴシック" w:hint="eastAsia"/>
                                <w:b/>
                                <w:sz w:val="28"/>
                                <w:szCs w:val="28"/>
                              </w:rPr>
                              <w:t>確定値</w:t>
                            </w:r>
                            <w:r w:rsidRPr="00755C2E">
                              <w:rPr>
                                <w:rFonts w:ascii="ＭＳ ゴシック" w:eastAsia="ＭＳ ゴシック" w:hAnsi="ＭＳ ゴシック"/>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2pt;margin-top:.2pt;width:508.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">
                <v:textbox inset="5.85pt,.7pt,5.85pt,.7pt">
                  <w:txbxContent>
                    <w:p w:rsidR="00893A54" w:rsidRPr="00755C2E" w:rsidRDefault="00893A54" w:rsidP="00553BA6">
                      <w:pPr>
                        <w:ind w:leftChars="-58" w:left="-17" w:rightChars="-62" w:right="-119" w:hangingChars="36" w:hanging="95"/>
                        <w:jc w:val="center"/>
                        <w:rPr>
                          <w:rFonts w:ascii="ＭＳ ゴシック" w:eastAsia="ＭＳ ゴシック" w:hAnsi="ＭＳ ゴシック"/>
                          <w:b/>
                          <w:sz w:val="28"/>
                          <w:szCs w:val="28"/>
                        </w:rPr>
                      </w:pPr>
                      <w:r w:rsidRPr="00755C2E">
                        <w:rPr>
                          <w:rFonts w:ascii="ＭＳ ゴシック" w:eastAsia="ＭＳ ゴシック" w:hAnsi="ＭＳ ゴシック" w:hint="eastAsia"/>
                          <w:b/>
                          <w:sz w:val="28"/>
                          <w:szCs w:val="28"/>
                        </w:rPr>
                        <w:t>平成２</w:t>
                      </w:r>
                      <w:r>
                        <w:rPr>
                          <w:rFonts w:ascii="ＭＳ ゴシック" w:eastAsia="ＭＳ ゴシック" w:hAnsi="ＭＳ ゴシック" w:hint="eastAsia"/>
                          <w:b/>
                          <w:sz w:val="28"/>
                          <w:szCs w:val="28"/>
                        </w:rPr>
                        <w:t>６</w:t>
                      </w:r>
                      <w:r w:rsidRPr="00755C2E">
                        <w:rPr>
                          <w:rFonts w:ascii="ＭＳ ゴシック" w:eastAsia="ＭＳ ゴシック" w:hAnsi="ＭＳ ゴシック" w:hint="eastAsia"/>
                          <w:b/>
                          <w:sz w:val="28"/>
                          <w:szCs w:val="28"/>
                        </w:rPr>
                        <w:t>年度決算に基づく健全化判断比率等について（</w:t>
                      </w:r>
                      <w:r w:rsidR="007202F9">
                        <w:rPr>
                          <w:rFonts w:ascii="ＭＳ ゴシック" w:eastAsia="ＭＳ ゴシック" w:hAnsi="ＭＳ ゴシック" w:hint="eastAsia"/>
                          <w:b/>
                          <w:sz w:val="28"/>
                          <w:szCs w:val="28"/>
                        </w:rPr>
                        <w:t>確定値</w:t>
                      </w:r>
                      <w:r w:rsidRPr="00755C2E">
                        <w:rPr>
                          <w:rFonts w:ascii="ＭＳ ゴシック" w:eastAsia="ＭＳ ゴシック" w:hAnsi="ＭＳ ゴシック"/>
                          <w:b/>
                          <w:sz w:val="28"/>
                          <w:szCs w:val="28"/>
                        </w:rPr>
                        <w:t>）</w:t>
                      </w:r>
                    </w:p>
                  </w:txbxContent>
                </v:textbox>
              </v:shape>
            </w:pict>
          </mc:Fallback>
        </mc:AlternateContent>
      </w:r>
    </w:p>
    <w:p w:rsidR="00821581" w:rsidRDefault="00821581" w:rsidP="00821581">
      <w:pPr>
        <w:spacing w:line="0" w:lineRule="atLeast"/>
        <w:rPr>
          <w:rFonts w:asciiTheme="majorEastAsia" w:eastAsiaTheme="majorEastAsia" w:hAnsiTheme="majorEastAsia"/>
          <w:szCs w:val="21"/>
        </w:rPr>
      </w:pPr>
    </w:p>
    <w:p w:rsidR="00821581" w:rsidRDefault="00821581" w:rsidP="00821581">
      <w:pPr>
        <w:spacing w:line="0" w:lineRule="atLeast"/>
        <w:rPr>
          <w:rFonts w:asciiTheme="majorEastAsia" w:eastAsiaTheme="majorEastAsia" w:hAnsiTheme="majorEastAsia"/>
          <w:szCs w:val="21"/>
        </w:rPr>
      </w:pPr>
    </w:p>
    <w:p w:rsidR="00755C2E" w:rsidRPr="00DB0651" w:rsidRDefault="00755C2E" w:rsidP="00821581">
      <w:pPr>
        <w:spacing w:line="0" w:lineRule="atLeast"/>
        <w:jc w:val="center"/>
        <w:rPr>
          <w:rFonts w:asciiTheme="majorEastAsia" w:eastAsiaTheme="majorEastAsia" w:hAnsiTheme="majorEastAsia"/>
          <w:sz w:val="24"/>
          <w:szCs w:val="24"/>
        </w:rPr>
      </w:pPr>
    </w:p>
    <w:tbl>
      <w:tblPr>
        <w:tblStyle w:val="a3"/>
        <w:tblW w:w="0" w:type="auto"/>
        <w:tblInd w:w="250" w:type="dxa"/>
        <w:shd w:val="clear" w:color="auto" w:fill="FFFF00"/>
        <w:tblLook w:val="04A0" w:firstRow="1" w:lastRow="0" w:firstColumn="1" w:lastColumn="0" w:noHBand="0" w:noVBand="1"/>
      </w:tblPr>
      <w:tblGrid>
        <w:gridCol w:w="9923"/>
      </w:tblGrid>
      <w:tr w:rsidR="00821581" w:rsidRPr="004C0078" w:rsidTr="007F628A">
        <w:trPr>
          <w:trHeight w:val="2671"/>
        </w:trPr>
        <w:tc>
          <w:tcPr>
            <w:tcW w:w="9923" w:type="dxa"/>
            <w:tcBorders>
              <w:top w:val="single" w:sz="18" w:space="0" w:color="auto"/>
              <w:left w:val="single" w:sz="18" w:space="0" w:color="auto"/>
              <w:bottom w:val="single" w:sz="18" w:space="0" w:color="auto"/>
              <w:right w:val="single" w:sz="18" w:space="0" w:color="auto"/>
            </w:tcBorders>
            <w:shd w:val="clear" w:color="auto" w:fill="FFFF00"/>
            <w:vAlign w:val="center"/>
          </w:tcPr>
          <w:p w:rsidR="007202F9" w:rsidRPr="00BB32CF" w:rsidRDefault="007202F9" w:rsidP="007202F9">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平成２６</w:t>
            </w:r>
            <w:r w:rsidRPr="004C0078">
              <w:rPr>
                <w:rFonts w:asciiTheme="majorEastAsia" w:eastAsiaTheme="majorEastAsia" w:hAnsiTheme="majorEastAsia" w:hint="eastAsia"/>
                <w:sz w:val="22"/>
              </w:rPr>
              <w:t>年度決算に基づく「健全化判断比率」及び</w:t>
            </w:r>
            <w:r>
              <w:rPr>
                <w:rFonts w:asciiTheme="majorEastAsia" w:eastAsiaTheme="majorEastAsia" w:hAnsiTheme="majorEastAsia" w:hint="eastAsia"/>
                <w:sz w:val="22"/>
              </w:rPr>
              <w:t>「資金不足比率」について、監査委員の審査を経て、９月定例府議会に報告しました。</w:t>
            </w:r>
          </w:p>
          <w:p w:rsidR="007202F9" w:rsidRPr="00625E01" w:rsidRDefault="007202F9" w:rsidP="007202F9">
            <w:pPr>
              <w:spacing w:line="0" w:lineRule="atLeast"/>
              <w:rPr>
                <w:rFonts w:asciiTheme="majorEastAsia" w:eastAsiaTheme="majorEastAsia" w:hAnsiTheme="majorEastAsia"/>
                <w:sz w:val="22"/>
              </w:rPr>
            </w:pPr>
          </w:p>
          <w:p w:rsidR="00821581" w:rsidRPr="0093213A" w:rsidRDefault="007202F9" w:rsidP="0093213A">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「地方公共団体の財政の健全化に関する法律」第３条第１項及び第２２条第１項の規定により、「確定値」として公表します。</w:t>
            </w:r>
          </w:p>
        </w:tc>
      </w:tr>
    </w:tbl>
    <w:p w:rsidR="00821581" w:rsidRPr="00DB0651" w:rsidRDefault="00821581" w:rsidP="00821581">
      <w:pPr>
        <w:spacing w:line="0" w:lineRule="atLeast"/>
        <w:rPr>
          <w:rFonts w:asciiTheme="majorEastAsia" w:eastAsiaTheme="majorEastAsia" w:hAnsiTheme="majorEastAsia"/>
          <w:sz w:val="24"/>
          <w:szCs w:val="24"/>
        </w:rPr>
      </w:pPr>
    </w:p>
    <w:p w:rsidR="006D1295" w:rsidRDefault="006D1295" w:rsidP="00821581">
      <w:pPr>
        <w:spacing w:line="0" w:lineRule="atLeas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0288" behindDoc="0" locked="0" layoutInCell="1" allowOverlap="1" wp14:anchorId="08E48AD1" wp14:editId="42AE2DEC">
                <wp:simplePos x="0" y="0"/>
                <wp:positionH relativeFrom="column">
                  <wp:posOffset>50165</wp:posOffset>
                </wp:positionH>
                <wp:positionV relativeFrom="paragraph">
                  <wp:posOffset>-1270</wp:posOffset>
                </wp:positionV>
                <wp:extent cx="2133600" cy="457200"/>
                <wp:effectExtent l="0" t="0" r="19050" b="19050"/>
                <wp:wrapNone/>
                <wp:docPr id="5" name="横巻き 5"/>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3A54" w:rsidRPr="002D2E6C" w:rsidRDefault="00893A54"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2"/>
                                <w:kern w:val="0"/>
                                <w:sz w:val="24"/>
                                <w:szCs w:val="24"/>
                                <w:fitText w:val="2676" w:id="407658240"/>
                              </w:rPr>
                              <w:t>健全化判断比</w:t>
                            </w:r>
                            <w:r w:rsidRPr="00E9273F">
                              <w:rPr>
                                <w:rFonts w:asciiTheme="majorEastAsia" w:eastAsiaTheme="majorEastAsia" w:hAnsiTheme="majorEastAsia" w:hint="eastAsia"/>
                                <w:b/>
                                <w:color w:val="000000" w:themeColor="text1"/>
                                <w:spacing w:val="3"/>
                                <w:kern w:val="0"/>
                                <w:sz w:val="24"/>
                                <w:szCs w:val="24"/>
                                <w:fitText w:val="2676" w:id="407658240"/>
                              </w:rPr>
                              <w:t>率</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left:0;text-align:left;margin-left:3.95pt;margin-top:-.1pt;width:16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" filled="f" strokecolor="black [3213]">
                <v:textbox inset=",0">
                  <w:txbxContent>
                    <w:p w:rsidR="00893A54" w:rsidRPr="002D2E6C" w:rsidRDefault="00893A54"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2"/>
                          <w:kern w:val="0"/>
                          <w:sz w:val="24"/>
                          <w:szCs w:val="24"/>
                          <w:fitText w:val="2676" w:id="407658240"/>
                        </w:rPr>
                        <w:t>健全化判断比</w:t>
                      </w:r>
                      <w:r w:rsidRPr="00E9273F">
                        <w:rPr>
                          <w:rFonts w:asciiTheme="majorEastAsia" w:eastAsiaTheme="majorEastAsia" w:hAnsiTheme="majorEastAsia" w:hint="eastAsia"/>
                          <w:b/>
                          <w:color w:val="000000" w:themeColor="text1"/>
                          <w:spacing w:val="3"/>
                          <w:kern w:val="0"/>
                          <w:sz w:val="24"/>
                          <w:szCs w:val="24"/>
                          <w:fitText w:val="2676" w:id="407658240"/>
                        </w:rPr>
                        <w:t>率</w:t>
                      </w:r>
                    </w:p>
                  </w:txbxContent>
                </v:textbox>
              </v:shape>
            </w:pict>
          </mc:Fallback>
        </mc:AlternateContent>
      </w:r>
    </w:p>
    <w:p w:rsidR="006D1295" w:rsidRDefault="006D1295" w:rsidP="00821581">
      <w:pPr>
        <w:spacing w:line="0" w:lineRule="atLeast"/>
        <w:rPr>
          <w:rFonts w:asciiTheme="majorEastAsia" w:eastAsiaTheme="majorEastAsia" w:hAnsiTheme="majorEastAsia"/>
          <w:szCs w:val="21"/>
        </w:rPr>
      </w:pPr>
    </w:p>
    <w:p w:rsidR="006D1295" w:rsidRDefault="006D1295" w:rsidP="00821581">
      <w:pPr>
        <w:spacing w:line="0" w:lineRule="atLeast"/>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2376"/>
        <w:gridCol w:w="1777"/>
        <w:gridCol w:w="1778"/>
        <w:gridCol w:w="1778"/>
      </w:tblGrid>
      <w:tr w:rsidR="006D1295" w:rsidTr="001A7C44">
        <w:trPr>
          <w:jc w:val="center"/>
        </w:trPr>
        <w:tc>
          <w:tcPr>
            <w:tcW w:w="2376" w:type="dxa"/>
            <w:tcBorders>
              <w:bottom w:val="double" w:sz="4" w:space="0" w:color="auto"/>
              <w:right w:val="single" w:sz="12" w:space="0" w:color="auto"/>
            </w:tcBorders>
            <w:vAlign w:val="center"/>
          </w:tcPr>
          <w:p w:rsidR="006D1295" w:rsidRDefault="006D1295" w:rsidP="00DB0651">
            <w:pPr>
              <w:spacing w:line="0" w:lineRule="atLeast"/>
              <w:jc w:val="center"/>
              <w:rPr>
                <w:rFonts w:asciiTheme="majorEastAsia" w:eastAsiaTheme="majorEastAsia" w:hAnsiTheme="majorEastAsia"/>
                <w:szCs w:val="21"/>
              </w:rPr>
            </w:pPr>
          </w:p>
        </w:tc>
        <w:tc>
          <w:tcPr>
            <w:tcW w:w="1777" w:type="dxa"/>
            <w:tcBorders>
              <w:top w:val="single" w:sz="12" w:space="0" w:color="auto"/>
              <w:left w:val="single" w:sz="12" w:space="0" w:color="auto"/>
              <w:bottom w:val="double" w:sz="4" w:space="0" w:color="auto"/>
              <w:right w:val="single" w:sz="12" w:space="0" w:color="auto"/>
            </w:tcBorders>
            <w:shd w:val="clear" w:color="auto" w:fill="FFFF00"/>
            <w:vAlign w:val="center"/>
          </w:tcPr>
          <w:p w:rsidR="006D1295" w:rsidRPr="00DB0651" w:rsidRDefault="006D1295"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本府の数値（％）</w:t>
            </w:r>
          </w:p>
          <w:p w:rsidR="006D1295" w:rsidRPr="00DB0651" w:rsidRDefault="00EE6112" w:rsidP="008F467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6D1295" w:rsidRPr="00DB0651">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w:t>
            </w:r>
            <w:r w:rsidR="006D1295" w:rsidRPr="00DB0651">
              <w:rPr>
                <w:rFonts w:asciiTheme="majorEastAsia" w:eastAsiaTheme="majorEastAsia" w:hAnsiTheme="majorEastAsia" w:hint="eastAsia"/>
                <w:sz w:val="16"/>
                <w:szCs w:val="16"/>
              </w:rPr>
              <w:t>は、昨年度</w:t>
            </w:r>
          </w:p>
        </w:tc>
        <w:tc>
          <w:tcPr>
            <w:tcW w:w="1778" w:type="dxa"/>
            <w:tcBorders>
              <w:left w:val="single" w:sz="12" w:space="0" w:color="auto"/>
              <w:bottom w:val="double" w:sz="4" w:space="0" w:color="auto"/>
            </w:tcBorders>
            <w:vAlign w:val="center"/>
          </w:tcPr>
          <w:p w:rsidR="006D1295" w:rsidRPr="00DB0651" w:rsidRDefault="006D1295"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早期健全化基準</w:t>
            </w:r>
          </w:p>
          <w:p w:rsidR="006D1295" w:rsidRPr="00DB0651" w:rsidRDefault="006D1295" w:rsidP="00DB0651">
            <w:pPr>
              <w:spacing w:line="0" w:lineRule="atLeast"/>
              <w:jc w:val="right"/>
              <w:rPr>
                <w:rFonts w:asciiTheme="majorEastAsia" w:eastAsiaTheme="majorEastAsia" w:hAnsiTheme="majorEastAsia"/>
                <w:sz w:val="22"/>
              </w:rPr>
            </w:pPr>
            <w:r w:rsidRPr="00DB0651">
              <w:rPr>
                <w:rFonts w:asciiTheme="majorEastAsia" w:eastAsiaTheme="majorEastAsia" w:hAnsiTheme="majorEastAsia" w:hint="eastAsia"/>
                <w:sz w:val="22"/>
              </w:rPr>
              <w:t>（％）</w:t>
            </w:r>
          </w:p>
        </w:tc>
        <w:tc>
          <w:tcPr>
            <w:tcW w:w="1778" w:type="dxa"/>
            <w:tcBorders>
              <w:bottom w:val="double" w:sz="4" w:space="0" w:color="auto"/>
            </w:tcBorders>
            <w:vAlign w:val="center"/>
          </w:tcPr>
          <w:p w:rsidR="006D1295" w:rsidRPr="00DB0651" w:rsidRDefault="006D1295"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財政再生基準</w:t>
            </w:r>
          </w:p>
          <w:p w:rsidR="006D1295" w:rsidRPr="00DB0651" w:rsidRDefault="006D1295" w:rsidP="00DB0651">
            <w:pPr>
              <w:spacing w:line="0" w:lineRule="atLeast"/>
              <w:jc w:val="right"/>
              <w:rPr>
                <w:rFonts w:asciiTheme="majorEastAsia" w:eastAsiaTheme="majorEastAsia" w:hAnsiTheme="majorEastAsia"/>
                <w:sz w:val="22"/>
              </w:rPr>
            </w:pPr>
            <w:r w:rsidRPr="00DB0651">
              <w:rPr>
                <w:rFonts w:asciiTheme="majorEastAsia" w:eastAsiaTheme="majorEastAsia" w:hAnsiTheme="majorEastAsia" w:hint="eastAsia"/>
                <w:sz w:val="22"/>
              </w:rPr>
              <w:t>（％）</w:t>
            </w:r>
          </w:p>
        </w:tc>
      </w:tr>
      <w:tr w:rsidR="006D1295" w:rsidTr="001A7C44">
        <w:trPr>
          <w:jc w:val="center"/>
        </w:trPr>
        <w:tc>
          <w:tcPr>
            <w:tcW w:w="2376" w:type="dxa"/>
            <w:tcBorders>
              <w:top w:val="double" w:sz="4" w:space="0" w:color="auto"/>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実質赤字比率</w:t>
            </w:r>
          </w:p>
        </w:tc>
        <w:tc>
          <w:tcPr>
            <w:tcW w:w="1777" w:type="dxa"/>
            <w:tcBorders>
              <w:top w:val="double" w:sz="4" w:space="0" w:color="auto"/>
              <w:left w:val="single" w:sz="12" w:space="0" w:color="auto"/>
              <w:right w:val="single" w:sz="12" w:space="0" w:color="auto"/>
            </w:tcBorders>
            <w:shd w:val="clear" w:color="auto" w:fill="FFFF00"/>
          </w:tcPr>
          <w:p w:rsidR="006D1295" w:rsidRPr="002D2E6C" w:rsidRDefault="006D1295" w:rsidP="006D1295">
            <w:pPr>
              <w:spacing w:line="0" w:lineRule="atLeast"/>
              <w:jc w:val="center"/>
              <w:rPr>
                <w:rFonts w:asciiTheme="majorEastAsia" w:eastAsiaTheme="majorEastAsia" w:hAnsiTheme="majorEastAsia"/>
                <w:b/>
                <w:sz w:val="24"/>
                <w:szCs w:val="24"/>
              </w:rPr>
            </w:pPr>
            <w:r w:rsidRPr="002D2E6C">
              <w:rPr>
                <w:rFonts w:asciiTheme="majorEastAsia" w:eastAsiaTheme="majorEastAsia" w:hAnsiTheme="majorEastAsia" w:hint="eastAsia"/>
                <w:b/>
                <w:sz w:val="24"/>
                <w:szCs w:val="24"/>
              </w:rPr>
              <w:t>－</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6D1295" w:rsidRPr="002D2E6C">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top w:val="double" w:sz="4" w:space="0" w:color="auto"/>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3.75</w:t>
            </w:r>
          </w:p>
        </w:tc>
        <w:tc>
          <w:tcPr>
            <w:tcW w:w="1778" w:type="dxa"/>
            <w:tcBorders>
              <w:top w:val="double" w:sz="4"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5</w:t>
            </w:r>
          </w:p>
        </w:tc>
      </w:tr>
      <w:tr w:rsidR="006D1295" w:rsidTr="001A7C44">
        <w:trPr>
          <w:jc w:val="center"/>
        </w:trPr>
        <w:tc>
          <w:tcPr>
            <w:tcW w:w="2376" w:type="dxa"/>
            <w:tcBorders>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連結実質赤字比率</w:t>
            </w:r>
          </w:p>
        </w:tc>
        <w:tc>
          <w:tcPr>
            <w:tcW w:w="1777" w:type="dxa"/>
            <w:tcBorders>
              <w:left w:val="single" w:sz="12" w:space="0" w:color="auto"/>
              <w:right w:val="single" w:sz="12" w:space="0" w:color="auto"/>
            </w:tcBorders>
            <w:shd w:val="clear" w:color="auto" w:fill="FFFF00"/>
          </w:tcPr>
          <w:p w:rsidR="006D1295" w:rsidRPr="002D2E6C" w:rsidRDefault="006D1295" w:rsidP="006D1295">
            <w:pPr>
              <w:spacing w:line="0" w:lineRule="atLeast"/>
              <w:jc w:val="center"/>
              <w:rPr>
                <w:rFonts w:asciiTheme="majorEastAsia" w:eastAsiaTheme="majorEastAsia" w:hAnsiTheme="majorEastAsia"/>
                <w:b/>
                <w:sz w:val="24"/>
                <w:szCs w:val="24"/>
              </w:rPr>
            </w:pPr>
            <w:r w:rsidRPr="002D2E6C">
              <w:rPr>
                <w:rFonts w:asciiTheme="majorEastAsia" w:eastAsiaTheme="majorEastAsia" w:hAnsiTheme="majorEastAsia" w:hint="eastAsia"/>
                <w:b/>
                <w:sz w:val="24"/>
                <w:szCs w:val="24"/>
              </w:rPr>
              <w:t>－</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6D1295" w:rsidRPr="002D2E6C">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8.75</w:t>
            </w:r>
          </w:p>
        </w:tc>
        <w:tc>
          <w:tcPr>
            <w:tcW w:w="1778" w:type="dxa"/>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15</w:t>
            </w:r>
          </w:p>
        </w:tc>
      </w:tr>
      <w:tr w:rsidR="006D1295" w:rsidTr="001A7C44">
        <w:trPr>
          <w:jc w:val="center"/>
        </w:trPr>
        <w:tc>
          <w:tcPr>
            <w:tcW w:w="2376" w:type="dxa"/>
            <w:tcBorders>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実質公債費比率</w:t>
            </w:r>
          </w:p>
        </w:tc>
        <w:tc>
          <w:tcPr>
            <w:tcW w:w="1777" w:type="dxa"/>
            <w:tcBorders>
              <w:left w:val="single" w:sz="12" w:space="0" w:color="auto"/>
              <w:right w:val="single" w:sz="12" w:space="0" w:color="auto"/>
            </w:tcBorders>
            <w:shd w:val="clear" w:color="auto" w:fill="FFFF00"/>
          </w:tcPr>
          <w:p w:rsidR="006D1295" w:rsidRPr="002D2E6C" w:rsidRDefault="00C70F43"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19</w:t>
            </w:r>
            <w:r w:rsidR="00C05C53">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0</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BF296B">
              <w:rPr>
                <w:rFonts w:asciiTheme="majorEastAsia" w:eastAsiaTheme="majorEastAsia" w:hAnsiTheme="majorEastAsia" w:hint="eastAsia"/>
                <w:b/>
                <w:sz w:val="24"/>
                <w:szCs w:val="24"/>
              </w:rPr>
              <w:t>1</w:t>
            </w:r>
            <w:r w:rsidR="002A1253">
              <w:rPr>
                <w:rFonts w:asciiTheme="majorEastAsia" w:eastAsiaTheme="majorEastAsia" w:hAnsiTheme="majorEastAsia" w:hint="eastAsia"/>
                <w:b/>
                <w:sz w:val="24"/>
                <w:szCs w:val="24"/>
              </w:rPr>
              <w:t>9</w:t>
            </w:r>
            <w:r w:rsidR="00BF296B">
              <w:rPr>
                <w:rFonts w:asciiTheme="majorEastAsia" w:eastAsiaTheme="majorEastAsia" w:hAnsiTheme="majorEastAsia" w:hint="eastAsia"/>
                <w:b/>
                <w:sz w:val="24"/>
                <w:szCs w:val="24"/>
              </w:rPr>
              <w:t>.</w:t>
            </w:r>
            <w:r w:rsidR="002A1253">
              <w:rPr>
                <w:rFonts w:asciiTheme="majorEastAsia" w:eastAsiaTheme="majorEastAsia" w:hAnsiTheme="majorEastAsia" w:hint="eastAsia"/>
                <w:b/>
                <w:sz w:val="24"/>
                <w:szCs w:val="24"/>
              </w:rPr>
              <w:t>0</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25</w:t>
            </w:r>
          </w:p>
        </w:tc>
        <w:tc>
          <w:tcPr>
            <w:tcW w:w="1778" w:type="dxa"/>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35</w:t>
            </w:r>
          </w:p>
        </w:tc>
      </w:tr>
      <w:tr w:rsidR="006D1295" w:rsidTr="001A7C44">
        <w:trPr>
          <w:jc w:val="center"/>
        </w:trPr>
        <w:tc>
          <w:tcPr>
            <w:tcW w:w="2376" w:type="dxa"/>
            <w:tcBorders>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将来負担比率</w:t>
            </w:r>
          </w:p>
        </w:tc>
        <w:tc>
          <w:tcPr>
            <w:tcW w:w="1777" w:type="dxa"/>
            <w:tcBorders>
              <w:left w:val="single" w:sz="12" w:space="0" w:color="auto"/>
              <w:bottom w:val="single" w:sz="12" w:space="0" w:color="auto"/>
              <w:right w:val="single" w:sz="12" w:space="0" w:color="auto"/>
            </w:tcBorders>
            <w:shd w:val="clear" w:color="auto" w:fill="FFFF00"/>
          </w:tcPr>
          <w:p w:rsidR="006D1295" w:rsidRPr="002D2E6C" w:rsidRDefault="00C70F43"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20</w:t>
            </w:r>
            <w:r w:rsidR="006B0C79">
              <w:rPr>
                <w:rFonts w:asciiTheme="majorEastAsia" w:eastAsiaTheme="majorEastAsia" w:hAnsiTheme="majorEastAsia" w:hint="eastAsia"/>
                <w:b/>
                <w:sz w:val="24"/>
                <w:szCs w:val="24"/>
              </w:rPr>
              <w:t>8</w:t>
            </w:r>
            <w:r w:rsidR="00AC66D9">
              <w:rPr>
                <w:rFonts w:asciiTheme="majorEastAsia" w:eastAsiaTheme="majorEastAsia" w:hAnsiTheme="majorEastAsia" w:hint="eastAsia"/>
                <w:b/>
                <w:sz w:val="24"/>
                <w:szCs w:val="24"/>
              </w:rPr>
              <w:t>.</w:t>
            </w:r>
            <w:r w:rsidR="006B0C79">
              <w:rPr>
                <w:rFonts w:asciiTheme="majorEastAsia" w:eastAsiaTheme="majorEastAsia" w:hAnsiTheme="majorEastAsia" w:hint="eastAsia"/>
                <w:b/>
                <w:sz w:val="24"/>
                <w:szCs w:val="24"/>
              </w:rPr>
              <w:t>4</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94161E">
              <w:rPr>
                <w:rFonts w:asciiTheme="majorEastAsia" w:eastAsiaTheme="majorEastAsia" w:hAnsiTheme="majorEastAsia" w:hint="eastAsia"/>
                <w:b/>
                <w:sz w:val="24"/>
                <w:szCs w:val="24"/>
              </w:rPr>
              <w:t>2</w:t>
            </w:r>
            <w:r w:rsidR="002A1253">
              <w:rPr>
                <w:rFonts w:asciiTheme="majorEastAsia" w:eastAsiaTheme="majorEastAsia" w:hAnsiTheme="majorEastAsia" w:hint="eastAsia"/>
                <w:b/>
                <w:sz w:val="24"/>
                <w:szCs w:val="24"/>
              </w:rPr>
              <w:t>27</w:t>
            </w:r>
            <w:r w:rsidR="0094161E">
              <w:rPr>
                <w:rFonts w:asciiTheme="majorEastAsia" w:eastAsiaTheme="majorEastAsia" w:hAnsiTheme="majorEastAsia" w:hint="eastAsia"/>
                <w:b/>
                <w:sz w:val="24"/>
                <w:szCs w:val="24"/>
              </w:rPr>
              <w:t>.</w:t>
            </w:r>
            <w:r w:rsidR="002A1253">
              <w:rPr>
                <w:rFonts w:asciiTheme="majorEastAsia" w:eastAsiaTheme="majorEastAsia" w:hAnsiTheme="majorEastAsia" w:hint="eastAsia"/>
                <w:b/>
                <w:sz w:val="24"/>
                <w:szCs w:val="24"/>
              </w:rPr>
              <w:t>5</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400</w:t>
            </w:r>
          </w:p>
        </w:tc>
        <w:tc>
          <w:tcPr>
            <w:tcW w:w="1778" w:type="dxa"/>
            <w:vAlign w:val="center"/>
          </w:tcPr>
          <w:p w:rsidR="006D1295" w:rsidRPr="002D2E6C" w:rsidRDefault="001A7C44"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tc>
      </w:tr>
    </w:tbl>
    <w:p w:rsidR="006D1295" w:rsidRPr="004C0078"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早期健全化基準：自主的な改善努力による財政健全化が必要な水準</w:t>
      </w:r>
    </w:p>
    <w:p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財政健全化計画の策定・外部監査の義務付け、総務大臣による必要な勧告等</w:t>
      </w:r>
    </w:p>
    <w:p w:rsidR="006D1295" w:rsidRPr="004C0078"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財政再生基準　：国の関与による確実な再生が必要な水準</w:t>
      </w:r>
    </w:p>
    <w:p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財政再生計画の策定・外部監査の義務付け、起債の制限、総務大臣による予算変更の勧告等</w:t>
      </w:r>
    </w:p>
    <w:p w:rsidR="00DB0651" w:rsidRDefault="00DB0651" w:rsidP="006D1295">
      <w:pPr>
        <w:spacing w:line="0" w:lineRule="atLeast"/>
        <w:ind w:firstLineChars="661" w:firstLine="1273"/>
        <w:rPr>
          <w:rFonts w:asciiTheme="majorEastAsia" w:eastAsiaTheme="majorEastAsia" w:hAnsiTheme="majorEastAsia"/>
          <w:szCs w:val="21"/>
        </w:rPr>
      </w:pPr>
    </w:p>
    <w:p w:rsidR="006D1295" w:rsidRDefault="00DB0651" w:rsidP="006D1295">
      <w:pPr>
        <w:spacing w:line="0" w:lineRule="atLeas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2336" behindDoc="0" locked="0" layoutInCell="1" allowOverlap="1" wp14:anchorId="2F2480D7" wp14:editId="266F843C">
                <wp:simplePos x="0" y="0"/>
                <wp:positionH relativeFrom="column">
                  <wp:posOffset>50165</wp:posOffset>
                </wp:positionH>
                <wp:positionV relativeFrom="paragraph">
                  <wp:posOffset>6985</wp:posOffset>
                </wp:positionV>
                <wp:extent cx="2133600" cy="457200"/>
                <wp:effectExtent l="0" t="0" r="19050" b="19050"/>
                <wp:wrapNone/>
                <wp:docPr id="6" name="横巻き 6"/>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3A54" w:rsidRPr="002D2E6C" w:rsidRDefault="00893A54"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
                                <w:w w:val="95"/>
                                <w:kern w:val="0"/>
                                <w:sz w:val="24"/>
                                <w:szCs w:val="24"/>
                                <w:fitText w:val="2676" w:id="407658240"/>
                              </w:rPr>
                              <w:t>公営企業の資金不足比</w:t>
                            </w:r>
                            <w:r w:rsidRPr="00E9273F">
                              <w:rPr>
                                <w:rFonts w:asciiTheme="majorEastAsia" w:eastAsiaTheme="majorEastAsia" w:hAnsiTheme="majorEastAsia" w:hint="eastAsia"/>
                                <w:b/>
                                <w:color w:val="000000" w:themeColor="text1"/>
                                <w:spacing w:val="-5"/>
                                <w:w w:val="95"/>
                                <w:kern w:val="0"/>
                                <w:sz w:val="24"/>
                                <w:szCs w:val="24"/>
                                <w:fitText w:val="2676" w:id="407658240"/>
                              </w:rPr>
                              <w:t>率</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6" o:spid="_x0000_s1028" type="#_x0000_t98" style="position:absolute;left:0;text-align:left;margin-left:3.95pt;margin-top:.55pt;width:1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" filled="f" strokecolor="black [3213]">
                <v:textbox inset=",0">
                  <w:txbxContent>
                    <w:p w:rsidR="00893A54" w:rsidRPr="002D2E6C" w:rsidRDefault="00893A54"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
                          <w:w w:val="95"/>
                          <w:kern w:val="0"/>
                          <w:sz w:val="24"/>
                          <w:szCs w:val="24"/>
                          <w:fitText w:val="2676" w:id="407658240"/>
                        </w:rPr>
                        <w:t>公営企業の資金不足比</w:t>
                      </w:r>
                      <w:r w:rsidRPr="00E9273F">
                        <w:rPr>
                          <w:rFonts w:asciiTheme="majorEastAsia" w:eastAsiaTheme="majorEastAsia" w:hAnsiTheme="majorEastAsia" w:hint="eastAsia"/>
                          <w:b/>
                          <w:color w:val="000000" w:themeColor="text1"/>
                          <w:spacing w:val="-5"/>
                          <w:w w:val="95"/>
                          <w:kern w:val="0"/>
                          <w:sz w:val="24"/>
                          <w:szCs w:val="24"/>
                          <w:fitText w:val="2676" w:id="407658240"/>
                        </w:rPr>
                        <w:t>率</w:t>
                      </w:r>
                    </w:p>
                  </w:txbxContent>
                </v:textbox>
              </v:shape>
            </w:pict>
          </mc:Fallback>
        </mc:AlternateContent>
      </w:r>
    </w:p>
    <w:p w:rsidR="00DB0651" w:rsidRDefault="00DB0651" w:rsidP="006D1295">
      <w:pPr>
        <w:spacing w:line="0" w:lineRule="atLeast"/>
        <w:rPr>
          <w:rFonts w:asciiTheme="majorEastAsia" w:eastAsiaTheme="majorEastAsia" w:hAnsiTheme="majorEastAsia"/>
          <w:szCs w:val="21"/>
        </w:rPr>
      </w:pPr>
    </w:p>
    <w:p w:rsidR="00DB0651" w:rsidRDefault="00DB0651" w:rsidP="006D1295">
      <w:pPr>
        <w:spacing w:line="0" w:lineRule="atLeast"/>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1668"/>
        <w:gridCol w:w="3260"/>
        <w:gridCol w:w="2126"/>
        <w:gridCol w:w="1693"/>
      </w:tblGrid>
      <w:tr w:rsidR="00DB0651" w:rsidTr="00BF296B">
        <w:trPr>
          <w:jc w:val="center"/>
        </w:trPr>
        <w:tc>
          <w:tcPr>
            <w:tcW w:w="1668" w:type="dxa"/>
            <w:tcBorders>
              <w:bottom w:val="double" w:sz="4" w:space="0" w:color="auto"/>
            </w:tcBorders>
            <w:vAlign w:val="center"/>
          </w:tcPr>
          <w:p w:rsidR="00DB0651" w:rsidRPr="00DB0651" w:rsidRDefault="00DB0651" w:rsidP="00DB0651">
            <w:pPr>
              <w:spacing w:line="0" w:lineRule="atLeast"/>
              <w:rPr>
                <w:rFonts w:asciiTheme="majorEastAsia" w:eastAsiaTheme="majorEastAsia" w:hAnsiTheme="majorEastAsia"/>
                <w:sz w:val="22"/>
              </w:rPr>
            </w:pPr>
          </w:p>
        </w:tc>
        <w:tc>
          <w:tcPr>
            <w:tcW w:w="3260" w:type="dxa"/>
            <w:tcBorders>
              <w:bottom w:val="double" w:sz="4" w:space="0" w:color="auto"/>
              <w:right w:val="single" w:sz="12" w:space="0" w:color="auto"/>
            </w:tcBorders>
            <w:vAlign w:val="center"/>
          </w:tcPr>
          <w:p w:rsidR="00DB0651" w:rsidRPr="00DB0651" w:rsidRDefault="00DB0651" w:rsidP="00DB0651">
            <w:pPr>
              <w:spacing w:line="0" w:lineRule="atLeast"/>
              <w:rPr>
                <w:rFonts w:asciiTheme="majorEastAsia" w:eastAsiaTheme="majorEastAsia" w:hAnsiTheme="majorEastAsia"/>
                <w:sz w:val="22"/>
              </w:rPr>
            </w:pPr>
          </w:p>
        </w:tc>
        <w:tc>
          <w:tcPr>
            <w:tcW w:w="2126" w:type="dxa"/>
            <w:tcBorders>
              <w:top w:val="single" w:sz="12" w:space="0" w:color="auto"/>
              <w:left w:val="single" w:sz="12" w:space="0" w:color="auto"/>
              <w:bottom w:val="double" w:sz="4" w:space="0" w:color="auto"/>
              <w:right w:val="single" w:sz="12" w:space="0" w:color="auto"/>
            </w:tcBorders>
            <w:shd w:val="clear" w:color="auto" w:fill="FFFF00"/>
            <w:vAlign w:val="center"/>
          </w:tcPr>
          <w:p w:rsidR="00DB0651" w:rsidRDefault="00DB0651" w:rsidP="008F467D">
            <w:pPr>
              <w:spacing w:line="240" w:lineRule="exact"/>
              <w:jc w:val="center"/>
              <w:rPr>
                <w:rFonts w:asciiTheme="majorEastAsia" w:eastAsiaTheme="majorEastAsia" w:hAnsiTheme="majorEastAsia"/>
                <w:sz w:val="22"/>
              </w:rPr>
            </w:pPr>
            <w:r w:rsidRPr="00DB0651">
              <w:rPr>
                <w:rFonts w:asciiTheme="majorEastAsia" w:eastAsiaTheme="majorEastAsia" w:hAnsiTheme="majorEastAsia" w:hint="eastAsia"/>
                <w:sz w:val="22"/>
              </w:rPr>
              <w:t>本府の数値（％）</w:t>
            </w:r>
          </w:p>
          <w:p w:rsidR="00DB0651" w:rsidRPr="00DB0651" w:rsidRDefault="00EE6112" w:rsidP="008F467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DB0651">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w:t>
            </w:r>
            <w:r w:rsidR="00DB0651" w:rsidRPr="00DB0651">
              <w:rPr>
                <w:rFonts w:asciiTheme="majorEastAsia" w:eastAsiaTheme="majorEastAsia" w:hAnsiTheme="majorEastAsia" w:hint="eastAsia"/>
                <w:sz w:val="16"/>
                <w:szCs w:val="16"/>
              </w:rPr>
              <w:t>は、昨年度</w:t>
            </w:r>
          </w:p>
        </w:tc>
        <w:tc>
          <w:tcPr>
            <w:tcW w:w="1693" w:type="dxa"/>
            <w:tcBorders>
              <w:left w:val="single" w:sz="12" w:space="0" w:color="auto"/>
              <w:bottom w:val="double" w:sz="4" w:space="0" w:color="auto"/>
            </w:tcBorders>
            <w:vAlign w:val="center"/>
          </w:tcPr>
          <w:p w:rsidR="00DB0651" w:rsidRDefault="00DB0651"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経営健全化基準</w:t>
            </w:r>
          </w:p>
          <w:p w:rsidR="00DB0651" w:rsidRPr="00DB0651" w:rsidRDefault="00DB0651" w:rsidP="00DB0651">
            <w:pPr>
              <w:spacing w:line="0" w:lineRule="atLeast"/>
              <w:jc w:val="right"/>
              <w:rPr>
                <w:rFonts w:asciiTheme="majorEastAsia" w:eastAsiaTheme="majorEastAsia" w:hAnsiTheme="majorEastAsia"/>
                <w:sz w:val="22"/>
              </w:rPr>
            </w:pPr>
            <w:r w:rsidRPr="00DB0651">
              <w:rPr>
                <w:rFonts w:asciiTheme="majorEastAsia" w:eastAsiaTheme="majorEastAsia" w:hAnsiTheme="majorEastAsia" w:hint="eastAsia"/>
                <w:sz w:val="22"/>
              </w:rPr>
              <w:t>（％）</w:t>
            </w:r>
          </w:p>
        </w:tc>
      </w:tr>
      <w:tr w:rsidR="00DD4F95" w:rsidTr="00BF296B">
        <w:trPr>
          <w:jc w:val="center"/>
        </w:trPr>
        <w:tc>
          <w:tcPr>
            <w:tcW w:w="1668" w:type="dxa"/>
            <w:vMerge w:val="restart"/>
            <w:tcBorders>
              <w:top w:val="double" w:sz="4" w:space="0" w:color="auto"/>
            </w:tcBorders>
            <w:vAlign w:val="center"/>
          </w:tcPr>
          <w:p w:rsidR="00DD4F95" w:rsidRPr="00FB7F98" w:rsidRDefault="00DD4F95" w:rsidP="00FB7F98">
            <w:pPr>
              <w:spacing w:line="0" w:lineRule="atLeast"/>
              <w:jc w:val="distribute"/>
              <w:rPr>
                <w:rFonts w:asciiTheme="majorEastAsia" w:eastAsiaTheme="majorEastAsia" w:hAnsiTheme="majorEastAsia"/>
                <w:sz w:val="22"/>
              </w:rPr>
            </w:pPr>
            <w:r w:rsidRPr="00FB7F98">
              <w:rPr>
                <w:rFonts w:asciiTheme="majorEastAsia" w:eastAsiaTheme="majorEastAsia" w:hAnsiTheme="majorEastAsia" w:hint="eastAsia"/>
                <w:sz w:val="22"/>
              </w:rPr>
              <w:t>資金不足比率</w:t>
            </w:r>
          </w:p>
        </w:tc>
        <w:tc>
          <w:tcPr>
            <w:tcW w:w="3260" w:type="dxa"/>
            <w:tcBorders>
              <w:top w:val="double" w:sz="4" w:space="0" w:color="auto"/>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大阪府中央卸売市場事業会計</w:t>
            </w:r>
          </w:p>
        </w:tc>
        <w:tc>
          <w:tcPr>
            <w:tcW w:w="2126" w:type="dxa"/>
            <w:tcBorders>
              <w:top w:val="double" w:sz="4" w:space="0" w:color="auto"/>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val="restart"/>
            <w:tcBorders>
              <w:top w:val="double" w:sz="4" w:space="0" w:color="auto"/>
              <w:left w:val="single" w:sz="12" w:space="0" w:color="auto"/>
            </w:tcBorders>
            <w:vAlign w:val="center"/>
          </w:tcPr>
          <w:p w:rsidR="00DD4F95" w:rsidRPr="002D2E6C" w:rsidRDefault="00BF296B" w:rsidP="00BF296B">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20</w:t>
            </w: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b/>
                <w:sz w:val="22"/>
              </w:rPr>
            </w:pPr>
          </w:p>
        </w:tc>
        <w:tc>
          <w:tcPr>
            <w:tcW w:w="3260" w:type="dxa"/>
            <w:tcBorders>
              <w:right w:val="single" w:sz="12" w:space="0" w:color="auto"/>
            </w:tcBorders>
            <w:vAlign w:val="center"/>
          </w:tcPr>
          <w:p w:rsidR="00DD4F95" w:rsidRPr="00FB7F98" w:rsidRDefault="00C063A3" w:rsidP="00C063A3">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大阪府まちづくり促進事業会計</w:t>
            </w:r>
          </w:p>
        </w:tc>
        <w:tc>
          <w:tcPr>
            <w:tcW w:w="2126" w:type="dxa"/>
            <w:tcBorders>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b/>
                <w:sz w:val="22"/>
              </w:rPr>
            </w:pPr>
          </w:p>
        </w:tc>
        <w:tc>
          <w:tcPr>
            <w:tcW w:w="3260" w:type="dxa"/>
            <w:tcBorders>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流域下水道事業特別会計</w:t>
            </w:r>
          </w:p>
        </w:tc>
        <w:tc>
          <w:tcPr>
            <w:tcW w:w="2126" w:type="dxa"/>
            <w:tcBorders>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b/>
                <w:sz w:val="22"/>
              </w:rPr>
            </w:pPr>
          </w:p>
        </w:tc>
        <w:tc>
          <w:tcPr>
            <w:tcW w:w="3260" w:type="dxa"/>
            <w:tcBorders>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港湾整備事業特別会計</w:t>
            </w:r>
          </w:p>
        </w:tc>
        <w:tc>
          <w:tcPr>
            <w:tcW w:w="2126" w:type="dxa"/>
            <w:tcBorders>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sz w:val="22"/>
              </w:rPr>
            </w:pPr>
          </w:p>
        </w:tc>
        <w:tc>
          <w:tcPr>
            <w:tcW w:w="3260" w:type="dxa"/>
            <w:tcBorders>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箕面北部丘陵整備事業特別会計</w:t>
            </w:r>
          </w:p>
        </w:tc>
        <w:tc>
          <w:tcPr>
            <w:tcW w:w="2126" w:type="dxa"/>
            <w:tcBorders>
              <w:left w:val="single" w:sz="12" w:space="0" w:color="auto"/>
              <w:bottom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bl>
    <w:p w:rsidR="00DD4F95" w:rsidRPr="004C0078" w:rsidRDefault="00DD4F95" w:rsidP="00DD4F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経営健全化基準：自主的な改善努力による経営健全化が必要な水準</w:t>
      </w:r>
    </w:p>
    <w:p w:rsidR="002D2E6C" w:rsidRPr="0026276A" w:rsidRDefault="00DD4F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経営健全化計画の策定・外部監査の義務付け、総務大臣による必要な勧告等</w:t>
      </w:r>
    </w:p>
    <w:p w:rsidR="0094161E" w:rsidRDefault="00610E4A">
      <w:pPr>
        <w:widowControl/>
        <w:jc w:val="left"/>
        <w:rPr>
          <w:rFonts w:asciiTheme="minorEastAsia" w:hAnsiTheme="min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57568" behindDoc="0" locked="0" layoutInCell="1" allowOverlap="1" wp14:anchorId="1F30BA41" wp14:editId="2B661BE4">
                <wp:simplePos x="0" y="0"/>
                <wp:positionH relativeFrom="column">
                  <wp:posOffset>1270</wp:posOffset>
                </wp:positionH>
                <wp:positionV relativeFrom="paragraph">
                  <wp:posOffset>331194</wp:posOffset>
                </wp:positionV>
                <wp:extent cx="6487795" cy="1403985"/>
                <wp:effectExtent l="0" t="0" r="0" b="635"/>
                <wp:wrapNone/>
                <wp:docPr id="7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10E4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margin-left:.1pt;margin-top:26.1pt;width:510.85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" filled="f" stroked="f">
                <v:textbox style="mso-fit-shape-to-text:t">
                  <w:txbxContent>
                    <w:p w:rsidR="00893A54" w:rsidRDefault="00893A54" w:rsidP="00610E4A">
                      <w:pPr>
                        <w:jc w:val="center"/>
                      </w:pPr>
                    </w:p>
                  </w:txbxContent>
                </v:textbox>
              </v:shape>
            </w:pict>
          </mc:Fallback>
        </mc:AlternateContent>
      </w:r>
      <w:r w:rsidR="002D2E6C">
        <w:rPr>
          <w:rFonts w:asciiTheme="minorEastAsia" w:hAnsiTheme="minorEastAsia"/>
          <w:sz w:val="20"/>
          <w:szCs w:val="20"/>
        </w:rPr>
        <w:br w:type="page"/>
      </w:r>
    </w:p>
    <w:p w:rsidR="00DB0651" w:rsidRDefault="00137991" w:rsidP="00833D40">
      <w:pPr>
        <w:spacing w:line="0" w:lineRule="atLeast"/>
        <w:rPr>
          <w:rFonts w:asciiTheme="majorEastAsia" w:eastAsiaTheme="majorEastAsia" w:hAnsiTheme="majorEastAsia"/>
          <w:sz w:val="20"/>
          <w:szCs w:val="20"/>
        </w:rPr>
      </w:pPr>
      <w:r>
        <w:rPr>
          <w:rFonts w:asciiTheme="majorEastAsia" w:eastAsiaTheme="majorEastAsia" w:hAnsiTheme="majorEastAsia"/>
          <w:noProof/>
          <w:szCs w:val="21"/>
        </w:rPr>
        <w:lastRenderedPageBreak/>
        <mc:AlternateContent>
          <mc:Choice Requires="wps">
            <w:drawing>
              <wp:anchor distT="0" distB="0" distL="114300" distR="114300" simplePos="0" relativeHeight="251664384" behindDoc="0" locked="0" layoutInCell="1" allowOverlap="1" wp14:anchorId="36B91234" wp14:editId="74FC201E">
                <wp:simplePos x="0" y="0"/>
                <wp:positionH relativeFrom="column">
                  <wp:posOffset>2540</wp:posOffset>
                </wp:positionH>
                <wp:positionV relativeFrom="paragraph">
                  <wp:posOffset>-58420</wp:posOffset>
                </wp:positionV>
                <wp:extent cx="2133600" cy="457200"/>
                <wp:effectExtent l="0" t="0" r="19050" b="19050"/>
                <wp:wrapNone/>
                <wp:docPr id="7" name="横巻き 7"/>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3A54" w:rsidRPr="002D2E6C" w:rsidRDefault="00893A54" w:rsidP="00755C2E">
                            <w:pPr>
                              <w:jc w:val="center"/>
                              <w:rPr>
                                <w:rFonts w:asciiTheme="majorEastAsia" w:eastAsiaTheme="majorEastAsia" w:hAnsiTheme="majorEastAsia"/>
                                <w:b/>
                                <w:color w:val="000000" w:themeColor="text1"/>
                                <w:sz w:val="24"/>
                                <w:szCs w:val="24"/>
                              </w:rPr>
                            </w:pPr>
                            <w:r w:rsidRPr="002D2E6C">
                              <w:rPr>
                                <w:rFonts w:asciiTheme="majorEastAsia" w:eastAsiaTheme="majorEastAsia" w:hAnsiTheme="majorEastAsia" w:hint="eastAsia"/>
                                <w:b/>
                                <w:color w:val="000000" w:themeColor="text1"/>
                                <w:spacing w:val="82"/>
                                <w:kern w:val="0"/>
                                <w:sz w:val="24"/>
                                <w:szCs w:val="24"/>
                                <w:fitText w:val="2676" w:id="407658240"/>
                              </w:rPr>
                              <w:t>比率の算定内</w:t>
                            </w:r>
                            <w:r w:rsidRPr="002D2E6C">
                              <w:rPr>
                                <w:rFonts w:asciiTheme="majorEastAsia" w:eastAsiaTheme="majorEastAsia" w:hAnsiTheme="majorEastAsia" w:hint="eastAsia"/>
                                <w:b/>
                                <w:color w:val="000000" w:themeColor="text1"/>
                                <w:spacing w:val="3"/>
                                <w:kern w:val="0"/>
                                <w:sz w:val="24"/>
                                <w:szCs w:val="24"/>
                                <w:fitText w:val="2676" w:id="407658240"/>
                              </w:rPr>
                              <w:t>訳</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7" o:spid="_x0000_s1030" type="#_x0000_t98" style="position:absolute;left:0;text-align:left;margin-left:.2pt;margin-top:-4.6pt;width:16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" filled="f" strokecolor="black [3213]">
                <v:textbox inset=",0">
                  <w:txbxContent>
                    <w:p w:rsidR="00893A54" w:rsidRPr="002D2E6C" w:rsidRDefault="00893A54" w:rsidP="00755C2E">
                      <w:pPr>
                        <w:jc w:val="center"/>
                        <w:rPr>
                          <w:rFonts w:asciiTheme="majorEastAsia" w:eastAsiaTheme="majorEastAsia" w:hAnsiTheme="majorEastAsia"/>
                          <w:b/>
                          <w:color w:val="000000" w:themeColor="text1"/>
                          <w:sz w:val="24"/>
                          <w:szCs w:val="24"/>
                        </w:rPr>
                      </w:pPr>
                      <w:r w:rsidRPr="002D2E6C">
                        <w:rPr>
                          <w:rFonts w:asciiTheme="majorEastAsia" w:eastAsiaTheme="majorEastAsia" w:hAnsiTheme="majorEastAsia" w:hint="eastAsia"/>
                          <w:b/>
                          <w:color w:val="000000" w:themeColor="text1"/>
                          <w:spacing w:val="82"/>
                          <w:kern w:val="0"/>
                          <w:sz w:val="24"/>
                          <w:szCs w:val="24"/>
                          <w:fitText w:val="2676" w:id="407658240"/>
                        </w:rPr>
                        <w:t>比率の算定内</w:t>
                      </w:r>
                      <w:r w:rsidRPr="002D2E6C">
                        <w:rPr>
                          <w:rFonts w:asciiTheme="majorEastAsia" w:eastAsiaTheme="majorEastAsia" w:hAnsiTheme="majorEastAsia" w:hint="eastAsia"/>
                          <w:b/>
                          <w:color w:val="000000" w:themeColor="text1"/>
                          <w:spacing w:val="3"/>
                          <w:kern w:val="0"/>
                          <w:sz w:val="24"/>
                          <w:szCs w:val="24"/>
                          <w:fitText w:val="2676" w:id="407658240"/>
                        </w:rPr>
                        <w:t>訳</w:t>
                      </w:r>
                    </w:p>
                  </w:txbxContent>
                </v:textbox>
              </v:shape>
            </w:pict>
          </mc:Fallback>
        </mc:AlternateContent>
      </w:r>
    </w:p>
    <w:p w:rsidR="00137991" w:rsidRDefault="00137991" w:rsidP="00833D40">
      <w:pPr>
        <w:spacing w:line="0" w:lineRule="atLeast"/>
        <w:rPr>
          <w:rFonts w:asciiTheme="majorEastAsia" w:eastAsiaTheme="majorEastAsia" w:hAnsiTheme="majorEastAsia"/>
          <w:sz w:val="20"/>
          <w:szCs w:val="20"/>
        </w:rPr>
      </w:pPr>
    </w:p>
    <w:p w:rsidR="00137991" w:rsidRDefault="00137991" w:rsidP="00EF69F9">
      <w:pPr>
        <w:spacing w:line="0" w:lineRule="atLeast"/>
        <w:rPr>
          <w:rFonts w:asciiTheme="majorEastAsia" w:eastAsiaTheme="majorEastAsia" w:hAnsiTheme="majorEastAsia"/>
          <w:sz w:val="20"/>
          <w:szCs w:val="20"/>
        </w:rPr>
      </w:pPr>
    </w:p>
    <w:p w:rsidR="00B23749" w:rsidRPr="00B23749" w:rsidRDefault="00442D45" w:rsidP="00EF69F9">
      <w:pPr>
        <w:spacing w:line="0" w:lineRule="atLeast"/>
        <w:rPr>
          <w:rFonts w:asciiTheme="majorEastAsia" w:eastAsiaTheme="majorEastAsia" w:hAnsiTheme="majorEastAsia"/>
          <w:b/>
          <w:sz w:val="28"/>
          <w:szCs w:val="28"/>
          <w:u w:val="single"/>
        </w:rPr>
      </w:pPr>
      <w:r w:rsidRPr="002D2E6C">
        <w:rPr>
          <w:rFonts w:asciiTheme="minorEastAsia" w:hAnsiTheme="minorEastAsia"/>
          <w:noProof/>
          <w:sz w:val="18"/>
          <w:szCs w:val="18"/>
        </w:rPr>
        <mc:AlternateContent>
          <mc:Choice Requires="wps">
            <w:drawing>
              <wp:anchor distT="0" distB="0" distL="114300" distR="114300" simplePos="0" relativeHeight="251772928" behindDoc="0" locked="0" layoutInCell="1" allowOverlap="1" wp14:anchorId="21F0C3E1" wp14:editId="2C974D74">
                <wp:simplePos x="0" y="0"/>
                <wp:positionH relativeFrom="column">
                  <wp:align>center</wp:align>
                </wp:positionH>
                <wp:positionV relativeFrom="paragraph">
                  <wp:posOffset>328930</wp:posOffset>
                </wp:positionV>
                <wp:extent cx="5895975" cy="1240155"/>
                <wp:effectExtent l="0" t="0" r="28575" b="17145"/>
                <wp:wrapTopAndBottom/>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240403"/>
                        </a:xfrm>
                        <a:prstGeom prst="roundRect">
                          <a:avLst>
                            <a:gd name="adj" fmla="val 16667"/>
                          </a:avLst>
                        </a:prstGeom>
                        <a:solidFill>
                          <a:srgbClr val="DBE5F1"/>
                        </a:solidFill>
                        <a:ln w="9525">
                          <a:solidFill>
                            <a:srgbClr val="000000"/>
                          </a:solidFill>
                          <a:round/>
                          <a:headEnd/>
                          <a:tailEnd/>
                        </a:ln>
                      </wps:spPr>
                      <wps:txbx>
                        <w:txbxContent>
                          <w:p w:rsidR="00893A54" w:rsidRPr="00C83109" w:rsidRDefault="00893A54" w:rsidP="00442D45">
                            <w:pPr>
                              <w:pStyle w:val="OasysWin"/>
                              <w:wordWrap/>
                              <w:spacing w:line="0" w:lineRule="atLeast"/>
                              <w:ind w:right="56"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「一般会計」及び「一般会計等に属する特別会計」の実質収支は、いずれも黒字（あるいは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rsidR="00893A54" w:rsidRPr="00FB2138" w:rsidRDefault="00893A54" w:rsidP="001C0696">
                            <w:pPr>
                              <w:pStyle w:val="OasysWin"/>
                              <w:numPr>
                                <w:ilvl w:val="0"/>
                                <w:numId w:val="5"/>
                              </w:numPr>
                              <w:tabs>
                                <w:tab w:val="clear" w:pos="890"/>
                                <w:tab w:val="num" w:pos="770"/>
                              </w:tabs>
                              <w:wordWrap/>
                              <w:spacing w:line="0" w:lineRule="atLeast"/>
                              <w:ind w:right="56"/>
                              <w:rPr>
                                <w:rFonts w:ascii="ＭＳ ゴシック" w:hAnsi="ＭＳ ゴシック"/>
                                <w:spacing w:val="0"/>
                                <w:sz w:val="20"/>
                                <w:szCs w:val="20"/>
                              </w:rPr>
                            </w:pPr>
                            <w:r w:rsidRPr="00C83109">
                              <w:rPr>
                                <w:rFonts w:ascii="ＭＳ ゴシック" w:hAnsi="ＭＳ ゴシック" w:hint="eastAsia"/>
                                <w:spacing w:val="0"/>
                                <w:sz w:val="20"/>
                                <w:szCs w:val="20"/>
                              </w:rPr>
                              <w:t>平成１９年度は「一般会</w:t>
                            </w:r>
                            <w:r w:rsidRPr="00FB2138">
                              <w:rPr>
                                <w:rFonts w:ascii="ＭＳ ゴシック" w:hAnsi="ＭＳ ゴシック" w:hint="eastAsia"/>
                                <w:spacing w:val="0"/>
                                <w:sz w:val="20"/>
                                <w:szCs w:val="20"/>
                              </w:rPr>
                              <w:t>計」で約１３億円の実質赤字が生じていたため、０．０２％</w:t>
                            </w:r>
                          </w:p>
                          <w:p w:rsidR="00893A54" w:rsidRPr="00FB2138" w:rsidRDefault="00893A54" w:rsidP="00A912A9">
                            <w:pPr>
                              <w:pStyle w:val="OasysWin"/>
                              <w:wordWrap/>
                              <w:spacing w:line="0" w:lineRule="atLeast"/>
                              <w:ind w:leftChars="210" w:left="404" w:right="56" w:firstLineChars="200" w:firstLine="365"/>
                              <w:rPr>
                                <w:rFonts w:ascii="ＭＳ ゴシック" w:hAnsi="ＭＳ ゴシック"/>
                                <w:spacing w:val="0"/>
                                <w:sz w:val="20"/>
                                <w:szCs w:val="20"/>
                              </w:rPr>
                            </w:pPr>
                            <w:r w:rsidRPr="00FB2138">
                              <w:rPr>
                                <w:rFonts w:ascii="ＭＳ ゴシック" w:hAnsi="ＭＳ ゴシック" w:hint="eastAsia"/>
                                <w:spacing w:val="0"/>
                                <w:sz w:val="20"/>
                                <w:szCs w:val="20"/>
                              </w:rPr>
                              <w:t>平成２０～２</w:t>
                            </w:r>
                            <w:r>
                              <w:rPr>
                                <w:rFonts w:ascii="ＭＳ ゴシック" w:hAnsi="ＭＳ ゴシック" w:hint="eastAsia"/>
                                <w:spacing w:val="0"/>
                                <w:sz w:val="20"/>
                                <w:szCs w:val="20"/>
                              </w:rPr>
                              <w:t>６</w:t>
                            </w:r>
                            <w:r w:rsidRPr="00FB2138">
                              <w:rPr>
                                <w:rFonts w:ascii="ＭＳ ゴシック" w:hAnsi="ＭＳ ゴシック" w:hint="eastAsia"/>
                                <w:spacing w:val="0"/>
                                <w:sz w:val="20"/>
                                <w:szCs w:val="20"/>
                              </w:rPr>
                              <w:t>年度は「一般会計」が黒字になったため、該当なし。</w:t>
                            </w:r>
                          </w:p>
                          <w:p w:rsidR="00893A54" w:rsidRPr="00EF69F9" w:rsidRDefault="00893A54" w:rsidP="008D48B7">
                            <w:pPr>
                              <w:spacing w:line="140" w:lineRule="exact"/>
                              <w:rPr>
                                <w:color w:val="FF0000"/>
                                <w:sz w:val="16"/>
                                <w:szCs w:val="16"/>
                              </w:rPr>
                            </w:pPr>
                          </w:p>
                          <w:p w:rsidR="00893A54" w:rsidRPr="00A11B86" w:rsidRDefault="00893A54" w:rsidP="002D2E6C">
                            <w:pPr>
                              <w:pStyle w:val="OasysWin"/>
                              <w:wordWrap/>
                              <w:spacing w:line="0" w:lineRule="atLeast"/>
                              <w:ind w:right="1200" w:firstLineChars="200" w:firstLine="365"/>
                              <w:rPr>
                                <w:rFonts w:eastAsia="ＭＳ 明朝" w:hAnsi="ＭＳ 明朝"/>
                                <w:spacing w:val="0"/>
                                <w:sz w:val="20"/>
                                <w:szCs w:val="20"/>
                              </w:rPr>
                            </w:pPr>
                            <w:r w:rsidRPr="002D2E6C">
                              <w:rPr>
                                <w:rFonts w:eastAsia="ＭＳ 明朝" w:hAnsi="ＭＳ 明朝" w:hint="eastAsia"/>
                                <w:spacing w:val="0"/>
                                <w:sz w:val="20"/>
                                <w:szCs w:val="20"/>
                              </w:rPr>
                              <w:t>【参考】大阪府における早期健全化・財政再生</w:t>
                            </w:r>
                            <w:r w:rsidRPr="00A11B86">
                              <w:rPr>
                                <w:rFonts w:eastAsia="ＭＳ 明朝" w:hAnsi="ＭＳ 明朝" w:hint="eastAsia"/>
                                <w:spacing w:val="0"/>
                                <w:sz w:val="20"/>
                                <w:szCs w:val="20"/>
                              </w:rPr>
                              <w:t>基準の該当ライン</w:t>
                            </w:r>
                          </w:p>
                          <w:p w:rsidR="00893A54" w:rsidRPr="00A11B86" w:rsidRDefault="00893A54" w:rsidP="002D2E6C">
                            <w:pPr>
                              <w:pStyle w:val="OasysWin"/>
                              <w:wordWrap/>
                              <w:spacing w:line="0" w:lineRule="atLeast"/>
                              <w:ind w:right="1200" w:firstLineChars="700" w:firstLine="1278"/>
                              <w:rPr>
                                <w:rFonts w:eastAsia="ＭＳ 明朝" w:hAnsi="ＭＳ 明朝"/>
                                <w:spacing w:val="0"/>
                                <w:sz w:val="20"/>
                                <w:szCs w:val="20"/>
                              </w:rPr>
                            </w:pPr>
                            <w:r w:rsidRPr="00A11B86">
                              <w:rPr>
                                <w:rFonts w:eastAsia="ＭＳ 明朝" w:hAnsi="ＭＳ 明朝" w:hint="eastAsia"/>
                                <w:spacing w:val="0"/>
                                <w:sz w:val="20"/>
                                <w:szCs w:val="20"/>
                              </w:rPr>
                              <w:t>＜早期健全化＞　▲５９２億円　　　＜財政再生＞　▲７８９億円</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31" style="position:absolute;left:0;text-align:left;margin-left:0;margin-top:25.9pt;width:464.25pt;height:97.65pt;z-index:251772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" fillcolor="#dbe5f1">
                <v:textbox inset="5.85pt,.7pt,1.56mm,.7pt">
                  <w:txbxContent>
                    <w:p w:rsidR="00893A54" w:rsidRPr="00C83109" w:rsidRDefault="00893A54" w:rsidP="00442D45">
                      <w:pPr>
                        <w:pStyle w:val="OasysWin"/>
                        <w:wordWrap/>
                        <w:spacing w:line="0" w:lineRule="atLeast"/>
                        <w:ind w:right="56"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「一般会計」及び「一般会計等に属する特別会計」の実質収支は、いずれも黒字（あるいは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rsidR="00893A54" w:rsidRPr="00FB2138" w:rsidRDefault="00893A54" w:rsidP="001C0696">
                      <w:pPr>
                        <w:pStyle w:val="OasysWin"/>
                        <w:numPr>
                          <w:ilvl w:val="0"/>
                          <w:numId w:val="5"/>
                        </w:numPr>
                        <w:tabs>
                          <w:tab w:val="clear" w:pos="890"/>
                          <w:tab w:val="num" w:pos="770"/>
                        </w:tabs>
                        <w:wordWrap/>
                        <w:spacing w:line="0" w:lineRule="atLeast"/>
                        <w:ind w:right="56"/>
                        <w:rPr>
                          <w:rFonts w:ascii="ＭＳ ゴシック" w:hAnsi="ＭＳ ゴシック"/>
                          <w:spacing w:val="0"/>
                          <w:sz w:val="20"/>
                          <w:szCs w:val="20"/>
                        </w:rPr>
                      </w:pPr>
                      <w:r w:rsidRPr="00C83109">
                        <w:rPr>
                          <w:rFonts w:ascii="ＭＳ ゴシック" w:hAnsi="ＭＳ ゴシック" w:hint="eastAsia"/>
                          <w:spacing w:val="0"/>
                          <w:sz w:val="20"/>
                          <w:szCs w:val="20"/>
                        </w:rPr>
                        <w:t>平成１９年度は「一般会</w:t>
                      </w:r>
                      <w:r w:rsidRPr="00FB2138">
                        <w:rPr>
                          <w:rFonts w:ascii="ＭＳ ゴシック" w:hAnsi="ＭＳ ゴシック" w:hint="eastAsia"/>
                          <w:spacing w:val="0"/>
                          <w:sz w:val="20"/>
                          <w:szCs w:val="20"/>
                        </w:rPr>
                        <w:t>計」で約１３億円の実質赤字が生じていたため、０．０２％</w:t>
                      </w:r>
                    </w:p>
                    <w:p w:rsidR="00893A54" w:rsidRPr="00FB2138" w:rsidRDefault="00893A54" w:rsidP="00A912A9">
                      <w:pPr>
                        <w:pStyle w:val="OasysWin"/>
                        <w:wordWrap/>
                        <w:spacing w:line="0" w:lineRule="atLeast"/>
                        <w:ind w:leftChars="210" w:left="404" w:right="56" w:firstLineChars="200" w:firstLine="365"/>
                        <w:rPr>
                          <w:rFonts w:ascii="ＭＳ ゴシック" w:hAnsi="ＭＳ ゴシック"/>
                          <w:spacing w:val="0"/>
                          <w:sz w:val="20"/>
                          <w:szCs w:val="20"/>
                        </w:rPr>
                      </w:pPr>
                      <w:r w:rsidRPr="00FB2138">
                        <w:rPr>
                          <w:rFonts w:ascii="ＭＳ ゴシック" w:hAnsi="ＭＳ ゴシック" w:hint="eastAsia"/>
                          <w:spacing w:val="0"/>
                          <w:sz w:val="20"/>
                          <w:szCs w:val="20"/>
                        </w:rPr>
                        <w:t>平成２０～２</w:t>
                      </w:r>
                      <w:r>
                        <w:rPr>
                          <w:rFonts w:ascii="ＭＳ ゴシック" w:hAnsi="ＭＳ ゴシック" w:hint="eastAsia"/>
                          <w:spacing w:val="0"/>
                          <w:sz w:val="20"/>
                          <w:szCs w:val="20"/>
                        </w:rPr>
                        <w:t>６</w:t>
                      </w:r>
                      <w:r w:rsidRPr="00FB2138">
                        <w:rPr>
                          <w:rFonts w:ascii="ＭＳ ゴシック" w:hAnsi="ＭＳ ゴシック" w:hint="eastAsia"/>
                          <w:spacing w:val="0"/>
                          <w:sz w:val="20"/>
                          <w:szCs w:val="20"/>
                        </w:rPr>
                        <w:t>年度は「一般会計」が黒字になったため、該当なし。</w:t>
                      </w:r>
                    </w:p>
                    <w:p w:rsidR="00893A54" w:rsidRPr="00EF69F9" w:rsidRDefault="00893A54" w:rsidP="008D48B7">
                      <w:pPr>
                        <w:spacing w:line="140" w:lineRule="exact"/>
                        <w:rPr>
                          <w:color w:val="FF0000"/>
                          <w:sz w:val="16"/>
                          <w:szCs w:val="16"/>
                        </w:rPr>
                      </w:pPr>
                    </w:p>
                    <w:p w:rsidR="00893A54" w:rsidRPr="00A11B86" w:rsidRDefault="00893A54" w:rsidP="002D2E6C">
                      <w:pPr>
                        <w:pStyle w:val="OasysWin"/>
                        <w:wordWrap/>
                        <w:spacing w:line="0" w:lineRule="atLeast"/>
                        <w:ind w:right="1200" w:firstLineChars="200" w:firstLine="365"/>
                        <w:rPr>
                          <w:rFonts w:eastAsia="ＭＳ 明朝" w:hAnsi="ＭＳ 明朝"/>
                          <w:spacing w:val="0"/>
                          <w:sz w:val="20"/>
                          <w:szCs w:val="20"/>
                        </w:rPr>
                      </w:pPr>
                      <w:r w:rsidRPr="002D2E6C">
                        <w:rPr>
                          <w:rFonts w:eastAsia="ＭＳ 明朝" w:hAnsi="ＭＳ 明朝" w:hint="eastAsia"/>
                          <w:spacing w:val="0"/>
                          <w:sz w:val="20"/>
                          <w:szCs w:val="20"/>
                        </w:rPr>
                        <w:t>【参考】大阪府における早期健全化・財政再生</w:t>
                      </w:r>
                      <w:r w:rsidRPr="00A11B86">
                        <w:rPr>
                          <w:rFonts w:eastAsia="ＭＳ 明朝" w:hAnsi="ＭＳ 明朝" w:hint="eastAsia"/>
                          <w:spacing w:val="0"/>
                          <w:sz w:val="20"/>
                          <w:szCs w:val="20"/>
                        </w:rPr>
                        <w:t>基準の該当ライン</w:t>
                      </w:r>
                    </w:p>
                    <w:p w:rsidR="00893A54" w:rsidRPr="00A11B86" w:rsidRDefault="00893A54" w:rsidP="002D2E6C">
                      <w:pPr>
                        <w:pStyle w:val="OasysWin"/>
                        <w:wordWrap/>
                        <w:spacing w:line="0" w:lineRule="atLeast"/>
                        <w:ind w:right="1200" w:firstLineChars="700" w:firstLine="1278"/>
                        <w:rPr>
                          <w:rFonts w:eastAsia="ＭＳ 明朝" w:hAnsi="ＭＳ 明朝"/>
                          <w:spacing w:val="0"/>
                          <w:sz w:val="20"/>
                          <w:szCs w:val="20"/>
                        </w:rPr>
                      </w:pPr>
                      <w:r w:rsidRPr="00A11B86">
                        <w:rPr>
                          <w:rFonts w:eastAsia="ＭＳ 明朝" w:hAnsi="ＭＳ 明朝" w:hint="eastAsia"/>
                          <w:spacing w:val="0"/>
                          <w:sz w:val="20"/>
                          <w:szCs w:val="20"/>
                        </w:rPr>
                        <w:t>＜早期健全化＞　▲５９２億円　　　＜財政再生＞　▲７８９億円</w:t>
                      </w:r>
                    </w:p>
                  </w:txbxContent>
                </v:textbox>
                <w10:wrap type="topAndBottom"/>
              </v:roundrect>
            </w:pict>
          </mc:Fallback>
        </mc:AlternateContent>
      </w:r>
      <w:r w:rsidR="00B23749" w:rsidRPr="00B23749">
        <w:rPr>
          <w:rFonts w:asciiTheme="majorEastAsia" w:eastAsiaTheme="majorEastAsia" w:hAnsiTheme="majorEastAsia" w:hint="eastAsia"/>
          <w:b/>
          <w:sz w:val="28"/>
          <w:szCs w:val="28"/>
          <w:u w:val="single"/>
        </w:rPr>
        <w:t>≪</w:t>
      </w:r>
      <w:r w:rsidR="00B23749">
        <w:rPr>
          <w:rFonts w:asciiTheme="majorEastAsia" w:eastAsiaTheme="majorEastAsia" w:hAnsiTheme="majorEastAsia" w:hint="eastAsia"/>
          <w:b/>
          <w:sz w:val="28"/>
          <w:szCs w:val="28"/>
          <w:u w:val="single"/>
        </w:rPr>
        <w:t xml:space="preserve"> </w:t>
      </w:r>
      <w:r w:rsidR="00B23749" w:rsidRPr="00B23749">
        <w:rPr>
          <w:rFonts w:asciiTheme="majorEastAsia" w:eastAsiaTheme="majorEastAsia" w:hAnsiTheme="majorEastAsia" w:hint="eastAsia"/>
          <w:b/>
          <w:sz w:val="28"/>
          <w:szCs w:val="28"/>
          <w:u w:val="single"/>
        </w:rPr>
        <w:t>実質赤字比率　該当なし</w:t>
      </w:r>
      <w:r w:rsidR="008F467D">
        <w:rPr>
          <w:rFonts w:asciiTheme="majorEastAsia" w:eastAsiaTheme="majorEastAsia" w:hAnsiTheme="majorEastAsia" w:hint="eastAsia"/>
          <w:b/>
          <w:sz w:val="28"/>
          <w:szCs w:val="28"/>
          <w:u w:val="single"/>
        </w:rPr>
        <w:t xml:space="preserve"> </w:t>
      </w:r>
      <w:r w:rsidR="00B23749" w:rsidRPr="00B23749">
        <w:rPr>
          <w:rFonts w:asciiTheme="majorEastAsia" w:eastAsiaTheme="majorEastAsia" w:hAnsiTheme="majorEastAsia" w:hint="eastAsia"/>
          <w:b/>
          <w:sz w:val="28"/>
          <w:szCs w:val="28"/>
          <w:u w:val="single"/>
        </w:rPr>
        <w:t>≫</w:t>
      </w:r>
    </w:p>
    <w:p w:rsidR="00B23749" w:rsidRPr="00B23749" w:rsidRDefault="00B23749" w:rsidP="00511F85">
      <w:pPr>
        <w:spacing w:line="100" w:lineRule="exact"/>
        <w:rPr>
          <w:rFonts w:asciiTheme="majorEastAsia" w:eastAsiaTheme="majorEastAsia" w:hAnsiTheme="majorEastAsia"/>
          <w:sz w:val="20"/>
          <w:szCs w:val="20"/>
        </w:rPr>
      </w:pPr>
    </w:p>
    <w:p w:rsidR="008D48B7" w:rsidRDefault="008D48B7" w:rsidP="008D48B7">
      <w:pPr>
        <w:spacing w:line="200" w:lineRule="exact"/>
        <w:ind w:leftChars="181" w:left="348" w:firstLineChars="8" w:firstLine="15"/>
        <w:rPr>
          <w:rFonts w:asciiTheme="minorEastAsia" w:hAnsiTheme="minorEastAsia"/>
          <w:sz w:val="20"/>
          <w:szCs w:val="20"/>
        </w:rPr>
      </w:pPr>
    </w:p>
    <w:p w:rsidR="00B23749" w:rsidRPr="002D2E6C" w:rsidRDefault="00B23749" w:rsidP="00EF69F9">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一般会計等を対象とした実質赤字の標準財政規模に対する比率</w:t>
      </w:r>
    </w:p>
    <w:p w:rsidR="00B23749" w:rsidRPr="002D2E6C" w:rsidRDefault="00B23749"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３．７５％　　財政再生基準　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093"/>
        <w:gridCol w:w="3827"/>
      </w:tblGrid>
      <w:tr w:rsidR="004C4B56" w:rsidTr="00511F85">
        <w:trPr>
          <w:trHeight w:val="349"/>
        </w:trPr>
        <w:tc>
          <w:tcPr>
            <w:tcW w:w="2093" w:type="dxa"/>
            <w:vMerge w:val="restart"/>
            <w:shd w:val="clear" w:color="auto" w:fill="CCFFFF"/>
            <w:vAlign w:val="center"/>
          </w:tcPr>
          <w:p w:rsidR="004C4B56" w:rsidRPr="00FB7F98" w:rsidRDefault="004C4B56" w:rsidP="00511F85">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実質赤字比率</w:t>
            </w:r>
            <w:r w:rsidRPr="00FB7F98">
              <w:rPr>
                <w:rFonts w:asciiTheme="majorEastAsia" w:eastAsiaTheme="majorEastAsia" w:hAnsiTheme="majorEastAsia" w:hint="eastAsia"/>
                <w:sz w:val="20"/>
                <w:szCs w:val="20"/>
              </w:rPr>
              <w:t xml:space="preserve">　＝</w:t>
            </w:r>
          </w:p>
        </w:tc>
        <w:tc>
          <w:tcPr>
            <w:tcW w:w="3827" w:type="dxa"/>
            <w:shd w:val="clear" w:color="auto" w:fill="CCFFFF"/>
            <w:vAlign w:val="center"/>
          </w:tcPr>
          <w:p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一般会計等の実質赤字額</w:t>
            </w:r>
          </w:p>
        </w:tc>
      </w:tr>
      <w:tr w:rsidR="004C4B56" w:rsidTr="00511F85">
        <w:trPr>
          <w:trHeight w:val="349"/>
        </w:trPr>
        <w:tc>
          <w:tcPr>
            <w:tcW w:w="2093" w:type="dxa"/>
            <w:vMerge/>
            <w:shd w:val="clear" w:color="auto" w:fill="CCFFFF"/>
            <w:vAlign w:val="center"/>
          </w:tcPr>
          <w:p w:rsidR="004C4B56" w:rsidRPr="00FB7F98" w:rsidRDefault="004C4B56" w:rsidP="00511F85">
            <w:pPr>
              <w:spacing w:line="200" w:lineRule="exact"/>
              <w:jc w:val="center"/>
              <w:rPr>
                <w:rFonts w:asciiTheme="majorEastAsia" w:eastAsiaTheme="majorEastAsia" w:hAnsiTheme="majorEastAsia"/>
                <w:sz w:val="20"/>
                <w:szCs w:val="20"/>
              </w:rPr>
            </w:pPr>
          </w:p>
        </w:tc>
        <w:tc>
          <w:tcPr>
            <w:tcW w:w="3827" w:type="dxa"/>
            <w:shd w:val="clear" w:color="auto" w:fill="CCFFFF"/>
            <w:vAlign w:val="center"/>
          </w:tcPr>
          <w:p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標準財政規模の額</w:t>
            </w:r>
          </w:p>
        </w:tc>
      </w:tr>
    </w:tbl>
    <w:p w:rsidR="00B23749" w:rsidRDefault="00B23749" w:rsidP="00511F85">
      <w:pPr>
        <w:spacing w:line="200" w:lineRule="exact"/>
        <w:rPr>
          <w:rFonts w:asciiTheme="majorEastAsia" w:eastAsiaTheme="majorEastAsia" w:hAnsiTheme="majorEastAsia"/>
          <w:sz w:val="20"/>
          <w:szCs w:val="20"/>
        </w:rPr>
      </w:pPr>
    </w:p>
    <w:p w:rsidR="00EE0D70" w:rsidRDefault="00EE0D70" w:rsidP="00511F85">
      <w:pPr>
        <w:spacing w:line="200" w:lineRule="exact"/>
        <w:rPr>
          <w:rFonts w:asciiTheme="majorEastAsia" w:eastAsiaTheme="majorEastAsia" w:hAnsiTheme="majorEastAsia"/>
          <w:sz w:val="20"/>
          <w:szCs w:val="20"/>
        </w:rPr>
      </w:pPr>
    </w:p>
    <w:p w:rsidR="00511F85" w:rsidRDefault="00511F85" w:rsidP="00511F85">
      <w:pPr>
        <w:spacing w:line="200" w:lineRule="exact"/>
        <w:rPr>
          <w:rFonts w:asciiTheme="majorEastAsia" w:eastAsiaTheme="majorEastAsia" w:hAnsiTheme="majorEastAsia"/>
          <w:sz w:val="20"/>
          <w:szCs w:val="20"/>
        </w:rPr>
      </w:pPr>
    </w:p>
    <w:p w:rsidR="00EE0D70" w:rsidRDefault="00EE0D70" w:rsidP="00511F85">
      <w:pPr>
        <w:spacing w:line="200" w:lineRule="exact"/>
        <w:rPr>
          <w:rFonts w:asciiTheme="majorEastAsia" w:eastAsiaTheme="majorEastAsia" w:hAnsiTheme="majorEastAsia"/>
          <w:sz w:val="20"/>
          <w:szCs w:val="20"/>
        </w:rPr>
      </w:pPr>
    </w:p>
    <w:p w:rsidR="00B21977" w:rsidRPr="004429E7" w:rsidRDefault="00B21977" w:rsidP="004429E7">
      <w:pPr>
        <w:pStyle w:val="a4"/>
        <w:numPr>
          <w:ilvl w:val="0"/>
          <w:numId w:val="4"/>
        </w:numPr>
        <w:spacing w:line="220" w:lineRule="exact"/>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一般会計等の実質赤字額 ： 「一般会計」及び「一般会計等に属する特別会計」における「実質赤字」の額</w:t>
      </w:r>
    </w:p>
    <w:p w:rsidR="00B21977" w:rsidRPr="004429E7" w:rsidRDefault="00B21977" w:rsidP="004429E7">
      <w:pPr>
        <w:pStyle w:val="a4"/>
        <w:numPr>
          <w:ilvl w:val="0"/>
          <w:numId w:val="4"/>
        </w:numPr>
        <w:spacing w:line="220" w:lineRule="exact"/>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実質赤字の額　＝　ア：繰上充用額　＋（イ：支払繰延額　＋　ウ：事業繰越額）</w:t>
      </w:r>
    </w:p>
    <w:p w:rsidR="00B21977" w:rsidRPr="004429E7" w:rsidRDefault="00B21977" w:rsidP="004429E7">
      <w:pPr>
        <w:spacing w:line="220" w:lineRule="exact"/>
        <w:ind w:firstLineChars="619" w:firstLine="1130"/>
        <w:rPr>
          <w:rFonts w:asciiTheme="minorEastAsia" w:hAnsiTheme="minorEastAsia"/>
          <w:sz w:val="20"/>
          <w:szCs w:val="20"/>
        </w:rPr>
      </w:pPr>
      <w:r w:rsidRPr="004429E7">
        <w:rPr>
          <w:rFonts w:asciiTheme="minorEastAsia" w:hAnsiTheme="minorEastAsia" w:hint="eastAsia"/>
          <w:sz w:val="20"/>
          <w:szCs w:val="20"/>
        </w:rPr>
        <w:t>ア ・・・ 歳入不足のため、翌年度歳入を繰り上げて充用した額</w:t>
      </w:r>
    </w:p>
    <w:p w:rsidR="00B21977" w:rsidRPr="004429E7" w:rsidRDefault="00B21977" w:rsidP="004429E7">
      <w:pPr>
        <w:spacing w:line="220" w:lineRule="exact"/>
        <w:ind w:firstLineChars="619" w:firstLine="1130"/>
        <w:rPr>
          <w:rFonts w:asciiTheme="minorEastAsia" w:hAnsiTheme="minorEastAsia"/>
          <w:sz w:val="20"/>
          <w:szCs w:val="20"/>
        </w:rPr>
      </w:pPr>
      <w:r w:rsidRPr="004429E7">
        <w:rPr>
          <w:rFonts w:asciiTheme="minorEastAsia" w:hAnsiTheme="minorEastAsia" w:hint="eastAsia"/>
          <w:sz w:val="20"/>
          <w:szCs w:val="20"/>
        </w:rPr>
        <w:t>イ ・・・ 実質上歳入不足のため、支払を翌年度に繰り延べた額</w:t>
      </w:r>
    </w:p>
    <w:p w:rsidR="00B21977" w:rsidRPr="004429E7" w:rsidRDefault="00B21977" w:rsidP="004429E7">
      <w:pPr>
        <w:spacing w:line="220" w:lineRule="exact"/>
        <w:ind w:firstLineChars="619" w:firstLine="1130"/>
        <w:rPr>
          <w:rFonts w:asciiTheme="minorEastAsia" w:hAnsiTheme="minorEastAsia"/>
          <w:sz w:val="20"/>
          <w:szCs w:val="20"/>
        </w:rPr>
      </w:pPr>
      <w:r w:rsidRPr="004429E7">
        <w:rPr>
          <w:rFonts w:asciiTheme="minorEastAsia" w:hAnsiTheme="minorEastAsia" w:hint="eastAsia"/>
          <w:sz w:val="20"/>
          <w:szCs w:val="20"/>
        </w:rPr>
        <w:t>ウ ・・・ 実質上歳入不足のため、事業を繰り越した額</w:t>
      </w:r>
    </w:p>
    <w:p w:rsidR="00B21977" w:rsidRPr="004429E7" w:rsidRDefault="00B21977" w:rsidP="004429E7">
      <w:pPr>
        <w:pStyle w:val="a4"/>
        <w:numPr>
          <w:ilvl w:val="0"/>
          <w:numId w:val="4"/>
        </w:numPr>
        <w:spacing w:line="220" w:lineRule="exact"/>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標準財政規模の額 ： 標準的に収入が見込まれる一般財源の総額</w:t>
      </w:r>
    </w:p>
    <w:p w:rsidR="00B23749" w:rsidRDefault="00B21977" w:rsidP="004429E7">
      <w:pPr>
        <w:spacing w:line="200" w:lineRule="exact"/>
        <w:ind w:leftChars="1028" w:left="1979"/>
        <w:rPr>
          <w:rFonts w:asciiTheme="minorEastAsia" w:hAnsiTheme="minorEastAsia"/>
          <w:sz w:val="18"/>
          <w:szCs w:val="18"/>
        </w:rPr>
      </w:pPr>
      <w:r w:rsidRPr="00FB7F98">
        <w:rPr>
          <w:rFonts w:asciiTheme="minorEastAsia" w:hAnsiTheme="minorEastAsia" w:hint="eastAsia"/>
          <w:sz w:val="18"/>
          <w:szCs w:val="18"/>
        </w:rPr>
        <w:t>（府税、地方譲与税、普通交付税、臨時財政対策債、地方特例交付金等の収入見込みの合算額）</w:t>
      </w:r>
      <w:r w:rsidR="007859B0" w:rsidRPr="00FB7F98">
        <w:rPr>
          <w:rFonts w:asciiTheme="minorEastAsia" w:hAnsiTheme="minorEastAsia" w:hint="eastAsia"/>
          <w:sz w:val="18"/>
          <w:szCs w:val="18"/>
        </w:rPr>
        <w:tab/>
      </w:r>
    </w:p>
    <w:p w:rsidR="00BC6CDC" w:rsidRDefault="00BC6CDC" w:rsidP="00511F85">
      <w:pPr>
        <w:spacing w:line="100" w:lineRule="exact"/>
        <w:ind w:leftChars="1028" w:left="1979"/>
        <w:jc w:val="right"/>
        <w:rPr>
          <w:rFonts w:asciiTheme="minorEastAsia" w:hAnsiTheme="minorEastAsia"/>
          <w:sz w:val="20"/>
          <w:szCs w:val="20"/>
        </w:rPr>
      </w:pPr>
    </w:p>
    <w:p w:rsidR="002A6495" w:rsidRPr="00BF296B" w:rsidRDefault="002A6495" w:rsidP="00BF296B">
      <w:pPr>
        <w:spacing w:line="200" w:lineRule="exact"/>
        <w:ind w:leftChars="1028" w:left="1979" w:rightChars="72" w:right="139"/>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Ind w:w="267" w:type="dxa"/>
        <w:tblLook w:val="04A0" w:firstRow="1" w:lastRow="0" w:firstColumn="1" w:lastColumn="0" w:noHBand="0" w:noVBand="1"/>
      </w:tblPr>
      <w:tblGrid>
        <w:gridCol w:w="442"/>
        <w:gridCol w:w="442"/>
        <w:gridCol w:w="2993"/>
        <w:gridCol w:w="1294"/>
        <w:gridCol w:w="1264"/>
        <w:gridCol w:w="1230"/>
        <w:gridCol w:w="1261"/>
        <w:gridCol w:w="1227"/>
      </w:tblGrid>
      <w:tr w:rsidR="00BC6CDC" w:rsidRPr="00A873E7" w:rsidTr="00A912A9">
        <w:trPr>
          <w:trHeight w:val="285"/>
          <w:jc w:val="center"/>
        </w:trPr>
        <w:tc>
          <w:tcPr>
            <w:tcW w:w="3857" w:type="dxa"/>
            <w:gridSpan w:val="3"/>
            <w:tcBorders>
              <w:right w:val="double" w:sz="4" w:space="0" w:color="auto"/>
            </w:tcBorders>
            <w:noWrap/>
            <w:vAlign w:val="center"/>
          </w:tcPr>
          <w:p w:rsidR="00BC6CDC" w:rsidRPr="00A873E7" w:rsidRDefault="00BC6CDC" w:rsidP="00BC6CDC">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会計名</w:t>
            </w:r>
          </w:p>
        </w:tc>
        <w:tc>
          <w:tcPr>
            <w:tcW w:w="1298" w:type="dxa"/>
            <w:tcBorders>
              <w:left w:val="double" w:sz="4" w:space="0" w:color="auto"/>
              <w:bottom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歳入総額</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(1)</w:t>
            </w:r>
          </w:p>
        </w:tc>
        <w:tc>
          <w:tcPr>
            <w:tcW w:w="1268" w:type="dxa"/>
            <w:tcBorders>
              <w:bottom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歳出総額</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(2)</w:t>
            </w:r>
          </w:p>
        </w:tc>
        <w:tc>
          <w:tcPr>
            <w:tcW w:w="1234" w:type="dxa"/>
            <w:tcBorders>
              <w:bottom w:val="double" w:sz="4" w:space="0" w:color="auto"/>
            </w:tcBorders>
            <w:noWrap/>
            <w:vAlign w:val="center"/>
          </w:tcPr>
          <w:p w:rsidR="00A873E7"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歳入歳出</w:t>
            </w:r>
          </w:p>
          <w:p w:rsidR="00A873E7"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差引額</w:t>
            </w:r>
            <w:r w:rsidR="00A873E7" w:rsidRPr="00A873E7">
              <w:rPr>
                <w:rFonts w:asciiTheme="minorEastAsia" w:hAnsiTheme="minorEastAsia" w:hint="eastAsia"/>
                <w:sz w:val="16"/>
                <w:szCs w:val="16"/>
              </w:rPr>
              <w:t>(3)</w:t>
            </w:r>
          </w:p>
          <w:p w:rsidR="00A873E7" w:rsidRPr="00A873E7" w:rsidRDefault="00A873E7"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(1)-(2)</w:t>
            </w:r>
          </w:p>
        </w:tc>
        <w:tc>
          <w:tcPr>
            <w:tcW w:w="1265" w:type="dxa"/>
            <w:tcBorders>
              <w:bottom w:val="double" w:sz="4" w:space="0" w:color="auto"/>
              <w:right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翌年度に繰り</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越すべき財源</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(4)</w:t>
            </w:r>
          </w:p>
        </w:tc>
        <w:tc>
          <w:tcPr>
            <w:tcW w:w="1231" w:type="dxa"/>
            <w:tcBorders>
              <w:left w:val="double" w:sz="4" w:space="0" w:color="auto"/>
              <w:bottom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実質収支額</w:t>
            </w:r>
            <w:r w:rsidR="00A873E7" w:rsidRPr="00A873E7">
              <w:rPr>
                <w:rFonts w:asciiTheme="minorEastAsia" w:hAnsiTheme="minorEastAsia" w:hint="eastAsia"/>
                <w:sz w:val="16"/>
                <w:szCs w:val="16"/>
              </w:rPr>
              <w:t>(</w:t>
            </w:r>
            <w:r w:rsidRPr="00A873E7">
              <w:rPr>
                <w:rFonts w:asciiTheme="minorEastAsia" w:hAnsiTheme="minorEastAsia" w:hint="eastAsia"/>
                <w:sz w:val="16"/>
                <w:szCs w:val="16"/>
              </w:rPr>
              <w:t>５</w:t>
            </w:r>
            <w:r w:rsidR="00A873E7" w:rsidRPr="00A873E7">
              <w:rPr>
                <w:rFonts w:asciiTheme="minorEastAsia" w:hAnsiTheme="minorEastAsia" w:hint="eastAsia"/>
                <w:sz w:val="16"/>
                <w:szCs w:val="16"/>
              </w:rPr>
              <w:t>)</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(3)-(4)</w:t>
            </w:r>
          </w:p>
        </w:tc>
      </w:tr>
      <w:tr w:rsidR="00A873E7" w:rsidRPr="00A873E7" w:rsidTr="00A912A9">
        <w:trPr>
          <w:trHeight w:val="285"/>
          <w:jc w:val="center"/>
        </w:trPr>
        <w:tc>
          <w:tcPr>
            <w:tcW w:w="440" w:type="dxa"/>
            <w:vMerge w:val="restart"/>
            <w:tcBorders>
              <w:top w:val="double" w:sz="4" w:space="0" w:color="auto"/>
            </w:tcBorders>
            <w:noWrap/>
            <w:textDirection w:val="tbRlV"/>
            <w:hideMark/>
          </w:tcPr>
          <w:p w:rsidR="002A6495" w:rsidRPr="00A873E7" w:rsidRDefault="002A6495" w:rsidP="00BC6CDC">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一　　般　　会　　計　　等</w:t>
            </w:r>
          </w:p>
        </w:tc>
        <w:tc>
          <w:tcPr>
            <w:tcW w:w="3417" w:type="dxa"/>
            <w:gridSpan w:val="2"/>
            <w:tcBorders>
              <w:top w:val="double" w:sz="4" w:space="0" w:color="auto"/>
              <w:right w:val="double" w:sz="4" w:space="0" w:color="auto"/>
            </w:tcBorders>
            <w:noWrap/>
            <w:vAlign w:val="center"/>
            <w:hideMark/>
          </w:tcPr>
          <w:p w:rsidR="002A6495" w:rsidRPr="00A873E7" w:rsidRDefault="002A6495" w:rsidP="00A873E7">
            <w:pPr>
              <w:spacing w:line="220" w:lineRule="exact"/>
              <w:ind w:leftChars="100" w:left="194" w:rightChars="100" w:right="193" w:hanging="1"/>
              <w:jc w:val="distribute"/>
              <w:rPr>
                <w:rFonts w:asciiTheme="minorEastAsia" w:hAnsiTheme="minorEastAsia"/>
                <w:sz w:val="18"/>
                <w:szCs w:val="18"/>
              </w:rPr>
            </w:pPr>
            <w:r w:rsidRPr="00A873E7">
              <w:rPr>
                <w:rFonts w:asciiTheme="minorEastAsia" w:hAnsiTheme="minorEastAsia" w:hint="eastAsia"/>
                <w:sz w:val="18"/>
                <w:szCs w:val="18"/>
              </w:rPr>
              <w:t>一般会計</w:t>
            </w:r>
          </w:p>
        </w:tc>
        <w:tc>
          <w:tcPr>
            <w:tcW w:w="1298" w:type="dxa"/>
            <w:tcBorders>
              <w:top w:val="double" w:sz="4" w:space="0" w:color="auto"/>
              <w:left w:val="double" w:sz="4" w:space="0" w:color="auto"/>
            </w:tcBorders>
            <w:noWrap/>
            <w:vAlign w:val="center"/>
            <w:hideMark/>
          </w:tcPr>
          <w:p w:rsidR="002A6495"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r w:rsidR="00C83109">
              <w:rPr>
                <w:rFonts w:asciiTheme="minorEastAsia" w:hAnsiTheme="minorEastAsia" w:hint="eastAsia"/>
                <w:sz w:val="18"/>
                <w:szCs w:val="18"/>
              </w:rPr>
              <w:t>,</w:t>
            </w:r>
            <w:r>
              <w:rPr>
                <w:rFonts w:asciiTheme="minorEastAsia" w:hAnsiTheme="minorEastAsia" w:hint="eastAsia"/>
                <w:sz w:val="18"/>
                <w:szCs w:val="18"/>
              </w:rPr>
              <w:t>981</w:t>
            </w:r>
            <w:r w:rsidR="00C83109">
              <w:rPr>
                <w:rFonts w:asciiTheme="minorEastAsia" w:hAnsiTheme="minorEastAsia" w:hint="eastAsia"/>
                <w:sz w:val="18"/>
                <w:szCs w:val="18"/>
              </w:rPr>
              <w:t>,</w:t>
            </w:r>
            <w:r>
              <w:rPr>
                <w:rFonts w:asciiTheme="minorEastAsia" w:hAnsiTheme="minorEastAsia" w:hint="eastAsia"/>
                <w:sz w:val="18"/>
                <w:szCs w:val="18"/>
              </w:rPr>
              <w:t>522</w:t>
            </w:r>
          </w:p>
          <w:p w:rsidR="002A6495" w:rsidRPr="00A873E7" w:rsidRDefault="00EE6112"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2,936,577</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68" w:type="dxa"/>
            <w:tcBorders>
              <w:top w:val="double" w:sz="4" w:space="0" w:color="auto"/>
            </w:tcBorders>
            <w:noWrap/>
            <w:vAlign w:val="center"/>
            <w:hideMark/>
          </w:tcPr>
          <w:p w:rsidR="002A6495"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r w:rsidR="00C83109">
              <w:rPr>
                <w:rFonts w:asciiTheme="minorEastAsia" w:hAnsiTheme="minorEastAsia" w:hint="eastAsia"/>
                <w:sz w:val="18"/>
                <w:szCs w:val="18"/>
              </w:rPr>
              <w:t>,</w:t>
            </w:r>
            <w:r>
              <w:rPr>
                <w:rFonts w:asciiTheme="minorEastAsia" w:hAnsiTheme="minorEastAsia" w:hint="eastAsia"/>
                <w:sz w:val="18"/>
                <w:szCs w:val="18"/>
              </w:rPr>
              <w:t>968</w:t>
            </w:r>
            <w:r w:rsidR="00C83109">
              <w:rPr>
                <w:rFonts w:asciiTheme="minorEastAsia" w:hAnsiTheme="minorEastAsia" w:hint="eastAsia"/>
                <w:sz w:val="18"/>
                <w:szCs w:val="18"/>
              </w:rPr>
              <w:t>,</w:t>
            </w:r>
            <w:r>
              <w:rPr>
                <w:rFonts w:asciiTheme="minorEastAsia" w:hAnsiTheme="minorEastAsia" w:hint="eastAsia"/>
                <w:sz w:val="18"/>
                <w:szCs w:val="18"/>
              </w:rPr>
              <w:t>396</w:t>
            </w:r>
          </w:p>
          <w:p w:rsidR="002A6495"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2,901,353</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34" w:type="dxa"/>
            <w:tcBorders>
              <w:top w:val="double" w:sz="4" w:space="0" w:color="auto"/>
            </w:tcBorders>
            <w:noWrap/>
            <w:vAlign w:val="center"/>
            <w:hideMark/>
          </w:tcPr>
          <w:p w:rsidR="002A6495"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13</w:t>
            </w:r>
            <w:r w:rsidR="00C83109">
              <w:rPr>
                <w:rFonts w:asciiTheme="minorEastAsia" w:hAnsiTheme="minorEastAsia" w:hint="eastAsia"/>
                <w:sz w:val="18"/>
                <w:szCs w:val="18"/>
              </w:rPr>
              <w:t>,</w:t>
            </w:r>
            <w:r>
              <w:rPr>
                <w:rFonts w:asciiTheme="minorEastAsia" w:hAnsiTheme="minorEastAsia" w:hint="eastAsia"/>
                <w:sz w:val="18"/>
                <w:szCs w:val="18"/>
              </w:rPr>
              <w:t>126</w:t>
            </w:r>
          </w:p>
          <w:p w:rsidR="002A6495"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35,223</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65" w:type="dxa"/>
            <w:tcBorders>
              <w:top w:val="double" w:sz="4" w:space="0" w:color="auto"/>
              <w:right w:val="double" w:sz="4" w:space="0" w:color="auto"/>
            </w:tcBorders>
            <w:noWrap/>
            <w:vAlign w:val="center"/>
            <w:hideMark/>
          </w:tcPr>
          <w:p w:rsidR="002A6495"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9</w:t>
            </w:r>
            <w:r w:rsidR="00C83109">
              <w:rPr>
                <w:rFonts w:asciiTheme="minorEastAsia" w:hAnsiTheme="minorEastAsia" w:hint="eastAsia"/>
                <w:sz w:val="18"/>
                <w:szCs w:val="18"/>
              </w:rPr>
              <w:t>,</w:t>
            </w:r>
            <w:r>
              <w:rPr>
                <w:rFonts w:asciiTheme="minorEastAsia" w:hAnsiTheme="minorEastAsia" w:hint="eastAsia"/>
                <w:sz w:val="18"/>
                <w:szCs w:val="18"/>
              </w:rPr>
              <w:t>244</w:t>
            </w:r>
          </w:p>
          <w:p w:rsidR="002A6495"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12,832</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31" w:type="dxa"/>
            <w:tcBorders>
              <w:top w:val="double" w:sz="4" w:space="0" w:color="auto"/>
              <w:left w:val="double" w:sz="4" w:space="0" w:color="auto"/>
            </w:tcBorders>
            <w:noWrap/>
            <w:vAlign w:val="center"/>
            <w:hideMark/>
          </w:tcPr>
          <w:p w:rsidR="002A6495"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3</w:t>
            </w:r>
            <w:r w:rsidR="00C83109">
              <w:rPr>
                <w:rFonts w:asciiTheme="minorEastAsia" w:hAnsiTheme="minorEastAsia" w:hint="eastAsia"/>
                <w:sz w:val="18"/>
                <w:szCs w:val="18"/>
              </w:rPr>
              <w:t>,</w:t>
            </w:r>
            <w:r>
              <w:rPr>
                <w:rFonts w:asciiTheme="minorEastAsia" w:hAnsiTheme="minorEastAsia" w:hint="eastAsia"/>
                <w:sz w:val="18"/>
                <w:szCs w:val="18"/>
              </w:rPr>
              <w:t>882</w:t>
            </w:r>
          </w:p>
          <w:p w:rsidR="002A6495"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22,392</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r>
      <w:tr w:rsidR="00A912A9" w:rsidRPr="00A873E7" w:rsidTr="00A912A9">
        <w:trPr>
          <w:trHeight w:val="453"/>
          <w:jc w:val="center"/>
        </w:trPr>
        <w:tc>
          <w:tcPr>
            <w:tcW w:w="440" w:type="dxa"/>
            <w:vMerge/>
          </w:tcPr>
          <w:p w:rsidR="00A912A9" w:rsidRPr="00A873E7" w:rsidRDefault="00A912A9" w:rsidP="00A912A9">
            <w:pPr>
              <w:spacing w:line="220" w:lineRule="exact"/>
              <w:ind w:leftChars="3" w:left="1979" w:hangingChars="1214" w:hanging="1973"/>
              <w:rPr>
                <w:rFonts w:asciiTheme="minorEastAsia" w:hAnsiTheme="minorEastAsia"/>
                <w:sz w:val="18"/>
                <w:szCs w:val="18"/>
              </w:rPr>
            </w:pPr>
          </w:p>
        </w:tc>
        <w:tc>
          <w:tcPr>
            <w:tcW w:w="440" w:type="dxa"/>
            <w:vMerge w:val="restart"/>
            <w:noWrap/>
            <w:textDirection w:val="tbRlV"/>
          </w:tcPr>
          <w:p w:rsidR="00A912A9" w:rsidRPr="00A873E7" w:rsidRDefault="00A912A9" w:rsidP="00A912A9">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一般会計等に属する特別会計</w:t>
            </w:r>
          </w:p>
        </w:tc>
        <w:tc>
          <w:tcPr>
            <w:tcW w:w="2977" w:type="dxa"/>
            <w:tcBorders>
              <w:right w:val="double" w:sz="4" w:space="0" w:color="auto"/>
            </w:tcBorders>
            <w:vAlign w:val="center"/>
          </w:tcPr>
          <w:p w:rsidR="00A912A9" w:rsidRPr="00A873E7" w:rsidRDefault="00A912A9" w:rsidP="000453B3">
            <w:pPr>
              <w:spacing w:line="220" w:lineRule="exact"/>
              <w:ind w:leftChars="-11" w:left="5" w:hangingChars="15" w:hanging="26"/>
              <w:rPr>
                <w:rFonts w:asciiTheme="minorEastAsia" w:hAnsiTheme="minorEastAsia"/>
                <w:sz w:val="18"/>
                <w:szCs w:val="18"/>
              </w:rPr>
            </w:pPr>
            <w:r w:rsidRPr="000453B3">
              <w:rPr>
                <w:rFonts w:asciiTheme="minorEastAsia" w:hAnsiTheme="minorEastAsia" w:hint="eastAsia"/>
                <w:spacing w:val="15"/>
                <w:w w:val="91"/>
                <w:kern w:val="0"/>
                <w:sz w:val="18"/>
                <w:szCs w:val="18"/>
                <w:fitText w:val="2809" w:id="934546432"/>
              </w:rPr>
              <w:t>日本万国博覧会記念公園事業特別会</w:t>
            </w:r>
            <w:r w:rsidRPr="000453B3">
              <w:rPr>
                <w:rFonts w:asciiTheme="minorEastAsia" w:hAnsiTheme="minorEastAsia" w:hint="eastAsia"/>
                <w:spacing w:val="-112"/>
                <w:w w:val="91"/>
                <w:kern w:val="0"/>
                <w:sz w:val="18"/>
                <w:szCs w:val="18"/>
                <w:fitText w:val="2809" w:id="934546432"/>
              </w:rPr>
              <w:t>計</w:t>
            </w:r>
          </w:p>
        </w:tc>
        <w:tc>
          <w:tcPr>
            <w:tcW w:w="1298" w:type="dxa"/>
            <w:tcBorders>
              <w:left w:val="double" w:sz="4" w:space="0" w:color="auto"/>
            </w:tcBorders>
            <w:noWrap/>
            <w:vAlign w:val="center"/>
          </w:tcPr>
          <w:p w:rsidR="00A912A9" w:rsidRPr="00A873E7" w:rsidRDefault="00511F85" w:rsidP="00E94308">
            <w:pPr>
              <w:spacing w:line="220" w:lineRule="exact"/>
              <w:ind w:right="113"/>
              <w:jc w:val="right"/>
              <w:rPr>
                <w:rFonts w:asciiTheme="minorEastAsia" w:hAnsiTheme="minorEastAsia"/>
                <w:sz w:val="18"/>
                <w:szCs w:val="18"/>
              </w:rPr>
            </w:pPr>
            <w:r>
              <w:rPr>
                <w:rFonts w:asciiTheme="minorEastAsia" w:hAnsiTheme="minorEastAsia" w:hint="eastAsia"/>
                <w:sz w:val="18"/>
                <w:szCs w:val="18"/>
              </w:rPr>
              <w:t>4</w:t>
            </w:r>
            <w:r w:rsidR="00A11B86">
              <w:rPr>
                <w:rFonts w:asciiTheme="minorEastAsia" w:hAnsiTheme="minorEastAsia" w:hint="eastAsia"/>
                <w:sz w:val="18"/>
                <w:szCs w:val="18"/>
              </w:rPr>
              <w:t>,</w:t>
            </w:r>
            <w:r>
              <w:rPr>
                <w:rFonts w:asciiTheme="minorEastAsia" w:hAnsiTheme="minorEastAsia" w:hint="eastAsia"/>
                <w:sz w:val="18"/>
                <w:szCs w:val="18"/>
              </w:rPr>
              <w:t>928</w:t>
            </w:r>
          </w:p>
          <w:p w:rsidR="00A912A9" w:rsidRPr="00A873E7" w:rsidRDefault="00A912A9" w:rsidP="00A912A9">
            <w:pPr>
              <w:spacing w:line="220" w:lineRule="exact"/>
              <w:ind w:leftChars="3" w:left="1979" w:hangingChars="1214" w:hanging="1973"/>
              <w:jc w:val="right"/>
              <w:rPr>
                <w:rFonts w:asciiTheme="minorEastAsia" w:hAnsiTheme="minorEastAsia"/>
                <w:sz w:val="18"/>
                <w:szCs w:val="18"/>
              </w:rPr>
            </w:pPr>
            <w:r>
              <w:rPr>
                <w:rFonts w:asciiTheme="minorEastAsia" w:hAnsiTheme="minorEastAsia" w:hint="eastAsia"/>
                <w:sz w:val="18"/>
                <w:szCs w:val="18"/>
              </w:rPr>
              <w:t>[ - ]</w:t>
            </w:r>
          </w:p>
        </w:tc>
        <w:tc>
          <w:tcPr>
            <w:tcW w:w="1268" w:type="dxa"/>
            <w:noWrap/>
            <w:vAlign w:val="center"/>
          </w:tcPr>
          <w:p w:rsidR="00A912A9" w:rsidRPr="00A873E7" w:rsidRDefault="00511F85" w:rsidP="00E94308">
            <w:pPr>
              <w:spacing w:line="220" w:lineRule="exact"/>
              <w:ind w:right="113"/>
              <w:jc w:val="right"/>
              <w:rPr>
                <w:rFonts w:asciiTheme="minorEastAsia" w:hAnsiTheme="minorEastAsia"/>
                <w:sz w:val="18"/>
                <w:szCs w:val="18"/>
              </w:rPr>
            </w:pPr>
            <w:r>
              <w:rPr>
                <w:rFonts w:asciiTheme="minorEastAsia" w:hAnsiTheme="minorEastAsia" w:hint="eastAsia"/>
                <w:sz w:val="18"/>
                <w:szCs w:val="18"/>
              </w:rPr>
              <w:t>4,306</w:t>
            </w:r>
          </w:p>
          <w:p w:rsidR="00A912A9" w:rsidRPr="00A873E7" w:rsidRDefault="00A912A9" w:rsidP="00A912A9">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 ]</w:t>
            </w:r>
          </w:p>
        </w:tc>
        <w:tc>
          <w:tcPr>
            <w:tcW w:w="1234" w:type="dxa"/>
            <w:noWrap/>
            <w:vAlign w:val="center"/>
          </w:tcPr>
          <w:p w:rsidR="00A912A9" w:rsidRPr="00A873E7" w:rsidRDefault="00511F85" w:rsidP="00E94308">
            <w:pPr>
              <w:spacing w:line="220" w:lineRule="exact"/>
              <w:ind w:right="113"/>
              <w:jc w:val="right"/>
              <w:rPr>
                <w:rFonts w:asciiTheme="minorEastAsia" w:hAnsiTheme="minorEastAsia"/>
                <w:sz w:val="18"/>
                <w:szCs w:val="18"/>
              </w:rPr>
            </w:pPr>
            <w:r>
              <w:rPr>
                <w:rFonts w:asciiTheme="minorEastAsia" w:hAnsiTheme="minorEastAsia" w:hint="eastAsia"/>
                <w:sz w:val="18"/>
                <w:szCs w:val="18"/>
              </w:rPr>
              <w:t>622</w:t>
            </w:r>
          </w:p>
          <w:p w:rsidR="00A912A9" w:rsidRPr="00A873E7" w:rsidRDefault="00A912A9" w:rsidP="00A912A9">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 ]</w:t>
            </w:r>
          </w:p>
        </w:tc>
        <w:tc>
          <w:tcPr>
            <w:tcW w:w="1265" w:type="dxa"/>
            <w:tcBorders>
              <w:right w:val="double" w:sz="4" w:space="0" w:color="auto"/>
            </w:tcBorders>
            <w:noWrap/>
            <w:vAlign w:val="center"/>
          </w:tcPr>
          <w:p w:rsidR="00A912A9" w:rsidRPr="00A873E7" w:rsidRDefault="00511F85" w:rsidP="00E94308">
            <w:pPr>
              <w:spacing w:line="220" w:lineRule="exact"/>
              <w:ind w:right="113"/>
              <w:jc w:val="right"/>
              <w:rPr>
                <w:rFonts w:asciiTheme="minorEastAsia" w:hAnsiTheme="minorEastAsia"/>
                <w:sz w:val="18"/>
                <w:szCs w:val="18"/>
              </w:rPr>
            </w:pPr>
            <w:r>
              <w:rPr>
                <w:rFonts w:asciiTheme="minorEastAsia" w:hAnsiTheme="minorEastAsia" w:hint="eastAsia"/>
                <w:sz w:val="18"/>
                <w:szCs w:val="18"/>
              </w:rPr>
              <w:t>33</w:t>
            </w:r>
          </w:p>
          <w:p w:rsidR="00A912A9" w:rsidRPr="00A873E7" w:rsidRDefault="00A912A9" w:rsidP="00A912A9">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 ]</w:t>
            </w:r>
          </w:p>
        </w:tc>
        <w:tc>
          <w:tcPr>
            <w:tcW w:w="1231" w:type="dxa"/>
            <w:tcBorders>
              <w:left w:val="double" w:sz="4" w:space="0" w:color="auto"/>
            </w:tcBorders>
            <w:noWrap/>
            <w:vAlign w:val="center"/>
          </w:tcPr>
          <w:p w:rsidR="00A912A9" w:rsidRPr="00A873E7" w:rsidRDefault="00511F85" w:rsidP="00E94308">
            <w:pPr>
              <w:spacing w:line="220" w:lineRule="exact"/>
              <w:ind w:right="127"/>
              <w:jc w:val="right"/>
              <w:rPr>
                <w:rFonts w:asciiTheme="minorEastAsia" w:hAnsiTheme="minorEastAsia"/>
                <w:sz w:val="18"/>
                <w:szCs w:val="18"/>
              </w:rPr>
            </w:pPr>
            <w:r>
              <w:rPr>
                <w:rFonts w:asciiTheme="minorEastAsia" w:hAnsiTheme="minorEastAsia" w:hint="eastAsia"/>
                <w:sz w:val="18"/>
                <w:szCs w:val="18"/>
              </w:rPr>
              <w:t>589</w:t>
            </w:r>
          </w:p>
          <w:p w:rsidR="00A912A9" w:rsidRPr="00A873E7" w:rsidRDefault="00A912A9" w:rsidP="00A912A9">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noWrap/>
            <w:textDirection w:val="tbRlV"/>
            <w:hideMark/>
          </w:tcPr>
          <w:p w:rsidR="008D48B7" w:rsidRPr="00A873E7" w:rsidRDefault="008D48B7" w:rsidP="008D48B7">
            <w:pPr>
              <w:spacing w:line="220" w:lineRule="exact"/>
              <w:ind w:leftChars="3" w:left="1979" w:hangingChars="1214" w:hanging="1973"/>
              <w:jc w:val="center"/>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就農支援資金等特別会計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82</w:t>
            </w:r>
          </w:p>
          <w:p w:rsidR="008D48B7" w:rsidRPr="00A873E7" w:rsidRDefault="008D48B7" w:rsidP="00BC6CDC">
            <w:pPr>
              <w:spacing w:line="220" w:lineRule="exact"/>
              <w:ind w:leftChars="3" w:left="1979" w:hangingChars="1214" w:hanging="1973"/>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93</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30</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26</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53</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67</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53</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67</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8D48B7" w:rsidP="00274135">
            <w:pPr>
              <w:spacing w:line="220" w:lineRule="exact"/>
              <w:ind w:right="127"/>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tcPr>
          <w:p w:rsidR="008D48B7" w:rsidRPr="00A873E7" w:rsidRDefault="008D48B7" w:rsidP="004429E7">
            <w:pPr>
              <w:spacing w:line="220" w:lineRule="exact"/>
              <w:ind w:leftChars="3" w:left="1979" w:hangingChars="1214" w:hanging="1973"/>
              <w:jc w:val="distribute"/>
              <w:rPr>
                <w:rFonts w:asciiTheme="minorEastAsia" w:hAnsiTheme="minorEastAsia"/>
                <w:sz w:val="18"/>
                <w:szCs w:val="18"/>
              </w:rPr>
            </w:pPr>
            <w:r>
              <w:rPr>
                <w:rFonts w:asciiTheme="minorEastAsia" w:hAnsiTheme="minorEastAsia" w:hint="eastAsia"/>
                <w:sz w:val="18"/>
                <w:szCs w:val="18"/>
              </w:rPr>
              <w:t>大阪府営住宅事業</w:t>
            </w:r>
            <w:r w:rsidRPr="00A873E7">
              <w:rPr>
                <w:rFonts w:asciiTheme="minorEastAsia" w:hAnsiTheme="minorEastAsia" w:hint="eastAsia"/>
                <w:sz w:val="18"/>
                <w:szCs w:val="18"/>
              </w:rPr>
              <w:t>特別会計</w:t>
            </w:r>
          </w:p>
        </w:tc>
        <w:tc>
          <w:tcPr>
            <w:tcW w:w="1298" w:type="dxa"/>
            <w:tcBorders>
              <w:left w:val="double" w:sz="4" w:space="0" w:color="auto"/>
            </w:tcBorders>
            <w:noWrap/>
            <w:vAlign w:val="center"/>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106</w:t>
            </w:r>
            <w:r w:rsidR="008D48B7">
              <w:rPr>
                <w:rFonts w:asciiTheme="minorEastAsia" w:hAnsiTheme="minorEastAsia" w:hint="eastAsia"/>
                <w:sz w:val="18"/>
                <w:szCs w:val="18"/>
              </w:rPr>
              <w:t>,</w:t>
            </w:r>
            <w:r>
              <w:rPr>
                <w:rFonts w:asciiTheme="minorEastAsia" w:hAnsiTheme="minorEastAsia" w:hint="eastAsia"/>
                <w:sz w:val="18"/>
                <w:szCs w:val="18"/>
              </w:rPr>
              <w:t>866</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A912A9">
              <w:rPr>
                <w:rFonts w:asciiTheme="minorEastAsia" w:hAnsiTheme="minorEastAsia" w:hint="eastAsia"/>
                <w:sz w:val="18"/>
                <w:szCs w:val="18"/>
              </w:rPr>
              <w:t xml:space="preserve"> 158,550</w:t>
            </w:r>
            <w:r>
              <w:rPr>
                <w:rFonts w:asciiTheme="minorEastAsia" w:hAnsiTheme="minorEastAsia" w:hint="eastAsia"/>
                <w:sz w:val="18"/>
                <w:szCs w:val="18"/>
              </w:rPr>
              <w:t xml:space="preserve"> ]</w:t>
            </w:r>
          </w:p>
        </w:tc>
        <w:tc>
          <w:tcPr>
            <w:tcW w:w="1268" w:type="dxa"/>
            <w:noWrap/>
            <w:vAlign w:val="center"/>
          </w:tcPr>
          <w:p w:rsidR="008D48B7" w:rsidRPr="00A873E7" w:rsidRDefault="00511F85" w:rsidP="0094161E">
            <w:pPr>
              <w:spacing w:line="220" w:lineRule="exact"/>
              <w:ind w:right="113"/>
              <w:jc w:val="right"/>
              <w:rPr>
                <w:rFonts w:asciiTheme="minorEastAsia" w:hAnsiTheme="minorEastAsia"/>
                <w:sz w:val="18"/>
                <w:szCs w:val="18"/>
              </w:rPr>
            </w:pPr>
            <w:r>
              <w:rPr>
                <w:rFonts w:asciiTheme="minorEastAsia" w:hAnsiTheme="minorEastAsia" w:hint="eastAsia"/>
                <w:sz w:val="18"/>
                <w:szCs w:val="18"/>
              </w:rPr>
              <w:t>103</w:t>
            </w:r>
            <w:r w:rsidR="008D48B7">
              <w:rPr>
                <w:rFonts w:asciiTheme="minorEastAsia" w:hAnsiTheme="minorEastAsia" w:hint="eastAsia"/>
                <w:sz w:val="18"/>
                <w:szCs w:val="18"/>
              </w:rPr>
              <w:t>,</w:t>
            </w:r>
            <w:r>
              <w:rPr>
                <w:rFonts w:asciiTheme="minorEastAsia" w:hAnsiTheme="minorEastAsia" w:hint="eastAsia"/>
                <w:sz w:val="18"/>
                <w:szCs w:val="18"/>
              </w:rPr>
              <w:t>975</w:t>
            </w:r>
          </w:p>
          <w:p w:rsidR="008D48B7" w:rsidRPr="00A873E7" w:rsidRDefault="008D48B7" w:rsidP="0094161E">
            <w:pPr>
              <w:spacing w:line="220" w:lineRule="exact"/>
              <w:ind w:leftChars="-51" w:right="-35" w:hangingChars="60" w:hanging="98"/>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153,037</w:t>
            </w:r>
            <w:r>
              <w:rPr>
                <w:rFonts w:asciiTheme="minorEastAsia" w:hAnsiTheme="minorEastAsia" w:hint="eastAsia"/>
                <w:sz w:val="18"/>
                <w:szCs w:val="18"/>
              </w:rPr>
              <w:t xml:space="preserve"> ]</w:t>
            </w:r>
          </w:p>
        </w:tc>
        <w:tc>
          <w:tcPr>
            <w:tcW w:w="1234" w:type="dxa"/>
            <w:noWrap/>
            <w:vAlign w:val="center"/>
          </w:tcPr>
          <w:p w:rsidR="008D48B7" w:rsidRPr="00A873E7" w:rsidRDefault="00511F85" w:rsidP="0007566F">
            <w:pPr>
              <w:spacing w:line="220" w:lineRule="exact"/>
              <w:ind w:right="141"/>
              <w:jc w:val="right"/>
              <w:rPr>
                <w:rFonts w:asciiTheme="minorEastAsia" w:hAnsiTheme="minorEastAsia"/>
                <w:sz w:val="18"/>
                <w:szCs w:val="18"/>
              </w:rPr>
            </w:pPr>
            <w:r>
              <w:rPr>
                <w:rFonts w:asciiTheme="minorEastAsia" w:hAnsiTheme="minorEastAsia" w:hint="eastAsia"/>
                <w:sz w:val="18"/>
                <w:szCs w:val="18"/>
              </w:rPr>
              <w:t>2</w:t>
            </w:r>
            <w:r w:rsidR="008D48B7">
              <w:rPr>
                <w:rFonts w:asciiTheme="minorEastAsia" w:hAnsiTheme="minorEastAsia" w:hint="eastAsia"/>
                <w:sz w:val="18"/>
                <w:szCs w:val="18"/>
              </w:rPr>
              <w:t>,</w:t>
            </w:r>
            <w:r>
              <w:rPr>
                <w:rFonts w:asciiTheme="minorEastAsia" w:hAnsiTheme="minorEastAsia" w:hint="eastAsia"/>
                <w:sz w:val="18"/>
                <w:szCs w:val="18"/>
              </w:rPr>
              <w:t>891</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5,513</w:t>
            </w:r>
            <w:r>
              <w:rPr>
                <w:rFonts w:asciiTheme="minorEastAsia" w:hAnsiTheme="minorEastAsia" w:hint="eastAsia"/>
                <w:sz w:val="18"/>
                <w:szCs w:val="18"/>
              </w:rPr>
              <w:t xml:space="preserve"> ]</w:t>
            </w:r>
          </w:p>
        </w:tc>
        <w:tc>
          <w:tcPr>
            <w:tcW w:w="1265" w:type="dxa"/>
            <w:tcBorders>
              <w:right w:val="double" w:sz="4" w:space="0" w:color="auto"/>
            </w:tcBorders>
            <w:noWrap/>
            <w:vAlign w:val="center"/>
          </w:tcPr>
          <w:p w:rsidR="008D48B7" w:rsidRPr="00A873E7" w:rsidRDefault="00511F85" w:rsidP="00C83109">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r w:rsidR="008D48B7">
              <w:rPr>
                <w:rFonts w:asciiTheme="minorEastAsia" w:hAnsiTheme="minorEastAsia" w:hint="eastAsia"/>
                <w:sz w:val="18"/>
                <w:szCs w:val="18"/>
              </w:rPr>
              <w:t>,</w:t>
            </w:r>
            <w:r>
              <w:rPr>
                <w:rFonts w:asciiTheme="minorEastAsia" w:hAnsiTheme="minorEastAsia" w:hint="eastAsia"/>
                <w:sz w:val="18"/>
                <w:szCs w:val="18"/>
              </w:rPr>
              <w:t>604</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5,271</w:t>
            </w:r>
            <w:r>
              <w:rPr>
                <w:rFonts w:asciiTheme="minorEastAsia" w:hAnsiTheme="minorEastAsia" w:hint="eastAsia"/>
                <w:sz w:val="18"/>
                <w:szCs w:val="18"/>
              </w:rPr>
              <w:t xml:space="preserve"> ]</w:t>
            </w:r>
          </w:p>
        </w:tc>
        <w:tc>
          <w:tcPr>
            <w:tcW w:w="1231" w:type="dxa"/>
            <w:tcBorders>
              <w:left w:val="double" w:sz="4" w:space="0" w:color="auto"/>
            </w:tcBorders>
            <w:noWrap/>
            <w:vAlign w:val="center"/>
          </w:tcPr>
          <w:p w:rsidR="008D48B7" w:rsidRPr="00A873E7" w:rsidRDefault="00511F85" w:rsidP="0007566F">
            <w:pPr>
              <w:spacing w:line="220" w:lineRule="exact"/>
              <w:ind w:right="141"/>
              <w:jc w:val="right"/>
              <w:rPr>
                <w:rFonts w:asciiTheme="minorEastAsia" w:hAnsiTheme="minorEastAsia"/>
                <w:sz w:val="18"/>
                <w:szCs w:val="18"/>
              </w:rPr>
            </w:pPr>
            <w:r>
              <w:rPr>
                <w:rFonts w:asciiTheme="minorEastAsia" w:hAnsiTheme="minorEastAsia" w:hint="eastAsia"/>
                <w:sz w:val="18"/>
                <w:szCs w:val="18"/>
              </w:rPr>
              <w:t>286</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w:t>
            </w:r>
            <w:r w:rsidR="00A912A9">
              <w:rPr>
                <w:rFonts w:asciiTheme="minorEastAsia" w:hAnsiTheme="minorEastAsia" w:hint="eastAsia"/>
                <w:sz w:val="18"/>
                <w:szCs w:val="18"/>
              </w:rPr>
              <w:t xml:space="preserve"> 242</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関西国際空港関連事業特別会計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21</w:t>
            </w:r>
            <w:r w:rsidR="008D48B7">
              <w:rPr>
                <w:rFonts w:asciiTheme="minorEastAsia" w:hAnsiTheme="minorEastAsia" w:hint="eastAsia"/>
                <w:sz w:val="18"/>
                <w:szCs w:val="18"/>
              </w:rPr>
              <w:t>,</w:t>
            </w:r>
            <w:r>
              <w:rPr>
                <w:rFonts w:asciiTheme="minorEastAsia" w:hAnsiTheme="minorEastAsia" w:hint="eastAsia"/>
                <w:sz w:val="18"/>
                <w:szCs w:val="18"/>
              </w:rPr>
              <w:t>384</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[ 1</w:t>
            </w:r>
            <w:r w:rsidR="00912E06">
              <w:rPr>
                <w:rFonts w:asciiTheme="minorEastAsia" w:hAnsiTheme="minorEastAsia" w:hint="eastAsia"/>
                <w:sz w:val="18"/>
                <w:szCs w:val="18"/>
              </w:rPr>
              <w:t>6,210</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21</w:t>
            </w:r>
            <w:r w:rsidR="008D48B7">
              <w:rPr>
                <w:rFonts w:asciiTheme="minorEastAsia" w:hAnsiTheme="minorEastAsia" w:hint="eastAsia"/>
                <w:sz w:val="18"/>
                <w:szCs w:val="18"/>
              </w:rPr>
              <w:t>,</w:t>
            </w:r>
            <w:r>
              <w:rPr>
                <w:rFonts w:asciiTheme="minorEastAsia" w:hAnsiTheme="minorEastAsia" w:hint="eastAsia"/>
                <w:sz w:val="18"/>
                <w:szCs w:val="18"/>
              </w:rPr>
              <w:t>384</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[ 1</w:t>
            </w:r>
            <w:r w:rsidR="00912E06">
              <w:rPr>
                <w:rFonts w:asciiTheme="minorEastAsia" w:hAnsiTheme="minorEastAsia" w:hint="eastAsia"/>
                <w:sz w:val="18"/>
                <w:szCs w:val="18"/>
              </w:rPr>
              <w:t>6,210</w:t>
            </w:r>
            <w:r>
              <w:rPr>
                <w:rFonts w:asciiTheme="minorEastAsia" w:hAnsiTheme="minorEastAsia" w:hint="eastAsia"/>
                <w:sz w:val="18"/>
                <w:szCs w:val="18"/>
              </w:rPr>
              <w:t xml:space="preserve"> ]</w:t>
            </w:r>
          </w:p>
        </w:tc>
        <w:tc>
          <w:tcPr>
            <w:tcW w:w="1234" w:type="dxa"/>
            <w:noWrap/>
            <w:vAlign w:val="center"/>
            <w:hideMark/>
          </w:tcPr>
          <w:p w:rsidR="008D48B7" w:rsidRPr="00A873E7" w:rsidRDefault="008D48B7" w:rsidP="0007566F">
            <w:pPr>
              <w:spacing w:line="220" w:lineRule="exact"/>
              <w:ind w:right="141"/>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sidRPr="00A873E7">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8D48B7" w:rsidP="00C83109">
            <w:pPr>
              <w:spacing w:line="220" w:lineRule="exact"/>
              <w:ind w:right="113"/>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8D48B7" w:rsidP="006741EB">
            <w:pPr>
              <w:spacing w:line="220" w:lineRule="exact"/>
              <w:ind w:right="127"/>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noWrap/>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不動産調達特別会計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5,648</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[ 6</w:t>
            </w:r>
            <w:r w:rsidR="00912E06">
              <w:rPr>
                <w:rFonts w:asciiTheme="minorEastAsia" w:hAnsiTheme="minorEastAsia" w:hint="eastAsia"/>
                <w:sz w:val="18"/>
                <w:szCs w:val="18"/>
              </w:rPr>
              <w:t>46</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5,567</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5</w:t>
            </w:r>
            <w:r w:rsidR="00912E06">
              <w:rPr>
                <w:rFonts w:asciiTheme="minorEastAsia" w:hAnsiTheme="minorEastAsia" w:hint="eastAsia"/>
                <w:sz w:val="18"/>
                <w:szCs w:val="18"/>
              </w:rPr>
              <w:t>68</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07566F">
            <w:pPr>
              <w:spacing w:line="220" w:lineRule="exact"/>
              <w:ind w:right="141"/>
              <w:jc w:val="right"/>
              <w:rPr>
                <w:rFonts w:asciiTheme="minorEastAsia" w:hAnsiTheme="minorEastAsia"/>
                <w:sz w:val="18"/>
                <w:szCs w:val="18"/>
              </w:rPr>
            </w:pPr>
            <w:r>
              <w:rPr>
                <w:rFonts w:asciiTheme="minorEastAsia" w:hAnsiTheme="minorEastAsia" w:hint="eastAsia"/>
                <w:sz w:val="18"/>
                <w:szCs w:val="18"/>
              </w:rPr>
              <w:t>81</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[ 78 ]</w:t>
            </w:r>
          </w:p>
        </w:tc>
        <w:tc>
          <w:tcPr>
            <w:tcW w:w="1265" w:type="dxa"/>
            <w:tcBorders>
              <w:right w:val="double" w:sz="4" w:space="0" w:color="auto"/>
            </w:tcBorders>
            <w:noWrap/>
            <w:vAlign w:val="center"/>
            <w:hideMark/>
          </w:tcPr>
          <w:p w:rsidR="008D48B7" w:rsidRPr="00A873E7" w:rsidRDefault="008D48B7" w:rsidP="00C83109">
            <w:pPr>
              <w:spacing w:line="220" w:lineRule="exact"/>
              <w:ind w:right="113"/>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511F85" w:rsidP="0007566F">
            <w:pPr>
              <w:spacing w:line="220" w:lineRule="exact"/>
              <w:ind w:right="141"/>
              <w:jc w:val="right"/>
              <w:rPr>
                <w:rFonts w:asciiTheme="minorEastAsia" w:hAnsiTheme="minorEastAsia"/>
                <w:sz w:val="18"/>
                <w:szCs w:val="18"/>
              </w:rPr>
            </w:pPr>
            <w:r>
              <w:rPr>
                <w:rFonts w:asciiTheme="minorEastAsia" w:hAnsiTheme="minorEastAsia" w:hint="eastAsia"/>
                <w:sz w:val="18"/>
                <w:szCs w:val="18"/>
              </w:rPr>
              <w:t>81</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[ 78 ]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noWrap/>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公債管理特別会計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w:t>
            </w:r>
            <w:r w:rsidR="008D48B7">
              <w:rPr>
                <w:rFonts w:asciiTheme="minorEastAsia" w:hAnsiTheme="minorEastAsia" w:hint="eastAsia"/>
                <w:sz w:val="18"/>
                <w:szCs w:val="18"/>
              </w:rPr>
              <w:t>,</w:t>
            </w:r>
            <w:r>
              <w:rPr>
                <w:rFonts w:asciiTheme="minorEastAsia" w:hAnsiTheme="minorEastAsia" w:hint="eastAsia"/>
                <w:sz w:val="18"/>
                <w:szCs w:val="18"/>
              </w:rPr>
              <w:t>121</w:t>
            </w:r>
            <w:r w:rsidR="008D48B7">
              <w:rPr>
                <w:rFonts w:asciiTheme="minorEastAsia" w:hAnsiTheme="minorEastAsia" w:hint="eastAsia"/>
                <w:sz w:val="18"/>
                <w:szCs w:val="18"/>
              </w:rPr>
              <w:t>,</w:t>
            </w:r>
            <w:r>
              <w:rPr>
                <w:rFonts w:asciiTheme="minorEastAsia" w:hAnsiTheme="minorEastAsia" w:hint="eastAsia"/>
                <w:sz w:val="18"/>
                <w:szCs w:val="18"/>
              </w:rPr>
              <w:t>269</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1,081,411</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w:t>
            </w:r>
            <w:r w:rsidR="008D48B7">
              <w:rPr>
                <w:rFonts w:asciiTheme="minorEastAsia" w:hAnsiTheme="minorEastAsia" w:hint="eastAsia"/>
                <w:sz w:val="18"/>
                <w:szCs w:val="18"/>
              </w:rPr>
              <w:t>,</w:t>
            </w:r>
            <w:r>
              <w:rPr>
                <w:rFonts w:asciiTheme="minorEastAsia" w:hAnsiTheme="minorEastAsia" w:hint="eastAsia"/>
                <w:sz w:val="18"/>
                <w:szCs w:val="18"/>
              </w:rPr>
              <w:t>119</w:t>
            </w:r>
            <w:r w:rsidR="008D48B7">
              <w:rPr>
                <w:rFonts w:asciiTheme="minorEastAsia" w:hAnsiTheme="minorEastAsia" w:hint="eastAsia"/>
                <w:sz w:val="18"/>
                <w:szCs w:val="18"/>
              </w:rPr>
              <w:t>,</w:t>
            </w:r>
            <w:r>
              <w:rPr>
                <w:rFonts w:asciiTheme="minorEastAsia" w:hAnsiTheme="minorEastAsia" w:hint="eastAsia"/>
                <w:sz w:val="18"/>
                <w:szCs w:val="18"/>
              </w:rPr>
              <w:t>970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1,080,313</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w:t>
            </w:r>
            <w:r w:rsidR="008D48B7">
              <w:rPr>
                <w:rFonts w:asciiTheme="minorEastAsia" w:hAnsiTheme="minorEastAsia" w:hint="eastAsia"/>
                <w:sz w:val="18"/>
                <w:szCs w:val="18"/>
              </w:rPr>
              <w:t>,</w:t>
            </w:r>
            <w:r>
              <w:rPr>
                <w:rFonts w:asciiTheme="minorEastAsia" w:hAnsiTheme="minorEastAsia" w:hint="eastAsia"/>
                <w:sz w:val="18"/>
                <w:szCs w:val="18"/>
              </w:rPr>
              <w:t>298</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[ 1,</w:t>
            </w:r>
            <w:r w:rsidR="001034C9">
              <w:rPr>
                <w:rFonts w:asciiTheme="minorEastAsia" w:hAnsiTheme="minorEastAsia" w:hint="eastAsia"/>
                <w:sz w:val="18"/>
                <w:szCs w:val="18"/>
              </w:rPr>
              <w:t>098</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8D48B7" w:rsidP="00C83109">
            <w:pPr>
              <w:spacing w:line="220" w:lineRule="exact"/>
              <w:ind w:right="113"/>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w:t>
            </w:r>
            <w:r w:rsidR="008D48B7">
              <w:rPr>
                <w:rFonts w:asciiTheme="minorEastAsia" w:hAnsiTheme="minorEastAsia" w:hint="eastAsia"/>
                <w:sz w:val="18"/>
                <w:szCs w:val="18"/>
              </w:rPr>
              <w:t>,</w:t>
            </w:r>
            <w:r>
              <w:rPr>
                <w:rFonts w:asciiTheme="minorEastAsia" w:hAnsiTheme="minorEastAsia" w:hint="eastAsia"/>
                <w:sz w:val="18"/>
                <w:szCs w:val="18"/>
              </w:rPr>
              <w:t>298</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[ 1,</w:t>
            </w:r>
            <w:r w:rsidR="001034C9">
              <w:rPr>
                <w:rFonts w:asciiTheme="minorEastAsia" w:hAnsiTheme="minorEastAsia" w:hint="eastAsia"/>
                <w:sz w:val="18"/>
                <w:szCs w:val="18"/>
              </w:rPr>
              <w:t>098</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市町村施設整備資金特別会計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18</w:t>
            </w:r>
            <w:r w:rsidR="008D48B7">
              <w:rPr>
                <w:rFonts w:asciiTheme="minorEastAsia" w:hAnsiTheme="minorEastAsia" w:hint="eastAsia"/>
                <w:sz w:val="18"/>
                <w:szCs w:val="18"/>
              </w:rPr>
              <w:t>,</w:t>
            </w:r>
            <w:r>
              <w:rPr>
                <w:rFonts w:asciiTheme="minorEastAsia" w:hAnsiTheme="minorEastAsia" w:hint="eastAsia"/>
                <w:sz w:val="18"/>
                <w:szCs w:val="18"/>
              </w:rPr>
              <w:t>262</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13,832</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18</w:t>
            </w:r>
            <w:r w:rsidR="008D48B7">
              <w:rPr>
                <w:rFonts w:asciiTheme="minorEastAsia" w:hAnsiTheme="minorEastAsia" w:hint="eastAsia"/>
                <w:sz w:val="18"/>
                <w:szCs w:val="18"/>
              </w:rPr>
              <w:t>,</w:t>
            </w:r>
            <w:r>
              <w:rPr>
                <w:rFonts w:asciiTheme="minorEastAsia" w:hAnsiTheme="minorEastAsia" w:hint="eastAsia"/>
                <w:sz w:val="18"/>
                <w:szCs w:val="18"/>
              </w:rPr>
              <w:t>260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13,831</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2</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8D48B7" w:rsidP="00C83109">
            <w:pPr>
              <w:spacing w:line="220" w:lineRule="exact"/>
              <w:ind w:right="113"/>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2</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証紙収入金整理特別会計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10</w:t>
            </w:r>
            <w:r w:rsidR="008D48B7">
              <w:rPr>
                <w:rFonts w:asciiTheme="minorEastAsia" w:hAnsiTheme="minorEastAsia" w:hint="eastAsia"/>
                <w:sz w:val="18"/>
                <w:szCs w:val="18"/>
              </w:rPr>
              <w:t>,</w:t>
            </w:r>
            <w:r>
              <w:rPr>
                <w:rFonts w:asciiTheme="minorEastAsia" w:hAnsiTheme="minorEastAsia" w:hint="eastAsia"/>
                <w:sz w:val="18"/>
                <w:szCs w:val="18"/>
              </w:rPr>
              <w:t>768</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[ 10,</w:t>
            </w:r>
            <w:r w:rsidR="001034C9">
              <w:rPr>
                <w:rFonts w:asciiTheme="minorEastAsia" w:hAnsiTheme="minorEastAsia" w:hint="eastAsia"/>
                <w:sz w:val="18"/>
                <w:szCs w:val="18"/>
              </w:rPr>
              <w:t>382</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10</w:t>
            </w:r>
            <w:r w:rsidR="008D48B7">
              <w:rPr>
                <w:rFonts w:asciiTheme="minorEastAsia" w:hAnsiTheme="minorEastAsia" w:hint="eastAsia"/>
                <w:sz w:val="18"/>
                <w:szCs w:val="18"/>
              </w:rPr>
              <w:t>,</w:t>
            </w:r>
            <w:r>
              <w:rPr>
                <w:rFonts w:asciiTheme="minorEastAsia" w:hAnsiTheme="minorEastAsia" w:hint="eastAsia"/>
                <w:sz w:val="18"/>
                <w:szCs w:val="18"/>
              </w:rPr>
              <w:t>281</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9,924</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487</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458</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8D48B7" w:rsidP="00C83109">
            <w:pPr>
              <w:spacing w:line="220" w:lineRule="exact"/>
              <w:ind w:right="113"/>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487</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458</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母子寡婦福祉資金特別会計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w:t>
            </w:r>
            <w:r w:rsidR="008D48B7">
              <w:rPr>
                <w:rFonts w:asciiTheme="minorEastAsia" w:hAnsiTheme="minorEastAsia" w:hint="eastAsia"/>
                <w:sz w:val="18"/>
                <w:szCs w:val="18"/>
              </w:rPr>
              <w:t>,</w:t>
            </w:r>
            <w:r>
              <w:rPr>
                <w:rFonts w:asciiTheme="minorEastAsia" w:hAnsiTheme="minorEastAsia" w:hint="eastAsia"/>
                <w:sz w:val="18"/>
                <w:szCs w:val="18"/>
              </w:rPr>
              <w:t>375</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[ 1,2</w:t>
            </w:r>
            <w:r w:rsidR="001034C9">
              <w:rPr>
                <w:rFonts w:asciiTheme="minorEastAsia" w:hAnsiTheme="minorEastAsia" w:hint="eastAsia"/>
                <w:sz w:val="18"/>
                <w:szCs w:val="18"/>
              </w:rPr>
              <w:t>23</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426</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495</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949</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728</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949</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728</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8D48B7" w:rsidP="006741EB">
            <w:pPr>
              <w:spacing w:line="220" w:lineRule="exact"/>
              <w:ind w:right="127"/>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中小企業振興資金特別会計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5</w:t>
            </w:r>
            <w:r w:rsidR="008D48B7">
              <w:rPr>
                <w:rFonts w:asciiTheme="minorEastAsia" w:hAnsiTheme="minorEastAsia" w:hint="eastAsia"/>
                <w:sz w:val="18"/>
                <w:szCs w:val="18"/>
              </w:rPr>
              <w:t>,</w:t>
            </w:r>
            <w:r>
              <w:rPr>
                <w:rFonts w:asciiTheme="minorEastAsia" w:hAnsiTheme="minorEastAsia" w:hint="eastAsia"/>
                <w:sz w:val="18"/>
                <w:szCs w:val="18"/>
              </w:rPr>
              <w:t>510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9,274</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3</w:t>
            </w:r>
            <w:r w:rsidR="008D48B7">
              <w:rPr>
                <w:rFonts w:asciiTheme="minorEastAsia" w:hAnsiTheme="minorEastAsia" w:hint="eastAsia"/>
                <w:sz w:val="18"/>
                <w:szCs w:val="18"/>
              </w:rPr>
              <w:t>,</w:t>
            </w:r>
            <w:r>
              <w:rPr>
                <w:rFonts w:asciiTheme="minorEastAsia" w:hAnsiTheme="minorEastAsia" w:hint="eastAsia"/>
                <w:sz w:val="18"/>
                <w:szCs w:val="18"/>
              </w:rPr>
              <w:t>070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5,636</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r w:rsidR="008D48B7">
              <w:rPr>
                <w:rFonts w:asciiTheme="minorEastAsia" w:hAnsiTheme="minorEastAsia" w:hint="eastAsia"/>
                <w:sz w:val="18"/>
                <w:szCs w:val="18"/>
              </w:rPr>
              <w:t>,</w:t>
            </w:r>
            <w:r>
              <w:rPr>
                <w:rFonts w:asciiTheme="minorEastAsia" w:hAnsiTheme="minorEastAsia" w:hint="eastAsia"/>
                <w:sz w:val="18"/>
                <w:szCs w:val="18"/>
              </w:rPr>
              <w:t>440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3,638</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w:t>
            </w:r>
            <w:r w:rsidR="008D48B7">
              <w:rPr>
                <w:rFonts w:asciiTheme="minorEastAsia" w:hAnsiTheme="minorEastAsia" w:hint="eastAsia"/>
                <w:sz w:val="18"/>
                <w:szCs w:val="18"/>
              </w:rPr>
              <w:t>,</w:t>
            </w:r>
            <w:r>
              <w:rPr>
                <w:rFonts w:asciiTheme="minorEastAsia" w:hAnsiTheme="minorEastAsia" w:hint="eastAsia"/>
                <w:sz w:val="18"/>
                <w:szCs w:val="18"/>
              </w:rPr>
              <w:t>440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3,638</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8D48B7" w:rsidP="006741EB">
            <w:pPr>
              <w:spacing w:line="220" w:lineRule="exact"/>
              <w:ind w:right="127"/>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沿岸漁業改善資金特別会計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114</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[ 1</w:t>
            </w:r>
            <w:r w:rsidR="001034C9">
              <w:rPr>
                <w:rFonts w:asciiTheme="minorEastAsia" w:hAnsiTheme="minorEastAsia" w:hint="eastAsia"/>
                <w:sz w:val="18"/>
                <w:szCs w:val="18"/>
              </w:rPr>
              <w:t>21</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37</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[ 38 ]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77</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83</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77</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83</w:t>
            </w:r>
            <w:r>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A873E7" w:rsidRDefault="008D48B7" w:rsidP="006741EB">
            <w:pPr>
              <w:spacing w:line="220" w:lineRule="exact"/>
              <w:ind w:right="127"/>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林業改善資金特別会計</w:t>
            </w:r>
          </w:p>
        </w:tc>
        <w:tc>
          <w:tcPr>
            <w:tcW w:w="1298" w:type="dxa"/>
            <w:tcBorders>
              <w:lef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87</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88</w:t>
            </w:r>
            <w:r>
              <w:rPr>
                <w:rFonts w:asciiTheme="minorEastAsia" w:hAnsiTheme="minorEastAsia" w:hint="eastAsia"/>
                <w:sz w:val="18"/>
                <w:szCs w:val="18"/>
              </w:rPr>
              <w:t xml:space="preserve"> ]</w:t>
            </w:r>
          </w:p>
        </w:tc>
        <w:tc>
          <w:tcPr>
            <w:tcW w:w="1268" w:type="dxa"/>
            <w:noWrap/>
            <w:vAlign w:val="center"/>
            <w:hideMark/>
          </w:tcPr>
          <w:p w:rsidR="008D48B7" w:rsidRPr="00A873E7" w:rsidRDefault="00511F85" w:rsidP="0007566F">
            <w:pPr>
              <w:spacing w:line="220" w:lineRule="exact"/>
              <w:ind w:right="141"/>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001034C9">
              <w:rPr>
                <w:rFonts w:asciiTheme="minorEastAsia" w:hAnsiTheme="minorEastAsia" w:hint="eastAsia"/>
                <w:sz w:val="18"/>
                <w:szCs w:val="18"/>
              </w:rPr>
              <w:t>5</w:t>
            </w:r>
            <w:r>
              <w:rPr>
                <w:rFonts w:asciiTheme="minorEastAsia" w:hAnsiTheme="minorEastAsia" w:hint="eastAsia"/>
                <w:sz w:val="18"/>
                <w:szCs w:val="18"/>
              </w:rPr>
              <w:t xml:space="preserve"> ]</w:t>
            </w:r>
          </w:p>
        </w:tc>
        <w:tc>
          <w:tcPr>
            <w:tcW w:w="1234" w:type="dxa"/>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87</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8</w:t>
            </w:r>
            <w:r w:rsidR="001034C9">
              <w:rPr>
                <w:rFonts w:asciiTheme="minorEastAsia" w:hAnsiTheme="minorEastAsia" w:hint="eastAsia"/>
                <w:sz w:val="18"/>
                <w:szCs w:val="18"/>
              </w:rPr>
              <w:t>3</w:t>
            </w:r>
            <w:r>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87</w:t>
            </w:r>
          </w:p>
          <w:p w:rsidR="008D48B7" w:rsidRPr="00A873E7" w:rsidRDefault="008D48B7" w:rsidP="001034C9">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8</w:t>
            </w:r>
            <w:r w:rsidR="001034C9">
              <w:rPr>
                <w:rFonts w:asciiTheme="minorEastAsia" w:hAnsiTheme="minorEastAsia" w:hint="eastAsia"/>
                <w:sz w:val="18"/>
                <w:szCs w:val="18"/>
              </w:rPr>
              <w:t>3</w:t>
            </w:r>
            <w:r>
              <w:rPr>
                <w:rFonts w:asciiTheme="minorEastAsia" w:hAnsiTheme="minorEastAsia" w:hint="eastAsia"/>
                <w:sz w:val="18"/>
                <w:szCs w:val="18"/>
              </w:rPr>
              <w:t xml:space="preserve"> ]</w:t>
            </w:r>
          </w:p>
        </w:tc>
        <w:tc>
          <w:tcPr>
            <w:tcW w:w="1231" w:type="dxa"/>
            <w:tcBorders>
              <w:left w:val="double" w:sz="4" w:space="0" w:color="auto"/>
              <w:bottom w:val="single" w:sz="8" w:space="0" w:color="auto"/>
            </w:tcBorders>
            <w:noWrap/>
            <w:vAlign w:val="center"/>
            <w:hideMark/>
          </w:tcPr>
          <w:p w:rsidR="008D48B7" w:rsidRPr="00A873E7" w:rsidRDefault="008D48B7" w:rsidP="006741EB">
            <w:pPr>
              <w:spacing w:line="220" w:lineRule="exact"/>
              <w:ind w:right="127"/>
              <w:jc w:val="right"/>
              <w:rPr>
                <w:rFonts w:asciiTheme="minorEastAsia" w:hAnsiTheme="minorEastAsia"/>
                <w:sz w:val="18"/>
                <w:szCs w:val="18"/>
              </w:rPr>
            </w:pPr>
            <w:r>
              <w:rPr>
                <w:rFonts w:asciiTheme="minorEastAsia" w:hAnsiTheme="minorEastAsia" w:hint="eastAsia"/>
                <w:sz w:val="18"/>
                <w:szCs w:val="18"/>
              </w:rPr>
              <w:t>0</w:t>
            </w:r>
          </w:p>
          <w:p w:rsidR="008D48B7" w:rsidRPr="00A873E7" w:rsidRDefault="008D48B7"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 xml:space="preserve">[ </w:t>
            </w:r>
            <w:r w:rsidRPr="00A873E7">
              <w:rPr>
                <w:rFonts w:asciiTheme="minorEastAsia" w:hAnsiTheme="minorEastAsia" w:hint="eastAsia"/>
                <w:sz w:val="18"/>
                <w:szCs w:val="18"/>
              </w:rPr>
              <w:t>0</w:t>
            </w:r>
            <w:r>
              <w:rPr>
                <w:rFonts w:asciiTheme="minorEastAsia" w:hAnsiTheme="minorEastAsia" w:hint="eastAsia"/>
                <w:sz w:val="18"/>
                <w:szCs w:val="18"/>
              </w:rPr>
              <w:t xml:space="preserve"> ]</w:t>
            </w:r>
          </w:p>
        </w:tc>
      </w:tr>
      <w:tr w:rsidR="00BC6CDC" w:rsidRPr="00A873E7" w:rsidTr="00A912A9">
        <w:trPr>
          <w:trHeight w:val="270"/>
          <w:jc w:val="center"/>
        </w:trPr>
        <w:tc>
          <w:tcPr>
            <w:tcW w:w="3857" w:type="dxa"/>
            <w:gridSpan w:val="3"/>
            <w:tcBorders>
              <w:right w:val="double" w:sz="4" w:space="0" w:color="auto"/>
            </w:tcBorders>
            <w:noWrap/>
            <w:vAlign w:val="center"/>
            <w:hideMark/>
          </w:tcPr>
          <w:p w:rsidR="00BC6CDC" w:rsidRPr="00A873E7" w:rsidRDefault="00BC6CDC" w:rsidP="00BC6CDC">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合　計（分子）</w:t>
            </w:r>
          </w:p>
        </w:tc>
        <w:tc>
          <w:tcPr>
            <w:tcW w:w="1298" w:type="dxa"/>
            <w:tcBorders>
              <w:left w:val="double" w:sz="4" w:space="0" w:color="auto"/>
            </w:tcBorders>
            <w:noWrap/>
            <w:vAlign w:val="center"/>
            <w:hideMark/>
          </w:tcPr>
          <w:p w:rsidR="00BC6CDC"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4</w:t>
            </w:r>
            <w:r w:rsidR="00C83109">
              <w:rPr>
                <w:rFonts w:asciiTheme="minorEastAsia" w:hAnsiTheme="minorEastAsia" w:hint="eastAsia"/>
                <w:sz w:val="18"/>
                <w:szCs w:val="18"/>
              </w:rPr>
              <w:t>,</w:t>
            </w:r>
            <w:r>
              <w:rPr>
                <w:rFonts w:asciiTheme="minorEastAsia" w:hAnsiTheme="minorEastAsia" w:hint="eastAsia"/>
                <w:sz w:val="18"/>
                <w:szCs w:val="18"/>
              </w:rPr>
              <w:t>277</w:t>
            </w:r>
            <w:r w:rsidR="00666250">
              <w:rPr>
                <w:rFonts w:asciiTheme="minorEastAsia" w:hAnsiTheme="minorEastAsia" w:hint="eastAsia"/>
                <w:sz w:val="18"/>
                <w:szCs w:val="18"/>
              </w:rPr>
              <w:t>,</w:t>
            </w:r>
            <w:r>
              <w:rPr>
                <w:rFonts w:asciiTheme="minorEastAsia" w:hAnsiTheme="minorEastAsia" w:hint="eastAsia"/>
                <w:sz w:val="18"/>
                <w:szCs w:val="18"/>
              </w:rPr>
              <w:t>816</w:t>
            </w:r>
          </w:p>
          <w:p w:rsidR="00BC6CDC"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4,228,407</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68" w:type="dxa"/>
            <w:noWrap/>
            <w:vAlign w:val="center"/>
            <w:hideMark/>
          </w:tcPr>
          <w:p w:rsidR="00BC6CDC"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4</w:t>
            </w:r>
            <w:r w:rsidR="00C83109">
              <w:rPr>
                <w:rFonts w:asciiTheme="minorEastAsia" w:hAnsiTheme="minorEastAsia" w:hint="eastAsia"/>
                <w:sz w:val="18"/>
                <w:szCs w:val="18"/>
              </w:rPr>
              <w:t>,</w:t>
            </w:r>
            <w:r>
              <w:rPr>
                <w:rFonts w:asciiTheme="minorEastAsia" w:hAnsiTheme="minorEastAsia" w:hint="eastAsia"/>
                <w:sz w:val="18"/>
                <w:szCs w:val="18"/>
              </w:rPr>
              <w:t>255</w:t>
            </w:r>
            <w:r w:rsidR="00666250">
              <w:rPr>
                <w:rFonts w:asciiTheme="minorEastAsia" w:hAnsiTheme="minorEastAsia" w:hint="eastAsia"/>
                <w:sz w:val="18"/>
                <w:szCs w:val="18"/>
              </w:rPr>
              <w:t>,</w:t>
            </w:r>
            <w:r>
              <w:rPr>
                <w:rFonts w:asciiTheme="minorEastAsia" w:hAnsiTheme="minorEastAsia" w:hint="eastAsia"/>
                <w:sz w:val="18"/>
                <w:szCs w:val="18"/>
              </w:rPr>
              <w:t>704</w:t>
            </w:r>
          </w:p>
          <w:p w:rsidR="00BC6CDC"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4,181,436</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34" w:type="dxa"/>
            <w:noWrap/>
            <w:vAlign w:val="center"/>
            <w:hideMark/>
          </w:tcPr>
          <w:p w:rsidR="00BC6CDC"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22</w:t>
            </w:r>
            <w:r w:rsidR="00C83109">
              <w:rPr>
                <w:rFonts w:asciiTheme="minorEastAsia" w:hAnsiTheme="minorEastAsia" w:hint="eastAsia"/>
                <w:sz w:val="18"/>
                <w:szCs w:val="18"/>
              </w:rPr>
              <w:t>,</w:t>
            </w:r>
            <w:r>
              <w:rPr>
                <w:rFonts w:asciiTheme="minorEastAsia" w:hAnsiTheme="minorEastAsia" w:hint="eastAsia"/>
                <w:sz w:val="18"/>
                <w:szCs w:val="18"/>
              </w:rPr>
              <w:t>113</w:t>
            </w:r>
          </w:p>
          <w:p w:rsidR="00BC6CDC"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46,971</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65" w:type="dxa"/>
            <w:tcBorders>
              <w:right w:val="single" w:sz="8" w:space="0" w:color="auto"/>
            </w:tcBorders>
            <w:noWrap/>
            <w:vAlign w:val="center"/>
            <w:hideMark/>
          </w:tcPr>
          <w:p w:rsidR="00BC6CDC"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15</w:t>
            </w:r>
            <w:r w:rsidR="00C83109">
              <w:rPr>
                <w:rFonts w:asciiTheme="minorEastAsia" w:hAnsiTheme="minorEastAsia" w:hint="eastAsia"/>
                <w:sz w:val="18"/>
                <w:szCs w:val="18"/>
              </w:rPr>
              <w:t>,</w:t>
            </w:r>
            <w:r>
              <w:rPr>
                <w:rFonts w:asciiTheme="minorEastAsia" w:hAnsiTheme="minorEastAsia" w:hint="eastAsia"/>
                <w:sz w:val="18"/>
                <w:szCs w:val="18"/>
              </w:rPr>
              <w:t>486</w:t>
            </w:r>
          </w:p>
          <w:p w:rsidR="00BC6CDC"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22,702</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c>
          <w:tcPr>
            <w:tcW w:w="1231" w:type="dxa"/>
            <w:tcBorders>
              <w:top w:val="single" w:sz="8" w:space="0" w:color="auto"/>
              <w:left w:val="single" w:sz="8" w:space="0" w:color="auto"/>
              <w:bottom w:val="single" w:sz="8" w:space="0" w:color="auto"/>
              <w:right w:val="single" w:sz="8" w:space="0" w:color="auto"/>
            </w:tcBorders>
            <w:noWrap/>
            <w:vAlign w:val="center"/>
            <w:hideMark/>
          </w:tcPr>
          <w:p w:rsidR="00BC6CDC" w:rsidRPr="00A873E7" w:rsidRDefault="00511F85" w:rsidP="00274135">
            <w:pPr>
              <w:spacing w:line="220" w:lineRule="exact"/>
              <w:ind w:right="113"/>
              <w:jc w:val="right"/>
              <w:rPr>
                <w:rFonts w:asciiTheme="minorEastAsia" w:hAnsiTheme="minorEastAsia"/>
                <w:sz w:val="18"/>
                <w:szCs w:val="18"/>
              </w:rPr>
            </w:pPr>
            <w:r>
              <w:rPr>
                <w:rFonts w:asciiTheme="minorEastAsia" w:hAnsiTheme="minorEastAsia" w:hint="eastAsia"/>
                <w:sz w:val="18"/>
                <w:szCs w:val="18"/>
              </w:rPr>
              <w:t>6</w:t>
            </w:r>
            <w:r w:rsidR="00C83109">
              <w:rPr>
                <w:rFonts w:asciiTheme="minorEastAsia" w:hAnsiTheme="minorEastAsia" w:hint="eastAsia"/>
                <w:sz w:val="18"/>
                <w:szCs w:val="18"/>
              </w:rPr>
              <w:t>,</w:t>
            </w:r>
            <w:r>
              <w:rPr>
                <w:rFonts w:asciiTheme="minorEastAsia" w:hAnsiTheme="minorEastAsia" w:hint="eastAsia"/>
                <w:sz w:val="18"/>
                <w:szCs w:val="18"/>
              </w:rPr>
              <w:t>62</w:t>
            </w:r>
            <w:r w:rsidR="008A5F36">
              <w:rPr>
                <w:rFonts w:asciiTheme="minorEastAsia" w:hAnsiTheme="minorEastAsia" w:hint="eastAsia"/>
                <w:sz w:val="18"/>
                <w:szCs w:val="18"/>
              </w:rPr>
              <w:t>7</w:t>
            </w:r>
          </w:p>
          <w:p w:rsidR="00BC6CDC" w:rsidRPr="00A873E7" w:rsidRDefault="00BD6E55" w:rsidP="00274135">
            <w:pPr>
              <w:spacing w:line="220" w:lineRule="exact"/>
              <w:ind w:right="-35"/>
              <w:jc w:val="right"/>
              <w:rPr>
                <w:rFonts w:asciiTheme="minorEastAsia" w:hAnsiTheme="minorEastAsia"/>
                <w:sz w:val="18"/>
                <w:szCs w:val="18"/>
              </w:rPr>
            </w:pPr>
            <w:r>
              <w:rPr>
                <w:rFonts w:asciiTheme="minorEastAsia" w:hAnsiTheme="minorEastAsia" w:hint="eastAsia"/>
                <w:sz w:val="18"/>
                <w:szCs w:val="18"/>
              </w:rPr>
              <w:t>[</w:t>
            </w:r>
            <w:r w:rsidR="001034C9">
              <w:rPr>
                <w:rFonts w:asciiTheme="minorEastAsia" w:hAnsiTheme="minorEastAsia" w:hint="eastAsia"/>
                <w:sz w:val="18"/>
                <w:szCs w:val="18"/>
              </w:rPr>
              <w:t xml:space="preserve"> 24,270</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r>
      <w:tr w:rsidR="00A873E7" w:rsidRPr="00A873E7" w:rsidTr="00A912A9">
        <w:trPr>
          <w:trHeight w:val="370"/>
          <w:jc w:val="center"/>
        </w:trPr>
        <w:tc>
          <w:tcPr>
            <w:tcW w:w="3857" w:type="dxa"/>
            <w:gridSpan w:val="3"/>
            <w:tcBorders>
              <w:bottom w:val="single" w:sz="6" w:space="0" w:color="auto"/>
              <w:right w:val="double" w:sz="4" w:space="0" w:color="auto"/>
            </w:tcBorders>
            <w:hideMark/>
          </w:tcPr>
          <w:p w:rsidR="002A6495" w:rsidRPr="00010EF1" w:rsidRDefault="002A6495" w:rsidP="00BC6CDC">
            <w:pPr>
              <w:spacing w:line="220" w:lineRule="exact"/>
              <w:ind w:leftChars="3" w:left="1979" w:hangingChars="1214" w:hanging="1973"/>
              <w:rPr>
                <w:rFonts w:asciiTheme="minorEastAsia" w:hAnsiTheme="minorEastAsia"/>
                <w:sz w:val="18"/>
                <w:szCs w:val="18"/>
              </w:rPr>
            </w:pPr>
            <w:r w:rsidRPr="00010EF1">
              <w:rPr>
                <w:rFonts w:asciiTheme="minorEastAsia" w:hAnsiTheme="minorEastAsia" w:hint="eastAsia"/>
                <w:sz w:val="18"/>
                <w:szCs w:val="18"/>
              </w:rPr>
              <w:t>標準財政規模（分母）</w:t>
            </w:r>
          </w:p>
          <w:p w:rsidR="002A6495" w:rsidRPr="00A873E7" w:rsidRDefault="002A6495" w:rsidP="00442D45">
            <w:pPr>
              <w:spacing w:line="220" w:lineRule="exact"/>
              <w:ind w:leftChars="3" w:left="1979" w:hangingChars="1214" w:hanging="1973"/>
              <w:rPr>
                <w:rFonts w:asciiTheme="minorEastAsia" w:hAnsiTheme="minorEastAsia"/>
                <w:sz w:val="18"/>
                <w:szCs w:val="18"/>
              </w:rPr>
            </w:pPr>
            <w:r w:rsidRPr="00010EF1">
              <w:rPr>
                <w:rFonts w:asciiTheme="minorEastAsia" w:hAnsiTheme="minorEastAsia" w:hint="eastAsia"/>
                <w:sz w:val="18"/>
                <w:szCs w:val="18"/>
              </w:rPr>
              <w:t>（臨時財政対策債発行可能額含む）</w:t>
            </w:r>
          </w:p>
        </w:tc>
        <w:tc>
          <w:tcPr>
            <w:tcW w:w="6296" w:type="dxa"/>
            <w:gridSpan w:val="5"/>
            <w:tcBorders>
              <w:left w:val="double" w:sz="4" w:space="0" w:color="auto"/>
              <w:bottom w:val="single" w:sz="6" w:space="0" w:color="auto"/>
            </w:tcBorders>
            <w:noWrap/>
            <w:vAlign w:val="center"/>
            <w:hideMark/>
          </w:tcPr>
          <w:p w:rsidR="002A6495" w:rsidRPr="00A873E7" w:rsidRDefault="00511F85" w:rsidP="00BC6CDC">
            <w:pPr>
              <w:spacing w:line="220" w:lineRule="exact"/>
              <w:ind w:leftChars="3" w:left="1979" w:hangingChars="1214" w:hanging="1973"/>
              <w:jc w:val="center"/>
              <w:rPr>
                <w:rFonts w:asciiTheme="minorEastAsia" w:hAnsiTheme="minorEastAsia"/>
                <w:sz w:val="18"/>
                <w:szCs w:val="18"/>
              </w:rPr>
            </w:pPr>
            <w:r>
              <w:rPr>
                <w:rFonts w:asciiTheme="minorEastAsia" w:hAnsiTheme="minorEastAsia" w:hint="eastAsia"/>
                <w:sz w:val="18"/>
                <w:szCs w:val="18"/>
              </w:rPr>
              <w:t>1</w:t>
            </w:r>
            <w:r w:rsidR="00C83109">
              <w:rPr>
                <w:rFonts w:asciiTheme="minorEastAsia" w:hAnsiTheme="minorEastAsia" w:hint="eastAsia"/>
                <w:sz w:val="18"/>
                <w:szCs w:val="18"/>
              </w:rPr>
              <w:t>,</w:t>
            </w:r>
            <w:r>
              <w:rPr>
                <w:rFonts w:asciiTheme="minorEastAsia" w:hAnsiTheme="minorEastAsia" w:hint="eastAsia"/>
                <w:sz w:val="18"/>
                <w:szCs w:val="18"/>
              </w:rPr>
              <w:t>577</w:t>
            </w:r>
            <w:r w:rsidR="00C83109">
              <w:rPr>
                <w:rFonts w:asciiTheme="minorEastAsia" w:hAnsiTheme="minorEastAsia" w:hint="eastAsia"/>
                <w:sz w:val="18"/>
                <w:szCs w:val="18"/>
              </w:rPr>
              <w:t>,</w:t>
            </w:r>
            <w:r>
              <w:rPr>
                <w:rFonts w:asciiTheme="minorEastAsia" w:hAnsiTheme="minorEastAsia" w:hint="eastAsia"/>
                <w:sz w:val="18"/>
                <w:szCs w:val="18"/>
              </w:rPr>
              <w:t>204</w:t>
            </w:r>
          </w:p>
          <w:p w:rsidR="00BC6CDC" w:rsidRPr="00A873E7" w:rsidRDefault="00BD6E55" w:rsidP="00274135">
            <w:pPr>
              <w:spacing w:line="220" w:lineRule="exact"/>
              <w:ind w:right="-35"/>
              <w:jc w:val="center"/>
              <w:rPr>
                <w:rFonts w:asciiTheme="minorEastAsia" w:hAnsiTheme="minorEastAsia"/>
                <w:sz w:val="18"/>
                <w:szCs w:val="18"/>
              </w:rPr>
            </w:pPr>
            <w:r>
              <w:rPr>
                <w:rFonts w:asciiTheme="minorEastAsia" w:hAnsiTheme="minorEastAsia" w:hint="eastAsia"/>
                <w:sz w:val="18"/>
                <w:szCs w:val="18"/>
              </w:rPr>
              <w:t>[</w:t>
            </w:r>
            <w:r w:rsidR="00C83109">
              <w:rPr>
                <w:rFonts w:asciiTheme="minorEastAsia" w:hAnsiTheme="minorEastAsia" w:hint="eastAsia"/>
                <w:sz w:val="18"/>
                <w:szCs w:val="18"/>
              </w:rPr>
              <w:t xml:space="preserve"> 1,5</w:t>
            </w:r>
            <w:r w:rsidR="001034C9">
              <w:rPr>
                <w:rFonts w:asciiTheme="minorEastAsia" w:hAnsiTheme="minorEastAsia" w:hint="eastAsia"/>
                <w:sz w:val="18"/>
                <w:szCs w:val="18"/>
              </w:rPr>
              <w:t>67,380</w:t>
            </w:r>
            <w:r w:rsidR="005A355C">
              <w:rPr>
                <w:rFonts w:asciiTheme="minorEastAsia" w:hAnsiTheme="minorEastAsia" w:hint="eastAsia"/>
                <w:sz w:val="18"/>
                <w:szCs w:val="18"/>
              </w:rPr>
              <w:t xml:space="preserve"> </w:t>
            </w:r>
            <w:r>
              <w:rPr>
                <w:rFonts w:asciiTheme="minorEastAsia" w:hAnsiTheme="minorEastAsia" w:hint="eastAsia"/>
                <w:sz w:val="18"/>
                <w:szCs w:val="18"/>
              </w:rPr>
              <w:t>]</w:t>
            </w:r>
          </w:p>
        </w:tc>
      </w:tr>
      <w:tr w:rsidR="000E0DD1" w:rsidRPr="00A873E7" w:rsidTr="00A912A9">
        <w:trPr>
          <w:trHeight w:val="390"/>
          <w:jc w:val="center"/>
        </w:trPr>
        <w:tc>
          <w:tcPr>
            <w:tcW w:w="3857" w:type="dxa"/>
            <w:gridSpan w:val="3"/>
            <w:tcBorders>
              <w:top w:val="single" w:sz="6" w:space="0" w:color="auto"/>
              <w:bottom w:val="single" w:sz="6" w:space="0" w:color="auto"/>
              <w:right w:val="single" w:sz="12" w:space="0" w:color="auto"/>
            </w:tcBorders>
            <w:shd w:val="clear" w:color="auto" w:fill="FFFF00"/>
            <w:noWrap/>
            <w:vAlign w:val="center"/>
          </w:tcPr>
          <w:p w:rsidR="000E0DD1" w:rsidRPr="00A873E7" w:rsidRDefault="000E0DD1" w:rsidP="00BC6CDC">
            <w:pPr>
              <w:spacing w:line="220" w:lineRule="exact"/>
              <w:ind w:leftChars="3" w:left="1988" w:hangingChars="1214" w:hanging="1982"/>
              <w:jc w:val="center"/>
              <w:rPr>
                <w:rFonts w:asciiTheme="majorEastAsia" w:eastAsiaTheme="majorEastAsia" w:hAnsiTheme="majorEastAsia"/>
                <w:b/>
                <w:bCs/>
                <w:sz w:val="18"/>
                <w:szCs w:val="18"/>
              </w:rPr>
            </w:pPr>
            <w:r w:rsidRPr="00A873E7">
              <w:rPr>
                <w:rFonts w:asciiTheme="majorEastAsia" w:eastAsiaTheme="majorEastAsia" w:hAnsiTheme="majorEastAsia" w:hint="eastAsia"/>
                <w:b/>
                <w:bCs/>
                <w:sz w:val="18"/>
                <w:szCs w:val="18"/>
              </w:rPr>
              <w:t>実質赤字比率（％）</w:t>
            </w:r>
          </w:p>
        </w:tc>
        <w:tc>
          <w:tcPr>
            <w:tcW w:w="6296" w:type="dxa"/>
            <w:gridSpan w:val="5"/>
            <w:tcBorders>
              <w:top w:val="single" w:sz="12" w:space="0" w:color="auto"/>
              <w:left w:val="single" w:sz="12" w:space="0" w:color="auto"/>
              <w:bottom w:val="single" w:sz="12" w:space="0" w:color="auto"/>
              <w:right w:val="single" w:sz="12" w:space="0" w:color="auto"/>
            </w:tcBorders>
            <w:shd w:val="clear" w:color="auto" w:fill="FFFF00"/>
            <w:noWrap/>
            <w:vAlign w:val="center"/>
          </w:tcPr>
          <w:p w:rsidR="000E0DD1" w:rsidRDefault="000E0DD1" w:rsidP="000E0DD1">
            <w:pPr>
              <w:spacing w:line="220" w:lineRule="exact"/>
              <w:ind w:leftChars="3" w:left="1988" w:hangingChars="1214" w:hanging="1982"/>
              <w:jc w:val="center"/>
              <w:rPr>
                <w:rFonts w:asciiTheme="majorEastAsia" w:eastAsiaTheme="majorEastAsia" w:hAnsiTheme="majorEastAsia"/>
                <w:sz w:val="18"/>
                <w:szCs w:val="18"/>
              </w:rPr>
            </w:pPr>
            <w:r w:rsidRPr="00A873E7">
              <w:rPr>
                <w:rFonts w:asciiTheme="majorEastAsia" w:eastAsiaTheme="majorEastAsia" w:hAnsiTheme="majorEastAsia" w:hint="eastAsia"/>
                <w:b/>
                <w:bCs/>
                <w:sz w:val="18"/>
                <w:szCs w:val="18"/>
              </w:rPr>
              <w:t>－</w:t>
            </w:r>
          </w:p>
          <w:p w:rsidR="000E0DD1" w:rsidRPr="00A873E7" w:rsidRDefault="00BD6E55" w:rsidP="00802686">
            <w:pPr>
              <w:spacing w:line="220" w:lineRule="exact"/>
              <w:ind w:leftChars="3" w:left="1979" w:hangingChars="1214" w:hanging="1973"/>
              <w:jc w:val="center"/>
              <w:rPr>
                <w:rFonts w:asciiTheme="majorEastAsia" w:eastAsiaTheme="majorEastAsia" w:hAnsiTheme="majorEastAsia"/>
                <w:b/>
                <w:bCs/>
                <w:sz w:val="18"/>
                <w:szCs w:val="18"/>
              </w:rPr>
            </w:pPr>
            <w:r>
              <w:rPr>
                <w:rFonts w:asciiTheme="majorEastAsia" w:eastAsiaTheme="majorEastAsia" w:hAnsiTheme="majorEastAsia" w:hint="eastAsia"/>
                <w:sz w:val="18"/>
                <w:szCs w:val="18"/>
              </w:rPr>
              <w:t>［</w:t>
            </w:r>
            <w:r w:rsidR="00802686">
              <w:rPr>
                <w:rFonts w:asciiTheme="majorEastAsia" w:eastAsiaTheme="majorEastAsia" w:hAnsiTheme="majorEastAsia" w:hint="eastAsia"/>
                <w:sz w:val="18"/>
                <w:szCs w:val="18"/>
              </w:rPr>
              <w:t xml:space="preserve"> </w:t>
            </w:r>
            <w:r w:rsidR="000E0DD1" w:rsidRPr="00A873E7">
              <w:rPr>
                <w:rFonts w:asciiTheme="majorEastAsia" w:eastAsiaTheme="majorEastAsia" w:hAnsiTheme="majorEastAsia" w:hint="eastAsia"/>
                <w:sz w:val="18"/>
                <w:szCs w:val="18"/>
              </w:rPr>
              <w:t>－</w:t>
            </w:r>
            <w:r w:rsidR="00802686">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w:t>
            </w:r>
          </w:p>
        </w:tc>
      </w:tr>
    </w:tbl>
    <w:p w:rsidR="007859B0" w:rsidRDefault="007859B0" w:rsidP="004429E7">
      <w:pPr>
        <w:tabs>
          <w:tab w:val="left" w:pos="1158"/>
        </w:tabs>
        <w:spacing w:line="200" w:lineRule="exact"/>
        <w:rPr>
          <w:rFonts w:asciiTheme="minorEastAsia" w:hAnsiTheme="minorEastAsia"/>
          <w:sz w:val="18"/>
          <w:szCs w:val="18"/>
        </w:rPr>
      </w:pPr>
      <w:r w:rsidRPr="002D2E6C">
        <w:rPr>
          <w:rFonts w:asciiTheme="minorEastAsia" w:hAnsiTheme="minorEastAsia" w:hint="eastAsia"/>
          <w:sz w:val="18"/>
          <w:szCs w:val="18"/>
        </w:rPr>
        <w:t>（注）</w:t>
      </w:r>
      <w:r w:rsidR="00BD6E55">
        <w:rPr>
          <w:rFonts w:asciiTheme="minorEastAsia" w:hAnsiTheme="minorEastAsia" w:hint="eastAsia"/>
          <w:sz w:val="18"/>
          <w:szCs w:val="18"/>
        </w:rPr>
        <w:t>［</w:t>
      </w:r>
      <w:r w:rsidRPr="002D2E6C">
        <w:rPr>
          <w:rFonts w:asciiTheme="minorEastAsia" w:hAnsiTheme="minorEastAsia" w:hint="eastAsia"/>
          <w:sz w:val="18"/>
          <w:szCs w:val="18"/>
        </w:rPr>
        <w:t xml:space="preserve">　</w:t>
      </w:r>
      <w:r w:rsidR="00BD6E55">
        <w:rPr>
          <w:rFonts w:asciiTheme="minorEastAsia" w:hAnsiTheme="minorEastAsia" w:hint="eastAsia"/>
          <w:sz w:val="18"/>
          <w:szCs w:val="18"/>
        </w:rPr>
        <w:t>］</w:t>
      </w:r>
      <w:r w:rsidRPr="002D2E6C">
        <w:rPr>
          <w:rFonts w:asciiTheme="minorEastAsia" w:hAnsiTheme="minorEastAsia" w:hint="eastAsia"/>
          <w:sz w:val="18"/>
          <w:szCs w:val="18"/>
        </w:rPr>
        <w:t>は、昨年度数値。</w:t>
      </w:r>
    </w:p>
    <w:p w:rsidR="00511F85" w:rsidRPr="002D2E6C" w:rsidRDefault="00511F85" w:rsidP="004429E7">
      <w:pPr>
        <w:tabs>
          <w:tab w:val="left" w:pos="1158"/>
        </w:tabs>
        <w:spacing w:line="200" w:lineRule="exact"/>
        <w:rPr>
          <w:rFonts w:asciiTheme="minorEastAsia" w:hAnsiTheme="minorEastAsia"/>
          <w:sz w:val="18"/>
          <w:szCs w:val="18"/>
        </w:rPr>
      </w:pPr>
      <w:r w:rsidRPr="002D2E6C">
        <w:rPr>
          <w:rFonts w:asciiTheme="minorEastAsia" w:hAnsiTheme="minorEastAsia" w:hint="eastAsia"/>
          <w:sz w:val="18"/>
          <w:szCs w:val="18"/>
        </w:rPr>
        <w:t>（注）</w:t>
      </w:r>
      <w:r w:rsidRPr="00511F85">
        <w:rPr>
          <w:rFonts w:asciiTheme="minorEastAsia" w:hAnsiTheme="minorEastAsia" w:hint="eastAsia"/>
          <w:sz w:val="18"/>
          <w:szCs w:val="18"/>
        </w:rPr>
        <w:t>日本万国博覧会記念公園事業特別会計</w:t>
      </w:r>
      <w:r>
        <w:rPr>
          <w:rFonts w:asciiTheme="minorEastAsia" w:hAnsiTheme="minorEastAsia" w:hint="eastAsia"/>
          <w:sz w:val="18"/>
          <w:szCs w:val="18"/>
        </w:rPr>
        <w:t>は、平成26年度に設置したものである。</w:t>
      </w:r>
    </w:p>
    <w:p w:rsidR="00EE59F9" w:rsidRDefault="008D48B7" w:rsidP="00442D45">
      <w:pPr>
        <w:tabs>
          <w:tab w:val="left" w:pos="1158"/>
        </w:tabs>
        <w:spacing w:line="200" w:lineRule="exac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59616" behindDoc="0" locked="0" layoutInCell="1" allowOverlap="1" wp14:anchorId="084B9838" wp14:editId="571B627A">
                <wp:simplePos x="0" y="0"/>
                <wp:positionH relativeFrom="column">
                  <wp:posOffset>635</wp:posOffset>
                </wp:positionH>
                <wp:positionV relativeFrom="paragraph">
                  <wp:posOffset>188062</wp:posOffset>
                </wp:positionV>
                <wp:extent cx="6487795" cy="1403985"/>
                <wp:effectExtent l="0" t="0" r="0" b="635"/>
                <wp:wrapNone/>
                <wp:docPr id="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10E4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05pt;margin-top:14.8pt;width:510.8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" filled="f" stroked="f">
                <v:textbox style="mso-fit-shape-to-text:t">
                  <w:txbxContent>
                    <w:p w:rsidR="00893A54" w:rsidRDefault="00893A54" w:rsidP="00610E4A">
                      <w:pPr>
                        <w:jc w:val="center"/>
                      </w:pPr>
                    </w:p>
                  </w:txbxContent>
                </v:textbox>
              </v:shape>
            </w:pict>
          </mc:Fallback>
        </mc:AlternateContent>
      </w:r>
      <w:r w:rsidR="007859B0" w:rsidRPr="002D2E6C">
        <w:rPr>
          <w:rFonts w:asciiTheme="minorEastAsia" w:hAnsiTheme="minorEastAsia" w:hint="eastAsia"/>
          <w:sz w:val="18"/>
          <w:szCs w:val="18"/>
        </w:rPr>
        <w:t>（注）単位未満は、四捨五入を原則としたため、内訳の計と合計、歳入と歳出の差引等が一致しない場合がある。</w:t>
      </w:r>
    </w:p>
    <w:p w:rsidR="00A831B3" w:rsidRPr="00C83109" w:rsidRDefault="00A831B3" w:rsidP="009B3BD7">
      <w:pPr>
        <w:spacing w:line="0" w:lineRule="atLeast"/>
        <w:rPr>
          <w:rFonts w:asciiTheme="majorEastAsia" w:eastAsiaTheme="majorEastAsia" w:hAnsiTheme="majorEastAsia"/>
          <w:b/>
          <w:sz w:val="28"/>
          <w:szCs w:val="28"/>
        </w:rPr>
      </w:pPr>
    </w:p>
    <w:p w:rsidR="009B3BD7" w:rsidRPr="00B23749" w:rsidRDefault="009B3BD7" w:rsidP="009B3BD7">
      <w:pPr>
        <w:spacing w:line="0" w:lineRule="atLeast"/>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t>≪</w:t>
      </w:r>
      <w:r w:rsidR="00BE5D2D">
        <w:rPr>
          <w:rFonts w:asciiTheme="majorEastAsia" w:eastAsiaTheme="majorEastAsia" w:hAnsiTheme="majorEastAsia" w:hint="eastAsia"/>
          <w:b/>
          <w:sz w:val="28"/>
          <w:szCs w:val="28"/>
          <w:u w:val="single"/>
        </w:rPr>
        <w:t xml:space="preserve"> </w:t>
      </w:r>
      <w:r w:rsidRPr="009B3BD7">
        <w:rPr>
          <w:rFonts w:asciiTheme="majorEastAsia" w:eastAsiaTheme="majorEastAsia" w:hAnsiTheme="majorEastAsia" w:hint="eastAsia"/>
          <w:b/>
          <w:sz w:val="28"/>
          <w:szCs w:val="28"/>
          <w:u w:val="single"/>
        </w:rPr>
        <w:t>連結実質赤字比率</w:t>
      </w:r>
      <w:r w:rsidRPr="00B23749">
        <w:rPr>
          <w:rFonts w:asciiTheme="majorEastAsia" w:eastAsiaTheme="majorEastAsia" w:hAnsiTheme="majorEastAsia" w:hint="eastAsia"/>
          <w:b/>
          <w:sz w:val="28"/>
          <w:szCs w:val="28"/>
          <w:u w:val="single"/>
        </w:rPr>
        <w:t xml:space="preserve">　該当なし</w:t>
      </w:r>
      <w:r>
        <w:rPr>
          <w:rFonts w:asciiTheme="majorEastAsia" w:eastAsiaTheme="majorEastAsia" w:hAnsiTheme="majorEastAsia" w:hint="eastAsia"/>
          <w:b/>
          <w:sz w:val="28"/>
          <w:szCs w:val="28"/>
          <w:u w:val="single"/>
        </w:rPr>
        <w:t xml:space="preserve"> </w:t>
      </w:r>
      <w:r w:rsidRPr="00B23749">
        <w:rPr>
          <w:rFonts w:asciiTheme="majorEastAsia" w:eastAsiaTheme="majorEastAsia" w:hAnsiTheme="majorEastAsia" w:hint="eastAsia"/>
          <w:b/>
          <w:sz w:val="28"/>
          <w:szCs w:val="28"/>
          <w:u w:val="single"/>
        </w:rPr>
        <w:t>≫</w:t>
      </w:r>
    </w:p>
    <w:p w:rsidR="009B3BD7" w:rsidRPr="00B23749" w:rsidRDefault="00442D45" w:rsidP="009B3BD7">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5648" behindDoc="0" locked="0" layoutInCell="1" allowOverlap="1" wp14:anchorId="05482CD7" wp14:editId="3CECE52F">
                <wp:simplePos x="0" y="0"/>
                <wp:positionH relativeFrom="column">
                  <wp:align>center</wp:align>
                </wp:positionH>
                <wp:positionV relativeFrom="paragraph">
                  <wp:posOffset>118110</wp:posOffset>
                </wp:positionV>
                <wp:extent cx="5896080" cy="1000080"/>
                <wp:effectExtent l="0" t="0" r="28575" b="10160"/>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000080"/>
                        </a:xfrm>
                        <a:prstGeom prst="roundRect">
                          <a:avLst>
                            <a:gd name="adj" fmla="val 16667"/>
                          </a:avLst>
                        </a:prstGeom>
                        <a:solidFill>
                          <a:srgbClr val="DBE5F1"/>
                        </a:solidFill>
                        <a:ln w="9525">
                          <a:solidFill>
                            <a:srgbClr val="000000"/>
                          </a:solidFill>
                          <a:round/>
                          <a:headEnd/>
                          <a:tailEnd/>
                        </a:ln>
                      </wps:spPr>
                      <wps:txbx>
                        <w:txbxContent>
                          <w:p w:rsidR="00893A54" w:rsidRPr="00EF69F9" w:rsidRDefault="00893A54" w:rsidP="00442D45">
                            <w:pPr>
                              <w:pStyle w:val="OasysWin"/>
                              <w:spacing w:line="0" w:lineRule="atLeast"/>
                              <w:ind w:leftChars="210" w:left="404" w:right="56" w:firstLineChars="111" w:firstLine="225"/>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収支は黒字となり、公営企業会計においても、いずれも実質黒字（あるいは資金剰余）となっ</w:t>
                            </w:r>
                            <w:r w:rsidRPr="00B5188C">
                              <w:rPr>
                                <w:rFonts w:ascii="ＭＳ ゴシック" w:hAnsi="ＭＳ ゴシック" w:hint="eastAsia"/>
                                <w:spacing w:val="0"/>
                                <w:sz w:val="22"/>
                                <w:szCs w:val="22"/>
                              </w:rPr>
                              <w:t>たため、「連結実質赤字比率」は該当なし。</w:t>
                            </w:r>
                          </w:p>
                          <w:p w:rsidR="00893A54" w:rsidRPr="00EF69F9" w:rsidRDefault="00893A54" w:rsidP="00B5188C">
                            <w:pPr>
                              <w:spacing w:line="0" w:lineRule="atLeast"/>
                              <w:rPr>
                                <w:color w:val="FF0000"/>
                                <w:sz w:val="16"/>
                                <w:szCs w:val="16"/>
                              </w:rPr>
                            </w:pPr>
                          </w:p>
                          <w:p w:rsidR="00893A54" w:rsidRPr="00A11B86" w:rsidRDefault="00893A54"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基準の該当ライン</w:t>
                            </w:r>
                          </w:p>
                          <w:p w:rsidR="00893A54" w:rsidRPr="00A11B86" w:rsidRDefault="00893A54" w:rsidP="00B5188C">
                            <w:pPr>
                              <w:pStyle w:val="OasysWin"/>
                              <w:wordWrap/>
                              <w:spacing w:line="0" w:lineRule="atLeast"/>
                              <w:ind w:right="1200" w:firstLineChars="700" w:firstLine="1348"/>
                              <w:rPr>
                                <w:rFonts w:eastAsia="ＭＳ 明朝" w:hAnsi="ＭＳ 明朝"/>
                                <w:spacing w:val="0"/>
                                <w:sz w:val="21"/>
                                <w:szCs w:val="21"/>
                              </w:rPr>
                            </w:pPr>
                            <w:r w:rsidRPr="00A11B86">
                              <w:rPr>
                                <w:rFonts w:eastAsia="ＭＳ 明朝" w:hAnsi="ＭＳ 明朝" w:hint="eastAsia"/>
                                <w:spacing w:val="0"/>
                                <w:sz w:val="21"/>
                                <w:szCs w:val="21"/>
                              </w:rPr>
                              <w:t>＜早期健全化＞▲１，３８１億円　　　＜財政再生＞▲２，３６６億円</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3" style="position:absolute;left:0;text-align:left;margin-left:0;margin-top:9.3pt;width:464.25pt;height:78.7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" fillcolor="#dbe5f1">
                <v:textbox inset="5.85pt,.7pt,1.56mm,.7pt">
                  <w:txbxContent>
                    <w:p w:rsidR="00893A54" w:rsidRPr="00EF69F9" w:rsidRDefault="00893A54" w:rsidP="00442D45">
                      <w:pPr>
                        <w:pStyle w:val="OasysWin"/>
                        <w:spacing w:line="0" w:lineRule="atLeast"/>
                        <w:ind w:leftChars="210" w:left="404" w:right="56" w:firstLineChars="111" w:firstLine="225"/>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収支は黒字となり、公営企業会計においても、いずれも実質黒字（あるいは資金剰余）となっ</w:t>
                      </w:r>
                      <w:r w:rsidRPr="00B5188C">
                        <w:rPr>
                          <w:rFonts w:ascii="ＭＳ ゴシック" w:hAnsi="ＭＳ ゴシック" w:hint="eastAsia"/>
                          <w:spacing w:val="0"/>
                          <w:sz w:val="22"/>
                          <w:szCs w:val="22"/>
                        </w:rPr>
                        <w:t>たため、「連結実質赤字比率」は該当なし。</w:t>
                      </w:r>
                    </w:p>
                    <w:p w:rsidR="00893A54" w:rsidRPr="00EF69F9" w:rsidRDefault="00893A54" w:rsidP="00B5188C">
                      <w:pPr>
                        <w:spacing w:line="0" w:lineRule="atLeast"/>
                        <w:rPr>
                          <w:color w:val="FF0000"/>
                          <w:sz w:val="16"/>
                          <w:szCs w:val="16"/>
                        </w:rPr>
                      </w:pPr>
                    </w:p>
                    <w:p w:rsidR="00893A54" w:rsidRPr="00A11B86" w:rsidRDefault="00893A54"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基準の該当ライン</w:t>
                      </w:r>
                    </w:p>
                    <w:p w:rsidR="00893A54" w:rsidRPr="00A11B86" w:rsidRDefault="00893A54" w:rsidP="00B5188C">
                      <w:pPr>
                        <w:pStyle w:val="OasysWin"/>
                        <w:wordWrap/>
                        <w:spacing w:line="0" w:lineRule="atLeast"/>
                        <w:ind w:right="1200" w:firstLineChars="700" w:firstLine="1348"/>
                        <w:rPr>
                          <w:rFonts w:eastAsia="ＭＳ 明朝" w:hAnsi="ＭＳ 明朝"/>
                          <w:spacing w:val="0"/>
                          <w:sz w:val="21"/>
                          <w:szCs w:val="21"/>
                        </w:rPr>
                      </w:pPr>
                      <w:r w:rsidRPr="00A11B86">
                        <w:rPr>
                          <w:rFonts w:eastAsia="ＭＳ 明朝" w:hAnsi="ＭＳ 明朝" w:hint="eastAsia"/>
                          <w:spacing w:val="0"/>
                          <w:sz w:val="21"/>
                          <w:szCs w:val="21"/>
                        </w:rPr>
                        <w:t>＜早期健全化＞▲１，３８１億円　　　＜財政再生＞▲２，３６６億円</w:t>
                      </w:r>
                    </w:p>
                  </w:txbxContent>
                </v:textbox>
                <w10:wrap type="topAndBottom"/>
              </v:roundrect>
            </w:pict>
          </mc:Fallback>
        </mc:AlternateContent>
      </w:r>
    </w:p>
    <w:p w:rsidR="009B3BD7" w:rsidRPr="002D2E6C" w:rsidRDefault="009B3BD7" w:rsidP="009B3BD7">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全会計を対象とした実質赤字（又は資金の不足額）の標準財政規模に対する比率</w:t>
      </w:r>
    </w:p>
    <w:p w:rsidR="009B3BD7" w:rsidRPr="002D2E6C" w:rsidRDefault="009B3BD7"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８．７５％　　財政再生基準　１５％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518"/>
        <w:gridCol w:w="4111"/>
      </w:tblGrid>
      <w:tr w:rsidR="009B3BD7" w:rsidTr="009B3BD7">
        <w:trPr>
          <w:trHeight w:val="421"/>
        </w:trPr>
        <w:tc>
          <w:tcPr>
            <w:tcW w:w="2518" w:type="dxa"/>
            <w:vMerge w:val="restart"/>
            <w:shd w:val="clear" w:color="auto" w:fill="CCFFFF"/>
            <w:vAlign w:val="center"/>
          </w:tcPr>
          <w:p w:rsidR="009B3BD7" w:rsidRPr="00FB7F98" w:rsidRDefault="009B3BD7" w:rsidP="002E3411">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連結実質赤字比率</w:t>
            </w:r>
            <w:r w:rsidRPr="00FB7F98">
              <w:rPr>
                <w:rFonts w:asciiTheme="majorEastAsia" w:eastAsiaTheme="majorEastAsia" w:hAnsiTheme="majorEastAsia" w:hint="eastAsia"/>
                <w:sz w:val="20"/>
                <w:szCs w:val="20"/>
              </w:rPr>
              <w:t xml:space="preserve">　＝</w:t>
            </w:r>
          </w:p>
        </w:tc>
        <w:tc>
          <w:tcPr>
            <w:tcW w:w="4111" w:type="dxa"/>
            <w:shd w:val="clear" w:color="auto" w:fill="CCFFFF"/>
            <w:vAlign w:val="bottom"/>
          </w:tcPr>
          <w:p w:rsidR="009B3BD7" w:rsidRPr="00FB7F98" w:rsidRDefault="009B3BD7" w:rsidP="002E3411">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連結実質赤字額（イ+ロ）－（ハ+ニ）</w:t>
            </w:r>
          </w:p>
        </w:tc>
      </w:tr>
      <w:tr w:rsidR="009B3BD7" w:rsidTr="009B3BD7">
        <w:trPr>
          <w:trHeight w:val="421"/>
        </w:trPr>
        <w:tc>
          <w:tcPr>
            <w:tcW w:w="2518" w:type="dxa"/>
            <w:vMerge/>
            <w:shd w:val="clear" w:color="auto" w:fill="CCFFFF"/>
            <w:vAlign w:val="center"/>
          </w:tcPr>
          <w:p w:rsidR="009B3BD7" w:rsidRPr="00FB7F98" w:rsidRDefault="009B3BD7" w:rsidP="002E3411">
            <w:pPr>
              <w:spacing w:line="0" w:lineRule="atLeast"/>
              <w:jc w:val="center"/>
              <w:rPr>
                <w:rFonts w:asciiTheme="majorEastAsia" w:eastAsiaTheme="majorEastAsia" w:hAnsiTheme="majorEastAsia"/>
                <w:sz w:val="20"/>
                <w:szCs w:val="20"/>
              </w:rPr>
            </w:pPr>
          </w:p>
        </w:tc>
        <w:tc>
          <w:tcPr>
            <w:tcW w:w="4111" w:type="dxa"/>
            <w:shd w:val="clear" w:color="auto" w:fill="CCFFFF"/>
          </w:tcPr>
          <w:p w:rsidR="009B3BD7" w:rsidRPr="00FB7F98" w:rsidRDefault="009B3BD7" w:rsidP="002E3411">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標準財政規模の額</w:t>
            </w:r>
          </w:p>
        </w:tc>
      </w:tr>
    </w:tbl>
    <w:p w:rsidR="009B3BD7" w:rsidRDefault="009B3BD7" w:rsidP="009B3BD7">
      <w:pPr>
        <w:spacing w:line="0" w:lineRule="atLeast"/>
        <w:rPr>
          <w:rFonts w:asciiTheme="majorEastAsia" w:eastAsiaTheme="majorEastAsia" w:hAnsiTheme="majorEastAsia"/>
          <w:sz w:val="20"/>
          <w:szCs w:val="20"/>
        </w:rPr>
      </w:pPr>
    </w:p>
    <w:p w:rsidR="009B3BD7" w:rsidRDefault="009B3BD7" w:rsidP="009B3BD7">
      <w:pPr>
        <w:spacing w:line="0" w:lineRule="atLeast"/>
        <w:rPr>
          <w:rFonts w:asciiTheme="majorEastAsia" w:eastAsiaTheme="majorEastAsia" w:hAnsiTheme="majorEastAsia"/>
          <w:sz w:val="20"/>
          <w:szCs w:val="20"/>
        </w:rPr>
      </w:pPr>
    </w:p>
    <w:p w:rsidR="009B3BD7" w:rsidRDefault="009B3BD7" w:rsidP="009B3BD7">
      <w:pPr>
        <w:spacing w:line="0" w:lineRule="atLeast"/>
        <w:rPr>
          <w:rFonts w:asciiTheme="majorEastAsia" w:eastAsiaTheme="majorEastAsia" w:hAnsiTheme="majorEastAsia"/>
          <w:sz w:val="20"/>
          <w:szCs w:val="20"/>
        </w:rPr>
      </w:pPr>
    </w:p>
    <w:p w:rsidR="009B3BD7" w:rsidRDefault="009B3BD7" w:rsidP="009B3BD7">
      <w:pPr>
        <w:spacing w:line="0" w:lineRule="atLeast"/>
        <w:rPr>
          <w:rFonts w:asciiTheme="majorEastAsia" w:eastAsiaTheme="majorEastAsia" w:hAnsiTheme="majorEastAsia"/>
          <w:sz w:val="20"/>
          <w:szCs w:val="20"/>
        </w:rPr>
      </w:pPr>
    </w:p>
    <w:p w:rsidR="009B3BD7" w:rsidRPr="002D2E6C" w:rsidRDefault="009B3BD7" w:rsidP="009B3BD7">
      <w:pPr>
        <w:pStyle w:val="a4"/>
        <w:numPr>
          <w:ilvl w:val="0"/>
          <w:numId w:val="6"/>
        </w:numPr>
        <w:spacing w:line="0" w:lineRule="atLeast"/>
        <w:ind w:leftChars="0" w:left="1134"/>
        <w:rPr>
          <w:rFonts w:asciiTheme="minorEastAsia" w:hAnsiTheme="minorEastAsia"/>
          <w:sz w:val="20"/>
          <w:szCs w:val="20"/>
        </w:rPr>
      </w:pPr>
      <w:r w:rsidRPr="002D2E6C">
        <w:rPr>
          <w:rFonts w:asciiTheme="minorEastAsia" w:hAnsiTheme="minorEastAsia" w:hint="eastAsia"/>
          <w:sz w:val="20"/>
          <w:szCs w:val="20"/>
        </w:rPr>
        <w:t>連結実質赤字額 ：「イとロの合計額」が「ハとニの合計額」を超える場合の当該「越える額」</w:t>
      </w:r>
    </w:p>
    <w:p w:rsidR="009B3BD7" w:rsidRPr="002D2E6C"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一般会計及び公営企業以外の特別会計のうち、実質赤字を生じた会計の実質赤字の合計額</w:t>
      </w:r>
    </w:p>
    <w:p w:rsidR="009B3BD7" w:rsidRPr="002D2E6C"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公営企業会計のうち、資金の不足額を生じた会計の資金の不足額の合計額</w:t>
      </w:r>
    </w:p>
    <w:p w:rsidR="009B3BD7" w:rsidRPr="002D2E6C"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一般会計及び公営企業以外の特別会計のうち、実質黒字を生じた会計の実質黒字の合計額</w:t>
      </w:r>
    </w:p>
    <w:p w:rsidR="009B3BD7"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公営企業会計のうち、資金の剰余額を生じた会計の資金の剰余額の合計額</w:t>
      </w:r>
    </w:p>
    <w:p w:rsidR="002D2E6C" w:rsidRPr="002D2E6C" w:rsidRDefault="002D2E6C" w:rsidP="002D2E6C">
      <w:pPr>
        <w:pStyle w:val="a4"/>
        <w:tabs>
          <w:tab w:val="left" w:pos="1498"/>
        </w:tabs>
        <w:spacing w:line="0" w:lineRule="atLeast"/>
        <w:ind w:leftChars="0" w:left="1134"/>
        <w:rPr>
          <w:rFonts w:asciiTheme="minorEastAsia" w:hAnsiTheme="minorEastAsia"/>
          <w:sz w:val="20"/>
          <w:szCs w:val="20"/>
        </w:rPr>
      </w:pPr>
    </w:p>
    <w:p w:rsidR="009B3BD7" w:rsidRPr="00BF296B" w:rsidRDefault="005173A5" w:rsidP="005173A5">
      <w:pPr>
        <w:tabs>
          <w:tab w:val="left" w:pos="1158"/>
        </w:tabs>
        <w:ind w:rightChars="512" w:right="986"/>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ook w:val="04A0" w:firstRow="1" w:lastRow="0" w:firstColumn="1" w:lastColumn="0" w:noHBand="0" w:noVBand="1"/>
      </w:tblPr>
      <w:tblGrid>
        <w:gridCol w:w="513"/>
        <w:gridCol w:w="513"/>
        <w:gridCol w:w="513"/>
        <w:gridCol w:w="3836"/>
        <w:gridCol w:w="2916"/>
      </w:tblGrid>
      <w:tr w:rsidR="009E0168" w:rsidRPr="00A831B3" w:rsidTr="005173A5">
        <w:trPr>
          <w:trHeight w:val="291"/>
          <w:jc w:val="center"/>
        </w:trPr>
        <w:tc>
          <w:tcPr>
            <w:tcW w:w="5375" w:type="dxa"/>
            <w:gridSpan w:val="4"/>
            <w:vMerge w:val="restart"/>
            <w:tcBorders>
              <w:right w:val="double" w:sz="4" w:space="0" w:color="auto"/>
            </w:tcBorders>
            <w:noWrap/>
            <w:vAlign w:val="center"/>
            <w:hideMark/>
          </w:tcPr>
          <w:p w:rsidR="009E0168" w:rsidRPr="00A831B3" w:rsidRDefault="009E0168" w:rsidP="009E0168">
            <w:pPr>
              <w:tabs>
                <w:tab w:val="left" w:pos="1158"/>
              </w:tabs>
              <w:jc w:val="center"/>
              <w:rPr>
                <w:rFonts w:asciiTheme="minorEastAsia" w:hAnsiTheme="minorEastAsia"/>
                <w:sz w:val="20"/>
                <w:szCs w:val="20"/>
              </w:rPr>
            </w:pPr>
            <w:r w:rsidRPr="00A831B3">
              <w:rPr>
                <w:rFonts w:asciiTheme="minorEastAsia" w:hAnsiTheme="minorEastAsia" w:hint="eastAsia"/>
                <w:sz w:val="20"/>
                <w:szCs w:val="20"/>
              </w:rPr>
              <w:t>会　計　名</w:t>
            </w:r>
          </w:p>
        </w:tc>
        <w:tc>
          <w:tcPr>
            <w:tcW w:w="2916" w:type="dxa"/>
            <w:vMerge w:val="restart"/>
            <w:tcBorders>
              <w:left w:val="double" w:sz="4" w:space="0" w:color="auto"/>
            </w:tcBorders>
            <w:vAlign w:val="center"/>
            <w:hideMark/>
          </w:tcPr>
          <w:p w:rsidR="009E0168" w:rsidRPr="00A831B3" w:rsidRDefault="009E0168" w:rsidP="009E0168">
            <w:pPr>
              <w:tabs>
                <w:tab w:val="left" w:pos="1158"/>
              </w:tabs>
              <w:jc w:val="center"/>
              <w:rPr>
                <w:rFonts w:asciiTheme="minorEastAsia" w:hAnsiTheme="minorEastAsia"/>
                <w:sz w:val="20"/>
                <w:szCs w:val="20"/>
              </w:rPr>
            </w:pPr>
            <w:r w:rsidRPr="00A831B3">
              <w:rPr>
                <w:rFonts w:asciiTheme="minorEastAsia" w:hAnsiTheme="minorEastAsia" w:hint="eastAsia"/>
                <w:sz w:val="20"/>
                <w:szCs w:val="20"/>
              </w:rPr>
              <w:t>実質収支額・資金収支額</w:t>
            </w:r>
          </w:p>
        </w:tc>
      </w:tr>
      <w:tr w:rsidR="009E0168" w:rsidRPr="00A831B3" w:rsidTr="00FB7F98">
        <w:trPr>
          <w:trHeight w:val="291"/>
          <w:jc w:val="center"/>
        </w:trPr>
        <w:tc>
          <w:tcPr>
            <w:tcW w:w="5375" w:type="dxa"/>
            <w:gridSpan w:val="4"/>
            <w:vMerge/>
            <w:tcBorders>
              <w:bottom w:val="double" w:sz="4" w:space="0" w:color="auto"/>
              <w:right w:val="double" w:sz="4" w:space="0" w:color="auto"/>
            </w:tcBorders>
            <w:hideMark/>
          </w:tcPr>
          <w:p w:rsidR="009E0168" w:rsidRPr="00A831B3" w:rsidRDefault="009E0168" w:rsidP="009E0168">
            <w:pPr>
              <w:tabs>
                <w:tab w:val="left" w:pos="1158"/>
              </w:tabs>
              <w:rPr>
                <w:rFonts w:asciiTheme="minorEastAsia" w:hAnsiTheme="minorEastAsia"/>
                <w:sz w:val="20"/>
                <w:szCs w:val="20"/>
              </w:rPr>
            </w:pPr>
          </w:p>
        </w:tc>
        <w:tc>
          <w:tcPr>
            <w:tcW w:w="2916" w:type="dxa"/>
            <w:vMerge/>
            <w:tcBorders>
              <w:left w:val="double" w:sz="4" w:space="0" w:color="auto"/>
              <w:bottom w:val="double" w:sz="4" w:space="0" w:color="auto"/>
            </w:tcBorders>
            <w:hideMark/>
          </w:tcPr>
          <w:p w:rsidR="009E0168" w:rsidRPr="00A831B3" w:rsidRDefault="009E0168" w:rsidP="009E0168">
            <w:pPr>
              <w:tabs>
                <w:tab w:val="left" w:pos="1158"/>
              </w:tabs>
              <w:rPr>
                <w:rFonts w:asciiTheme="minorEastAsia" w:hAnsiTheme="minorEastAsia"/>
                <w:sz w:val="20"/>
                <w:szCs w:val="20"/>
              </w:rPr>
            </w:pPr>
          </w:p>
        </w:tc>
      </w:tr>
      <w:tr w:rsidR="009E0168" w:rsidRPr="00A831B3" w:rsidTr="005173A5">
        <w:trPr>
          <w:trHeight w:val="519"/>
          <w:jc w:val="center"/>
        </w:trPr>
        <w:tc>
          <w:tcPr>
            <w:tcW w:w="5375" w:type="dxa"/>
            <w:gridSpan w:val="4"/>
            <w:tcBorders>
              <w:top w:val="double" w:sz="4" w:space="0" w:color="auto"/>
              <w:right w:val="double" w:sz="4" w:space="0" w:color="auto"/>
            </w:tcBorders>
            <w:noWrap/>
            <w:vAlign w:val="center"/>
            <w:hideMark/>
          </w:tcPr>
          <w:p w:rsidR="009E0168" w:rsidRPr="00A831B3" w:rsidRDefault="009E0168" w:rsidP="005173A5">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一般会計等</w:t>
            </w:r>
          </w:p>
        </w:tc>
        <w:tc>
          <w:tcPr>
            <w:tcW w:w="2916" w:type="dxa"/>
            <w:tcBorders>
              <w:top w:val="double" w:sz="4" w:space="0" w:color="auto"/>
              <w:left w:val="double" w:sz="4" w:space="0" w:color="auto"/>
              <w:bottom w:val="double" w:sz="4" w:space="0" w:color="auto"/>
            </w:tcBorders>
            <w:noWrap/>
            <w:vAlign w:val="center"/>
            <w:hideMark/>
          </w:tcPr>
          <w:p w:rsidR="009E0168" w:rsidRPr="00A831B3" w:rsidRDefault="00F01C52" w:rsidP="00B34628">
            <w:pPr>
              <w:tabs>
                <w:tab w:val="left" w:pos="1158"/>
                <w:tab w:val="left" w:pos="2408"/>
              </w:tabs>
              <w:spacing w:line="0" w:lineRule="atLeast"/>
              <w:ind w:rightChars="151" w:right="291"/>
              <w:jc w:val="right"/>
              <w:rPr>
                <w:rFonts w:asciiTheme="minorEastAsia" w:hAnsiTheme="minorEastAsia"/>
                <w:sz w:val="20"/>
                <w:szCs w:val="20"/>
              </w:rPr>
            </w:pPr>
            <w:r w:rsidRPr="00A831B3">
              <w:rPr>
                <w:rFonts w:asciiTheme="minorEastAsia" w:hAnsiTheme="minorEastAsia"/>
                <w:noProof/>
              </w:rPr>
              <mc:AlternateContent>
                <mc:Choice Requires="wps">
                  <w:drawing>
                    <wp:anchor distT="0" distB="0" distL="114300" distR="114300" simplePos="0" relativeHeight="251671552" behindDoc="0" locked="0" layoutInCell="1" allowOverlap="1" wp14:anchorId="6952632B" wp14:editId="18B367A1">
                      <wp:simplePos x="0" y="0"/>
                      <wp:positionH relativeFrom="column">
                        <wp:posOffset>-30480</wp:posOffset>
                      </wp:positionH>
                      <wp:positionV relativeFrom="paragraph">
                        <wp:posOffset>52705</wp:posOffset>
                      </wp:positionV>
                      <wp:extent cx="1098550" cy="241300"/>
                      <wp:effectExtent l="0" t="0" r="44450" b="25400"/>
                      <wp:wrapNone/>
                      <wp:docPr id="81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41300"/>
                              </a:xfrm>
                              <a:prstGeom prst="rightArrowCallout">
                                <a:avLst>
                                  <a:gd name="adj1" fmla="val 10343"/>
                                  <a:gd name="adj2" fmla="val 25000"/>
                                  <a:gd name="adj3" fmla="val 28681"/>
                                  <a:gd name="adj4" fmla="val 86310"/>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893A54" w:rsidRPr="00F01C52" w:rsidRDefault="00893A54" w:rsidP="00A31062">
                                  <w:pPr>
                                    <w:pStyle w:val="Web"/>
                                    <w:spacing w:before="0" w:beforeAutospacing="0" w:after="0" w:afterAutospacing="0"/>
                                    <w:jc w:val="center"/>
                                    <w:rPr>
                                      <w:sz w:val="16"/>
                                      <w:szCs w:val="16"/>
                                    </w:rPr>
                                  </w:pPr>
                                  <w:r w:rsidRPr="00F01C52">
                                    <w:rPr>
                                      <w:rFonts w:cstheme="minorBidi" w:hint="eastAsia"/>
                                      <w:color w:val="000000"/>
                                      <w:sz w:val="16"/>
                                      <w:szCs w:val="16"/>
                                    </w:rPr>
                                    <w:t>赤字：イ・黒字：ハ</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 o:spid="_x0000_s1034" type="#_x0000_t78" style="position:absolute;left:0;text-align:left;margin-left:-2.4pt;margin-top:4.15pt;width:86.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" adj="18643,,20239,9683">
                      <v:textbox inset="2.16pt,1.44pt,2.16pt,1.44pt">
                        <w:txbxContent>
                          <w:p w:rsidR="00893A54" w:rsidRPr="00F01C52" w:rsidRDefault="00893A54" w:rsidP="00A31062">
                            <w:pPr>
                              <w:pStyle w:val="Web"/>
                              <w:spacing w:before="0" w:beforeAutospacing="0" w:after="0" w:afterAutospacing="0"/>
                              <w:jc w:val="center"/>
                              <w:rPr>
                                <w:sz w:val="16"/>
                                <w:szCs w:val="16"/>
                              </w:rPr>
                            </w:pPr>
                            <w:r w:rsidRPr="00F01C52">
                              <w:rPr>
                                <w:rFonts w:cstheme="minorBidi" w:hint="eastAsia"/>
                                <w:color w:val="000000"/>
                                <w:sz w:val="16"/>
                                <w:szCs w:val="16"/>
                              </w:rPr>
                              <w:t>赤字：イ・黒字：ハ</w:t>
                            </w:r>
                          </w:p>
                        </w:txbxContent>
                      </v:textbox>
                    </v:shape>
                  </w:pict>
                </mc:Fallback>
              </mc:AlternateContent>
            </w:r>
            <w:r w:rsidR="00A11B86">
              <w:rPr>
                <w:rFonts w:asciiTheme="minorEastAsia" w:hAnsiTheme="minorEastAsia" w:hint="eastAsia"/>
                <w:sz w:val="20"/>
                <w:szCs w:val="20"/>
              </w:rPr>
              <w:t>6</w:t>
            </w:r>
            <w:r w:rsidR="008B2DBC">
              <w:rPr>
                <w:rFonts w:asciiTheme="minorEastAsia" w:hAnsiTheme="minorEastAsia" w:hint="eastAsia"/>
                <w:sz w:val="20"/>
                <w:szCs w:val="20"/>
              </w:rPr>
              <w:t>,</w:t>
            </w:r>
            <w:r w:rsidR="00A31062" w:rsidRPr="00A831B3">
              <w:rPr>
                <w:rFonts w:asciiTheme="minorEastAsia" w:hAnsiTheme="minorEastAsia" w:hint="eastAsia"/>
                <w:noProof/>
                <w:sz w:val="20"/>
                <w:szCs w:val="20"/>
              </w:rPr>
              <mc:AlternateContent>
                <mc:Choice Requires="wps">
                  <w:drawing>
                    <wp:anchor distT="0" distB="0" distL="114300" distR="114300" simplePos="0" relativeHeight="251667456" behindDoc="0" locked="0" layoutInCell="1" allowOverlap="1" wp14:anchorId="359B3A65" wp14:editId="1F1C034B">
                      <wp:simplePos x="0" y="0"/>
                      <wp:positionH relativeFrom="column">
                        <wp:posOffset>937260</wp:posOffset>
                      </wp:positionH>
                      <wp:positionV relativeFrom="paragraph">
                        <wp:posOffset>-30480</wp:posOffset>
                      </wp:positionV>
                      <wp:extent cx="914400" cy="711835"/>
                      <wp:effectExtent l="0" t="0" r="19050" b="12065"/>
                      <wp:wrapNone/>
                      <wp:docPr id="12" name="角丸四角形 12"/>
                      <wp:cNvGraphicFramePr/>
                      <a:graphic xmlns:a="http://schemas.openxmlformats.org/drawingml/2006/main">
                        <a:graphicData uri="http://schemas.microsoft.com/office/word/2010/wordprocessingShape">
                          <wps:wsp>
                            <wps:cNvSpPr/>
                            <wps:spPr>
                              <a:xfrm>
                                <a:off x="0" y="0"/>
                                <a:ext cx="914400" cy="71183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73.8pt;margin-top:-2.4pt;width:1in;height:5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" filled="f" strokecolor="black [3213]" strokeweight="1pt"/>
                  </w:pict>
                </mc:Fallback>
              </mc:AlternateContent>
            </w:r>
            <w:r w:rsidR="00A11B86">
              <w:rPr>
                <w:rFonts w:asciiTheme="minorEastAsia" w:hAnsiTheme="minorEastAsia" w:hint="eastAsia"/>
                <w:sz w:val="20"/>
                <w:szCs w:val="20"/>
              </w:rPr>
              <w:t>627</w:t>
            </w:r>
          </w:p>
          <w:p w:rsidR="009E0168" w:rsidRPr="00A831B3" w:rsidRDefault="00BD6E55" w:rsidP="009E2F6D">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w:t>
            </w:r>
            <w:r w:rsidR="00C83109">
              <w:rPr>
                <w:rFonts w:asciiTheme="minorEastAsia" w:hAnsiTheme="minorEastAsia" w:hint="eastAsia"/>
                <w:sz w:val="20"/>
                <w:szCs w:val="20"/>
              </w:rPr>
              <w:t xml:space="preserve"> </w:t>
            </w:r>
            <w:r w:rsidR="009E2F6D">
              <w:rPr>
                <w:rFonts w:asciiTheme="minorEastAsia" w:hAnsiTheme="minorEastAsia" w:hint="eastAsia"/>
                <w:sz w:val="20"/>
                <w:szCs w:val="20"/>
              </w:rPr>
              <w:t>24</w:t>
            </w:r>
            <w:r w:rsidR="00C83109">
              <w:rPr>
                <w:rFonts w:asciiTheme="minorEastAsia" w:hAnsiTheme="minorEastAsia" w:hint="eastAsia"/>
                <w:sz w:val="20"/>
                <w:szCs w:val="20"/>
              </w:rPr>
              <w:t>,</w:t>
            </w:r>
            <w:r w:rsidR="009E2F6D">
              <w:rPr>
                <w:rFonts w:asciiTheme="minorEastAsia" w:hAnsiTheme="minorEastAsia" w:hint="eastAsia"/>
                <w:sz w:val="20"/>
                <w:szCs w:val="20"/>
              </w:rPr>
              <w:t>270</w:t>
            </w:r>
            <w:r w:rsidR="00B34628">
              <w:rPr>
                <w:rFonts w:asciiTheme="minorEastAsia" w:hAnsiTheme="minorEastAsia" w:hint="eastAsia"/>
                <w:sz w:val="20"/>
                <w:szCs w:val="20"/>
              </w:rPr>
              <w:t xml:space="preserve"> </w:t>
            </w:r>
            <w:r>
              <w:rPr>
                <w:rFonts w:asciiTheme="minorEastAsia" w:hAnsiTheme="minorEastAsia" w:hint="eastAsia"/>
                <w:sz w:val="20"/>
                <w:szCs w:val="20"/>
              </w:rPr>
              <w:t>]</w:t>
            </w:r>
          </w:p>
        </w:tc>
      </w:tr>
      <w:tr w:rsidR="009E0168" w:rsidRPr="00A831B3" w:rsidTr="00D80D19">
        <w:trPr>
          <w:trHeight w:val="519"/>
          <w:jc w:val="center"/>
        </w:trPr>
        <w:tc>
          <w:tcPr>
            <w:tcW w:w="513" w:type="dxa"/>
            <w:vMerge w:val="restart"/>
            <w:tcBorders>
              <w:top w:val="double" w:sz="4" w:space="0" w:color="auto"/>
            </w:tcBorders>
            <w:noWrap/>
            <w:textDirection w:val="tbRlV"/>
            <w:vAlign w:val="center"/>
            <w:hideMark/>
          </w:tcPr>
          <w:p w:rsidR="009E0168" w:rsidRPr="00A831B3" w:rsidRDefault="009E0168" w:rsidP="005173A5">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公営事業会計</w:t>
            </w:r>
          </w:p>
        </w:tc>
        <w:tc>
          <w:tcPr>
            <w:tcW w:w="4862" w:type="dxa"/>
            <w:gridSpan w:val="3"/>
            <w:tcBorders>
              <w:top w:val="double" w:sz="4" w:space="0" w:color="auto"/>
              <w:right w:val="double" w:sz="4" w:space="0" w:color="auto"/>
            </w:tcBorders>
            <w:vAlign w:val="center"/>
            <w:hideMark/>
          </w:tcPr>
          <w:p w:rsidR="009E0168" w:rsidRPr="00A831B3" w:rsidRDefault="009E0168" w:rsidP="005173A5">
            <w:pPr>
              <w:tabs>
                <w:tab w:val="left" w:pos="1158"/>
              </w:tabs>
              <w:spacing w:line="0" w:lineRule="atLeast"/>
              <w:rPr>
                <w:rFonts w:asciiTheme="minorEastAsia" w:hAnsiTheme="minorEastAsia"/>
                <w:sz w:val="18"/>
                <w:szCs w:val="18"/>
              </w:rPr>
            </w:pPr>
            <w:r w:rsidRPr="00A831B3">
              <w:rPr>
                <w:rFonts w:asciiTheme="minorEastAsia" w:hAnsiTheme="minorEastAsia" w:hint="eastAsia"/>
                <w:sz w:val="18"/>
                <w:szCs w:val="18"/>
              </w:rPr>
              <w:t>一般会計等以外の特別会計のうち公営企業</w:t>
            </w:r>
            <w:r w:rsidRPr="00A831B3">
              <w:rPr>
                <w:rFonts w:asciiTheme="minorEastAsia" w:hAnsiTheme="minorEastAsia" w:hint="eastAsia"/>
                <w:sz w:val="18"/>
                <w:szCs w:val="18"/>
              </w:rPr>
              <w:br/>
              <w:t>に係る特別会計以外の特別会計</w:t>
            </w:r>
            <w:r w:rsidR="00187FB4">
              <w:rPr>
                <w:rFonts w:asciiTheme="minorEastAsia" w:hAnsiTheme="minorEastAsia" w:hint="eastAsia"/>
                <w:sz w:val="18"/>
                <w:szCs w:val="18"/>
              </w:rPr>
              <w:t xml:space="preserve">　　（該当なし）</w:t>
            </w:r>
          </w:p>
        </w:tc>
        <w:tc>
          <w:tcPr>
            <w:tcW w:w="2916" w:type="dxa"/>
            <w:tcBorders>
              <w:top w:val="double" w:sz="4" w:space="0" w:color="auto"/>
              <w:left w:val="double" w:sz="4" w:space="0" w:color="auto"/>
            </w:tcBorders>
            <w:noWrap/>
            <w:vAlign w:val="center"/>
            <w:hideMark/>
          </w:tcPr>
          <w:p w:rsidR="009E0168" w:rsidRPr="00A831B3" w:rsidRDefault="00F12CFB" w:rsidP="00B34628">
            <w:pPr>
              <w:tabs>
                <w:tab w:val="left" w:pos="1158"/>
                <w:tab w:val="left" w:pos="2208"/>
              </w:tabs>
              <w:spacing w:line="0" w:lineRule="atLeast"/>
              <w:ind w:rightChars="165" w:right="318"/>
              <w:jc w:val="right"/>
              <w:rPr>
                <w:rFonts w:asciiTheme="minorEastAsia" w:hAnsiTheme="minorEastAsia"/>
                <w:sz w:val="20"/>
                <w:szCs w:val="20"/>
              </w:rPr>
            </w:pPr>
            <w:r>
              <w:rPr>
                <w:rFonts w:asciiTheme="minorEastAsia" w:hAnsiTheme="minorEastAsia" w:hint="eastAsia"/>
                <w:sz w:val="20"/>
                <w:szCs w:val="20"/>
              </w:rPr>
              <w:t>0</w:t>
            </w:r>
          </w:p>
          <w:p w:rsidR="005173A5" w:rsidRPr="00A831B3" w:rsidRDefault="00BD6E55" w:rsidP="005173A5">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w:t>
            </w:r>
            <w:r w:rsidR="00B34628">
              <w:rPr>
                <w:rFonts w:asciiTheme="minorEastAsia" w:hAnsiTheme="minorEastAsia" w:hint="eastAsia"/>
                <w:sz w:val="20"/>
                <w:szCs w:val="20"/>
              </w:rPr>
              <w:t xml:space="preserve"> </w:t>
            </w:r>
            <w:r w:rsidR="005173A5" w:rsidRPr="00A831B3">
              <w:rPr>
                <w:rFonts w:asciiTheme="minorEastAsia" w:hAnsiTheme="minorEastAsia" w:hint="eastAsia"/>
                <w:sz w:val="20"/>
                <w:szCs w:val="20"/>
              </w:rPr>
              <w:t>0</w:t>
            </w:r>
            <w:r w:rsidR="00B34628">
              <w:rPr>
                <w:rFonts w:asciiTheme="minorEastAsia" w:hAnsiTheme="minorEastAsia" w:hint="eastAsia"/>
                <w:sz w:val="20"/>
                <w:szCs w:val="20"/>
              </w:rPr>
              <w:t xml:space="preserve"> </w:t>
            </w:r>
            <w:r>
              <w:rPr>
                <w:rFonts w:asciiTheme="minorEastAsia" w:hAnsiTheme="minorEastAsia" w:hint="eastAsia"/>
                <w:sz w:val="20"/>
                <w:szCs w:val="20"/>
              </w:rPr>
              <w:t>]</w:t>
            </w:r>
          </w:p>
        </w:tc>
      </w:tr>
      <w:tr w:rsidR="00CE6E63" w:rsidRPr="00A831B3" w:rsidTr="00453995">
        <w:trPr>
          <w:trHeight w:val="519"/>
          <w:jc w:val="center"/>
        </w:trPr>
        <w:tc>
          <w:tcPr>
            <w:tcW w:w="513" w:type="dxa"/>
            <w:vMerge/>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513" w:type="dxa"/>
            <w:vMerge w:val="restart"/>
            <w:tcBorders>
              <w:right w:val="dashSmallGap" w:sz="4" w:space="0" w:color="auto"/>
            </w:tcBorders>
            <w:noWrap/>
            <w:textDirection w:val="tbRlV"/>
            <w:vAlign w:val="center"/>
            <w:hideMark/>
          </w:tcPr>
          <w:p w:rsidR="00CE6E63" w:rsidRPr="00A831B3" w:rsidRDefault="00CE6E63" w:rsidP="005173A5">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公営企業会計</w:t>
            </w:r>
          </w:p>
        </w:tc>
        <w:tc>
          <w:tcPr>
            <w:tcW w:w="513" w:type="dxa"/>
            <w:vMerge w:val="restart"/>
            <w:tcBorders>
              <w:left w:val="dashSmallGap" w:sz="4" w:space="0" w:color="auto"/>
              <w:right w:val="dashSmallGap" w:sz="4" w:space="0" w:color="auto"/>
            </w:tcBorders>
            <w:noWrap/>
            <w:textDirection w:val="tbRlV"/>
            <w:vAlign w:val="center"/>
            <w:hideMark/>
          </w:tcPr>
          <w:p w:rsidR="00CE6E63" w:rsidRPr="00A831B3" w:rsidRDefault="00CE6E63" w:rsidP="00CE6E63">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法適用</w:t>
            </w:r>
          </w:p>
        </w:tc>
        <w:tc>
          <w:tcPr>
            <w:tcW w:w="3836" w:type="dxa"/>
            <w:tcBorders>
              <w:left w:val="dashSmallGap" w:sz="4" w:space="0" w:color="auto"/>
              <w:bottom w:val="dotted" w:sz="8" w:space="0" w:color="auto"/>
              <w:right w:val="double" w:sz="4" w:space="0" w:color="auto"/>
            </w:tcBorders>
            <w:noWrap/>
            <w:vAlign w:val="center"/>
          </w:tcPr>
          <w:p w:rsidR="00CE6E63" w:rsidRPr="00A831B3" w:rsidRDefault="00CE6E63"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大阪府中央卸売市場事業会計</w:t>
            </w:r>
          </w:p>
        </w:tc>
        <w:tc>
          <w:tcPr>
            <w:tcW w:w="2916" w:type="dxa"/>
            <w:tcBorders>
              <w:left w:val="double" w:sz="4" w:space="0" w:color="auto"/>
              <w:bottom w:val="dotted" w:sz="8" w:space="0" w:color="auto"/>
            </w:tcBorders>
            <w:noWrap/>
            <w:vAlign w:val="center"/>
          </w:tcPr>
          <w:p w:rsidR="00CE6E63" w:rsidRPr="00A831B3" w:rsidRDefault="00BF541E" w:rsidP="00CE6E63">
            <w:pPr>
              <w:tabs>
                <w:tab w:val="left" w:pos="1158"/>
                <w:tab w:val="left" w:pos="2408"/>
              </w:tabs>
              <w:spacing w:line="0" w:lineRule="atLeast"/>
              <w:ind w:rightChars="151" w:right="291"/>
              <w:jc w:val="right"/>
              <w:rPr>
                <w:rFonts w:asciiTheme="minorEastAsia" w:hAnsiTheme="minorEastAsia"/>
                <w:sz w:val="20"/>
                <w:szCs w:val="20"/>
              </w:rPr>
            </w:pPr>
            <w:r w:rsidRPr="00A831B3">
              <w:rPr>
                <w:rFonts w:asciiTheme="minorEastAsia" w:hAnsiTheme="minorEastAsia" w:hint="eastAsia"/>
                <w:noProof/>
                <w:sz w:val="20"/>
                <w:szCs w:val="20"/>
              </w:rPr>
              <mc:AlternateContent>
                <mc:Choice Requires="wps">
                  <w:drawing>
                    <wp:anchor distT="0" distB="0" distL="114300" distR="114300" simplePos="0" relativeHeight="251669504" behindDoc="0" locked="0" layoutInCell="1" allowOverlap="1" wp14:anchorId="5AB347AC" wp14:editId="2AD18660">
                      <wp:simplePos x="0" y="0"/>
                      <wp:positionH relativeFrom="column">
                        <wp:posOffset>929005</wp:posOffset>
                      </wp:positionH>
                      <wp:positionV relativeFrom="paragraph">
                        <wp:posOffset>7620</wp:posOffset>
                      </wp:positionV>
                      <wp:extent cx="914400" cy="167640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914400" cy="16764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73.15pt;margin-top:.6pt;width:1in;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" filled="f" strokecolor="black [3213]" strokeweight="1pt"/>
                  </w:pict>
                </mc:Fallback>
              </mc:AlternateContent>
            </w:r>
            <w:r w:rsidRPr="00A831B3">
              <w:rPr>
                <w:rFonts w:asciiTheme="minorEastAsia" w:hAnsiTheme="minorEastAsia"/>
                <w:noProof/>
              </w:rPr>
              <mc:AlternateContent>
                <mc:Choice Requires="wps">
                  <w:drawing>
                    <wp:anchor distT="0" distB="0" distL="114300" distR="114300" simplePos="0" relativeHeight="251673600" behindDoc="0" locked="0" layoutInCell="1" allowOverlap="1" wp14:anchorId="431CD223" wp14:editId="43B66A92">
                      <wp:simplePos x="0" y="0"/>
                      <wp:positionH relativeFrom="column">
                        <wp:posOffset>-29845</wp:posOffset>
                      </wp:positionH>
                      <wp:positionV relativeFrom="paragraph">
                        <wp:posOffset>59690</wp:posOffset>
                      </wp:positionV>
                      <wp:extent cx="1098550" cy="234950"/>
                      <wp:effectExtent l="0" t="0" r="44450" b="12700"/>
                      <wp:wrapNone/>
                      <wp:docPr id="81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34950"/>
                              </a:xfrm>
                              <a:prstGeom prst="rightArrowCallout">
                                <a:avLst>
                                  <a:gd name="adj1" fmla="val 10343"/>
                                  <a:gd name="adj2" fmla="val 25000"/>
                                  <a:gd name="adj3" fmla="val 33278"/>
                                  <a:gd name="adj4" fmla="val 84579"/>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893A54" w:rsidRPr="00F01C52" w:rsidRDefault="00893A54" w:rsidP="008C14BF">
                                  <w:pPr>
                                    <w:pStyle w:val="Web"/>
                                    <w:spacing w:before="0" w:beforeAutospacing="0" w:after="0" w:afterAutospacing="0"/>
                                    <w:jc w:val="center"/>
                                    <w:rPr>
                                      <w:sz w:val="16"/>
                                      <w:szCs w:val="16"/>
                                    </w:rPr>
                                  </w:pPr>
                                  <w:r w:rsidRPr="00F01C52">
                                    <w:rPr>
                                      <w:rFonts w:cstheme="minorBidi" w:hint="eastAsia"/>
                                      <w:color w:val="000000"/>
                                      <w:sz w:val="16"/>
                                      <w:szCs w:val="16"/>
                                    </w:rPr>
                                    <w:t>赤字：ロ・黒字：ニ</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id="AutoShape 4" o:spid="_x0000_s1035" type="#_x0000_t78" style="position:absolute;left:0;text-align:left;margin-left:-2.35pt;margin-top:4.7pt;width:86.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" adj="18269,,20063,9683">
                      <v:textbox inset="2.16pt,1.44pt,2.16pt,1.44pt">
                        <w:txbxContent>
                          <w:p w:rsidR="00893A54" w:rsidRPr="00F01C52" w:rsidRDefault="00893A54" w:rsidP="008C14BF">
                            <w:pPr>
                              <w:pStyle w:val="Web"/>
                              <w:spacing w:before="0" w:beforeAutospacing="0" w:after="0" w:afterAutospacing="0"/>
                              <w:jc w:val="center"/>
                              <w:rPr>
                                <w:sz w:val="16"/>
                                <w:szCs w:val="16"/>
                              </w:rPr>
                            </w:pPr>
                            <w:r w:rsidRPr="00F01C52">
                              <w:rPr>
                                <w:rFonts w:cstheme="minorBidi" w:hint="eastAsia"/>
                                <w:color w:val="000000"/>
                                <w:sz w:val="16"/>
                                <w:szCs w:val="16"/>
                              </w:rPr>
                              <w:t>赤字：ロ・黒字：ニ</w:t>
                            </w:r>
                          </w:p>
                        </w:txbxContent>
                      </v:textbox>
                    </v:shape>
                  </w:pict>
                </mc:Fallback>
              </mc:AlternateContent>
            </w:r>
            <w:r w:rsidR="00CE6E63">
              <w:rPr>
                <w:rFonts w:asciiTheme="minorEastAsia" w:hAnsiTheme="minorEastAsia" w:hint="eastAsia"/>
                <w:sz w:val="20"/>
                <w:szCs w:val="20"/>
              </w:rPr>
              <w:t>1,2</w:t>
            </w:r>
            <w:r w:rsidR="00F858EF">
              <w:rPr>
                <w:rFonts w:asciiTheme="minorEastAsia" w:hAnsiTheme="minorEastAsia" w:hint="eastAsia"/>
                <w:sz w:val="20"/>
                <w:szCs w:val="20"/>
              </w:rPr>
              <w:t>3</w:t>
            </w:r>
            <w:r w:rsidR="00CE6E63">
              <w:rPr>
                <w:rFonts w:asciiTheme="minorEastAsia" w:hAnsiTheme="minorEastAsia" w:hint="eastAsia"/>
                <w:sz w:val="20"/>
                <w:szCs w:val="20"/>
              </w:rPr>
              <w:t>3</w:t>
            </w:r>
          </w:p>
          <w:p w:rsidR="00CE6E63" w:rsidRPr="00A831B3" w:rsidRDefault="00CE6E63" w:rsidP="00CE6E63">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1,</w:t>
            </w:r>
            <w:r>
              <w:rPr>
                <w:rFonts w:asciiTheme="minorEastAsia" w:hAnsiTheme="minorEastAsia" w:hint="eastAsia"/>
                <w:sz w:val="20"/>
                <w:szCs w:val="20"/>
              </w:rPr>
              <w:t>223 ]</w:t>
            </w:r>
          </w:p>
        </w:tc>
      </w:tr>
      <w:tr w:rsidR="00CE6E63" w:rsidRPr="00A831B3" w:rsidTr="00453995">
        <w:trPr>
          <w:trHeight w:val="519"/>
          <w:jc w:val="center"/>
        </w:trPr>
        <w:tc>
          <w:tcPr>
            <w:tcW w:w="513" w:type="dxa"/>
            <w:vMerge/>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513" w:type="dxa"/>
            <w:vMerge/>
            <w:tcBorders>
              <w:left w:val="dashSmallGap" w:sz="4" w:space="0" w:color="auto"/>
              <w:bottom w:val="single" w:sz="4" w:space="0" w:color="auto"/>
              <w:right w:val="dashSmallGap" w:sz="4" w:space="0" w:color="auto"/>
            </w:tcBorders>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3836" w:type="dxa"/>
            <w:tcBorders>
              <w:top w:val="dashSmallGap" w:sz="4" w:space="0" w:color="auto"/>
              <w:left w:val="dashSmallGap" w:sz="4" w:space="0" w:color="auto"/>
              <w:bottom w:val="single" w:sz="4" w:space="0" w:color="auto"/>
              <w:right w:val="double" w:sz="4" w:space="0" w:color="auto"/>
            </w:tcBorders>
            <w:noWrap/>
            <w:vAlign w:val="center"/>
          </w:tcPr>
          <w:p w:rsidR="00CE6E63" w:rsidRPr="00A831B3" w:rsidRDefault="00CE6E63"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大阪府まちづくり促進事業会計</w:t>
            </w:r>
          </w:p>
        </w:tc>
        <w:tc>
          <w:tcPr>
            <w:tcW w:w="2916" w:type="dxa"/>
            <w:tcBorders>
              <w:top w:val="dashSmallGap" w:sz="4" w:space="0" w:color="auto"/>
              <w:left w:val="double" w:sz="4" w:space="0" w:color="auto"/>
              <w:bottom w:val="single" w:sz="4" w:space="0" w:color="auto"/>
            </w:tcBorders>
            <w:noWrap/>
            <w:vAlign w:val="center"/>
          </w:tcPr>
          <w:p w:rsidR="00CE6E63" w:rsidRPr="00A831B3" w:rsidRDefault="00CE6E63" w:rsidP="00CE6E63">
            <w:pPr>
              <w:tabs>
                <w:tab w:val="left" w:pos="1158"/>
                <w:tab w:val="left" w:pos="2408"/>
              </w:tabs>
              <w:spacing w:line="0" w:lineRule="atLeast"/>
              <w:ind w:rightChars="151" w:right="291"/>
              <w:jc w:val="right"/>
              <w:rPr>
                <w:rFonts w:asciiTheme="minorEastAsia" w:hAnsiTheme="minorEastAsia"/>
                <w:sz w:val="20"/>
                <w:szCs w:val="20"/>
              </w:rPr>
            </w:pPr>
            <w:r>
              <w:rPr>
                <w:rFonts w:asciiTheme="minorEastAsia" w:hAnsiTheme="minorEastAsia" w:hint="eastAsia"/>
                <w:sz w:val="20"/>
                <w:szCs w:val="20"/>
              </w:rPr>
              <w:t>3,891</w:t>
            </w:r>
          </w:p>
          <w:p w:rsidR="00CE6E63" w:rsidRPr="00A831B3" w:rsidRDefault="00CE6E63" w:rsidP="00CE6E63">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3,</w:t>
            </w:r>
            <w:r>
              <w:rPr>
                <w:rFonts w:asciiTheme="minorEastAsia" w:hAnsiTheme="minorEastAsia" w:hint="eastAsia"/>
                <w:sz w:val="20"/>
                <w:szCs w:val="20"/>
              </w:rPr>
              <w:t>474 ]</w:t>
            </w:r>
          </w:p>
        </w:tc>
      </w:tr>
      <w:tr w:rsidR="00B33E88" w:rsidRPr="00A831B3" w:rsidTr="00453995">
        <w:trPr>
          <w:cantSplit/>
          <w:trHeight w:val="483"/>
          <w:jc w:val="center"/>
        </w:trPr>
        <w:tc>
          <w:tcPr>
            <w:tcW w:w="513" w:type="dxa"/>
            <w:vMerge/>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val="restart"/>
            <w:tcBorders>
              <w:top w:val="single" w:sz="4" w:space="0" w:color="auto"/>
              <w:left w:val="dashSmallGap" w:sz="4" w:space="0" w:color="auto"/>
              <w:right w:val="dashSmallGap" w:sz="4" w:space="0" w:color="auto"/>
            </w:tcBorders>
            <w:textDirection w:val="tbRlV"/>
            <w:vAlign w:val="center"/>
            <w:hideMark/>
          </w:tcPr>
          <w:p w:rsidR="00B33E88" w:rsidRPr="00A831B3" w:rsidRDefault="00B33E88" w:rsidP="00B33E88">
            <w:pPr>
              <w:tabs>
                <w:tab w:val="left" w:pos="1158"/>
              </w:tabs>
              <w:spacing w:line="0" w:lineRule="atLeast"/>
              <w:ind w:left="113" w:right="113"/>
              <w:jc w:val="center"/>
              <w:rPr>
                <w:rFonts w:asciiTheme="minorEastAsia" w:hAnsiTheme="minorEastAsia"/>
                <w:sz w:val="20"/>
                <w:szCs w:val="20"/>
              </w:rPr>
            </w:pPr>
            <w:r>
              <w:rPr>
                <w:rFonts w:asciiTheme="minorEastAsia" w:hAnsiTheme="minorEastAsia" w:hint="eastAsia"/>
                <w:sz w:val="20"/>
                <w:szCs w:val="20"/>
              </w:rPr>
              <w:t>法非適用</w:t>
            </w:r>
          </w:p>
        </w:tc>
        <w:tc>
          <w:tcPr>
            <w:tcW w:w="3836" w:type="dxa"/>
            <w:tcBorders>
              <w:top w:val="single" w:sz="4" w:space="0" w:color="auto"/>
              <w:left w:val="dashSmallGap" w:sz="4" w:space="0" w:color="auto"/>
              <w:bottom w:val="dotted" w:sz="8" w:space="0" w:color="auto"/>
              <w:right w:val="double" w:sz="4" w:space="0" w:color="auto"/>
            </w:tcBorders>
            <w:noWrap/>
            <w:vAlign w:val="center"/>
          </w:tcPr>
          <w:p w:rsidR="00B33E88" w:rsidRPr="00A831B3" w:rsidRDefault="00B33E88"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流域下水道事業特別会計</w:t>
            </w:r>
          </w:p>
        </w:tc>
        <w:tc>
          <w:tcPr>
            <w:tcW w:w="2916" w:type="dxa"/>
            <w:tcBorders>
              <w:top w:val="single" w:sz="4" w:space="0" w:color="auto"/>
              <w:left w:val="double" w:sz="4" w:space="0" w:color="auto"/>
              <w:bottom w:val="dotted" w:sz="8" w:space="0" w:color="auto"/>
            </w:tcBorders>
            <w:noWrap/>
            <w:vAlign w:val="center"/>
          </w:tcPr>
          <w:p w:rsidR="00B33E88" w:rsidRPr="00A831B3" w:rsidRDefault="00B33E88" w:rsidP="00B33E88">
            <w:pPr>
              <w:tabs>
                <w:tab w:val="left" w:pos="1158"/>
                <w:tab w:val="left" w:pos="2408"/>
              </w:tabs>
              <w:spacing w:line="0" w:lineRule="atLeast"/>
              <w:ind w:rightChars="151" w:right="291"/>
              <w:jc w:val="right"/>
              <w:rPr>
                <w:rFonts w:asciiTheme="minorEastAsia" w:hAnsiTheme="minorEastAsia"/>
                <w:sz w:val="20"/>
                <w:szCs w:val="20"/>
              </w:rPr>
            </w:pPr>
            <w:r>
              <w:rPr>
                <w:rFonts w:asciiTheme="minorEastAsia" w:hAnsiTheme="minorEastAsia" w:hint="eastAsia"/>
                <w:sz w:val="20"/>
                <w:szCs w:val="20"/>
              </w:rPr>
              <w:t>1,363</w:t>
            </w:r>
          </w:p>
          <w:p w:rsidR="00B33E88" w:rsidRPr="00A831B3" w:rsidRDefault="00B33E88" w:rsidP="00B33E88">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[ 1,345 ]</w:t>
            </w:r>
          </w:p>
        </w:tc>
      </w:tr>
      <w:tr w:rsidR="00B33E88" w:rsidRPr="00A831B3" w:rsidTr="00453995">
        <w:trPr>
          <w:trHeight w:val="519"/>
          <w:jc w:val="center"/>
        </w:trPr>
        <w:tc>
          <w:tcPr>
            <w:tcW w:w="513" w:type="dxa"/>
            <w:vMerge/>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left w:val="dashSmallGap" w:sz="4" w:space="0" w:color="auto"/>
              <w:right w:val="dashSmallGap" w:sz="4" w:space="0" w:color="auto"/>
            </w:tcBorders>
            <w:textDirection w:val="tbRlV"/>
            <w:vAlign w:val="center"/>
            <w:hideMark/>
          </w:tcPr>
          <w:p w:rsidR="00B33E88" w:rsidRPr="00A831B3" w:rsidRDefault="00B33E88" w:rsidP="00B33E88">
            <w:pPr>
              <w:tabs>
                <w:tab w:val="left" w:pos="1158"/>
              </w:tabs>
              <w:spacing w:line="0" w:lineRule="atLeast"/>
              <w:ind w:left="113" w:right="113"/>
              <w:jc w:val="center"/>
              <w:rPr>
                <w:rFonts w:asciiTheme="minorEastAsia" w:hAnsiTheme="minorEastAsia"/>
                <w:sz w:val="20"/>
                <w:szCs w:val="20"/>
              </w:rPr>
            </w:pPr>
          </w:p>
        </w:tc>
        <w:tc>
          <w:tcPr>
            <w:tcW w:w="3836" w:type="dxa"/>
            <w:tcBorders>
              <w:top w:val="dashSmallGap" w:sz="4" w:space="0" w:color="auto"/>
              <w:left w:val="dashSmallGap" w:sz="4" w:space="0" w:color="auto"/>
              <w:bottom w:val="dashSmallGap" w:sz="4" w:space="0" w:color="auto"/>
              <w:right w:val="double" w:sz="4" w:space="0" w:color="auto"/>
            </w:tcBorders>
            <w:noWrap/>
            <w:vAlign w:val="center"/>
          </w:tcPr>
          <w:p w:rsidR="00B33E88" w:rsidRPr="00A831B3" w:rsidRDefault="00B33E88"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港湾整備事業特別会計</w:t>
            </w:r>
          </w:p>
        </w:tc>
        <w:tc>
          <w:tcPr>
            <w:tcW w:w="2916" w:type="dxa"/>
            <w:tcBorders>
              <w:top w:val="dashSmallGap" w:sz="4" w:space="0" w:color="auto"/>
              <w:left w:val="double" w:sz="4" w:space="0" w:color="auto"/>
              <w:bottom w:val="dashSmallGap" w:sz="4" w:space="0" w:color="auto"/>
            </w:tcBorders>
            <w:noWrap/>
            <w:vAlign w:val="center"/>
          </w:tcPr>
          <w:p w:rsidR="00B33E88" w:rsidRPr="00A831B3" w:rsidRDefault="00B33E88" w:rsidP="00B33E88">
            <w:pPr>
              <w:tabs>
                <w:tab w:val="left" w:pos="1158"/>
                <w:tab w:val="left" w:pos="2208"/>
              </w:tabs>
              <w:spacing w:line="0" w:lineRule="atLeast"/>
              <w:ind w:rightChars="165" w:right="318"/>
              <w:jc w:val="right"/>
              <w:rPr>
                <w:rFonts w:asciiTheme="minorEastAsia" w:hAnsiTheme="minorEastAsia"/>
                <w:sz w:val="20"/>
                <w:szCs w:val="20"/>
              </w:rPr>
            </w:pPr>
            <w:r>
              <w:rPr>
                <w:rFonts w:asciiTheme="minorEastAsia" w:hAnsiTheme="minorEastAsia" w:hint="eastAsia"/>
                <w:sz w:val="20"/>
                <w:szCs w:val="20"/>
              </w:rPr>
              <w:t>0</w:t>
            </w:r>
          </w:p>
          <w:p w:rsidR="00B33E88" w:rsidRPr="00A831B3" w:rsidRDefault="00B33E88" w:rsidP="00B33E88">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0</w:t>
            </w:r>
            <w:r>
              <w:rPr>
                <w:rFonts w:asciiTheme="minorEastAsia" w:hAnsiTheme="minorEastAsia" w:hint="eastAsia"/>
                <w:sz w:val="20"/>
                <w:szCs w:val="20"/>
              </w:rPr>
              <w:t xml:space="preserve"> ]</w:t>
            </w:r>
          </w:p>
        </w:tc>
      </w:tr>
      <w:tr w:rsidR="00B33E88" w:rsidRPr="00A831B3" w:rsidTr="00453995">
        <w:trPr>
          <w:trHeight w:val="519"/>
          <w:jc w:val="center"/>
        </w:trPr>
        <w:tc>
          <w:tcPr>
            <w:tcW w:w="513" w:type="dxa"/>
            <w:vMerge/>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left w:val="dashSmallGap" w:sz="4" w:space="0" w:color="auto"/>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3836" w:type="dxa"/>
            <w:tcBorders>
              <w:top w:val="dashSmallGap" w:sz="4" w:space="0" w:color="auto"/>
              <w:left w:val="dashSmallGap" w:sz="4" w:space="0" w:color="auto"/>
              <w:right w:val="double" w:sz="4" w:space="0" w:color="auto"/>
            </w:tcBorders>
            <w:noWrap/>
            <w:vAlign w:val="center"/>
          </w:tcPr>
          <w:p w:rsidR="00B33E88" w:rsidRPr="00A831B3" w:rsidRDefault="00B33E88"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箕面北部丘陵整備事業特別会計</w:t>
            </w:r>
          </w:p>
        </w:tc>
        <w:tc>
          <w:tcPr>
            <w:tcW w:w="2916" w:type="dxa"/>
            <w:tcBorders>
              <w:top w:val="dashSmallGap" w:sz="4" w:space="0" w:color="auto"/>
              <w:left w:val="double" w:sz="4" w:space="0" w:color="auto"/>
              <w:bottom w:val="single" w:sz="8" w:space="0" w:color="auto"/>
            </w:tcBorders>
            <w:noWrap/>
            <w:vAlign w:val="center"/>
          </w:tcPr>
          <w:p w:rsidR="00B33E88" w:rsidRPr="00A831B3" w:rsidRDefault="00B33E88" w:rsidP="00B33E88">
            <w:pPr>
              <w:tabs>
                <w:tab w:val="left" w:pos="1158"/>
                <w:tab w:val="left" w:pos="2208"/>
              </w:tabs>
              <w:spacing w:line="0" w:lineRule="atLeast"/>
              <w:ind w:rightChars="165" w:right="318"/>
              <w:jc w:val="right"/>
              <w:rPr>
                <w:rFonts w:asciiTheme="minorEastAsia" w:hAnsiTheme="minorEastAsia"/>
                <w:sz w:val="20"/>
                <w:szCs w:val="20"/>
              </w:rPr>
            </w:pPr>
            <w:r>
              <w:rPr>
                <w:rFonts w:asciiTheme="minorEastAsia" w:hAnsiTheme="minorEastAsia" w:hint="eastAsia"/>
                <w:sz w:val="20"/>
                <w:szCs w:val="20"/>
              </w:rPr>
              <w:t>0</w:t>
            </w:r>
          </w:p>
          <w:p w:rsidR="00B33E88" w:rsidRPr="00A831B3" w:rsidRDefault="00B33E88" w:rsidP="00B33E88">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0</w:t>
            </w:r>
            <w:r>
              <w:rPr>
                <w:rFonts w:asciiTheme="minorEastAsia" w:hAnsiTheme="minorEastAsia" w:hint="eastAsia"/>
                <w:sz w:val="20"/>
                <w:szCs w:val="20"/>
              </w:rPr>
              <w:t xml:space="preserve"> ]</w:t>
            </w:r>
          </w:p>
        </w:tc>
      </w:tr>
      <w:tr w:rsidR="00CE6E63" w:rsidRPr="00A831B3" w:rsidTr="00EF5F78">
        <w:trPr>
          <w:trHeight w:val="270"/>
          <w:jc w:val="center"/>
        </w:trPr>
        <w:tc>
          <w:tcPr>
            <w:tcW w:w="5375" w:type="dxa"/>
            <w:gridSpan w:val="4"/>
            <w:tcBorders>
              <w:top w:val="single" w:sz="4" w:space="0" w:color="auto"/>
              <w:right w:val="double" w:sz="4" w:space="0" w:color="auto"/>
            </w:tcBorders>
            <w:noWrap/>
            <w:vAlign w:val="center"/>
            <w:hideMark/>
          </w:tcPr>
          <w:p w:rsidR="00CE6E63" w:rsidRPr="00A831B3" w:rsidRDefault="00CE6E63" w:rsidP="005173A5">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合　計（分子）</w:t>
            </w:r>
          </w:p>
        </w:tc>
        <w:tc>
          <w:tcPr>
            <w:tcW w:w="2916" w:type="dxa"/>
            <w:tcBorders>
              <w:top w:val="single" w:sz="4" w:space="0" w:color="auto"/>
              <w:left w:val="double" w:sz="4" w:space="0" w:color="auto"/>
              <w:bottom w:val="single" w:sz="8" w:space="0" w:color="auto"/>
              <w:right w:val="single" w:sz="8" w:space="0" w:color="auto"/>
            </w:tcBorders>
            <w:noWrap/>
            <w:vAlign w:val="center"/>
            <w:hideMark/>
          </w:tcPr>
          <w:p w:rsidR="00CE6E63" w:rsidRPr="00A831B3" w:rsidRDefault="00CE6E63" w:rsidP="00B34628">
            <w:pPr>
              <w:tabs>
                <w:tab w:val="left" w:pos="1158"/>
                <w:tab w:val="left" w:pos="2408"/>
              </w:tabs>
              <w:spacing w:line="0" w:lineRule="atLeast"/>
              <w:ind w:rightChars="151" w:right="291"/>
              <w:jc w:val="right"/>
              <w:rPr>
                <w:rFonts w:asciiTheme="minorEastAsia" w:hAnsiTheme="minorEastAsia"/>
                <w:sz w:val="20"/>
                <w:szCs w:val="20"/>
              </w:rPr>
            </w:pPr>
            <w:r>
              <w:rPr>
                <w:rFonts w:asciiTheme="minorEastAsia" w:hAnsiTheme="minorEastAsia" w:hint="eastAsia"/>
                <w:sz w:val="20"/>
                <w:szCs w:val="20"/>
              </w:rPr>
              <w:t>13,113</w:t>
            </w:r>
          </w:p>
          <w:p w:rsidR="00CE6E63" w:rsidRPr="00A831B3" w:rsidRDefault="00CE6E63" w:rsidP="009E2F6D">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[ 30,312 ]</w:t>
            </w:r>
          </w:p>
        </w:tc>
      </w:tr>
      <w:tr w:rsidR="00CE6E63" w:rsidRPr="00A831B3" w:rsidTr="00EF5F78">
        <w:trPr>
          <w:trHeight w:val="430"/>
          <w:jc w:val="center"/>
        </w:trPr>
        <w:tc>
          <w:tcPr>
            <w:tcW w:w="5375" w:type="dxa"/>
            <w:gridSpan w:val="4"/>
            <w:tcBorders>
              <w:top w:val="single" w:sz="4" w:space="0" w:color="auto"/>
              <w:bottom w:val="single" w:sz="6" w:space="0" w:color="auto"/>
              <w:right w:val="double" w:sz="4" w:space="0" w:color="auto"/>
            </w:tcBorders>
            <w:vAlign w:val="center"/>
            <w:hideMark/>
          </w:tcPr>
          <w:p w:rsidR="00CE6E63" w:rsidRPr="00A831B3" w:rsidRDefault="00CE6E63" w:rsidP="00187FB4">
            <w:pPr>
              <w:tabs>
                <w:tab w:val="left" w:pos="1158"/>
              </w:tabs>
              <w:spacing w:line="0" w:lineRule="atLeast"/>
              <w:rPr>
                <w:rFonts w:asciiTheme="minorEastAsia" w:hAnsiTheme="minorEastAsia"/>
                <w:sz w:val="18"/>
                <w:szCs w:val="18"/>
              </w:rPr>
            </w:pPr>
            <w:r w:rsidRPr="00A831B3">
              <w:rPr>
                <w:rFonts w:asciiTheme="minorEastAsia" w:hAnsiTheme="minorEastAsia" w:hint="eastAsia"/>
                <w:sz w:val="18"/>
                <w:szCs w:val="18"/>
              </w:rPr>
              <w:t>標準財政規模（分母）</w:t>
            </w:r>
            <w:r>
              <w:rPr>
                <w:rFonts w:asciiTheme="minorEastAsia" w:hAnsiTheme="minorEastAsia" w:hint="eastAsia"/>
                <w:sz w:val="18"/>
                <w:szCs w:val="18"/>
              </w:rPr>
              <w:t xml:space="preserve">　</w:t>
            </w:r>
            <w:r w:rsidRPr="00A831B3">
              <w:rPr>
                <w:rFonts w:asciiTheme="minorEastAsia" w:hAnsiTheme="minorEastAsia" w:hint="eastAsia"/>
                <w:sz w:val="18"/>
                <w:szCs w:val="18"/>
              </w:rPr>
              <w:t>（臨時財政対策債発行可能額含む）</w:t>
            </w:r>
          </w:p>
        </w:tc>
        <w:tc>
          <w:tcPr>
            <w:tcW w:w="2916" w:type="dxa"/>
            <w:tcBorders>
              <w:top w:val="single" w:sz="4" w:space="0" w:color="auto"/>
              <w:left w:val="double" w:sz="4" w:space="0" w:color="auto"/>
              <w:bottom w:val="single" w:sz="6" w:space="0" w:color="auto"/>
            </w:tcBorders>
            <w:noWrap/>
            <w:vAlign w:val="center"/>
            <w:hideMark/>
          </w:tcPr>
          <w:p w:rsidR="00CE6E63" w:rsidRPr="00A831B3" w:rsidRDefault="00CE6E63" w:rsidP="00B34628">
            <w:pPr>
              <w:tabs>
                <w:tab w:val="left" w:pos="1158"/>
                <w:tab w:val="left" w:pos="2408"/>
              </w:tabs>
              <w:spacing w:line="0" w:lineRule="atLeast"/>
              <w:ind w:rightChars="151" w:right="291"/>
              <w:jc w:val="right"/>
              <w:rPr>
                <w:rFonts w:asciiTheme="minorEastAsia" w:hAnsiTheme="minorEastAsia"/>
                <w:sz w:val="20"/>
                <w:szCs w:val="20"/>
              </w:rPr>
            </w:pPr>
            <w:r>
              <w:rPr>
                <w:rFonts w:asciiTheme="minorEastAsia" w:hAnsiTheme="minorEastAsia" w:hint="eastAsia"/>
                <w:sz w:val="20"/>
                <w:szCs w:val="20"/>
              </w:rPr>
              <w:t>1,577,204</w:t>
            </w:r>
          </w:p>
          <w:p w:rsidR="00CE6E63" w:rsidRPr="00A831B3" w:rsidRDefault="00CE6E63" w:rsidP="005173A5">
            <w:pPr>
              <w:tabs>
                <w:tab w:val="left" w:pos="1158"/>
              </w:tabs>
              <w:spacing w:line="0" w:lineRule="atLeast"/>
              <w:ind w:rightChars="70" w:right="135"/>
              <w:jc w:val="right"/>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1,5</w:t>
            </w:r>
            <w:r>
              <w:rPr>
                <w:rFonts w:asciiTheme="minorEastAsia" w:hAnsiTheme="minorEastAsia" w:hint="eastAsia"/>
                <w:sz w:val="20"/>
                <w:szCs w:val="20"/>
              </w:rPr>
              <w:t>67,380 ]</w:t>
            </w:r>
          </w:p>
        </w:tc>
      </w:tr>
      <w:tr w:rsidR="00CE6E63" w:rsidRPr="009E0168" w:rsidTr="00DC72F6">
        <w:trPr>
          <w:trHeight w:val="450"/>
          <w:jc w:val="center"/>
        </w:trPr>
        <w:tc>
          <w:tcPr>
            <w:tcW w:w="5375" w:type="dxa"/>
            <w:gridSpan w:val="4"/>
            <w:tcBorders>
              <w:top w:val="single" w:sz="6" w:space="0" w:color="auto"/>
              <w:left w:val="single" w:sz="6" w:space="0" w:color="auto"/>
              <w:bottom w:val="single" w:sz="6" w:space="0" w:color="auto"/>
              <w:right w:val="single" w:sz="12" w:space="0" w:color="auto"/>
            </w:tcBorders>
            <w:shd w:val="clear" w:color="auto" w:fill="FFFF00"/>
            <w:noWrap/>
            <w:vAlign w:val="center"/>
          </w:tcPr>
          <w:p w:rsidR="00CE6E63" w:rsidRPr="005173A5" w:rsidRDefault="00CE6E63" w:rsidP="005173A5">
            <w:pPr>
              <w:tabs>
                <w:tab w:val="left" w:pos="1158"/>
              </w:tabs>
              <w:spacing w:line="0" w:lineRule="atLeast"/>
              <w:jc w:val="center"/>
              <w:rPr>
                <w:rFonts w:asciiTheme="majorEastAsia" w:eastAsiaTheme="majorEastAsia" w:hAnsiTheme="majorEastAsia"/>
                <w:b/>
                <w:bCs/>
                <w:sz w:val="24"/>
                <w:szCs w:val="24"/>
              </w:rPr>
            </w:pPr>
            <w:r w:rsidRPr="005173A5">
              <w:rPr>
                <w:rFonts w:asciiTheme="majorEastAsia" w:eastAsiaTheme="majorEastAsia" w:hAnsiTheme="majorEastAsia" w:hint="eastAsia"/>
                <w:b/>
                <w:bCs/>
                <w:sz w:val="24"/>
                <w:szCs w:val="24"/>
              </w:rPr>
              <w:t>連結実質赤字比率（％）</w:t>
            </w:r>
          </w:p>
        </w:tc>
        <w:tc>
          <w:tcPr>
            <w:tcW w:w="2916" w:type="dxa"/>
            <w:tcBorders>
              <w:top w:val="single" w:sz="12" w:space="0" w:color="auto"/>
              <w:left w:val="single" w:sz="12" w:space="0" w:color="auto"/>
              <w:bottom w:val="single" w:sz="12" w:space="0" w:color="auto"/>
              <w:right w:val="single" w:sz="12" w:space="0" w:color="auto"/>
            </w:tcBorders>
            <w:shd w:val="clear" w:color="auto" w:fill="FFFF00"/>
            <w:noWrap/>
            <w:vAlign w:val="center"/>
          </w:tcPr>
          <w:p w:rsidR="00CE6E63" w:rsidRDefault="00CE6E63" w:rsidP="007447E3">
            <w:pPr>
              <w:tabs>
                <w:tab w:val="left" w:pos="1158"/>
              </w:tabs>
              <w:spacing w:line="0" w:lineRule="atLeast"/>
              <w:ind w:leftChars="-31" w:left="11" w:rightChars="-38" w:right="-73" w:hangingChars="32" w:hanging="71"/>
              <w:jc w:val="center"/>
              <w:rPr>
                <w:rFonts w:asciiTheme="majorEastAsia" w:eastAsiaTheme="majorEastAsia" w:hAnsiTheme="majorEastAsia"/>
                <w:sz w:val="24"/>
                <w:szCs w:val="24"/>
              </w:rPr>
            </w:pPr>
            <w:r w:rsidRPr="007447E3">
              <w:rPr>
                <w:rFonts w:asciiTheme="majorEastAsia" w:eastAsiaTheme="majorEastAsia" w:hAnsiTheme="majorEastAsia" w:hint="eastAsia"/>
                <w:sz w:val="24"/>
                <w:szCs w:val="24"/>
              </w:rPr>
              <w:t>－</w:t>
            </w:r>
          </w:p>
          <w:p w:rsidR="00CE6E63" w:rsidRPr="007447E3" w:rsidRDefault="00CE6E63" w:rsidP="007447E3">
            <w:pPr>
              <w:tabs>
                <w:tab w:val="left" w:pos="1158"/>
              </w:tabs>
              <w:spacing w:line="0" w:lineRule="atLeast"/>
              <w:ind w:leftChars="-31" w:left="11" w:rightChars="-38" w:right="-73" w:hangingChars="32" w:hanging="7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447E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p>
        </w:tc>
      </w:tr>
    </w:tbl>
    <w:p w:rsidR="009E0168" w:rsidRPr="00A11B86" w:rsidRDefault="008C14BF" w:rsidP="008C14BF">
      <w:pPr>
        <w:tabs>
          <w:tab w:val="left" w:pos="1158"/>
        </w:tabs>
        <w:ind w:leftChars="442" w:left="988" w:hangingChars="75" w:hanging="137"/>
        <w:rPr>
          <w:rFonts w:asciiTheme="minorEastAsia" w:hAnsiTheme="minorEastAsia"/>
          <w:sz w:val="20"/>
          <w:szCs w:val="20"/>
        </w:rPr>
      </w:pPr>
      <w:r w:rsidRPr="00A831B3">
        <w:rPr>
          <w:rFonts w:asciiTheme="minorEastAsia" w:hAnsiTheme="minorEastAsia" w:hint="eastAsia"/>
          <w:sz w:val="20"/>
          <w:szCs w:val="20"/>
        </w:rPr>
        <w:t>【参考】　連結実質</w:t>
      </w:r>
      <w:r w:rsidRPr="008B2DBC">
        <w:rPr>
          <w:rFonts w:asciiTheme="minorEastAsia" w:hAnsiTheme="minorEastAsia" w:hint="eastAsia"/>
          <w:sz w:val="20"/>
          <w:szCs w:val="20"/>
        </w:rPr>
        <w:t>収支</w:t>
      </w:r>
      <w:r w:rsidRPr="00A11B86">
        <w:rPr>
          <w:rFonts w:asciiTheme="minorEastAsia" w:hAnsiTheme="minorEastAsia" w:hint="eastAsia"/>
          <w:sz w:val="20"/>
          <w:szCs w:val="20"/>
        </w:rPr>
        <w:t>は、</w:t>
      </w:r>
      <w:r w:rsidR="00A11B86" w:rsidRPr="00A11B86">
        <w:rPr>
          <w:rFonts w:asciiTheme="minorEastAsia" w:hAnsiTheme="minorEastAsia" w:hint="eastAsia"/>
          <w:sz w:val="20"/>
          <w:szCs w:val="20"/>
        </w:rPr>
        <w:t>１３１</w:t>
      </w:r>
      <w:r w:rsidRPr="00A11B86">
        <w:rPr>
          <w:rFonts w:asciiTheme="minorEastAsia" w:hAnsiTheme="minorEastAsia" w:hint="eastAsia"/>
          <w:sz w:val="20"/>
          <w:szCs w:val="20"/>
        </w:rPr>
        <w:t>億円（＋</w:t>
      </w:r>
      <w:r w:rsidR="00A11B86" w:rsidRPr="00A11B86">
        <w:rPr>
          <w:rFonts w:asciiTheme="minorEastAsia" w:hAnsiTheme="minorEastAsia" w:hint="eastAsia"/>
          <w:sz w:val="20"/>
          <w:szCs w:val="20"/>
        </w:rPr>
        <w:t>０</w:t>
      </w:r>
      <w:r w:rsidR="00C07FB2" w:rsidRPr="00A11B86">
        <w:rPr>
          <w:rFonts w:asciiTheme="minorEastAsia" w:hAnsiTheme="minorEastAsia" w:hint="eastAsia"/>
          <w:sz w:val="20"/>
          <w:szCs w:val="20"/>
        </w:rPr>
        <w:t>.</w:t>
      </w:r>
      <w:r w:rsidR="00A11B86" w:rsidRPr="00A11B86">
        <w:rPr>
          <w:rFonts w:asciiTheme="minorEastAsia" w:hAnsiTheme="minorEastAsia" w:hint="eastAsia"/>
          <w:sz w:val="20"/>
          <w:szCs w:val="20"/>
        </w:rPr>
        <w:t>８</w:t>
      </w:r>
      <w:r w:rsidR="00C07FB2" w:rsidRPr="00A11B86">
        <w:rPr>
          <w:rFonts w:asciiTheme="minorEastAsia" w:hAnsiTheme="minorEastAsia" w:hint="eastAsia"/>
          <w:sz w:val="20"/>
          <w:szCs w:val="20"/>
        </w:rPr>
        <w:t>３</w:t>
      </w:r>
      <w:r w:rsidRPr="00A11B86">
        <w:rPr>
          <w:rFonts w:asciiTheme="minorEastAsia" w:hAnsiTheme="minorEastAsia" w:hint="eastAsia"/>
          <w:sz w:val="20"/>
          <w:szCs w:val="20"/>
        </w:rPr>
        <w:t>％）の黒字</w:t>
      </w:r>
    </w:p>
    <w:p w:rsidR="008C14BF" w:rsidRDefault="008C14BF" w:rsidP="002D2E6C">
      <w:pPr>
        <w:tabs>
          <w:tab w:val="left" w:pos="1158"/>
        </w:tabs>
        <w:spacing w:line="0" w:lineRule="atLeast"/>
        <w:ind w:leftChars="734" w:left="1844" w:rightChars="-1" w:right="-2" w:hangingChars="265" w:hanging="431"/>
        <w:rPr>
          <w:rFonts w:asciiTheme="minorEastAsia" w:hAnsiTheme="minorEastAsia"/>
          <w:sz w:val="18"/>
          <w:szCs w:val="18"/>
        </w:rPr>
      </w:pPr>
      <w:r w:rsidRPr="002D2E6C">
        <w:rPr>
          <w:rFonts w:asciiTheme="minorEastAsia" w:hAnsiTheme="minorEastAsia" w:hint="eastAsia"/>
          <w:sz w:val="18"/>
          <w:szCs w:val="18"/>
        </w:rPr>
        <w:t>（注）</w:t>
      </w:r>
      <w:r w:rsidR="009B2FB8">
        <w:rPr>
          <w:rFonts w:asciiTheme="minorEastAsia" w:hAnsiTheme="minorEastAsia" w:hint="eastAsia"/>
          <w:sz w:val="18"/>
          <w:szCs w:val="18"/>
        </w:rPr>
        <w:t>［</w:t>
      </w:r>
      <w:r w:rsidRPr="002D2E6C">
        <w:rPr>
          <w:rFonts w:asciiTheme="minorEastAsia" w:hAnsiTheme="minorEastAsia" w:hint="eastAsia"/>
          <w:sz w:val="18"/>
          <w:szCs w:val="18"/>
        </w:rPr>
        <w:t xml:space="preserve">　</w:t>
      </w:r>
      <w:r w:rsidR="009B2FB8">
        <w:rPr>
          <w:rFonts w:asciiTheme="minorEastAsia" w:hAnsiTheme="minorEastAsia" w:hint="eastAsia"/>
          <w:sz w:val="18"/>
          <w:szCs w:val="18"/>
        </w:rPr>
        <w:t>］</w:t>
      </w:r>
      <w:r w:rsidRPr="002D2E6C">
        <w:rPr>
          <w:rFonts w:asciiTheme="minorEastAsia" w:hAnsiTheme="minorEastAsia" w:hint="eastAsia"/>
          <w:sz w:val="18"/>
          <w:szCs w:val="18"/>
        </w:rPr>
        <w:t>は、昨年度数値。</w:t>
      </w:r>
    </w:p>
    <w:p w:rsidR="008C14BF" w:rsidRPr="002D2E6C" w:rsidRDefault="008C14BF" w:rsidP="002D2E6C">
      <w:pPr>
        <w:tabs>
          <w:tab w:val="left" w:pos="1158"/>
        </w:tabs>
        <w:spacing w:line="0" w:lineRule="atLeast"/>
        <w:ind w:leftChars="734" w:left="1844" w:rightChars="-1" w:right="-2" w:hangingChars="265" w:hanging="431"/>
        <w:rPr>
          <w:rFonts w:asciiTheme="minorEastAsia" w:hAnsiTheme="minorEastAsia"/>
          <w:sz w:val="18"/>
          <w:szCs w:val="18"/>
        </w:rPr>
      </w:pPr>
      <w:r w:rsidRPr="002D2E6C">
        <w:rPr>
          <w:rFonts w:asciiTheme="minorEastAsia" w:hAnsiTheme="minorEastAsia" w:hint="eastAsia"/>
          <w:sz w:val="18"/>
          <w:szCs w:val="18"/>
        </w:rPr>
        <w:t>（注）単位未満は、四捨五入を原則としたため、内訳の計と合計とが一致しない場合がある。</w:t>
      </w:r>
    </w:p>
    <w:p w:rsidR="008C14BF" w:rsidRPr="002D2E6C" w:rsidRDefault="008C14BF" w:rsidP="002D2E6C">
      <w:pPr>
        <w:tabs>
          <w:tab w:val="left" w:pos="1158"/>
        </w:tabs>
        <w:spacing w:line="0" w:lineRule="atLeast"/>
        <w:ind w:leftChars="734" w:left="1844" w:rightChars="-1" w:right="-2" w:hangingChars="265" w:hanging="431"/>
        <w:rPr>
          <w:rFonts w:asciiTheme="minorEastAsia" w:hAnsiTheme="minorEastAsia"/>
          <w:sz w:val="18"/>
          <w:szCs w:val="18"/>
        </w:rPr>
      </w:pPr>
      <w:r w:rsidRPr="002D2E6C">
        <w:rPr>
          <w:rFonts w:asciiTheme="minorEastAsia" w:hAnsiTheme="minorEastAsia" w:hint="eastAsia"/>
          <w:sz w:val="18"/>
          <w:szCs w:val="18"/>
        </w:rPr>
        <w:t>（注）「法適用企業」とは、地方公営企業法を適用している公営企業会計である。</w:t>
      </w:r>
    </w:p>
    <w:p w:rsidR="00B5188C" w:rsidRDefault="00B5188C" w:rsidP="008C14BF">
      <w:pPr>
        <w:tabs>
          <w:tab w:val="left" w:pos="1158"/>
        </w:tabs>
        <w:spacing w:line="0" w:lineRule="atLeast"/>
        <w:rPr>
          <w:rFonts w:asciiTheme="majorEastAsia" w:eastAsiaTheme="majorEastAsia" w:hAnsiTheme="majorEastAsia"/>
          <w:sz w:val="20"/>
          <w:szCs w:val="20"/>
        </w:rPr>
      </w:pPr>
    </w:p>
    <w:p w:rsidR="00B5188C" w:rsidRPr="00B5188C" w:rsidRDefault="00B5188C" w:rsidP="00B5188C">
      <w:pPr>
        <w:rPr>
          <w:rFonts w:asciiTheme="majorEastAsia" w:eastAsiaTheme="majorEastAsia" w:hAnsiTheme="majorEastAsia"/>
          <w:sz w:val="20"/>
          <w:szCs w:val="20"/>
        </w:rPr>
      </w:pPr>
    </w:p>
    <w:p w:rsidR="00B5188C" w:rsidRDefault="00442D4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1664" behindDoc="0" locked="0" layoutInCell="1" allowOverlap="1" wp14:anchorId="24EA1A13" wp14:editId="43F71023">
                <wp:simplePos x="0" y="0"/>
                <wp:positionH relativeFrom="column">
                  <wp:posOffset>-6985</wp:posOffset>
                </wp:positionH>
                <wp:positionV relativeFrom="paragraph">
                  <wp:posOffset>897560</wp:posOffset>
                </wp:positionV>
                <wp:extent cx="6487795" cy="1403985"/>
                <wp:effectExtent l="0" t="0" r="0" b="635"/>
                <wp:wrapNone/>
                <wp:docPr id="7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10E4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55pt;margin-top:70.65pt;width:510.8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" filled="f" stroked="f">
                <v:textbox style="mso-fit-shape-to-text:t">
                  <w:txbxContent>
                    <w:p w:rsidR="00893A54" w:rsidRDefault="00893A54" w:rsidP="00610E4A">
                      <w:pPr>
                        <w:jc w:val="center"/>
                      </w:pPr>
                    </w:p>
                  </w:txbxContent>
                </v:textbox>
              </v:shape>
            </w:pict>
          </mc:Fallback>
        </mc:AlternateContent>
      </w:r>
      <w:r w:rsidR="00B5188C">
        <w:rPr>
          <w:rFonts w:asciiTheme="majorEastAsia" w:eastAsiaTheme="majorEastAsia" w:hAnsiTheme="majorEastAsia"/>
          <w:sz w:val="20"/>
          <w:szCs w:val="20"/>
        </w:rPr>
        <w:br w:type="page"/>
      </w:r>
    </w:p>
    <w:p w:rsidR="00F46201" w:rsidRDefault="00F46201" w:rsidP="00B5188C">
      <w:pPr>
        <w:spacing w:line="0" w:lineRule="atLeast"/>
        <w:rPr>
          <w:rFonts w:asciiTheme="majorEastAsia" w:eastAsiaTheme="majorEastAsia" w:hAnsiTheme="majorEastAsia"/>
          <w:b/>
          <w:sz w:val="28"/>
          <w:szCs w:val="28"/>
          <w:u w:val="single"/>
        </w:rPr>
      </w:pPr>
    </w:p>
    <w:p w:rsidR="00B5188C" w:rsidRPr="00C05C53" w:rsidRDefault="005114C2" w:rsidP="00B5188C">
      <w:pPr>
        <w:spacing w:line="0" w:lineRule="atLeast"/>
        <w:rPr>
          <w:rFonts w:asciiTheme="majorEastAsia" w:eastAsiaTheme="majorEastAsia" w:hAnsiTheme="majorEastAsia"/>
          <w:b/>
          <w:sz w:val="28"/>
          <w:szCs w:val="28"/>
          <w:u w:val="single"/>
        </w:rPr>
      </w:pPr>
      <w:r>
        <w:rPr>
          <w:rFonts w:asciiTheme="majorEastAsia" w:eastAsiaTheme="majorEastAsia" w:hAnsiTheme="majorEastAsia"/>
          <w:noProof/>
          <w:sz w:val="20"/>
          <w:szCs w:val="20"/>
        </w:rPr>
        <mc:AlternateContent>
          <mc:Choice Requires="wps">
            <w:drawing>
              <wp:anchor distT="0" distB="0" distL="114300" distR="114300" simplePos="0" relativeHeight="251677696" behindDoc="0" locked="0" layoutInCell="1" allowOverlap="1" wp14:anchorId="1C51F571" wp14:editId="0F41ADB8">
                <wp:simplePos x="0" y="0"/>
                <wp:positionH relativeFrom="column">
                  <wp:posOffset>146685</wp:posOffset>
                </wp:positionH>
                <wp:positionV relativeFrom="paragraph">
                  <wp:posOffset>288925</wp:posOffset>
                </wp:positionV>
                <wp:extent cx="5895975" cy="1397000"/>
                <wp:effectExtent l="0" t="0" r="28575" b="12700"/>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397000"/>
                        </a:xfrm>
                        <a:prstGeom prst="roundRect">
                          <a:avLst>
                            <a:gd name="adj" fmla="val 16667"/>
                          </a:avLst>
                        </a:prstGeom>
                        <a:solidFill>
                          <a:srgbClr val="DBE5F1"/>
                        </a:solidFill>
                        <a:ln w="9525">
                          <a:solidFill>
                            <a:srgbClr val="000000"/>
                          </a:solidFill>
                          <a:round/>
                          <a:headEnd/>
                          <a:tailEnd/>
                        </a:ln>
                      </wps:spPr>
                      <wps:txbx>
                        <w:txbxContent>
                          <w:p w:rsidR="00893A54" w:rsidRDefault="00893A54" w:rsidP="006522FE">
                            <w:pPr>
                              <w:pStyle w:val="OasysWin"/>
                              <w:tabs>
                                <w:tab w:val="left" w:pos="8609"/>
                              </w:tabs>
                              <w:spacing w:line="0" w:lineRule="atLeast"/>
                              <w:ind w:leftChars="65" w:left="125" w:right="127" w:firstLineChars="108" w:firstLine="219"/>
                              <w:jc w:val="left"/>
                              <w:rPr>
                                <w:rFonts w:ascii="ＭＳ ゴシック" w:hAnsi="ＭＳ ゴシック"/>
                                <w:spacing w:val="0"/>
                                <w:sz w:val="22"/>
                                <w:szCs w:val="22"/>
                              </w:rPr>
                            </w:pPr>
                            <w:r>
                              <w:rPr>
                                <w:rFonts w:ascii="ＭＳ ゴシック" w:hAnsi="ＭＳ ゴシック" w:hint="eastAsia"/>
                                <w:spacing w:val="0"/>
                                <w:sz w:val="22"/>
                                <w:szCs w:val="22"/>
                              </w:rPr>
                              <w:t>実質公債費比率（平成２４～２６年度平均）は、前年度（平成２３～２５年度平均）と同じ１９.０％となった。</w:t>
                            </w:r>
                          </w:p>
                          <w:p w:rsidR="00893A54" w:rsidRPr="00FF7D76" w:rsidRDefault="00893A54" w:rsidP="006522FE">
                            <w:pPr>
                              <w:pStyle w:val="OasysWin"/>
                              <w:tabs>
                                <w:tab w:val="left" w:pos="8609"/>
                              </w:tabs>
                              <w:spacing w:line="0" w:lineRule="atLeast"/>
                              <w:ind w:leftChars="65" w:left="125" w:right="127" w:firstLineChars="108" w:firstLine="219"/>
                              <w:jc w:val="left"/>
                              <w:rPr>
                                <w:rFonts w:ascii="ＭＳ ゴシック" w:hAnsi="ＭＳ ゴシック"/>
                                <w:spacing w:val="0"/>
                                <w:sz w:val="22"/>
                                <w:szCs w:val="22"/>
                              </w:rPr>
                            </w:pPr>
                            <w:r>
                              <w:rPr>
                                <w:rFonts w:ascii="ＭＳ ゴシック" w:hAnsi="ＭＳ ゴシック" w:hint="eastAsia"/>
                                <w:spacing w:val="0"/>
                                <w:sz w:val="22"/>
                                <w:szCs w:val="22"/>
                              </w:rPr>
                              <w:t>これは、２６年度</w:t>
                            </w:r>
                            <w:r w:rsidR="000C48FE">
                              <w:rPr>
                                <w:rFonts w:ascii="ＭＳ ゴシック" w:hAnsi="ＭＳ ゴシック" w:hint="eastAsia"/>
                                <w:spacing w:val="0"/>
                                <w:sz w:val="22"/>
                                <w:szCs w:val="22"/>
                              </w:rPr>
                              <w:t>が</w:t>
                            </w:r>
                            <w:r>
                              <w:rPr>
                                <w:rFonts w:ascii="ＭＳ ゴシック" w:hAnsi="ＭＳ ゴシック" w:hint="eastAsia"/>
                                <w:spacing w:val="0"/>
                                <w:sz w:val="22"/>
                                <w:szCs w:val="22"/>
                              </w:rPr>
                              <w:t>２３年度</w:t>
                            </w:r>
                            <w:r w:rsidR="000C48FE">
                              <w:rPr>
                                <w:rFonts w:ascii="ＭＳ ゴシック" w:hAnsi="ＭＳ ゴシック" w:hint="eastAsia"/>
                                <w:spacing w:val="0"/>
                                <w:sz w:val="22"/>
                                <w:szCs w:val="22"/>
                              </w:rPr>
                              <w:t>に比べ分子</w:t>
                            </w:r>
                            <w:r w:rsidR="00E04258">
                              <w:rPr>
                                <w:rFonts w:ascii="ＭＳ ゴシック" w:hAnsi="ＭＳ ゴシック" w:hint="eastAsia"/>
                                <w:spacing w:val="0"/>
                                <w:sz w:val="22"/>
                                <w:szCs w:val="22"/>
                              </w:rPr>
                              <w:t>（地方債の元利償還金）</w:t>
                            </w:r>
                            <w:r w:rsidR="000C48FE">
                              <w:rPr>
                                <w:rFonts w:ascii="ＭＳ ゴシック" w:hAnsi="ＭＳ ゴシック" w:hint="eastAsia"/>
                                <w:spacing w:val="0"/>
                                <w:sz w:val="22"/>
                                <w:szCs w:val="22"/>
                              </w:rPr>
                              <w:t>・分母</w:t>
                            </w:r>
                            <w:r w:rsidR="00E04258">
                              <w:rPr>
                                <w:rFonts w:ascii="ＭＳ ゴシック" w:hAnsi="ＭＳ ゴシック" w:hint="eastAsia"/>
                                <w:spacing w:val="0"/>
                                <w:sz w:val="22"/>
                                <w:szCs w:val="22"/>
                              </w:rPr>
                              <w:t>（標準財政規模）</w:t>
                            </w:r>
                            <w:r w:rsidR="000C48FE">
                              <w:rPr>
                                <w:rFonts w:ascii="ＭＳ ゴシック" w:hAnsi="ＭＳ ゴシック" w:hint="eastAsia"/>
                                <w:spacing w:val="0"/>
                                <w:sz w:val="22"/>
                                <w:szCs w:val="22"/>
                              </w:rPr>
                              <w:t>ともに増加</w:t>
                            </w:r>
                            <w:r w:rsidR="002D0368">
                              <w:rPr>
                                <w:rFonts w:ascii="ＭＳ ゴシック" w:hAnsi="ＭＳ ゴシック" w:hint="eastAsia"/>
                                <w:spacing w:val="0"/>
                                <w:sz w:val="22"/>
                                <w:szCs w:val="22"/>
                              </w:rPr>
                              <w:t>したが</w:t>
                            </w:r>
                            <w:r w:rsidR="000C48FE">
                              <w:rPr>
                                <w:rFonts w:ascii="ＭＳ ゴシック" w:hAnsi="ＭＳ ゴシック" w:hint="eastAsia"/>
                                <w:spacing w:val="0"/>
                                <w:sz w:val="22"/>
                                <w:szCs w:val="22"/>
                              </w:rPr>
                              <w:t>、</w:t>
                            </w:r>
                            <w:r w:rsidR="00C12265">
                              <w:rPr>
                                <w:rFonts w:ascii="ＭＳ ゴシック" w:hAnsi="ＭＳ ゴシック" w:hint="eastAsia"/>
                                <w:spacing w:val="0"/>
                                <w:sz w:val="22"/>
                                <w:szCs w:val="22"/>
                              </w:rPr>
                              <w:t>単年度</w:t>
                            </w:r>
                            <w:r>
                              <w:rPr>
                                <w:rFonts w:ascii="ＭＳ ゴシック" w:hAnsi="ＭＳ ゴシック" w:hint="eastAsia"/>
                                <w:spacing w:val="0"/>
                                <w:sz w:val="22"/>
                                <w:szCs w:val="22"/>
                              </w:rPr>
                              <w:t>比率</w:t>
                            </w:r>
                            <w:r w:rsidR="0085250D">
                              <w:rPr>
                                <w:rFonts w:ascii="ＭＳ ゴシック" w:hAnsi="ＭＳ ゴシック" w:hint="eastAsia"/>
                                <w:spacing w:val="0"/>
                                <w:sz w:val="22"/>
                                <w:szCs w:val="22"/>
                              </w:rPr>
                              <w:t>が</w:t>
                            </w:r>
                            <w:r w:rsidR="002D0368">
                              <w:rPr>
                                <w:rFonts w:ascii="ＭＳ ゴシック" w:hAnsi="ＭＳ ゴシック" w:hint="eastAsia"/>
                                <w:spacing w:val="0"/>
                                <w:sz w:val="22"/>
                                <w:szCs w:val="22"/>
                              </w:rPr>
                              <w:t>ほぼ同じ</w:t>
                            </w:r>
                            <w:r w:rsidR="00F62E90">
                              <w:rPr>
                                <w:rFonts w:ascii="ＭＳ ゴシック" w:hAnsi="ＭＳ ゴシック" w:hint="eastAsia"/>
                                <w:spacing w:val="0"/>
                                <w:sz w:val="22"/>
                                <w:szCs w:val="22"/>
                              </w:rPr>
                              <w:t>となった</w:t>
                            </w:r>
                            <w:r w:rsidR="0085250D">
                              <w:rPr>
                                <w:rFonts w:ascii="ＭＳ ゴシック" w:hAnsi="ＭＳ ゴシック" w:hint="eastAsia"/>
                                <w:spacing w:val="0"/>
                                <w:sz w:val="22"/>
                                <w:szCs w:val="22"/>
                              </w:rPr>
                              <w:t>（２６年度１９.３％</w:t>
                            </w:r>
                            <w:r w:rsidR="00E04258">
                              <w:rPr>
                                <w:rFonts w:ascii="ＭＳ ゴシック" w:hAnsi="ＭＳ ゴシック" w:hint="eastAsia"/>
                                <w:spacing w:val="0"/>
                                <w:sz w:val="22"/>
                                <w:szCs w:val="22"/>
                              </w:rPr>
                              <w:t>、</w:t>
                            </w:r>
                            <w:r w:rsidR="0085250D">
                              <w:rPr>
                                <w:rFonts w:ascii="ＭＳ ゴシック" w:hAnsi="ＭＳ ゴシック" w:hint="eastAsia"/>
                                <w:spacing w:val="0"/>
                                <w:sz w:val="22"/>
                                <w:szCs w:val="22"/>
                              </w:rPr>
                              <w:t>２３年度１９.４％）</w:t>
                            </w:r>
                            <w:r w:rsidR="002D0368">
                              <w:rPr>
                                <w:rFonts w:ascii="ＭＳ ゴシック" w:hAnsi="ＭＳ ゴシック" w:hint="eastAsia"/>
                                <w:spacing w:val="0"/>
                                <w:sz w:val="22"/>
                                <w:szCs w:val="22"/>
                              </w:rPr>
                              <w:t>ため</w:t>
                            </w:r>
                            <w:r w:rsidR="0085250D">
                              <w:rPr>
                                <w:rFonts w:ascii="ＭＳ ゴシック" w:hAnsi="ＭＳ ゴシック" w:hint="eastAsia"/>
                                <w:spacing w:val="0"/>
                                <w:sz w:val="22"/>
                                <w:szCs w:val="22"/>
                              </w:rPr>
                              <w:t>、</w:t>
                            </w:r>
                            <w:r w:rsidR="00F62E90">
                              <w:rPr>
                                <w:rFonts w:ascii="ＭＳ ゴシック" w:hAnsi="ＭＳ ゴシック" w:hint="eastAsia"/>
                                <w:spacing w:val="0"/>
                                <w:sz w:val="22"/>
                                <w:szCs w:val="22"/>
                              </w:rPr>
                              <w:t>３</w:t>
                            </w:r>
                            <w:r w:rsidR="00CD35A7">
                              <w:rPr>
                                <w:rFonts w:ascii="ＭＳ ゴシック" w:hAnsi="ＭＳ ゴシック" w:hint="eastAsia"/>
                                <w:spacing w:val="0"/>
                                <w:sz w:val="22"/>
                                <w:szCs w:val="22"/>
                              </w:rPr>
                              <w:t>か</w:t>
                            </w:r>
                            <w:r w:rsidR="00F62E90">
                              <w:rPr>
                                <w:rFonts w:ascii="ＭＳ ゴシック" w:hAnsi="ＭＳ ゴシック" w:hint="eastAsia"/>
                                <w:spacing w:val="0"/>
                                <w:sz w:val="22"/>
                                <w:szCs w:val="22"/>
                              </w:rPr>
                              <w:t>年平均である実質公債費比率は、</w:t>
                            </w:r>
                            <w:r>
                              <w:rPr>
                                <w:rFonts w:ascii="ＭＳ ゴシック" w:hAnsi="ＭＳ ゴシック" w:hint="eastAsia"/>
                                <w:spacing w:val="0"/>
                                <w:sz w:val="22"/>
                                <w:szCs w:val="22"/>
                              </w:rPr>
                              <w:t>前年度と同率となった。</w:t>
                            </w:r>
                          </w:p>
                          <w:p w:rsidR="00893A54" w:rsidRPr="005B6DE5" w:rsidRDefault="00893A54" w:rsidP="00B70E6D">
                            <w:pPr>
                              <w:spacing w:line="0" w:lineRule="atLeast"/>
                              <w:rPr>
                                <w:sz w:val="16"/>
                                <w:szCs w:val="16"/>
                              </w:rPr>
                            </w:pPr>
                          </w:p>
                          <w:p w:rsidR="00893A54" w:rsidRPr="0065554B" w:rsidRDefault="00893A54" w:rsidP="00A9583E">
                            <w:pPr>
                              <w:pStyle w:val="OasysWin"/>
                              <w:spacing w:line="0" w:lineRule="atLeast"/>
                              <w:ind w:leftChars="147" w:left="951" w:right="58" w:hangingChars="366" w:hanging="668"/>
                              <w:rPr>
                                <w:rFonts w:eastAsia="ＭＳ 明朝" w:hAnsi="ＭＳ 明朝"/>
                                <w:color w:val="FF0000"/>
                                <w:spacing w:val="0"/>
                                <w:sz w:val="20"/>
                                <w:szCs w:val="20"/>
                              </w:rPr>
                            </w:pPr>
                            <w:r w:rsidRPr="0065554B">
                              <w:rPr>
                                <w:rFonts w:eastAsia="ＭＳ 明朝" w:hAnsi="ＭＳ 明朝" w:hint="eastAsia"/>
                                <w:spacing w:val="0"/>
                                <w:sz w:val="20"/>
                                <w:szCs w:val="20"/>
                              </w:rPr>
                              <w:t>※ 実質公債費比率が１８％以上となった場合、地方債を発行するには総務大臣の許可が必要となる。</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7" style="position:absolute;left:0;text-align:left;margin-left:11.55pt;margin-top:22.75pt;width:464.25pt;height:1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" fillcolor="#dbe5f1">
                <v:textbox inset="5.85pt,.7pt,1.56mm,.7pt">
                  <w:txbxContent>
                    <w:p w:rsidR="00893A54" w:rsidRDefault="00893A54" w:rsidP="006522FE">
                      <w:pPr>
                        <w:pStyle w:val="OasysWin"/>
                        <w:tabs>
                          <w:tab w:val="left" w:pos="8609"/>
                        </w:tabs>
                        <w:spacing w:line="0" w:lineRule="atLeast"/>
                        <w:ind w:leftChars="65" w:left="125" w:right="127" w:firstLineChars="108" w:firstLine="219"/>
                        <w:jc w:val="left"/>
                        <w:rPr>
                          <w:rFonts w:ascii="ＭＳ ゴシック" w:hAnsi="ＭＳ ゴシック"/>
                          <w:spacing w:val="0"/>
                          <w:sz w:val="22"/>
                          <w:szCs w:val="22"/>
                        </w:rPr>
                      </w:pPr>
                      <w:r>
                        <w:rPr>
                          <w:rFonts w:ascii="ＭＳ ゴシック" w:hAnsi="ＭＳ ゴシック" w:hint="eastAsia"/>
                          <w:spacing w:val="0"/>
                          <w:sz w:val="22"/>
                          <w:szCs w:val="22"/>
                        </w:rPr>
                        <w:t>実質公債費比率（平成２４～２６年度平均）は、前年度（平成２３～２５年度平均）と同じ１９.０％となった。</w:t>
                      </w:r>
                    </w:p>
                    <w:p w:rsidR="00893A54" w:rsidRPr="00FF7D76" w:rsidRDefault="00893A54" w:rsidP="006522FE">
                      <w:pPr>
                        <w:pStyle w:val="OasysWin"/>
                        <w:tabs>
                          <w:tab w:val="left" w:pos="8609"/>
                        </w:tabs>
                        <w:spacing w:line="0" w:lineRule="atLeast"/>
                        <w:ind w:leftChars="65" w:left="125" w:right="127" w:firstLineChars="108" w:firstLine="219"/>
                        <w:jc w:val="left"/>
                        <w:rPr>
                          <w:rFonts w:ascii="ＭＳ ゴシック" w:hAnsi="ＭＳ ゴシック"/>
                          <w:spacing w:val="0"/>
                          <w:sz w:val="22"/>
                          <w:szCs w:val="22"/>
                        </w:rPr>
                      </w:pPr>
                      <w:r>
                        <w:rPr>
                          <w:rFonts w:ascii="ＭＳ ゴシック" w:hAnsi="ＭＳ ゴシック" w:hint="eastAsia"/>
                          <w:spacing w:val="0"/>
                          <w:sz w:val="22"/>
                          <w:szCs w:val="22"/>
                        </w:rPr>
                        <w:t>これは、２６年度</w:t>
                      </w:r>
                      <w:r w:rsidR="000C48FE">
                        <w:rPr>
                          <w:rFonts w:ascii="ＭＳ ゴシック" w:hAnsi="ＭＳ ゴシック" w:hint="eastAsia"/>
                          <w:spacing w:val="0"/>
                          <w:sz w:val="22"/>
                          <w:szCs w:val="22"/>
                        </w:rPr>
                        <w:t>が</w:t>
                      </w:r>
                      <w:r>
                        <w:rPr>
                          <w:rFonts w:ascii="ＭＳ ゴシック" w:hAnsi="ＭＳ ゴシック" w:hint="eastAsia"/>
                          <w:spacing w:val="0"/>
                          <w:sz w:val="22"/>
                          <w:szCs w:val="22"/>
                        </w:rPr>
                        <w:t>２３年度</w:t>
                      </w:r>
                      <w:r w:rsidR="000C48FE">
                        <w:rPr>
                          <w:rFonts w:ascii="ＭＳ ゴシック" w:hAnsi="ＭＳ ゴシック" w:hint="eastAsia"/>
                          <w:spacing w:val="0"/>
                          <w:sz w:val="22"/>
                          <w:szCs w:val="22"/>
                        </w:rPr>
                        <w:t>に比べ分子</w:t>
                      </w:r>
                      <w:r w:rsidR="00E04258">
                        <w:rPr>
                          <w:rFonts w:ascii="ＭＳ ゴシック" w:hAnsi="ＭＳ ゴシック" w:hint="eastAsia"/>
                          <w:spacing w:val="0"/>
                          <w:sz w:val="22"/>
                          <w:szCs w:val="22"/>
                        </w:rPr>
                        <w:t>（地方債の元利償還金）</w:t>
                      </w:r>
                      <w:r w:rsidR="000C48FE">
                        <w:rPr>
                          <w:rFonts w:ascii="ＭＳ ゴシック" w:hAnsi="ＭＳ ゴシック" w:hint="eastAsia"/>
                          <w:spacing w:val="0"/>
                          <w:sz w:val="22"/>
                          <w:szCs w:val="22"/>
                        </w:rPr>
                        <w:t>・分母</w:t>
                      </w:r>
                      <w:r w:rsidR="00E04258">
                        <w:rPr>
                          <w:rFonts w:ascii="ＭＳ ゴシック" w:hAnsi="ＭＳ ゴシック" w:hint="eastAsia"/>
                          <w:spacing w:val="0"/>
                          <w:sz w:val="22"/>
                          <w:szCs w:val="22"/>
                        </w:rPr>
                        <w:t>（標準財政規模）</w:t>
                      </w:r>
                      <w:r w:rsidR="000C48FE">
                        <w:rPr>
                          <w:rFonts w:ascii="ＭＳ ゴシック" w:hAnsi="ＭＳ ゴシック" w:hint="eastAsia"/>
                          <w:spacing w:val="0"/>
                          <w:sz w:val="22"/>
                          <w:szCs w:val="22"/>
                        </w:rPr>
                        <w:t>ともに増加</w:t>
                      </w:r>
                      <w:r w:rsidR="002D0368">
                        <w:rPr>
                          <w:rFonts w:ascii="ＭＳ ゴシック" w:hAnsi="ＭＳ ゴシック" w:hint="eastAsia"/>
                          <w:spacing w:val="0"/>
                          <w:sz w:val="22"/>
                          <w:szCs w:val="22"/>
                        </w:rPr>
                        <w:t>したが</w:t>
                      </w:r>
                      <w:r w:rsidR="000C48FE">
                        <w:rPr>
                          <w:rFonts w:ascii="ＭＳ ゴシック" w:hAnsi="ＭＳ ゴシック" w:hint="eastAsia"/>
                          <w:spacing w:val="0"/>
                          <w:sz w:val="22"/>
                          <w:szCs w:val="22"/>
                        </w:rPr>
                        <w:t>、</w:t>
                      </w:r>
                      <w:r w:rsidR="00C12265">
                        <w:rPr>
                          <w:rFonts w:ascii="ＭＳ ゴシック" w:hAnsi="ＭＳ ゴシック" w:hint="eastAsia"/>
                          <w:spacing w:val="0"/>
                          <w:sz w:val="22"/>
                          <w:szCs w:val="22"/>
                        </w:rPr>
                        <w:t>単年度</w:t>
                      </w:r>
                      <w:r>
                        <w:rPr>
                          <w:rFonts w:ascii="ＭＳ ゴシック" w:hAnsi="ＭＳ ゴシック" w:hint="eastAsia"/>
                          <w:spacing w:val="0"/>
                          <w:sz w:val="22"/>
                          <w:szCs w:val="22"/>
                        </w:rPr>
                        <w:t>比率</w:t>
                      </w:r>
                      <w:r w:rsidR="0085250D">
                        <w:rPr>
                          <w:rFonts w:ascii="ＭＳ ゴシック" w:hAnsi="ＭＳ ゴシック" w:hint="eastAsia"/>
                          <w:spacing w:val="0"/>
                          <w:sz w:val="22"/>
                          <w:szCs w:val="22"/>
                        </w:rPr>
                        <w:t>が</w:t>
                      </w:r>
                      <w:r w:rsidR="002D0368">
                        <w:rPr>
                          <w:rFonts w:ascii="ＭＳ ゴシック" w:hAnsi="ＭＳ ゴシック" w:hint="eastAsia"/>
                          <w:spacing w:val="0"/>
                          <w:sz w:val="22"/>
                          <w:szCs w:val="22"/>
                        </w:rPr>
                        <w:t>ほぼ同じ</w:t>
                      </w:r>
                      <w:r w:rsidR="00F62E90">
                        <w:rPr>
                          <w:rFonts w:ascii="ＭＳ ゴシック" w:hAnsi="ＭＳ ゴシック" w:hint="eastAsia"/>
                          <w:spacing w:val="0"/>
                          <w:sz w:val="22"/>
                          <w:szCs w:val="22"/>
                        </w:rPr>
                        <w:t>となった</w:t>
                      </w:r>
                      <w:r w:rsidR="0085250D">
                        <w:rPr>
                          <w:rFonts w:ascii="ＭＳ ゴシック" w:hAnsi="ＭＳ ゴシック" w:hint="eastAsia"/>
                          <w:spacing w:val="0"/>
                          <w:sz w:val="22"/>
                          <w:szCs w:val="22"/>
                        </w:rPr>
                        <w:t>（２６年度１９.３％</w:t>
                      </w:r>
                      <w:r w:rsidR="00E04258">
                        <w:rPr>
                          <w:rFonts w:ascii="ＭＳ ゴシック" w:hAnsi="ＭＳ ゴシック" w:hint="eastAsia"/>
                          <w:spacing w:val="0"/>
                          <w:sz w:val="22"/>
                          <w:szCs w:val="22"/>
                        </w:rPr>
                        <w:t>、</w:t>
                      </w:r>
                      <w:r w:rsidR="0085250D">
                        <w:rPr>
                          <w:rFonts w:ascii="ＭＳ ゴシック" w:hAnsi="ＭＳ ゴシック" w:hint="eastAsia"/>
                          <w:spacing w:val="0"/>
                          <w:sz w:val="22"/>
                          <w:szCs w:val="22"/>
                        </w:rPr>
                        <w:t>２３年度１９.４％）</w:t>
                      </w:r>
                      <w:r w:rsidR="002D0368">
                        <w:rPr>
                          <w:rFonts w:ascii="ＭＳ ゴシック" w:hAnsi="ＭＳ ゴシック" w:hint="eastAsia"/>
                          <w:spacing w:val="0"/>
                          <w:sz w:val="22"/>
                          <w:szCs w:val="22"/>
                        </w:rPr>
                        <w:t>ため</w:t>
                      </w:r>
                      <w:r w:rsidR="0085250D">
                        <w:rPr>
                          <w:rFonts w:ascii="ＭＳ ゴシック" w:hAnsi="ＭＳ ゴシック" w:hint="eastAsia"/>
                          <w:spacing w:val="0"/>
                          <w:sz w:val="22"/>
                          <w:szCs w:val="22"/>
                        </w:rPr>
                        <w:t>、</w:t>
                      </w:r>
                      <w:r w:rsidR="00F62E90">
                        <w:rPr>
                          <w:rFonts w:ascii="ＭＳ ゴシック" w:hAnsi="ＭＳ ゴシック" w:hint="eastAsia"/>
                          <w:spacing w:val="0"/>
                          <w:sz w:val="22"/>
                          <w:szCs w:val="22"/>
                        </w:rPr>
                        <w:t>３</w:t>
                      </w:r>
                      <w:r w:rsidR="00CD35A7">
                        <w:rPr>
                          <w:rFonts w:ascii="ＭＳ ゴシック" w:hAnsi="ＭＳ ゴシック" w:hint="eastAsia"/>
                          <w:spacing w:val="0"/>
                          <w:sz w:val="22"/>
                          <w:szCs w:val="22"/>
                        </w:rPr>
                        <w:t>か</w:t>
                      </w:r>
                      <w:r w:rsidR="00F62E90">
                        <w:rPr>
                          <w:rFonts w:ascii="ＭＳ ゴシック" w:hAnsi="ＭＳ ゴシック" w:hint="eastAsia"/>
                          <w:spacing w:val="0"/>
                          <w:sz w:val="22"/>
                          <w:szCs w:val="22"/>
                        </w:rPr>
                        <w:t>年平均である実質公債費比率は、</w:t>
                      </w:r>
                      <w:r>
                        <w:rPr>
                          <w:rFonts w:ascii="ＭＳ ゴシック" w:hAnsi="ＭＳ ゴシック" w:hint="eastAsia"/>
                          <w:spacing w:val="0"/>
                          <w:sz w:val="22"/>
                          <w:szCs w:val="22"/>
                        </w:rPr>
                        <w:t>前年度と同率となった。</w:t>
                      </w:r>
                    </w:p>
                    <w:p w:rsidR="00893A54" w:rsidRPr="005B6DE5" w:rsidRDefault="00893A54" w:rsidP="00B70E6D">
                      <w:pPr>
                        <w:spacing w:line="0" w:lineRule="atLeast"/>
                        <w:rPr>
                          <w:sz w:val="16"/>
                          <w:szCs w:val="16"/>
                        </w:rPr>
                      </w:pPr>
                    </w:p>
                    <w:p w:rsidR="00893A54" w:rsidRPr="0065554B" w:rsidRDefault="00893A54" w:rsidP="00A9583E">
                      <w:pPr>
                        <w:pStyle w:val="OasysWin"/>
                        <w:spacing w:line="0" w:lineRule="atLeast"/>
                        <w:ind w:leftChars="147" w:left="951" w:right="58" w:hangingChars="366" w:hanging="668"/>
                        <w:rPr>
                          <w:rFonts w:eastAsia="ＭＳ 明朝" w:hAnsi="ＭＳ 明朝"/>
                          <w:color w:val="FF0000"/>
                          <w:spacing w:val="0"/>
                          <w:sz w:val="20"/>
                          <w:szCs w:val="20"/>
                        </w:rPr>
                      </w:pPr>
                      <w:r w:rsidRPr="0065554B">
                        <w:rPr>
                          <w:rFonts w:eastAsia="ＭＳ 明朝" w:hAnsi="ＭＳ 明朝" w:hint="eastAsia"/>
                          <w:spacing w:val="0"/>
                          <w:sz w:val="20"/>
                          <w:szCs w:val="20"/>
                        </w:rPr>
                        <w:t>※ 実質公債費比率が１８％以上となった場合、地方債を発行するには総務大臣の許可が必要となる。</w:t>
                      </w:r>
                    </w:p>
                  </w:txbxContent>
                </v:textbox>
                <w10:wrap type="topAndBottom"/>
              </v:roundrect>
            </w:pict>
          </mc:Fallback>
        </mc:AlternateContent>
      </w:r>
      <w:r w:rsidR="00B5188C" w:rsidRPr="00B23749">
        <w:rPr>
          <w:rFonts w:asciiTheme="majorEastAsia" w:eastAsiaTheme="majorEastAsia" w:hAnsiTheme="majorEastAsia" w:hint="eastAsia"/>
          <w:b/>
          <w:sz w:val="28"/>
          <w:szCs w:val="28"/>
          <w:u w:val="single"/>
        </w:rPr>
        <w:t>≪</w:t>
      </w:r>
      <w:r w:rsidR="00BE5D2D">
        <w:rPr>
          <w:rFonts w:asciiTheme="majorEastAsia" w:eastAsiaTheme="majorEastAsia" w:hAnsiTheme="majorEastAsia" w:hint="eastAsia"/>
          <w:b/>
          <w:sz w:val="28"/>
          <w:szCs w:val="28"/>
          <w:u w:val="single"/>
        </w:rPr>
        <w:t xml:space="preserve"> </w:t>
      </w:r>
      <w:r w:rsidR="00B5188C" w:rsidRPr="00B5188C">
        <w:rPr>
          <w:rFonts w:asciiTheme="majorEastAsia" w:eastAsiaTheme="majorEastAsia" w:hAnsiTheme="majorEastAsia" w:hint="eastAsia"/>
          <w:b/>
          <w:sz w:val="28"/>
          <w:szCs w:val="28"/>
          <w:u w:val="single"/>
        </w:rPr>
        <w:t>実質公</w:t>
      </w:r>
      <w:r w:rsidR="00B5188C" w:rsidRPr="00F7790C">
        <w:rPr>
          <w:rFonts w:asciiTheme="majorEastAsia" w:eastAsiaTheme="majorEastAsia" w:hAnsiTheme="majorEastAsia" w:hint="eastAsia"/>
          <w:b/>
          <w:sz w:val="28"/>
          <w:szCs w:val="28"/>
          <w:u w:val="single"/>
        </w:rPr>
        <w:t>債費比率　１</w:t>
      </w:r>
      <w:r w:rsidR="008234C7" w:rsidRPr="00F7790C">
        <w:rPr>
          <w:rFonts w:asciiTheme="majorEastAsia" w:eastAsiaTheme="majorEastAsia" w:hAnsiTheme="majorEastAsia" w:hint="eastAsia"/>
          <w:b/>
          <w:sz w:val="28"/>
          <w:szCs w:val="28"/>
          <w:u w:val="single"/>
        </w:rPr>
        <w:t>９.０</w:t>
      </w:r>
      <w:r w:rsidR="00B5188C" w:rsidRPr="00F7790C">
        <w:rPr>
          <w:rFonts w:asciiTheme="majorEastAsia" w:eastAsiaTheme="majorEastAsia" w:hAnsiTheme="majorEastAsia" w:hint="eastAsia"/>
          <w:b/>
          <w:sz w:val="28"/>
          <w:szCs w:val="28"/>
          <w:u w:val="single"/>
        </w:rPr>
        <w:t>％ ≫</w:t>
      </w:r>
    </w:p>
    <w:p w:rsidR="008D03E1" w:rsidRDefault="008D03E1" w:rsidP="00B5188C">
      <w:pPr>
        <w:spacing w:line="0" w:lineRule="atLeast"/>
        <w:rPr>
          <w:rFonts w:asciiTheme="majorEastAsia" w:eastAsiaTheme="majorEastAsia" w:hAnsiTheme="majorEastAsia"/>
          <w:sz w:val="20"/>
          <w:szCs w:val="20"/>
        </w:rPr>
      </w:pPr>
    </w:p>
    <w:p w:rsidR="00B5188C" w:rsidRPr="00B23749" w:rsidRDefault="00B5188C" w:rsidP="00B5188C">
      <w:pPr>
        <w:spacing w:line="0" w:lineRule="atLeast"/>
        <w:rPr>
          <w:rFonts w:asciiTheme="majorEastAsia" w:eastAsiaTheme="majorEastAsia" w:hAnsiTheme="majorEastAsia"/>
          <w:sz w:val="20"/>
          <w:szCs w:val="20"/>
        </w:rPr>
      </w:pPr>
    </w:p>
    <w:p w:rsidR="00B5188C" w:rsidRPr="002D2E6C" w:rsidRDefault="00B5188C" w:rsidP="00B5188C">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一般会計等が負担する元利償還金及び準元利償還金の標準財政規模に対する比率</w:t>
      </w:r>
    </w:p>
    <w:p w:rsidR="00B5188C" w:rsidRPr="002D2E6C" w:rsidRDefault="00B5188C"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２５％　　財政再生基準　３５％</w:t>
      </w:r>
    </w:p>
    <w:tbl>
      <w:tblPr>
        <w:tblStyle w:val="a3"/>
        <w:tblpPr w:leftFromText="142" w:rightFromText="142" w:vertAnchor="text" w:horzAnchor="margin" w:tblpX="500" w:tblpY="130"/>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985"/>
        <w:gridCol w:w="6412"/>
        <w:gridCol w:w="992"/>
      </w:tblGrid>
      <w:tr w:rsidR="00330508" w:rsidRPr="00FB7F98" w:rsidTr="00A831B3">
        <w:trPr>
          <w:trHeight w:val="421"/>
        </w:trPr>
        <w:tc>
          <w:tcPr>
            <w:tcW w:w="1985" w:type="dxa"/>
            <w:vMerge w:val="restart"/>
            <w:shd w:val="clear" w:color="auto" w:fill="CCFFFF"/>
            <w:vAlign w:val="center"/>
          </w:tcPr>
          <w:p w:rsidR="00330508" w:rsidRPr="00FB7F98" w:rsidRDefault="00330508" w:rsidP="00A831B3">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実質公債費比率</w:t>
            </w:r>
            <w:r w:rsidRPr="00FB7F98">
              <w:rPr>
                <w:rFonts w:asciiTheme="majorEastAsia" w:eastAsiaTheme="majorEastAsia" w:hAnsiTheme="majorEastAsia" w:hint="eastAsia"/>
                <w:sz w:val="20"/>
                <w:szCs w:val="20"/>
              </w:rPr>
              <w:t xml:space="preserve">　＝</w:t>
            </w:r>
          </w:p>
        </w:tc>
        <w:tc>
          <w:tcPr>
            <w:tcW w:w="6412" w:type="dxa"/>
            <w:tcBorders>
              <w:right w:val="nil"/>
            </w:tcBorders>
            <w:shd w:val="clear" w:color="auto" w:fill="CCFFFF"/>
            <w:vAlign w:val="bottom"/>
          </w:tcPr>
          <w:p w:rsidR="00330508" w:rsidRPr="00FB7F98" w:rsidRDefault="00330508" w:rsidP="00A831B3">
            <w:pPr>
              <w:pStyle w:val="a4"/>
              <w:numPr>
                <w:ilvl w:val="0"/>
                <w:numId w:val="10"/>
              </w:numPr>
              <w:spacing w:line="0" w:lineRule="atLeast"/>
              <w:ind w:leftChars="0"/>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地方債の元利償還金＋②準元利償還金）－</w:t>
            </w:r>
          </w:p>
          <w:p w:rsidR="00330508" w:rsidRPr="00FB7F98" w:rsidRDefault="00D80D19" w:rsidP="00A831B3">
            <w:pPr>
              <w:pStyle w:val="a4"/>
              <w:numPr>
                <w:ilvl w:val="0"/>
                <w:numId w:val="11"/>
              </w:numPr>
              <w:spacing w:line="0" w:lineRule="atLeast"/>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w:t>
            </w:r>
            <w:r w:rsidR="00330508" w:rsidRPr="00FB7F98">
              <w:rPr>
                <w:rFonts w:asciiTheme="majorEastAsia" w:eastAsiaTheme="majorEastAsia" w:hAnsiTheme="majorEastAsia" w:hint="eastAsia"/>
                <w:sz w:val="20"/>
                <w:szCs w:val="20"/>
              </w:rPr>
              <w:t>財源＋④元利償還金･準元利償還金に係る基準財政需要額算入額）</w:t>
            </w:r>
          </w:p>
        </w:tc>
        <w:tc>
          <w:tcPr>
            <w:tcW w:w="992" w:type="dxa"/>
            <w:vMerge w:val="restart"/>
            <w:tcBorders>
              <w:left w:val="nil"/>
            </w:tcBorders>
            <w:shd w:val="clear" w:color="auto" w:fill="CCFFFF"/>
            <w:vAlign w:val="center"/>
          </w:tcPr>
          <w:p w:rsidR="00330508" w:rsidRPr="00FB7F98" w:rsidRDefault="00330508" w:rsidP="00A831B3">
            <w:pPr>
              <w:spacing w:line="0" w:lineRule="atLeast"/>
              <w:ind w:rightChars="-20" w:right="-39"/>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の３か年</w:t>
            </w:r>
          </w:p>
          <w:p w:rsidR="00330508" w:rsidRPr="00FB7F98" w:rsidRDefault="00330508" w:rsidP="00C03E12">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平均</w:t>
            </w:r>
          </w:p>
        </w:tc>
      </w:tr>
      <w:tr w:rsidR="00330508" w:rsidRPr="00FB7F98" w:rsidTr="00A831B3">
        <w:trPr>
          <w:trHeight w:val="421"/>
        </w:trPr>
        <w:tc>
          <w:tcPr>
            <w:tcW w:w="1985" w:type="dxa"/>
            <w:vMerge/>
            <w:shd w:val="clear" w:color="auto" w:fill="CCFFFF"/>
            <w:vAlign w:val="center"/>
          </w:tcPr>
          <w:p w:rsidR="00330508" w:rsidRPr="00FB7F98" w:rsidRDefault="00330508" w:rsidP="00A831B3">
            <w:pPr>
              <w:spacing w:line="0" w:lineRule="atLeast"/>
              <w:jc w:val="center"/>
              <w:rPr>
                <w:rFonts w:asciiTheme="majorEastAsia" w:eastAsiaTheme="majorEastAsia" w:hAnsiTheme="majorEastAsia"/>
                <w:sz w:val="20"/>
                <w:szCs w:val="20"/>
              </w:rPr>
            </w:pPr>
          </w:p>
        </w:tc>
        <w:tc>
          <w:tcPr>
            <w:tcW w:w="6412" w:type="dxa"/>
            <w:tcBorders>
              <w:right w:val="nil"/>
            </w:tcBorders>
            <w:shd w:val="clear" w:color="auto" w:fill="CCFFFF"/>
          </w:tcPr>
          <w:p w:rsidR="00330508" w:rsidRPr="00FB7F98" w:rsidRDefault="00330508" w:rsidP="00A831B3">
            <w:pPr>
              <w:spacing w:line="0" w:lineRule="atLeast"/>
              <w:ind w:firstLineChars="106" w:firstLine="193"/>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⑤標準財政規模－</w:t>
            </w:r>
          </w:p>
          <w:p w:rsidR="00330508" w:rsidRPr="00FB7F98" w:rsidRDefault="00330508" w:rsidP="00A831B3">
            <w:pPr>
              <w:pStyle w:val="a4"/>
              <w:numPr>
                <w:ilvl w:val="0"/>
                <w:numId w:val="11"/>
              </w:numPr>
              <w:spacing w:line="0" w:lineRule="atLeast"/>
              <w:ind w:leftChars="0"/>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元利償還金･準元利償還金に係る基準財政需要額算入額）</w:t>
            </w:r>
          </w:p>
        </w:tc>
        <w:tc>
          <w:tcPr>
            <w:tcW w:w="992" w:type="dxa"/>
            <w:vMerge/>
            <w:tcBorders>
              <w:left w:val="nil"/>
            </w:tcBorders>
            <w:shd w:val="clear" w:color="auto" w:fill="CCFFFF"/>
          </w:tcPr>
          <w:p w:rsidR="00330508" w:rsidRPr="00FB7F98" w:rsidRDefault="00330508" w:rsidP="00A831B3">
            <w:pPr>
              <w:spacing w:line="0" w:lineRule="atLeast"/>
              <w:jc w:val="center"/>
              <w:rPr>
                <w:rFonts w:asciiTheme="majorEastAsia" w:eastAsiaTheme="majorEastAsia" w:hAnsiTheme="majorEastAsia"/>
                <w:sz w:val="20"/>
                <w:szCs w:val="20"/>
              </w:rPr>
            </w:pPr>
          </w:p>
        </w:tc>
      </w:tr>
    </w:tbl>
    <w:p w:rsidR="00330508" w:rsidRPr="00FB7F98" w:rsidRDefault="00330508" w:rsidP="00B5188C">
      <w:pPr>
        <w:spacing w:line="0" w:lineRule="atLeast"/>
        <w:ind w:leftChars="181" w:left="348" w:firstLineChars="8" w:firstLine="15"/>
        <w:jc w:val="left"/>
        <w:rPr>
          <w:rFonts w:asciiTheme="minorEastAsia" w:hAnsiTheme="minorEastAsia"/>
          <w:sz w:val="20"/>
          <w:szCs w:val="20"/>
        </w:rPr>
      </w:pPr>
    </w:p>
    <w:p w:rsidR="00330508" w:rsidRPr="002D2E6C" w:rsidRDefault="00330508" w:rsidP="00330508">
      <w:pPr>
        <w:spacing w:line="0" w:lineRule="atLeast"/>
        <w:ind w:firstLineChars="300" w:firstLine="548"/>
        <w:rPr>
          <w:rFonts w:asciiTheme="minorEastAsia" w:hAnsiTheme="minorEastAsia"/>
          <w:sz w:val="20"/>
          <w:szCs w:val="20"/>
        </w:rPr>
      </w:pPr>
      <w:r w:rsidRPr="002D2E6C">
        <w:rPr>
          <w:rFonts w:asciiTheme="minorEastAsia" w:hAnsiTheme="minorEastAsia" w:hint="eastAsia"/>
          <w:sz w:val="20"/>
          <w:szCs w:val="20"/>
        </w:rPr>
        <w:t>②「準元利償還金」の内容</w:t>
      </w:r>
    </w:p>
    <w:p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満期一括償還地方債について、償還期間を３０年とする元金均等年賦償還をした場合の１年あたりの</w:t>
      </w:r>
      <w:r w:rsidRPr="002D2E6C">
        <w:rPr>
          <w:rFonts w:asciiTheme="minorEastAsia" w:hAnsiTheme="minorEastAsia"/>
          <w:sz w:val="20"/>
          <w:szCs w:val="20"/>
        </w:rPr>
        <w:br/>
      </w:r>
      <w:r w:rsidRPr="002D2E6C">
        <w:rPr>
          <w:rFonts w:asciiTheme="minorEastAsia" w:hAnsiTheme="minorEastAsia" w:hint="eastAsia"/>
          <w:sz w:val="20"/>
          <w:szCs w:val="20"/>
        </w:rPr>
        <w:t>元金償還金相当額</w:t>
      </w:r>
    </w:p>
    <w:p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一般会計等から一般会計等以外の特別会計への繰出金のうち、公営企業債の償還の財源に充てたと</w:t>
      </w:r>
      <w:r w:rsidRPr="002D2E6C">
        <w:rPr>
          <w:rFonts w:asciiTheme="minorEastAsia" w:hAnsiTheme="minorEastAsia"/>
          <w:sz w:val="20"/>
          <w:szCs w:val="20"/>
        </w:rPr>
        <w:br/>
      </w:r>
      <w:r w:rsidRPr="002D2E6C">
        <w:rPr>
          <w:rFonts w:asciiTheme="minorEastAsia" w:hAnsiTheme="minorEastAsia" w:hint="eastAsia"/>
          <w:sz w:val="20"/>
          <w:szCs w:val="20"/>
        </w:rPr>
        <w:t>認められるもの</w:t>
      </w:r>
    </w:p>
    <w:p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債務負担行為に基づく支出のうち公債費に準ずるもの</w:t>
      </w:r>
    </w:p>
    <w:p w:rsidR="00B5188C"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一時借入金の利子</w:t>
      </w:r>
    </w:p>
    <w:p w:rsidR="00B5188C" w:rsidRPr="00BF296B" w:rsidRDefault="007447E3" w:rsidP="00AF4E70">
      <w:pPr>
        <w:spacing w:line="0" w:lineRule="atLeast"/>
        <w:ind w:rightChars="365" w:right="703"/>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ayout w:type="fixed"/>
        <w:tblLook w:val="04A0" w:firstRow="1" w:lastRow="0" w:firstColumn="1" w:lastColumn="0" w:noHBand="0" w:noVBand="1"/>
      </w:tblPr>
      <w:tblGrid>
        <w:gridCol w:w="3960"/>
        <w:gridCol w:w="1673"/>
        <w:gridCol w:w="1673"/>
        <w:gridCol w:w="1674"/>
      </w:tblGrid>
      <w:tr w:rsidR="00255336" w:rsidRPr="007447E3" w:rsidTr="00AF4E70">
        <w:trPr>
          <w:trHeight w:val="495"/>
          <w:jc w:val="center"/>
        </w:trPr>
        <w:tc>
          <w:tcPr>
            <w:tcW w:w="3960" w:type="dxa"/>
            <w:tcBorders>
              <w:bottom w:val="double" w:sz="4" w:space="0" w:color="auto"/>
              <w:right w:val="double" w:sz="4" w:space="0" w:color="auto"/>
            </w:tcBorders>
            <w:noWrap/>
            <w:vAlign w:val="center"/>
            <w:hideMark/>
          </w:tcPr>
          <w:p w:rsidR="00255336" w:rsidRPr="00A831B3" w:rsidRDefault="00255336" w:rsidP="007447E3">
            <w:pPr>
              <w:spacing w:line="0" w:lineRule="atLeast"/>
              <w:jc w:val="center"/>
              <w:rPr>
                <w:rFonts w:asciiTheme="minorEastAsia" w:hAnsiTheme="minorEastAsia"/>
                <w:sz w:val="20"/>
                <w:szCs w:val="20"/>
              </w:rPr>
            </w:pPr>
          </w:p>
        </w:tc>
        <w:tc>
          <w:tcPr>
            <w:tcW w:w="1673" w:type="dxa"/>
            <w:tcBorders>
              <w:left w:val="double" w:sz="4" w:space="0" w:color="auto"/>
              <w:bottom w:val="double" w:sz="4" w:space="0" w:color="auto"/>
            </w:tcBorders>
            <w:vAlign w:val="center"/>
            <w:hideMark/>
          </w:tcPr>
          <w:p w:rsidR="00255336" w:rsidRPr="00A831B3" w:rsidRDefault="00255336" w:rsidP="00961CAA">
            <w:pPr>
              <w:spacing w:line="0" w:lineRule="atLeast"/>
              <w:jc w:val="center"/>
              <w:rPr>
                <w:rFonts w:asciiTheme="minorEastAsia" w:hAnsiTheme="minorEastAsia"/>
                <w:sz w:val="20"/>
                <w:szCs w:val="20"/>
              </w:rPr>
            </w:pPr>
            <w:r w:rsidRPr="00A831B3">
              <w:rPr>
                <w:rFonts w:asciiTheme="minorEastAsia" w:hAnsiTheme="minorEastAsia" w:hint="eastAsia"/>
                <w:sz w:val="20"/>
                <w:szCs w:val="20"/>
              </w:rPr>
              <w:t>平成2</w:t>
            </w:r>
            <w:r>
              <w:rPr>
                <w:rFonts w:asciiTheme="minorEastAsia" w:hAnsiTheme="minorEastAsia" w:hint="eastAsia"/>
                <w:sz w:val="20"/>
                <w:szCs w:val="20"/>
              </w:rPr>
              <w:t>6</w:t>
            </w:r>
            <w:r w:rsidRPr="00A831B3">
              <w:rPr>
                <w:rFonts w:asciiTheme="minorEastAsia" w:hAnsiTheme="minorEastAsia" w:hint="eastAsia"/>
                <w:sz w:val="20"/>
                <w:szCs w:val="20"/>
              </w:rPr>
              <w:t>年度</w:t>
            </w:r>
          </w:p>
        </w:tc>
        <w:tc>
          <w:tcPr>
            <w:tcW w:w="1673" w:type="dxa"/>
            <w:tcBorders>
              <w:bottom w:val="double" w:sz="4" w:space="0" w:color="auto"/>
            </w:tcBorders>
            <w:vAlign w:val="center"/>
            <w:hideMark/>
          </w:tcPr>
          <w:p w:rsidR="00255336" w:rsidRPr="00A831B3" w:rsidRDefault="00255336" w:rsidP="00F7790C">
            <w:pPr>
              <w:spacing w:line="0" w:lineRule="atLeast"/>
              <w:jc w:val="center"/>
              <w:rPr>
                <w:rFonts w:asciiTheme="minorEastAsia" w:hAnsiTheme="minorEastAsia"/>
                <w:sz w:val="20"/>
                <w:szCs w:val="20"/>
              </w:rPr>
            </w:pPr>
            <w:r w:rsidRPr="00A831B3">
              <w:rPr>
                <w:rFonts w:asciiTheme="minorEastAsia" w:hAnsiTheme="minorEastAsia" w:hint="eastAsia"/>
                <w:sz w:val="20"/>
                <w:szCs w:val="20"/>
              </w:rPr>
              <w:t>平成2</w:t>
            </w:r>
            <w:r>
              <w:rPr>
                <w:rFonts w:asciiTheme="minorEastAsia" w:hAnsiTheme="minorEastAsia" w:hint="eastAsia"/>
                <w:sz w:val="20"/>
                <w:szCs w:val="20"/>
              </w:rPr>
              <w:t>5</w:t>
            </w:r>
            <w:r w:rsidRPr="00A831B3">
              <w:rPr>
                <w:rFonts w:asciiTheme="minorEastAsia" w:hAnsiTheme="minorEastAsia" w:hint="eastAsia"/>
                <w:sz w:val="20"/>
                <w:szCs w:val="20"/>
              </w:rPr>
              <w:t>年度</w:t>
            </w:r>
          </w:p>
        </w:tc>
        <w:tc>
          <w:tcPr>
            <w:tcW w:w="1674" w:type="dxa"/>
            <w:tcBorders>
              <w:bottom w:val="double" w:sz="4" w:space="0" w:color="auto"/>
            </w:tcBorders>
            <w:vAlign w:val="center"/>
            <w:hideMark/>
          </w:tcPr>
          <w:p w:rsidR="00255336" w:rsidRPr="00A831B3" w:rsidRDefault="00255336" w:rsidP="00304CE6">
            <w:pPr>
              <w:spacing w:line="0" w:lineRule="atLeast"/>
              <w:jc w:val="center"/>
              <w:rPr>
                <w:rFonts w:asciiTheme="minorEastAsia" w:hAnsiTheme="minorEastAsia"/>
                <w:sz w:val="20"/>
                <w:szCs w:val="20"/>
              </w:rPr>
            </w:pPr>
            <w:r w:rsidRPr="00A831B3">
              <w:rPr>
                <w:rFonts w:asciiTheme="minorEastAsia" w:hAnsiTheme="minorEastAsia" w:hint="eastAsia"/>
                <w:sz w:val="20"/>
                <w:szCs w:val="20"/>
              </w:rPr>
              <w:t>平成24年度</w:t>
            </w:r>
          </w:p>
        </w:tc>
      </w:tr>
      <w:tr w:rsidR="00255336" w:rsidRPr="007447E3" w:rsidTr="00697BE7">
        <w:trPr>
          <w:trHeight w:val="565"/>
          <w:jc w:val="center"/>
        </w:trPr>
        <w:tc>
          <w:tcPr>
            <w:tcW w:w="3960" w:type="dxa"/>
            <w:tcBorders>
              <w:top w:val="double" w:sz="4" w:space="0" w:color="auto"/>
              <w:right w:val="double" w:sz="4" w:space="0" w:color="auto"/>
            </w:tcBorders>
            <w:vAlign w:val="center"/>
            <w:hideMark/>
          </w:tcPr>
          <w:p w:rsidR="00255336" w:rsidRPr="008234C7" w:rsidRDefault="00255336"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8234C7">
              <w:rPr>
                <w:rFonts w:asciiTheme="minorEastAsia" w:hAnsiTheme="minorEastAsia" w:hint="eastAsia"/>
                <w:sz w:val="20"/>
                <w:szCs w:val="20"/>
              </w:rPr>
              <w:t>地方債の元利償還金</w:t>
            </w:r>
          </w:p>
        </w:tc>
        <w:tc>
          <w:tcPr>
            <w:tcW w:w="1673" w:type="dxa"/>
            <w:tcBorders>
              <w:top w:val="double" w:sz="4" w:space="0" w:color="auto"/>
              <w:left w:val="double" w:sz="4" w:space="0" w:color="auto"/>
            </w:tcBorders>
            <w:noWrap/>
            <w:vAlign w:val="center"/>
            <w:hideMark/>
          </w:tcPr>
          <w:p w:rsidR="00255336" w:rsidRPr="00A831B3" w:rsidRDefault="001E1A6A"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256</w:t>
            </w:r>
            <w:r w:rsidR="00255336">
              <w:rPr>
                <w:rFonts w:asciiTheme="minorEastAsia" w:hAnsiTheme="minorEastAsia" w:hint="eastAsia"/>
                <w:sz w:val="20"/>
                <w:szCs w:val="20"/>
              </w:rPr>
              <w:t>,</w:t>
            </w:r>
            <w:r w:rsidR="0055529E">
              <w:rPr>
                <w:rFonts w:asciiTheme="minorEastAsia" w:hAnsiTheme="minorEastAsia" w:hint="eastAsia"/>
                <w:sz w:val="20"/>
                <w:szCs w:val="20"/>
              </w:rPr>
              <w:t>417</w:t>
            </w:r>
          </w:p>
        </w:tc>
        <w:tc>
          <w:tcPr>
            <w:tcW w:w="1673" w:type="dxa"/>
            <w:tcBorders>
              <w:top w:val="double" w:sz="4"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281,704</w:t>
            </w:r>
          </w:p>
        </w:tc>
        <w:tc>
          <w:tcPr>
            <w:tcW w:w="1674" w:type="dxa"/>
            <w:tcBorders>
              <w:top w:val="double" w:sz="4"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222,312</w:t>
            </w:r>
          </w:p>
        </w:tc>
      </w:tr>
      <w:tr w:rsidR="00255336" w:rsidRPr="007447E3" w:rsidTr="00697BE7">
        <w:trPr>
          <w:trHeight w:val="565"/>
          <w:jc w:val="center"/>
        </w:trPr>
        <w:tc>
          <w:tcPr>
            <w:tcW w:w="3960" w:type="dxa"/>
            <w:tcBorders>
              <w:right w:val="double" w:sz="4" w:space="0" w:color="auto"/>
            </w:tcBorders>
            <w:vAlign w:val="center"/>
            <w:hideMark/>
          </w:tcPr>
          <w:p w:rsidR="00255336" w:rsidRPr="008234C7" w:rsidRDefault="00255336"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8234C7">
              <w:rPr>
                <w:rFonts w:asciiTheme="minorEastAsia" w:hAnsiTheme="minorEastAsia" w:hint="eastAsia"/>
                <w:sz w:val="20"/>
                <w:szCs w:val="20"/>
              </w:rPr>
              <w:t>準元利償還金</w:t>
            </w:r>
          </w:p>
        </w:tc>
        <w:tc>
          <w:tcPr>
            <w:tcW w:w="1673" w:type="dxa"/>
            <w:tcBorders>
              <w:left w:val="double" w:sz="4" w:space="0" w:color="auto"/>
            </w:tcBorders>
            <w:noWrap/>
            <w:vAlign w:val="center"/>
            <w:hideMark/>
          </w:tcPr>
          <w:p w:rsidR="00255336" w:rsidRPr="00A831B3" w:rsidRDefault="001E1A6A"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251</w:t>
            </w:r>
            <w:r w:rsidR="00255336">
              <w:rPr>
                <w:rFonts w:asciiTheme="minorEastAsia" w:hAnsiTheme="minorEastAsia" w:hint="eastAsia"/>
                <w:sz w:val="20"/>
                <w:szCs w:val="20"/>
              </w:rPr>
              <w:t>,</w:t>
            </w:r>
            <w:r>
              <w:rPr>
                <w:rFonts w:asciiTheme="minorEastAsia" w:hAnsiTheme="minorEastAsia" w:hint="eastAsia"/>
                <w:sz w:val="20"/>
                <w:szCs w:val="20"/>
              </w:rPr>
              <w:t>336</w:t>
            </w:r>
          </w:p>
        </w:tc>
        <w:tc>
          <w:tcPr>
            <w:tcW w:w="1673" w:type="dxa"/>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248,260</w:t>
            </w:r>
          </w:p>
        </w:tc>
        <w:tc>
          <w:tcPr>
            <w:tcW w:w="1674" w:type="dxa"/>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245,368</w:t>
            </w:r>
          </w:p>
        </w:tc>
      </w:tr>
      <w:tr w:rsidR="00255336" w:rsidRPr="007447E3" w:rsidTr="00697BE7">
        <w:trPr>
          <w:trHeight w:val="565"/>
          <w:jc w:val="center"/>
        </w:trPr>
        <w:tc>
          <w:tcPr>
            <w:tcW w:w="3960" w:type="dxa"/>
            <w:tcBorders>
              <w:right w:val="double" w:sz="4" w:space="0" w:color="auto"/>
            </w:tcBorders>
            <w:vAlign w:val="center"/>
            <w:hideMark/>
          </w:tcPr>
          <w:p w:rsidR="00255336" w:rsidRDefault="00255336"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A831B3">
              <w:rPr>
                <w:rFonts w:asciiTheme="minorEastAsia" w:hAnsiTheme="minorEastAsia" w:hint="eastAsia"/>
                <w:sz w:val="20"/>
                <w:szCs w:val="20"/>
              </w:rPr>
              <w:t>特定財源</w:t>
            </w:r>
          </w:p>
          <w:p w:rsidR="00255336" w:rsidRPr="00A831B3" w:rsidRDefault="00255336" w:rsidP="00141E5A">
            <w:pPr>
              <w:spacing w:line="240" w:lineRule="exact"/>
              <w:jc w:val="right"/>
              <w:rPr>
                <w:rFonts w:asciiTheme="minorEastAsia" w:hAnsiTheme="minorEastAsia"/>
                <w:sz w:val="20"/>
                <w:szCs w:val="20"/>
              </w:rPr>
            </w:pPr>
            <w:r w:rsidRPr="00A831B3">
              <w:rPr>
                <w:rFonts w:asciiTheme="minorEastAsia" w:hAnsiTheme="minorEastAsia" w:hint="eastAsia"/>
                <w:sz w:val="18"/>
                <w:szCs w:val="18"/>
              </w:rPr>
              <w:t xml:space="preserve"> (元利償還金･準元利償還金に充てられるもの)</w:t>
            </w:r>
          </w:p>
        </w:tc>
        <w:tc>
          <w:tcPr>
            <w:tcW w:w="1673" w:type="dxa"/>
            <w:tcBorders>
              <w:left w:val="double" w:sz="4" w:space="0" w:color="auto"/>
            </w:tcBorders>
            <w:noWrap/>
            <w:vAlign w:val="center"/>
            <w:hideMark/>
          </w:tcPr>
          <w:p w:rsidR="00255336" w:rsidRPr="00A831B3" w:rsidRDefault="001E1A6A"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39</w:t>
            </w:r>
            <w:r w:rsidR="00255336">
              <w:rPr>
                <w:rFonts w:asciiTheme="minorEastAsia" w:hAnsiTheme="minorEastAsia" w:hint="eastAsia"/>
                <w:sz w:val="20"/>
                <w:szCs w:val="20"/>
              </w:rPr>
              <w:t>,</w:t>
            </w:r>
            <w:r>
              <w:rPr>
                <w:rFonts w:asciiTheme="minorEastAsia" w:hAnsiTheme="minorEastAsia" w:hint="eastAsia"/>
                <w:sz w:val="20"/>
                <w:szCs w:val="20"/>
              </w:rPr>
              <w:t>188</w:t>
            </w:r>
          </w:p>
        </w:tc>
        <w:tc>
          <w:tcPr>
            <w:tcW w:w="1673" w:type="dxa"/>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44,502</w:t>
            </w:r>
          </w:p>
        </w:tc>
        <w:tc>
          <w:tcPr>
            <w:tcW w:w="1674" w:type="dxa"/>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42,328</w:t>
            </w:r>
          </w:p>
        </w:tc>
      </w:tr>
      <w:tr w:rsidR="00255336" w:rsidRPr="007447E3" w:rsidTr="00D15A29">
        <w:trPr>
          <w:trHeight w:val="565"/>
          <w:jc w:val="center"/>
        </w:trPr>
        <w:tc>
          <w:tcPr>
            <w:tcW w:w="3960" w:type="dxa"/>
            <w:tcBorders>
              <w:right w:val="double" w:sz="4" w:space="0" w:color="auto"/>
            </w:tcBorders>
            <w:vAlign w:val="center"/>
            <w:hideMark/>
          </w:tcPr>
          <w:p w:rsidR="00255336" w:rsidRDefault="00255336"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141E5A">
              <w:rPr>
                <w:rFonts w:asciiTheme="minorEastAsia" w:hAnsiTheme="minorEastAsia" w:hint="eastAsia"/>
                <w:sz w:val="20"/>
                <w:szCs w:val="20"/>
              </w:rPr>
              <w:t>元利償還金･準元利償還金に係る</w:t>
            </w:r>
          </w:p>
          <w:p w:rsidR="00255336" w:rsidRPr="00141E5A" w:rsidRDefault="00255336" w:rsidP="00141E5A">
            <w:pPr>
              <w:pStyle w:val="a4"/>
              <w:spacing w:line="240" w:lineRule="exact"/>
              <w:ind w:leftChars="-1" w:left="-2" w:firstLineChars="195" w:firstLine="356"/>
              <w:rPr>
                <w:rFonts w:asciiTheme="minorEastAsia" w:hAnsiTheme="minorEastAsia"/>
                <w:sz w:val="20"/>
                <w:szCs w:val="20"/>
              </w:rPr>
            </w:pPr>
            <w:r w:rsidRPr="00141E5A">
              <w:rPr>
                <w:rFonts w:asciiTheme="minorEastAsia" w:hAnsiTheme="minorEastAsia" w:hint="eastAsia"/>
                <w:sz w:val="20"/>
                <w:szCs w:val="20"/>
              </w:rPr>
              <w:t>基準財政需要額算入額</w:t>
            </w:r>
          </w:p>
        </w:tc>
        <w:tc>
          <w:tcPr>
            <w:tcW w:w="1673" w:type="dxa"/>
            <w:tcBorders>
              <w:left w:val="double" w:sz="4" w:space="0" w:color="auto"/>
              <w:bottom w:val="single" w:sz="8" w:space="0" w:color="auto"/>
            </w:tcBorders>
            <w:noWrap/>
            <w:vAlign w:val="center"/>
            <w:hideMark/>
          </w:tcPr>
          <w:p w:rsidR="00255336" w:rsidRPr="00A831B3" w:rsidRDefault="001E1A6A"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203</w:t>
            </w:r>
            <w:r w:rsidR="00255336">
              <w:rPr>
                <w:rFonts w:asciiTheme="minorEastAsia" w:hAnsiTheme="minorEastAsia" w:hint="eastAsia"/>
                <w:sz w:val="20"/>
                <w:szCs w:val="20"/>
              </w:rPr>
              <w:t>,</w:t>
            </w:r>
            <w:r>
              <w:rPr>
                <w:rFonts w:asciiTheme="minorEastAsia" w:hAnsiTheme="minorEastAsia" w:hint="eastAsia"/>
                <w:sz w:val="20"/>
                <w:szCs w:val="20"/>
              </w:rPr>
              <w:t>092</w:t>
            </w:r>
          </w:p>
        </w:tc>
        <w:tc>
          <w:tcPr>
            <w:tcW w:w="1673" w:type="dxa"/>
            <w:tcBorders>
              <w:bottom w:val="single" w:sz="8"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200,452</w:t>
            </w:r>
          </w:p>
        </w:tc>
        <w:tc>
          <w:tcPr>
            <w:tcW w:w="1674" w:type="dxa"/>
            <w:tcBorders>
              <w:bottom w:val="single" w:sz="8"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195,836</w:t>
            </w:r>
          </w:p>
        </w:tc>
      </w:tr>
      <w:tr w:rsidR="00255336" w:rsidRPr="007447E3" w:rsidTr="008234C7">
        <w:trPr>
          <w:trHeight w:val="565"/>
          <w:jc w:val="center"/>
        </w:trPr>
        <w:tc>
          <w:tcPr>
            <w:tcW w:w="3960" w:type="dxa"/>
            <w:tcBorders>
              <w:right w:val="double" w:sz="4" w:space="0" w:color="auto"/>
            </w:tcBorders>
            <w:noWrap/>
            <w:vAlign w:val="center"/>
            <w:hideMark/>
          </w:tcPr>
          <w:p w:rsidR="00255336" w:rsidRPr="00A831B3" w:rsidRDefault="00255336" w:rsidP="002D2E6C">
            <w:pPr>
              <w:spacing w:line="240" w:lineRule="exact"/>
              <w:jc w:val="center"/>
              <w:rPr>
                <w:rFonts w:asciiTheme="minorEastAsia" w:hAnsiTheme="minorEastAsia"/>
                <w:sz w:val="20"/>
                <w:szCs w:val="20"/>
              </w:rPr>
            </w:pPr>
            <w:r w:rsidRPr="00A831B3">
              <w:rPr>
                <w:rFonts w:asciiTheme="minorEastAsia" w:hAnsiTheme="minorEastAsia" w:hint="eastAsia"/>
                <w:sz w:val="20"/>
                <w:szCs w:val="20"/>
              </w:rPr>
              <w:t>合　計（分子） ①+②-③-④</w:t>
            </w:r>
          </w:p>
        </w:tc>
        <w:tc>
          <w:tcPr>
            <w:tcW w:w="1673" w:type="dxa"/>
            <w:tcBorders>
              <w:top w:val="single" w:sz="8" w:space="0" w:color="auto"/>
              <w:left w:val="double" w:sz="4" w:space="0" w:color="auto"/>
              <w:bottom w:val="single" w:sz="8" w:space="0" w:color="auto"/>
              <w:right w:val="single" w:sz="8" w:space="0" w:color="auto"/>
            </w:tcBorders>
            <w:noWrap/>
            <w:vAlign w:val="center"/>
            <w:hideMark/>
          </w:tcPr>
          <w:p w:rsidR="00255336" w:rsidRPr="00A831B3" w:rsidRDefault="001E1A6A"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265</w:t>
            </w:r>
            <w:r w:rsidR="00255336">
              <w:rPr>
                <w:rFonts w:asciiTheme="minorEastAsia" w:hAnsiTheme="minorEastAsia" w:hint="eastAsia"/>
                <w:sz w:val="20"/>
                <w:szCs w:val="20"/>
              </w:rPr>
              <w:t>,</w:t>
            </w:r>
            <w:r>
              <w:rPr>
                <w:rFonts w:asciiTheme="minorEastAsia" w:hAnsiTheme="minorEastAsia" w:hint="eastAsia"/>
                <w:sz w:val="20"/>
                <w:szCs w:val="20"/>
              </w:rPr>
              <w:t>4</w:t>
            </w:r>
            <w:r w:rsidR="0055529E">
              <w:rPr>
                <w:rFonts w:asciiTheme="minorEastAsia" w:hAnsiTheme="minorEastAsia" w:hint="eastAsia"/>
                <w:sz w:val="20"/>
                <w:szCs w:val="20"/>
              </w:rPr>
              <w:t>72</w:t>
            </w:r>
          </w:p>
        </w:tc>
        <w:tc>
          <w:tcPr>
            <w:tcW w:w="1673" w:type="dxa"/>
            <w:tcBorders>
              <w:top w:val="single" w:sz="8" w:space="0" w:color="auto"/>
              <w:left w:val="single" w:sz="8" w:space="0" w:color="auto"/>
              <w:bottom w:val="single" w:sz="8" w:space="0" w:color="auto"/>
              <w:right w:val="single" w:sz="8"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285,010</w:t>
            </w:r>
          </w:p>
        </w:tc>
        <w:tc>
          <w:tcPr>
            <w:tcW w:w="1674" w:type="dxa"/>
            <w:tcBorders>
              <w:top w:val="single" w:sz="8" w:space="0" w:color="auto"/>
              <w:left w:val="single" w:sz="8" w:space="0" w:color="auto"/>
              <w:bottom w:val="single" w:sz="8" w:space="0" w:color="auto"/>
              <w:right w:val="single" w:sz="8"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229,516</w:t>
            </w:r>
          </w:p>
        </w:tc>
      </w:tr>
      <w:tr w:rsidR="00255336" w:rsidRPr="007447E3" w:rsidTr="00D15A29">
        <w:trPr>
          <w:trHeight w:val="565"/>
          <w:jc w:val="center"/>
        </w:trPr>
        <w:tc>
          <w:tcPr>
            <w:tcW w:w="3960" w:type="dxa"/>
            <w:tcBorders>
              <w:right w:val="double" w:sz="4" w:space="0" w:color="auto"/>
            </w:tcBorders>
            <w:vAlign w:val="center"/>
            <w:hideMark/>
          </w:tcPr>
          <w:p w:rsidR="00255336" w:rsidRDefault="00255336"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141E5A">
              <w:rPr>
                <w:rFonts w:asciiTheme="minorEastAsia" w:hAnsiTheme="minorEastAsia" w:hint="eastAsia"/>
                <w:sz w:val="20"/>
                <w:szCs w:val="20"/>
              </w:rPr>
              <w:t>標準財政規模</w:t>
            </w:r>
          </w:p>
          <w:p w:rsidR="00255336" w:rsidRPr="00141E5A" w:rsidRDefault="00255336" w:rsidP="00787C1A">
            <w:pPr>
              <w:pStyle w:val="a4"/>
              <w:spacing w:line="240" w:lineRule="exact"/>
              <w:ind w:leftChars="-1" w:left="-2" w:firstLineChars="226" w:firstLine="413"/>
              <w:rPr>
                <w:rFonts w:asciiTheme="minorEastAsia" w:hAnsiTheme="minorEastAsia"/>
                <w:sz w:val="20"/>
                <w:szCs w:val="20"/>
              </w:rPr>
            </w:pPr>
            <w:r w:rsidRPr="00141E5A">
              <w:rPr>
                <w:rFonts w:asciiTheme="minorEastAsia" w:hAnsiTheme="minorEastAsia" w:hint="eastAsia"/>
                <w:sz w:val="20"/>
                <w:szCs w:val="20"/>
              </w:rPr>
              <w:t>（臨時財政対策債発行可能額含む）</w:t>
            </w:r>
          </w:p>
        </w:tc>
        <w:tc>
          <w:tcPr>
            <w:tcW w:w="1673" w:type="dxa"/>
            <w:tcBorders>
              <w:top w:val="single" w:sz="8" w:space="0" w:color="auto"/>
              <w:left w:val="double" w:sz="4" w:space="0" w:color="auto"/>
            </w:tcBorders>
            <w:noWrap/>
            <w:vAlign w:val="center"/>
            <w:hideMark/>
          </w:tcPr>
          <w:p w:rsidR="00255336" w:rsidRPr="00A831B3" w:rsidRDefault="001E1A6A"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w:t>
            </w:r>
            <w:r w:rsidR="00255336">
              <w:rPr>
                <w:rFonts w:asciiTheme="minorEastAsia" w:hAnsiTheme="minorEastAsia" w:hint="eastAsia"/>
                <w:sz w:val="20"/>
                <w:szCs w:val="20"/>
              </w:rPr>
              <w:t>,</w:t>
            </w:r>
            <w:r>
              <w:rPr>
                <w:rFonts w:asciiTheme="minorEastAsia" w:hAnsiTheme="minorEastAsia" w:hint="eastAsia"/>
                <w:sz w:val="20"/>
                <w:szCs w:val="20"/>
              </w:rPr>
              <w:t>577</w:t>
            </w:r>
            <w:r w:rsidR="00255336">
              <w:rPr>
                <w:rFonts w:asciiTheme="minorEastAsia" w:hAnsiTheme="minorEastAsia" w:hint="eastAsia"/>
                <w:sz w:val="20"/>
                <w:szCs w:val="20"/>
              </w:rPr>
              <w:t>,</w:t>
            </w:r>
            <w:r>
              <w:rPr>
                <w:rFonts w:asciiTheme="minorEastAsia" w:hAnsiTheme="minorEastAsia" w:hint="eastAsia"/>
                <w:sz w:val="20"/>
                <w:szCs w:val="20"/>
              </w:rPr>
              <w:t>204</w:t>
            </w:r>
          </w:p>
        </w:tc>
        <w:tc>
          <w:tcPr>
            <w:tcW w:w="1673" w:type="dxa"/>
            <w:tcBorders>
              <w:top w:val="single" w:sz="8"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1,567,380</w:t>
            </w:r>
          </w:p>
        </w:tc>
        <w:tc>
          <w:tcPr>
            <w:tcW w:w="1674" w:type="dxa"/>
            <w:tcBorders>
              <w:top w:val="single" w:sz="8" w:space="0" w:color="auto"/>
            </w:tcBorders>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sidRPr="004830DE">
              <w:rPr>
                <w:rFonts w:asciiTheme="minorEastAsia" w:hAnsiTheme="minorEastAsia"/>
                <w:sz w:val="20"/>
                <w:szCs w:val="20"/>
              </w:rPr>
              <w:t>1,549,647</w:t>
            </w:r>
          </w:p>
        </w:tc>
      </w:tr>
      <w:tr w:rsidR="00255336" w:rsidRPr="007447E3" w:rsidTr="00697BE7">
        <w:trPr>
          <w:trHeight w:val="565"/>
          <w:jc w:val="center"/>
        </w:trPr>
        <w:tc>
          <w:tcPr>
            <w:tcW w:w="3960" w:type="dxa"/>
            <w:tcBorders>
              <w:right w:val="double" w:sz="4" w:space="0" w:color="auto"/>
            </w:tcBorders>
            <w:noWrap/>
            <w:vAlign w:val="center"/>
            <w:hideMark/>
          </w:tcPr>
          <w:p w:rsidR="00255336" w:rsidRPr="00A831B3" w:rsidRDefault="00255336" w:rsidP="002D2E6C">
            <w:pPr>
              <w:spacing w:line="240" w:lineRule="exact"/>
              <w:jc w:val="center"/>
              <w:rPr>
                <w:rFonts w:asciiTheme="minorEastAsia" w:hAnsiTheme="minorEastAsia"/>
                <w:sz w:val="20"/>
                <w:szCs w:val="20"/>
              </w:rPr>
            </w:pPr>
            <w:r w:rsidRPr="00A831B3">
              <w:rPr>
                <w:rFonts w:asciiTheme="minorEastAsia" w:hAnsiTheme="minorEastAsia" w:hint="eastAsia"/>
                <w:sz w:val="20"/>
                <w:szCs w:val="20"/>
              </w:rPr>
              <w:t>合　計（分母）　⑤-④</w:t>
            </w:r>
          </w:p>
        </w:tc>
        <w:tc>
          <w:tcPr>
            <w:tcW w:w="1673" w:type="dxa"/>
            <w:tcBorders>
              <w:left w:val="double" w:sz="4" w:space="0" w:color="auto"/>
            </w:tcBorders>
            <w:noWrap/>
            <w:vAlign w:val="center"/>
            <w:hideMark/>
          </w:tcPr>
          <w:p w:rsidR="00255336" w:rsidRPr="00A831B3" w:rsidRDefault="001E1A6A" w:rsidP="00267F7F">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w:t>
            </w:r>
            <w:r w:rsidR="00255336">
              <w:rPr>
                <w:rFonts w:asciiTheme="minorEastAsia" w:hAnsiTheme="minorEastAsia" w:hint="eastAsia"/>
                <w:sz w:val="20"/>
                <w:szCs w:val="20"/>
              </w:rPr>
              <w:t>,</w:t>
            </w:r>
            <w:r>
              <w:rPr>
                <w:rFonts w:asciiTheme="minorEastAsia" w:hAnsiTheme="minorEastAsia" w:hint="eastAsia"/>
                <w:sz w:val="20"/>
                <w:szCs w:val="20"/>
              </w:rPr>
              <w:t>374</w:t>
            </w:r>
            <w:r w:rsidR="00255336">
              <w:rPr>
                <w:rFonts w:asciiTheme="minorEastAsia" w:hAnsiTheme="minorEastAsia" w:hint="eastAsia"/>
                <w:sz w:val="20"/>
                <w:szCs w:val="20"/>
              </w:rPr>
              <w:t>,</w:t>
            </w:r>
            <w:r>
              <w:rPr>
                <w:rFonts w:asciiTheme="minorEastAsia" w:hAnsiTheme="minorEastAsia" w:hint="eastAsia"/>
                <w:sz w:val="20"/>
                <w:szCs w:val="20"/>
              </w:rPr>
              <w:t>111</w:t>
            </w:r>
          </w:p>
        </w:tc>
        <w:tc>
          <w:tcPr>
            <w:tcW w:w="1673" w:type="dxa"/>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1,366,929</w:t>
            </w:r>
          </w:p>
        </w:tc>
        <w:tc>
          <w:tcPr>
            <w:tcW w:w="1674" w:type="dxa"/>
            <w:noWrap/>
            <w:vAlign w:val="center"/>
            <w:hideMark/>
          </w:tcPr>
          <w:p w:rsidR="00255336" w:rsidRPr="00A831B3" w:rsidRDefault="00255336" w:rsidP="00255336">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1,353,811</w:t>
            </w:r>
          </w:p>
        </w:tc>
      </w:tr>
      <w:tr w:rsidR="00255336" w:rsidRPr="007447E3" w:rsidTr="00DC72F6">
        <w:trPr>
          <w:trHeight w:val="490"/>
          <w:jc w:val="center"/>
        </w:trPr>
        <w:tc>
          <w:tcPr>
            <w:tcW w:w="3960" w:type="dxa"/>
            <w:tcBorders>
              <w:bottom w:val="single" w:sz="6" w:space="0" w:color="auto"/>
              <w:right w:val="double" w:sz="4" w:space="0" w:color="auto"/>
            </w:tcBorders>
            <w:vAlign w:val="center"/>
            <w:hideMark/>
          </w:tcPr>
          <w:p w:rsidR="00255336" w:rsidRPr="00A831B3" w:rsidRDefault="00255336" w:rsidP="002D2E6C">
            <w:pPr>
              <w:spacing w:line="240" w:lineRule="exact"/>
              <w:rPr>
                <w:rFonts w:asciiTheme="minorEastAsia" w:hAnsiTheme="minorEastAsia"/>
                <w:sz w:val="20"/>
                <w:szCs w:val="20"/>
              </w:rPr>
            </w:pPr>
            <w:r w:rsidRPr="00A831B3">
              <w:rPr>
                <w:rFonts w:asciiTheme="minorEastAsia" w:hAnsiTheme="minorEastAsia" w:hint="eastAsia"/>
                <w:sz w:val="20"/>
                <w:szCs w:val="20"/>
              </w:rPr>
              <w:t>実質公債費比率（％）</w:t>
            </w:r>
            <w:r w:rsidRPr="00A831B3">
              <w:rPr>
                <w:rFonts w:asciiTheme="minorEastAsia" w:hAnsiTheme="minorEastAsia" w:hint="eastAsia"/>
                <w:sz w:val="20"/>
                <w:szCs w:val="20"/>
              </w:rPr>
              <w:br/>
              <w:t xml:space="preserve">      （単年度）</w:t>
            </w:r>
          </w:p>
        </w:tc>
        <w:tc>
          <w:tcPr>
            <w:tcW w:w="1673" w:type="dxa"/>
            <w:tcBorders>
              <w:left w:val="double" w:sz="4" w:space="0" w:color="auto"/>
              <w:bottom w:val="single" w:sz="6" w:space="0" w:color="auto"/>
            </w:tcBorders>
            <w:noWrap/>
            <w:vAlign w:val="center"/>
            <w:hideMark/>
          </w:tcPr>
          <w:p w:rsidR="00255336" w:rsidRPr="00A831B3" w:rsidRDefault="001E1A6A" w:rsidP="00EA29CF">
            <w:pPr>
              <w:spacing w:line="0" w:lineRule="atLeast"/>
              <w:ind w:leftChars="-53" w:rightChars="82" w:right="158" w:hangingChars="46" w:hanging="102"/>
              <w:jc w:val="right"/>
              <w:rPr>
                <w:rFonts w:asciiTheme="minorEastAsia" w:hAnsiTheme="minorEastAsia"/>
                <w:sz w:val="24"/>
                <w:szCs w:val="24"/>
              </w:rPr>
            </w:pPr>
            <w:r>
              <w:rPr>
                <w:rFonts w:asciiTheme="minorEastAsia" w:hAnsiTheme="minorEastAsia" w:hint="eastAsia"/>
                <w:sz w:val="24"/>
                <w:szCs w:val="24"/>
              </w:rPr>
              <w:t>19</w:t>
            </w:r>
            <w:r w:rsidR="00255336">
              <w:rPr>
                <w:rFonts w:asciiTheme="minorEastAsia" w:hAnsiTheme="minorEastAsia" w:hint="eastAsia"/>
                <w:sz w:val="24"/>
                <w:szCs w:val="24"/>
              </w:rPr>
              <w:t>.</w:t>
            </w:r>
            <w:r>
              <w:rPr>
                <w:rFonts w:asciiTheme="minorEastAsia" w:hAnsiTheme="minorEastAsia" w:hint="eastAsia"/>
                <w:sz w:val="24"/>
                <w:szCs w:val="24"/>
              </w:rPr>
              <w:t>3</w:t>
            </w:r>
          </w:p>
        </w:tc>
        <w:tc>
          <w:tcPr>
            <w:tcW w:w="1673" w:type="dxa"/>
            <w:tcBorders>
              <w:bottom w:val="single" w:sz="6" w:space="0" w:color="auto"/>
            </w:tcBorders>
            <w:noWrap/>
            <w:vAlign w:val="center"/>
            <w:hideMark/>
          </w:tcPr>
          <w:p w:rsidR="00255336" w:rsidRPr="00A831B3" w:rsidRDefault="00255336" w:rsidP="00255336">
            <w:pPr>
              <w:spacing w:line="0" w:lineRule="atLeast"/>
              <w:ind w:leftChars="-53" w:rightChars="82" w:right="158" w:hangingChars="46" w:hanging="102"/>
              <w:jc w:val="right"/>
              <w:rPr>
                <w:rFonts w:asciiTheme="minorEastAsia" w:hAnsiTheme="minorEastAsia"/>
                <w:sz w:val="24"/>
                <w:szCs w:val="24"/>
              </w:rPr>
            </w:pPr>
            <w:r>
              <w:rPr>
                <w:rFonts w:asciiTheme="minorEastAsia" w:hAnsiTheme="minorEastAsia" w:hint="eastAsia"/>
                <w:sz w:val="24"/>
                <w:szCs w:val="24"/>
              </w:rPr>
              <w:t>20.8</w:t>
            </w:r>
          </w:p>
        </w:tc>
        <w:tc>
          <w:tcPr>
            <w:tcW w:w="1674" w:type="dxa"/>
            <w:tcBorders>
              <w:bottom w:val="single" w:sz="6" w:space="0" w:color="auto"/>
            </w:tcBorders>
            <w:noWrap/>
            <w:vAlign w:val="center"/>
            <w:hideMark/>
          </w:tcPr>
          <w:p w:rsidR="00255336" w:rsidRPr="00A831B3" w:rsidRDefault="00255336" w:rsidP="00255336">
            <w:pPr>
              <w:spacing w:line="0" w:lineRule="atLeast"/>
              <w:ind w:leftChars="-53" w:rightChars="93" w:right="179" w:hangingChars="46" w:hanging="102"/>
              <w:jc w:val="right"/>
              <w:rPr>
                <w:rFonts w:asciiTheme="minorEastAsia" w:hAnsiTheme="minorEastAsia"/>
                <w:sz w:val="24"/>
                <w:szCs w:val="24"/>
              </w:rPr>
            </w:pPr>
            <w:r>
              <w:rPr>
                <w:rFonts w:asciiTheme="minorEastAsia" w:hAnsiTheme="minorEastAsia" w:hint="eastAsia"/>
                <w:sz w:val="24"/>
                <w:szCs w:val="24"/>
              </w:rPr>
              <w:t>16.9</w:t>
            </w:r>
          </w:p>
        </w:tc>
      </w:tr>
      <w:tr w:rsidR="00DC72F6" w:rsidRPr="007447E3" w:rsidTr="00DC72F6">
        <w:trPr>
          <w:trHeight w:val="590"/>
          <w:jc w:val="center"/>
        </w:trPr>
        <w:tc>
          <w:tcPr>
            <w:tcW w:w="3960" w:type="dxa"/>
            <w:tcBorders>
              <w:top w:val="single" w:sz="6" w:space="0" w:color="auto"/>
              <w:bottom w:val="single" w:sz="6" w:space="0" w:color="auto"/>
              <w:right w:val="single" w:sz="12" w:space="0" w:color="auto"/>
            </w:tcBorders>
            <w:shd w:val="clear" w:color="auto" w:fill="FFFF00"/>
            <w:vAlign w:val="center"/>
          </w:tcPr>
          <w:p w:rsidR="00DC72F6" w:rsidRDefault="00DC72F6" w:rsidP="007447E3">
            <w:pPr>
              <w:spacing w:line="0" w:lineRule="atLeast"/>
              <w:jc w:val="center"/>
              <w:rPr>
                <w:rFonts w:asciiTheme="minorEastAsia" w:hAnsiTheme="minorEastAsia"/>
                <w:bCs/>
                <w:sz w:val="24"/>
                <w:szCs w:val="24"/>
              </w:rPr>
            </w:pPr>
            <w:r w:rsidRPr="00FB7F98">
              <w:rPr>
                <w:rFonts w:asciiTheme="minorEastAsia" w:hAnsiTheme="minorEastAsia" w:hint="eastAsia"/>
                <w:bCs/>
                <w:sz w:val="24"/>
                <w:szCs w:val="24"/>
              </w:rPr>
              <w:t xml:space="preserve">     </w:t>
            </w:r>
            <w:r w:rsidRPr="007447E3">
              <w:rPr>
                <w:rFonts w:asciiTheme="majorEastAsia" w:eastAsiaTheme="majorEastAsia" w:hAnsiTheme="majorEastAsia" w:hint="eastAsia"/>
                <w:b/>
                <w:bCs/>
                <w:sz w:val="24"/>
                <w:szCs w:val="24"/>
              </w:rPr>
              <w:t>実質公債費比率</w:t>
            </w:r>
            <w:r w:rsidRPr="00FB7F98">
              <w:rPr>
                <w:rFonts w:asciiTheme="minorEastAsia" w:hAnsiTheme="minorEastAsia" w:hint="eastAsia"/>
                <w:bCs/>
                <w:sz w:val="24"/>
                <w:szCs w:val="24"/>
              </w:rPr>
              <w:t>（％）</w:t>
            </w:r>
          </w:p>
          <w:p w:rsidR="00DC72F6" w:rsidRPr="007447E3" w:rsidRDefault="00DC72F6" w:rsidP="007447E3">
            <w:pPr>
              <w:spacing w:line="0" w:lineRule="atLeast"/>
              <w:jc w:val="center"/>
              <w:rPr>
                <w:rFonts w:asciiTheme="majorEastAsia" w:eastAsiaTheme="majorEastAsia" w:hAnsiTheme="majorEastAsia"/>
                <w:b/>
                <w:bCs/>
                <w:sz w:val="24"/>
                <w:szCs w:val="24"/>
              </w:rPr>
            </w:pPr>
            <w:r w:rsidRPr="00FB7F98">
              <w:rPr>
                <w:rFonts w:asciiTheme="minorEastAsia" w:hAnsiTheme="minorEastAsia" w:hint="eastAsia"/>
                <w:bCs/>
                <w:sz w:val="24"/>
                <w:szCs w:val="24"/>
              </w:rPr>
              <w:t>（３か年の平均）</w:t>
            </w:r>
          </w:p>
        </w:tc>
        <w:tc>
          <w:tcPr>
            <w:tcW w:w="5020" w:type="dxa"/>
            <w:gridSpan w:val="3"/>
            <w:tcBorders>
              <w:top w:val="single" w:sz="12" w:space="0" w:color="auto"/>
              <w:left w:val="single" w:sz="12" w:space="0" w:color="auto"/>
              <w:bottom w:val="single" w:sz="12" w:space="0" w:color="auto"/>
              <w:right w:val="single" w:sz="12" w:space="0" w:color="auto"/>
            </w:tcBorders>
            <w:shd w:val="clear" w:color="auto" w:fill="FFFF00"/>
            <w:noWrap/>
            <w:vAlign w:val="center"/>
          </w:tcPr>
          <w:p w:rsidR="00DC72F6" w:rsidRPr="007447E3" w:rsidRDefault="00F01C52" w:rsidP="008234C7">
            <w:pPr>
              <w:spacing w:line="0" w:lineRule="atLeast"/>
              <w:jc w:val="center"/>
              <w:rPr>
                <w:rFonts w:asciiTheme="majorEastAsia" w:eastAsiaTheme="majorEastAsia" w:hAnsiTheme="majorEastAsia"/>
                <w:b/>
                <w:bCs/>
                <w:sz w:val="24"/>
                <w:szCs w:val="24"/>
              </w:rPr>
            </w:pPr>
            <w:r w:rsidRPr="00F7790C">
              <w:rPr>
                <w:rFonts w:asciiTheme="majorEastAsia" w:eastAsiaTheme="majorEastAsia" w:hAnsiTheme="majorEastAsia" w:hint="eastAsia"/>
                <w:b/>
                <w:bCs/>
                <w:sz w:val="24"/>
                <w:szCs w:val="24"/>
              </w:rPr>
              <w:t>1</w:t>
            </w:r>
            <w:r w:rsidR="008234C7" w:rsidRPr="00F7790C">
              <w:rPr>
                <w:rFonts w:asciiTheme="majorEastAsia" w:eastAsiaTheme="majorEastAsia" w:hAnsiTheme="majorEastAsia" w:hint="eastAsia"/>
                <w:b/>
                <w:bCs/>
                <w:sz w:val="24"/>
                <w:szCs w:val="24"/>
              </w:rPr>
              <w:t>9</w:t>
            </w:r>
            <w:r w:rsidRPr="00F7790C">
              <w:rPr>
                <w:rFonts w:asciiTheme="majorEastAsia" w:eastAsiaTheme="majorEastAsia" w:hAnsiTheme="majorEastAsia" w:hint="eastAsia"/>
                <w:b/>
                <w:bCs/>
                <w:sz w:val="24"/>
                <w:szCs w:val="24"/>
              </w:rPr>
              <w:t>.</w:t>
            </w:r>
            <w:r w:rsidR="008234C7" w:rsidRPr="00F7790C">
              <w:rPr>
                <w:rFonts w:asciiTheme="majorEastAsia" w:eastAsiaTheme="majorEastAsia" w:hAnsiTheme="majorEastAsia" w:hint="eastAsia"/>
                <w:b/>
                <w:bCs/>
                <w:sz w:val="24"/>
                <w:szCs w:val="24"/>
              </w:rPr>
              <w:t>0</w:t>
            </w:r>
          </w:p>
        </w:tc>
      </w:tr>
    </w:tbl>
    <w:p w:rsidR="007447E3" w:rsidRPr="00697BE7" w:rsidRDefault="007447E3" w:rsidP="00AF4E70">
      <w:pPr>
        <w:spacing w:line="0" w:lineRule="atLeast"/>
        <w:ind w:leftChars="293" w:left="564"/>
        <w:rPr>
          <w:rFonts w:asciiTheme="minorEastAsia" w:hAnsiTheme="minorEastAsia"/>
          <w:sz w:val="18"/>
          <w:szCs w:val="18"/>
        </w:rPr>
      </w:pPr>
      <w:r w:rsidRPr="00697BE7">
        <w:rPr>
          <w:rFonts w:asciiTheme="minorEastAsia" w:hAnsiTheme="minorEastAsia" w:hint="eastAsia"/>
          <w:sz w:val="20"/>
          <w:szCs w:val="20"/>
        </w:rPr>
        <w:t xml:space="preserve">　</w:t>
      </w:r>
      <w:r w:rsidRPr="00697BE7">
        <w:rPr>
          <w:rFonts w:asciiTheme="minorEastAsia" w:hAnsiTheme="minorEastAsia" w:hint="eastAsia"/>
          <w:sz w:val="18"/>
          <w:szCs w:val="18"/>
        </w:rPr>
        <w:t>（注）単位未満は、四捨五入を原則としたため、内訳の計と合計とが一致しない場合がある。</w:t>
      </w:r>
    </w:p>
    <w:p w:rsidR="00B70E6D" w:rsidRPr="00B70E6D" w:rsidRDefault="00B70E6D" w:rsidP="00B70E6D">
      <w:pPr>
        <w:rPr>
          <w:rFonts w:asciiTheme="majorEastAsia" w:eastAsiaTheme="majorEastAsia" w:hAnsiTheme="majorEastAsia"/>
          <w:sz w:val="20"/>
          <w:szCs w:val="20"/>
        </w:rPr>
      </w:pPr>
    </w:p>
    <w:p w:rsidR="00D20C39" w:rsidRDefault="003D718F">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3712" behindDoc="0" locked="0" layoutInCell="1" allowOverlap="1" wp14:anchorId="39B900D3" wp14:editId="09616251">
                <wp:simplePos x="0" y="0"/>
                <wp:positionH relativeFrom="column">
                  <wp:posOffset>-15037</wp:posOffset>
                </wp:positionH>
                <wp:positionV relativeFrom="paragraph">
                  <wp:posOffset>882472</wp:posOffset>
                </wp:positionV>
                <wp:extent cx="6487795" cy="1403985"/>
                <wp:effectExtent l="0" t="0" r="0" b="635"/>
                <wp:wrapNone/>
                <wp:docPr id="7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E0FD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2pt;margin-top:69.5pt;width:510.85pt;height:110.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" filled="f" stroked="f">
                <v:textbox style="mso-fit-shape-to-text:t">
                  <w:txbxContent>
                    <w:p w:rsidR="00893A54" w:rsidRDefault="00893A54" w:rsidP="006E0FD5">
                      <w:pPr>
                        <w:jc w:val="center"/>
                      </w:pPr>
                    </w:p>
                  </w:txbxContent>
                </v:textbox>
              </v:shape>
            </w:pict>
          </mc:Fallback>
        </mc:AlternateContent>
      </w:r>
      <w:r w:rsidR="00D20C39">
        <w:rPr>
          <w:rFonts w:asciiTheme="majorEastAsia" w:eastAsiaTheme="majorEastAsia" w:hAnsiTheme="majorEastAsia"/>
          <w:sz w:val="20"/>
          <w:szCs w:val="20"/>
        </w:rPr>
        <w:br w:type="page"/>
      </w:r>
    </w:p>
    <w:p w:rsidR="00B70E6D" w:rsidRPr="001E1A6A" w:rsidRDefault="00B70E6D" w:rsidP="00B70E6D">
      <w:pPr>
        <w:spacing w:line="0" w:lineRule="atLeast"/>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lastRenderedPageBreak/>
        <w:t>≪</w:t>
      </w:r>
      <w:r w:rsidR="00BE5D2D">
        <w:rPr>
          <w:rFonts w:asciiTheme="majorEastAsia" w:eastAsiaTheme="majorEastAsia" w:hAnsiTheme="majorEastAsia" w:hint="eastAsia"/>
          <w:b/>
          <w:sz w:val="28"/>
          <w:szCs w:val="28"/>
          <w:u w:val="single"/>
        </w:rPr>
        <w:t xml:space="preserve"> </w:t>
      </w:r>
      <w:r w:rsidRPr="00B70E6D">
        <w:rPr>
          <w:rFonts w:asciiTheme="majorEastAsia" w:eastAsiaTheme="majorEastAsia" w:hAnsiTheme="majorEastAsia" w:hint="eastAsia"/>
          <w:b/>
          <w:sz w:val="28"/>
          <w:szCs w:val="28"/>
          <w:u w:val="single"/>
        </w:rPr>
        <w:t>将来負担</w:t>
      </w:r>
      <w:r w:rsidRPr="008234C7">
        <w:rPr>
          <w:rFonts w:asciiTheme="majorEastAsia" w:eastAsiaTheme="majorEastAsia" w:hAnsiTheme="majorEastAsia" w:hint="eastAsia"/>
          <w:b/>
          <w:sz w:val="28"/>
          <w:szCs w:val="28"/>
          <w:u w:val="single"/>
        </w:rPr>
        <w:t>比</w:t>
      </w:r>
      <w:r w:rsidRPr="001E1A6A">
        <w:rPr>
          <w:rFonts w:asciiTheme="majorEastAsia" w:eastAsiaTheme="majorEastAsia" w:hAnsiTheme="majorEastAsia" w:hint="eastAsia"/>
          <w:b/>
          <w:sz w:val="28"/>
          <w:szCs w:val="28"/>
          <w:u w:val="single"/>
        </w:rPr>
        <w:t xml:space="preserve">率　</w:t>
      </w:r>
      <w:r w:rsidR="008234C7" w:rsidRPr="001E1A6A">
        <w:rPr>
          <w:rFonts w:asciiTheme="majorEastAsia" w:eastAsiaTheme="majorEastAsia" w:hAnsiTheme="majorEastAsia" w:hint="eastAsia"/>
          <w:b/>
          <w:sz w:val="28"/>
          <w:szCs w:val="28"/>
          <w:u w:val="single"/>
        </w:rPr>
        <w:t>２</w:t>
      </w:r>
      <w:r w:rsidR="001E1A6A" w:rsidRPr="001E1A6A">
        <w:rPr>
          <w:rFonts w:asciiTheme="majorEastAsia" w:eastAsiaTheme="majorEastAsia" w:hAnsiTheme="majorEastAsia" w:hint="eastAsia"/>
          <w:b/>
          <w:sz w:val="28"/>
          <w:szCs w:val="28"/>
          <w:u w:val="single"/>
        </w:rPr>
        <w:t>０</w:t>
      </w:r>
      <w:r w:rsidR="00680579">
        <w:rPr>
          <w:rFonts w:asciiTheme="majorEastAsia" w:eastAsiaTheme="majorEastAsia" w:hAnsiTheme="majorEastAsia" w:hint="eastAsia"/>
          <w:b/>
          <w:sz w:val="28"/>
          <w:szCs w:val="28"/>
          <w:u w:val="single"/>
        </w:rPr>
        <w:t>８</w:t>
      </w:r>
      <w:r w:rsidR="008234C7" w:rsidRPr="001E1A6A">
        <w:rPr>
          <w:rFonts w:asciiTheme="majorEastAsia" w:eastAsiaTheme="majorEastAsia" w:hAnsiTheme="majorEastAsia" w:hint="eastAsia"/>
          <w:b/>
          <w:sz w:val="28"/>
          <w:szCs w:val="28"/>
          <w:u w:val="single"/>
        </w:rPr>
        <w:t>.</w:t>
      </w:r>
      <w:r w:rsidR="00680579">
        <w:rPr>
          <w:rFonts w:asciiTheme="majorEastAsia" w:eastAsiaTheme="majorEastAsia" w:hAnsiTheme="majorEastAsia" w:hint="eastAsia"/>
          <w:b/>
          <w:sz w:val="28"/>
          <w:szCs w:val="28"/>
          <w:u w:val="single"/>
        </w:rPr>
        <w:t>４</w:t>
      </w:r>
      <w:r w:rsidRPr="001E1A6A">
        <w:rPr>
          <w:rFonts w:asciiTheme="majorEastAsia" w:eastAsiaTheme="majorEastAsia" w:hAnsiTheme="majorEastAsia" w:hint="eastAsia"/>
          <w:b/>
          <w:sz w:val="28"/>
          <w:szCs w:val="28"/>
          <w:u w:val="single"/>
        </w:rPr>
        <w:t>％ ≫</w:t>
      </w:r>
    </w:p>
    <w:p w:rsidR="00B70E6D" w:rsidRPr="00B23749" w:rsidRDefault="004E6F55" w:rsidP="004E6F55">
      <w:pPr>
        <w:spacing w:line="200" w:lineRule="exact"/>
        <w:rPr>
          <w:rFonts w:asciiTheme="majorEastAsia" w:eastAsiaTheme="majorEastAsia" w:hAnsiTheme="majorEastAsia"/>
          <w:sz w:val="20"/>
          <w:szCs w:val="20"/>
        </w:rPr>
      </w:pPr>
      <w:r w:rsidRPr="00697BE7">
        <w:rPr>
          <w:rFonts w:asciiTheme="minorEastAsia" w:hAnsiTheme="minorEastAsia"/>
          <w:noProof/>
          <w:sz w:val="16"/>
          <w:szCs w:val="16"/>
        </w:rPr>
        <mc:AlternateContent>
          <mc:Choice Requires="wps">
            <w:drawing>
              <wp:anchor distT="0" distB="0" distL="114300" distR="114300" simplePos="0" relativeHeight="251683840" behindDoc="0" locked="0" layoutInCell="1" allowOverlap="1" wp14:anchorId="5D93F129" wp14:editId="0F978B10">
                <wp:simplePos x="0" y="0"/>
                <wp:positionH relativeFrom="column">
                  <wp:posOffset>401320</wp:posOffset>
                </wp:positionH>
                <wp:positionV relativeFrom="paragraph">
                  <wp:posOffset>914400</wp:posOffset>
                </wp:positionV>
                <wp:extent cx="4448175" cy="0"/>
                <wp:effectExtent l="0" t="0" r="9525" b="19050"/>
                <wp:wrapNone/>
                <wp:docPr id="17" name="直線コネクタ 17"/>
                <wp:cNvGraphicFramePr/>
                <a:graphic xmlns:a="http://schemas.openxmlformats.org/drawingml/2006/main">
                  <a:graphicData uri="http://schemas.microsoft.com/office/word/2010/wordprocessingShape">
                    <wps:wsp>
                      <wps:cNvCnPr/>
                      <wps:spPr>
                        <a:xfrm>
                          <a:off x="0" y="0"/>
                          <a:ext cx="444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7"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31.6pt,1in" to="381.8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" strokecolor="black [3213]"/>
            </w:pict>
          </mc:Fallback>
        </mc:AlternateContent>
      </w:r>
      <w:r w:rsidRPr="00697BE7">
        <w:rPr>
          <w:rFonts w:asciiTheme="minorEastAsia" w:hAnsiTheme="minorEastAsia"/>
          <w:noProof/>
          <w:sz w:val="16"/>
          <w:szCs w:val="16"/>
        </w:rPr>
        <mc:AlternateContent>
          <mc:Choice Requires="wps">
            <w:drawing>
              <wp:anchor distT="0" distB="0" distL="114300" distR="114300" simplePos="0" relativeHeight="251679744" behindDoc="0" locked="0" layoutInCell="1" allowOverlap="1" wp14:anchorId="171E7F6A" wp14:editId="080AC87F">
                <wp:simplePos x="0" y="0"/>
                <wp:positionH relativeFrom="column">
                  <wp:align>center</wp:align>
                </wp:positionH>
                <wp:positionV relativeFrom="paragraph">
                  <wp:posOffset>44450</wp:posOffset>
                </wp:positionV>
                <wp:extent cx="6533640" cy="1111320"/>
                <wp:effectExtent l="0" t="0" r="19685" b="12700"/>
                <wp:wrapTopAndBottom/>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640" cy="1111320"/>
                        </a:xfrm>
                        <a:prstGeom prst="roundRect">
                          <a:avLst>
                            <a:gd name="adj" fmla="val 16667"/>
                          </a:avLst>
                        </a:prstGeom>
                        <a:solidFill>
                          <a:srgbClr val="DBE5F1"/>
                        </a:solidFill>
                        <a:ln w="9525">
                          <a:solidFill>
                            <a:srgbClr val="000000"/>
                          </a:solidFill>
                          <a:round/>
                          <a:headEnd/>
                          <a:tailEnd/>
                        </a:ln>
                      </wps:spPr>
                      <wps:txbx>
                        <w:txbxContent>
                          <w:p w:rsidR="00893A54" w:rsidRDefault="00893A54" w:rsidP="00CA1010">
                            <w:pPr>
                              <w:pStyle w:val="OasysWin"/>
                              <w:spacing w:line="0" w:lineRule="atLeast"/>
                              <w:ind w:leftChars="73" w:left="141" w:right="56" w:firstLineChars="109" w:firstLine="221"/>
                              <w:jc w:val="left"/>
                              <w:rPr>
                                <w:rFonts w:ascii="ＭＳ ゴシック" w:hAnsi="ＭＳ ゴシック"/>
                                <w:spacing w:val="0"/>
                                <w:sz w:val="22"/>
                                <w:szCs w:val="22"/>
                              </w:rPr>
                            </w:pPr>
                            <w:r w:rsidRPr="004039AF">
                              <w:rPr>
                                <w:rFonts w:ascii="ＭＳ ゴシック" w:hAnsi="ＭＳ ゴシック" w:hint="eastAsia"/>
                                <w:spacing w:val="0"/>
                                <w:sz w:val="22"/>
                                <w:szCs w:val="22"/>
                              </w:rPr>
                              <w:t>将来負担比率</w:t>
                            </w:r>
                            <w:r w:rsidRPr="0093116C">
                              <w:rPr>
                                <w:rFonts w:ascii="ＭＳ ゴシック" w:hAnsi="ＭＳ ゴシック" w:hint="eastAsia"/>
                                <w:spacing w:val="0"/>
                                <w:sz w:val="22"/>
                                <w:szCs w:val="22"/>
                              </w:rPr>
                              <w:t>は、</w:t>
                            </w:r>
                            <w:r w:rsidRPr="00476CEF">
                              <w:rPr>
                                <w:rFonts w:ascii="ＭＳ ゴシック" w:hAnsi="ＭＳ ゴシック" w:hint="eastAsia"/>
                                <w:spacing w:val="0"/>
                                <w:sz w:val="22"/>
                                <w:szCs w:val="22"/>
                              </w:rPr>
                              <w:t>前</w:t>
                            </w:r>
                            <w:r w:rsidRPr="001E1A6A">
                              <w:rPr>
                                <w:rFonts w:ascii="ＭＳ ゴシック" w:hAnsi="ＭＳ ゴシック" w:hint="eastAsia"/>
                                <w:spacing w:val="0"/>
                                <w:sz w:val="22"/>
                                <w:szCs w:val="22"/>
                              </w:rPr>
                              <w:t>年度（２</w:t>
                            </w:r>
                            <w:r>
                              <w:rPr>
                                <w:rFonts w:ascii="ＭＳ ゴシック" w:hAnsi="ＭＳ ゴシック" w:hint="eastAsia"/>
                                <w:spacing w:val="0"/>
                                <w:sz w:val="22"/>
                                <w:szCs w:val="22"/>
                              </w:rPr>
                              <w:t>２７</w:t>
                            </w:r>
                            <w:r w:rsidRPr="001E1A6A">
                              <w:rPr>
                                <w:rFonts w:ascii="ＭＳ ゴシック" w:hAnsi="ＭＳ ゴシック" w:hint="eastAsia"/>
                                <w:spacing w:val="0"/>
                                <w:sz w:val="22"/>
                                <w:szCs w:val="22"/>
                              </w:rPr>
                              <w:t>.</w:t>
                            </w:r>
                            <w:r>
                              <w:rPr>
                                <w:rFonts w:ascii="ＭＳ ゴシック" w:hAnsi="ＭＳ ゴシック" w:hint="eastAsia"/>
                                <w:spacing w:val="0"/>
                                <w:sz w:val="22"/>
                                <w:szCs w:val="22"/>
                              </w:rPr>
                              <w:t>５</w:t>
                            </w:r>
                            <w:r w:rsidRPr="001E1A6A">
                              <w:rPr>
                                <w:rFonts w:ascii="ＭＳ ゴシック" w:hAnsi="ＭＳ ゴシック" w:hint="eastAsia"/>
                                <w:spacing w:val="0"/>
                                <w:sz w:val="22"/>
                                <w:szCs w:val="22"/>
                              </w:rPr>
                              <w:t>％）より１</w:t>
                            </w:r>
                            <w:r>
                              <w:rPr>
                                <w:rFonts w:ascii="ＭＳ ゴシック" w:hAnsi="ＭＳ ゴシック" w:hint="eastAsia"/>
                                <w:spacing w:val="0"/>
                                <w:sz w:val="22"/>
                                <w:szCs w:val="22"/>
                              </w:rPr>
                              <w:t>９</w:t>
                            </w:r>
                            <w:r w:rsidRPr="001E1A6A">
                              <w:rPr>
                                <w:rFonts w:ascii="ＭＳ ゴシック" w:hAnsi="ＭＳ ゴシック" w:hint="eastAsia"/>
                                <w:spacing w:val="0"/>
                                <w:sz w:val="22"/>
                                <w:szCs w:val="22"/>
                              </w:rPr>
                              <w:t>.</w:t>
                            </w:r>
                            <w:r>
                              <w:rPr>
                                <w:rFonts w:ascii="ＭＳ ゴシック" w:hAnsi="ＭＳ ゴシック" w:hint="eastAsia"/>
                                <w:spacing w:val="0"/>
                                <w:sz w:val="22"/>
                                <w:szCs w:val="22"/>
                              </w:rPr>
                              <w:t>１</w:t>
                            </w:r>
                            <w:r w:rsidRPr="001E1A6A">
                              <w:rPr>
                                <w:rFonts w:ascii="ＭＳ ゴシック" w:hAnsi="ＭＳ ゴシック" w:hint="eastAsia"/>
                                <w:spacing w:val="0"/>
                                <w:sz w:val="22"/>
                                <w:szCs w:val="22"/>
                              </w:rPr>
                              <w:t>ポイント改善し、２０</w:t>
                            </w:r>
                            <w:r>
                              <w:rPr>
                                <w:rFonts w:ascii="ＭＳ ゴシック" w:hAnsi="ＭＳ ゴシック" w:hint="eastAsia"/>
                                <w:spacing w:val="0"/>
                                <w:sz w:val="22"/>
                                <w:szCs w:val="22"/>
                              </w:rPr>
                              <w:t>８</w:t>
                            </w:r>
                            <w:r w:rsidRPr="001E1A6A">
                              <w:rPr>
                                <w:rFonts w:ascii="ＭＳ ゴシック" w:hAnsi="ＭＳ ゴシック" w:hint="eastAsia"/>
                                <w:spacing w:val="0"/>
                                <w:sz w:val="22"/>
                                <w:szCs w:val="22"/>
                              </w:rPr>
                              <w:t>.</w:t>
                            </w:r>
                            <w:r>
                              <w:rPr>
                                <w:rFonts w:ascii="ＭＳ ゴシック" w:hAnsi="ＭＳ ゴシック" w:hint="eastAsia"/>
                                <w:spacing w:val="0"/>
                                <w:sz w:val="22"/>
                                <w:szCs w:val="22"/>
                              </w:rPr>
                              <w:t>４</w:t>
                            </w:r>
                            <w:r w:rsidRPr="001E1A6A">
                              <w:rPr>
                                <w:rFonts w:ascii="ＭＳ ゴシック" w:hAnsi="ＭＳ ゴシック" w:hint="eastAsia"/>
                                <w:spacing w:val="0"/>
                                <w:sz w:val="22"/>
                                <w:szCs w:val="22"/>
                              </w:rPr>
                              <w:t>％とな</w:t>
                            </w:r>
                            <w:r w:rsidRPr="00FF7D76">
                              <w:rPr>
                                <w:rFonts w:ascii="ＭＳ ゴシック" w:hAnsi="ＭＳ ゴシック" w:hint="eastAsia"/>
                                <w:spacing w:val="0"/>
                                <w:sz w:val="22"/>
                                <w:szCs w:val="22"/>
                              </w:rPr>
                              <w:t>った。</w:t>
                            </w:r>
                          </w:p>
                          <w:p w:rsidR="00893A54" w:rsidRPr="00FF7D76" w:rsidRDefault="00893A54" w:rsidP="00CA1010">
                            <w:pPr>
                              <w:pStyle w:val="OasysWin"/>
                              <w:spacing w:line="0" w:lineRule="atLeast"/>
                              <w:ind w:leftChars="73" w:left="141" w:right="56" w:firstLineChars="109" w:firstLine="221"/>
                              <w:jc w:val="left"/>
                              <w:rPr>
                                <w:rFonts w:ascii="ＭＳ ゴシック" w:hAnsi="ＭＳ ゴシック"/>
                                <w:spacing w:val="0"/>
                                <w:sz w:val="22"/>
                                <w:szCs w:val="22"/>
                              </w:rPr>
                            </w:pPr>
                            <w:r>
                              <w:rPr>
                                <w:rFonts w:ascii="ＭＳ ゴシック" w:hAnsi="ＭＳ ゴシック" w:hint="eastAsia"/>
                                <w:spacing w:val="0"/>
                                <w:sz w:val="22"/>
                                <w:szCs w:val="22"/>
                              </w:rPr>
                              <w:t>これは、</w:t>
                            </w:r>
                            <w:r w:rsidRPr="0093116C">
                              <w:rPr>
                                <w:rFonts w:ascii="ＭＳ ゴシック" w:hAnsi="ＭＳ ゴシック" w:hint="eastAsia"/>
                                <w:spacing w:val="0"/>
                                <w:sz w:val="22"/>
                                <w:szCs w:val="22"/>
                              </w:rPr>
                              <w:t>減債基金・財政調整基金などの充当可能基金や基準財政需要額算入見込額が増加したことな</w:t>
                            </w:r>
                            <w:r w:rsidRPr="00476CEF">
                              <w:rPr>
                                <w:rFonts w:ascii="ＭＳ ゴシック" w:hAnsi="ＭＳ ゴシック" w:hint="eastAsia"/>
                                <w:spacing w:val="0"/>
                                <w:sz w:val="22"/>
                                <w:szCs w:val="22"/>
                              </w:rPr>
                              <w:t>どにより改善した</w:t>
                            </w:r>
                            <w:r>
                              <w:rPr>
                                <w:rFonts w:ascii="ＭＳ ゴシック" w:hAnsi="ＭＳ ゴシック" w:hint="eastAsia"/>
                                <w:spacing w:val="0"/>
                                <w:sz w:val="22"/>
                                <w:szCs w:val="22"/>
                              </w:rPr>
                              <w:t>もの。</w:t>
                            </w:r>
                          </w:p>
                          <w:p w:rsidR="00893A54" w:rsidRPr="00FF7D76" w:rsidRDefault="00893A54" w:rsidP="00230707">
                            <w:pPr>
                              <w:pStyle w:val="OasysWin"/>
                              <w:spacing w:line="140" w:lineRule="exact"/>
                              <w:ind w:leftChars="73" w:left="141" w:right="57" w:firstLineChars="109" w:firstLine="221"/>
                              <w:jc w:val="left"/>
                              <w:rPr>
                                <w:rFonts w:ascii="ＭＳ ゴシック" w:hAnsi="ＭＳ ゴシック"/>
                                <w:spacing w:val="0"/>
                                <w:sz w:val="22"/>
                                <w:szCs w:val="22"/>
                              </w:rPr>
                            </w:pPr>
                          </w:p>
                          <w:p w:rsidR="00893A54" w:rsidRPr="00FF7D76" w:rsidRDefault="00893A5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将来負担額（６兆</w:t>
                            </w:r>
                            <w:r>
                              <w:rPr>
                                <w:rFonts w:asciiTheme="minorEastAsia" w:eastAsiaTheme="minorEastAsia" w:hAnsiTheme="minorEastAsia" w:hint="eastAsia"/>
                                <w:spacing w:val="0"/>
                                <w:sz w:val="18"/>
                                <w:szCs w:val="18"/>
                              </w:rPr>
                              <w:t>８</w:t>
                            </w:r>
                            <w:r w:rsidRPr="00FF7D76">
                              <w:rPr>
                                <w:rFonts w:asciiTheme="minorEastAsia" w:eastAsiaTheme="minorEastAsia" w:hAnsiTheme="minorEastAsia" w:hint="eastAsia"/>
                                <w:spacing w:val="0"/>
                                <w:sz w:val="18"/>
                                <w:szCs w:val="18"/>
                              </w:rPr>
                              <w:t>,</w:t>
                            </w:r>
                            <w:r>
                              <w:rPr>
                                <w:rFonts w:asciiTheme="minorEastAsia" w:eastAsiaTheme="minorEastAsia" w:hAnsiTheme="minorEastAsia" w:hint="eastAsia"/>
                                <w:spacing w:val="0"/>
                                <w:sz w:val="18"/>
                                <w:szCs w:val="18"/>
                              </w:rPr>
                              <w:t>８</w:t>
                            </w:r>
                            <w:r w:rsidRPr="00FF7D76">
                              <w:rPr>
                                <w:rFonts w:asciiTheme="minorEastAsia" w:eastAsiaTheme="minorEastAsia" w:hAnsiTheme="minorEastAsia" w:hint="eastAsia"/>
                                <w:spacing w:val="0"/>
                                <w:sz w:val="18"/>
                                <w:szCs w:val="18"/>
                              </w:rPr>
                              <w:t>０</w:t>
                            </w:r>
                            <w:r>
                              <w:rPr>
                                <w:rFonts w:asciiTheme="minorEastAsia" w:eastAsiaTheme="minorEastAsia" w:hAnsiTheme="minorEastAsia" w:hint="eastAsia"/>
                                <w:spacing w:val="0"/>
                                <w:sz w:val="18"/>
                                <w:szCs w:val="18"/>
                              </w:rPr>
                              <w:t>９</w:t>
                            </w:r>
                            <w:r w:rsidRPr="00FF7D76">
                              <w:rPr>
                                <w:rFonts w:asciiTheme="minorEastAsia" w:eastAsiaTheme="minorEastAsia" w:hAnsiTheme="minorEastAsia" w:hint="eastAsia"/>
                                <w:spacing w:val="0"/>
                                <w:sz w:val="18"/>
                                <w:szCs w:val="18"/>
                              </w:rPr>
                              <w:t>億円）　－　充当可能財源等（４兆１６０億円）</w:t>
                            </w:r>
                          </w:p>
                          <w:p w:rsidR="00893A54" w:rsidRPr="00FF7D76" w:rsidRDefault="00893A54"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 xml:space="preserve">　＝　２０</w:t>
                            </w:r>
                            <w:r>
                              <w:rPr>
                                <w:rFonts w:asciiTheme="minorEastAsia" w:eastAsiaTheme="minorEastAsia" w:hAnsiTheme="minorEastAsia" w:hint="eastAsia"/>
                                <w:spacing w:val="0"/>
                                <w:sz w:val="18"/>
                                <w:szCs w:val="18"/>
                              </w:rPr>
                              <w:t>８</w:t>
                            </w:r>
                            <w:r w:rsidRPr="00FF7D76">
                              <w:rPr>
                                <w:rFonts w:asciiTheme="minorEastAsia" w:eastAsiaTheme="minorEastAsia" w:hAnsiTheme="minorEastAsia" w:hint="eastAsia"/>
                                <w:spacing w:val="0"/>
                                <w:sz w:val="18"/>
                                <w:szCs w:val="18"/>
                              </w:rPr>
                              <w:t>.</w:t>
                            </w:r>
                            <w:r>
                              <w:rPr>
                                <w:rFonts w:asciiTheme="minorEastAsia" w:eastAsiaTheme="minorEastAsia" w:hAnsiTheme="minorEastAsia" w:hint="eastAsia"/>
                                <w:spacing w:val="0"/>
                                <w:sz w:val="18"/>
                                <w:szCs w:val="18"/>
                              </w:rPr>
                              <w:t>４</w:t>
                            </w:r>
                            <w:r w:rsidRPr="00FF7D76">
                              <w:rPr>
                                <w:rFonts w:asciiTheme="minorEastAsia" w:eastAsiaTheme="minorEastAsia" w:hAnsiTheme="minorEastAsia" w:hint="eastAsia"/>
                                <w:spacing w:val="0"/>
                                <w:sz w:val="18"/>
                                <w:szCs w:val="18"/>
                              </w:rPr>
                              <w:t>％</w:t>
                            </w:r>
                          </w:p>
                          <w:p w:rsidR="00893A54" w:rsidRPr="00FF7D76" w:rsidRDefault="00893A5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標準財政規模（１兆５,</w:t>
                            </w:r>
                            <w:r>
                              <w:rPr>
                                <w:rFonts w:asciiTheme="minorEastAsia" w:eastAsiaTheme="minorEastAsia" w:hAnsiTheme="minorEastAsia" w:hint="eastAsia"/>
                                <w:spacing w:val="0"/>
                                <w:sz w:val="18"/>
                                <w:szCs w:val="18"/>
                              </w:rPr>
                              <w:t>７</w:t>
                            </w:r>
                            <w:r w:rsidR="00CB23E7">
                              <w:rPr>
                                <w:rFonts w:asciiTheme="minorEastAsia" w:eastAsiaTheme="minorEastAsia" w:hAnsiTheme="minorEastAsia" w:hint="eastAsia"/>
                                <w:spacing w:val="0"/>
                                <w:sz w:val="18"/>
                                <w:szCs w:val="18"/>
                              </w:rPr>
                              <w:t>７２億円）－　算入公債費等（</w:t>
                            </w:r>
                            <w:r w:rsidRPr="00FF7D76">
                              <w:rPr>
                                <w:rFonts w:asciiTheme="minorEastAsia" w:eastAsiaTheme="minorEastAsia" w:hAnsiTheme="minorEastAsia" w:hint="eastAsia"/>
                                <w:spacing w:val="0"/>
                                <w:sz w:val="18"/>
                                <w:szCs w:val="18"/>
                              </w:rPr>
                              <w:t>２,０３１億円）</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9" style="position:absolute;left:0;text-align:left;margin-left:0;margin-top:3.5pt;width:514.45pt;height:87.5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" fillcolor="#dbe5f1">
                <v:textbox inset="5.85pt,.7pt,1.56mm,.7pt">
                  <w:txbxContent>
                    <w:p w:rsidR="00893A54" w:rsidRDefault="00893A54" w:rsidP="00CA1010">
                      <w:pPr>
                        <w:pStyle w:val="OasysWin"/>
                        <w:spacing w:line="0" w:lineRule="atLeast"/>
                        <w:ind w:leftChars="73" w:left="141" w:right="56" w:firstLineChars="109" w:firstLine="221"/>
                        <w:jc w:val="left"/>
                        <w:rPr>
                          <w:rFonts w:ascii="ＭＳ ゴシック" w:hAnsi="ＭＳ ゴシック"/>
                          <w:spacing w:val="0"/>
                          <w:sz w:val="22"/>
                          <w:szCs w:val="22"/>
                        </w:rPr>
                      </w:pPr>
                      <w:r w:rsidRPr="004039AF">
                        <w:rPr>
                          <w:rFonts w:ascii="ＭＳ ゴシック" w:hAnsi="ＭＳ ゴシック" w:hint="eastAsia"/>
                          <w:spacing w:val="0"/>
                          <w:sz w:val="22"/>
                          <w:szCs w:val="22"/>
                        </w:rPr>
                        <w:t>将来負担比率</w:t>
                      </w:r>
                      <w:r w:rsidRPr="0093116C">
                        <w:rPr>
                          <w:rFonts w:ascii="ＭＳ ゴシック" w:hAnsi="ＭＳ ゴシック" w:hint="eastAsia"/>
                          <w:spacing w:val="0"/>
                          <w:sz w:val="22"/>
                          <w:szCs w:val="22"/>
                        </w:rPr>
                        <w:t>は、</w:t>
                      </w:r>
                      <w:r w:rsidRPr="00476CEF">
                        <w:rPr>
                          <w:rFonts w:ascii="ＭＳ ゴシック" w:hAnsi="ＭＳ ゴシック" w:hint="eastAsia"/>
                          <w:spacing w:val="0"/>
                          <w:sz w:val="22"/>
                          <w:szCs w:val="22"/>
                        </w:rPr>
                        <w:t>前</w:t>
                      </w:r>
                      <w:r w:rsidRPr="001E1A6A">
                        <w:rPr>
                          <w:rFonts w:ascii="ＭＳ ゴシック" w:hAnsi="ＭＳ ゴシック" w:hint="eastAsia"/>
                          <w:spacing w:val="0"/>
                          <w:sz w:val="22"/>
                          <w:szCs w:val="22"/>
                        </w:rPr>
                        <w:t>年度（２</w:t>
                      </w:r>
                      <w:r>
                        <w:rPr>
                          <w:rFonts w:ascii="ＭＳ ゴシック" w:hAnsi="ＭＳ ゴシック" w:hint="eastAsia"/>
                          <w:spacing w:val="0"/>
                          <w:sz w:val="22"/>
                          <w:szCs w:val="22"/>
                        </w:rPr>
                        <w:t>２７</w:t>
                      </w:r>
                      <w:r w:rsidRPr="001E1A6A">
                        <w:rPr>
                          <w:rFonts w:ascii="ＭＳ ゴシック" w:hAnsi="ＭＳ ゴシック" w:hint="eastAsia"/>
                          <w:spacing w:val="0"/>
                          <w:sz w:val="22"/>
                          <w:szCs w:val="22"/>
                        </w:rPr>
                        <w:t>.</w:t>
                      </w:r>
                      <w:r>
                        <w:rPr>
                          <w:rFonts w:ascii="ＭＳ ゴシック" w:hAnsi="ＭＳ ゴシック" w:hint="eastAsia"/>
                          <w:spacing w:val="0"/>
                          <w:sz w:val="22"/>
                          <w:szCs w:val="22"/>
                        </w:rPr>
                        <w:t>５</w:t>
                      </w:r>
                      <w:r w:rsidRPr="001E1A6A">
                        <w:rPr>
                          <w:rFonts w:ascii="ＭＳ ゴシック" w:hAnsi="ＭＳ ゴシック" w:hint="eastAsia"/>
                          <w:spacing w:val="0"/>
                          <w:sz w:val="22"/>
                          <w:szCs w:val="22"/>
                        </w:rPr>
                        <w:t>％）より１</w:t>
                      </w:r>
                      <w:r>
                        <w:rPr>
                          <w:rFonts w:ascii="ＭＳ ゴシック" w:hAnsi="ＭＳ ゴシック" w:hint="eastAsia"/>
                          <w:spacing w:val="0"/>
                          <w:sz w:val="22"/>
                          <w:szCs w:val="22"/>
                        </w:rPr>
                        <w:t>９</w:t>
                      </w:r>
                      <w:r w:rsidRPr="001E1A6A">
                        <w:rPr>
                          <w:rFonts w:ascii="ＭＳ ゴシック" w:hAnsi="ＭＳ ゴシック" w:hint="eastAsia"/>
                          <w:spacing w:val="0"/>
                          <w:sz w:val="22"/>
                          <w:szCs w:val="22"/>
                        </w:rPr>
                        <w:t>.</w:t>
                      </w:r>
                      <w:r>
                        <w:rPr>
                          <w:rFonts w:ascii="ＭＳ ゴシック" w:hAnsi="ＭＳ ゴシック" w:hint="eastAsia"/>
                          <w:spacing w:val="0"/>
                          <w:sz w:val="22"/>
                          <w:szCs w:val="22"/>
                        </w:rPr>
                        <w:t>１</w:t>
                      </w:r>
                      <w:r w:rsidRPr="001E1A6A">
                        <w:rPr>
                          <w:rFonts w:ascii="ＭＳ ゴシック" w:hAnsi="ＭＳ ゴシック" w:hint="eastAsia"/>
                          <w:spacing w:val="0"/>
                          <w:sz w:val="22"/>
                          <w:szCs w:val="22"/>
                        </w:rPr>
                        <w:t>ポイント改善し、２０</w:t>
                      </w:r>
                      <w:r>
                        <w:rPr>
                          <w:rFonts w:ascii="ＭＳ ゴシック" w:hAnsi="ＭＳ ゴシック" w:hint="eastAsia"/>
                          <w:spacing w:val="0"/>
                          <w:sz w:val="22"/>
                          <w:szCs w:val="22"/>
                        </w:rPr>
                        <w:t>８</w:t>
                      </w:r>
                      <w:r w:rsidRPr="001E1A6A">
                        <w:rPr>
                          <w:rFonts w:ascii="ＭＳ ゴシック" w:hAnsi="ＭＳ ゴシック" w:hint="eastAsia"/>
                          <w:spacing w:val="0"/>
                          <w:sz w:val="22"/>
                          <w:szCs w:val="22"/>
                        </w:rPr>
                        <w:t>.</w:t>
                      </w:r>
                      <w:r>
                        <w:rPr>
                          <w:rFonts w:ascii="ＭＳ ゴシック" w:hAnsi="ＭＳ ゴシック" w:hint="eastAsia"/>
                          <w:spacing w:val="0"/>
                          <w:sz w:val="22"/>
                          <w:szCs w:val="22"/>
                        </w:rPr>
                        <w:t>４</w:t>
                      </w:r>
                      <w:r w:rsidRPr="001E1A6A">
                        <w:rPr>
                          <w:rFonts w:ascii="ＭＳ ゴシック" w:hAnsi="ＭＳ ゴシック" w:hint="eastAsia"/>
                          <w:spacing w:val="0"/>
                          <w:sz w:val="22"/>
                          <w:szCs w:val="22"/>
                        </w:rPr>
                        <w:t>％とな</w:t>
                      </w:r>
                      <w:r w:rsidRPr="00FF7D76">
                        <w:rPr>
                          <w:rFonts w:ascii="ＭＳ ゴシック" w:hAnsi="ＭＳ ゴシック" w:hint="eastAsia"/>
                          <w:spacing w:val="0"/>
                          <w:sz w:val="22"/>
                          <w:szCs w:val="22"/>
                        </w:rPr>
                        <w:t>った。</w:t>
                      </w:r>
                    </w:p>
                    <w:p w:rsidR="00893A54" w:rsidRPr="00FF7D76" w:rsidRDefault="00893A54" w:rsidP="00CA1010">
                      <w:pPr>
                        <w:pStyle w:val="OasysWin"/>
                        <w:spacing w:line="0" w:lineRule="atLeast"/>
                        <w:ind w:leftChars="73" w:left="141" w:right="56" w:firstLineChars="109" w:firstLine="221"/>
                        <w:jc w:val="left"/>
                        <w:rPr>
                          <w:rFonts w:ascii="ＭＳ ゴシック" w:hAnsi="ＭＳ ゴシック"/>
                          <w:spacing w:val="0"/>
                          <w:sz w:val="22"/>
                          <w:szCs w:val="22"/>
                        </w:rPr>
                      </w:pPr>
                      <w:r>
                        <w:rPr>
                          <w:rFonts w:ascii="ＭＳ ゴシック" w:hAnsi="ＭＳ ゴシック" w:hint="eastAsia"/>
                          <w:spacing w:val="0"/>
                          <w:sz w:val="22"/>
                          <w:szCs w:val="22"/>
                        </w:rPr>
                        <w:t>これは、</w:t>
                      </w:r>
                      <w:r w:rsidRPr="0093116C">
                        <w:rPr>
                          <w:rFonts w:ascii="ＭＳ ゴシック" w:hAnsi="ＭＳ ゴシック" w:hint="eastAsia"/>
                          <w:spacing w:val="0"/>
                          <w:sz w:val="22"/>
                          <w:szCs w:val="22"/>
                        </w:rPr>
                        <w:t>減債基金・財政調整基金などの充当可能基金や基準財政需要額算入見込額が増加したことな</w:t>
                      </w:r>
                      <w:r w:rsidRPr="00476CEF">
                        <w:rPr>
                          <w:rFonts w:ascii="ＭＳ ゴシック" w:hAnsi="ＭＳ ゴシック" w:hint="eastAsia"/>
                          <w:spacing w:val="0"/>
                          <w:sz w:val="22"/>
                          <w:szCs w:val="22"/>
                        </w:rPr>
                        <w:t>どにより改善した</w:t>
                      </w:r>
                      <w:r>
                        <w:rPr>
                          <w:rFonts w:ascii="ＭＳ ゴシック" w:hAnsi="ＭＳ ゴシック" w:hint="eastAsia"/>
                          <w:spacing w:val="0"/>
                          <w:sz w:val="22"/>
                          <w:szCs w:val="22"/>
                        </w:rPr>
                        <w:t>もの。</w:t>
                      </w:r>
                    </w:p>
                    <w:p w:rsidR="00893A54" w:rsidRPr="00FF7D76" w:rsidRDefault="00893A54" w:rsidP="00230707">
                      <w:pPr>
                        <w:pStyle w:val="OasysWin"/>
                        <w:spacing w:line="140" w:lineRule="exact"/>
                        <w:ind w:leftChars="73" w:left="141" w:right="57" w:firstLineChars="109" w:firstLine="221"/>
                        <w:jc w:val="left"/>
                        <w:rPr>
                          <w:rFonts w:ascii="ＭＳ ゴシック" w:hAnsi="ＭＳ ゴシック"/>
                          <w:spacing w:val="0"/>
                          <w:sz w:val="22"/>
                          <w:szCs w:val="22"/>
                        </w:rPr>
                      </w:pPr>
                    </w:p>
                    <w:p w:rsidR="00893A54" w:rsidRPr="00FF7D76" w:rsidRDefault="00893A5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将来負担額（６兆</w:t>
                      </w:r>
                      <w:r>
                        <w:rPr>
                          <w:rFonts w:asciiTheme="minorEastAsia" w:eastAsiaTheme="minorEastAsia" w:hAnsiTheme="minorEastAsia" w:hint="eastAsia"/>
                          <w:spacing w:val="0"/>
                          <w:sz w:val="18"/>
                          <w:szCs w:val="18"/>
                        </w:rPr>
                        <w:t>８</w:t>
                      </w:r>
                      <w:r w:rsidRPr="00FF7D76">
                        <w:rPr>
                          <w:rFonts w:asciiTheme="minorEastAsia" w:eastAsiaTheme="minorEastAsia" w:hAnsiTheme="minorEastAsia" w:hint="eastAsia"/>
                          <w:spacing w:val="0"/>
                          <w:sz w:val="18"/>
                          <w:szCs w:val="18"/>
                        </w:rPr>
                        <w:t>,</w:t>
                      </w:r>
                      <w:r>
                        <w:rPr>
                          <w:rFonts w:asciiTheme="minorEastAsia" w:eastAsiaTheme="minorEastAsia" w:hAnsiTheme="minorEastAsia" w:hint="eastAsia"/>
                          <w:spacing w:val="0"/>
                          <w:sz w:val="18"/>
                          <w:szCs w:val="18"/>
                        </w:rPr>
                        <w:t>８</w:t>
                      </w:r>
                      <w:r w:rsidRPr="00FF7D76">
                        <w:rPr>
                          <w:rFonts w:asciiTheme="minorEastAsia" w:eastAsiaTheme="minorEastAsia" w:hAnsiTheme="minorEastAsia" w:hint="eastAsia"/>
                          <w:spacing w:val="0"/>
                          <w:sz w:val="18"/>
                          <w:szCs w:val="18"/>
                        </w:rPr>
                        <w:t>０</w:t>
                      </w:r>
                      <w:r>
                        <w:rPr>
                          <w:rFonts w:asciiTheme="minorEastAsia" w:eastAsiaTheme="minorEastAsia" w:hAnsiTheme="minorEastAsia" w:hint="eastAsia"/>
                          <w:spacing w:val="0"/>
                          <w:sz w:val="18"/>
                          <w:szCs w:val="18"/>
                        </w:rPr>
                        <w:t>９</w:t>
                      </w:r>
                      <w:r w:rsidRPr="00FF7D76">
                        <w:rPr>
                          <w:rFonts w:asciiTheme="minorEastAsia" w:eastAsiaTheme="minorEastAsia" w:hAnsiTheme="minorEastAsia" w:hint="eastAsia"/>
                          <w:spacing w:val="0"/>
                          <w:sz w:val="18"/>
                          <w:szCs w:val="18"/>
                        </w:rPr>
                        <w:t>億円）　－　充当可能財源等（４兆１６０億円）</w:t>
                      </w:r>
                    </w:p>
                    <w:p w:rsidR="00893A54" w:rsidRPr="00FF7D76" w:rsidRDefault="00893A54"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 xml:space="preserve">　＝　２０</w:t>
                      </w:r>
                      <w:r>
                        <w:rPr>
                          <w:rFonts w:asciiTheme="minorEastAsia" w:eastAsiaTheme="minorEastAsia" w:hAnsiTheme="minorEastAsia" w:hint="eastAsia"/>
                          <w:spacing w:val="0"/>
                          <w:sz w:val="18"/>
                          <w:szCs w:val="18"/>
                        </w:rPr>
                        <w:t>８</w:t>
                      </w:r>
                      <w:r w:rsidRPr="00FF7D76">
                        <w:rPr>
                          <w:rFonts w:asciiTheme="minorEastAsia" w:eastAsiaTheme="minorEastAsia" w:hAnsiTheme="minorEastAsia" w:hint="eastAsia"/>
                          <w:spacing w:val="0"/>
                          <w:sz w:val="18"/>
                          <w:szCs w:val="18"/>
                        </w:rPr>
                        <w:t>.</w:t>
                      </w:r>
                      <w:r>
                        <w:rPr>
                          <w:rFonts w:asciiTheme="minorEastAsia" w:eastAsiaTheme="minorEastAsia" w:hAnsiTheme="minorEastAsia" w:hint="eastAsia"/>
                          <w:spacing w:val="0"/>
                          <w:sz w:val="18"/>
                          <w:szCs w:val="18"/>
                        </w:rPr>
                        <w:t>４</w:t>
                      </w:r>
                      <w:r w:rsidRPr="00FF7D76">
                        <w:rPr>
                          <w:rFonts w:asciiTheme="minorEastAsia" w:eastAsiaTheme="minorEastAsia" w:hAnsiTheme="minorEastAsia" w:hint="eastAsia"/>
                          <w:spacing w:val="0"/>
                          <w:sz w:val="18"/>
                          <w:szCs w:val="18"/>
                        </w:rPr>
                        <w:t>％</w:t>
                      </w:r>
                    </w:p>
                    <w:p w:rsidR="00893A54" w:rsidRPr="00FF7D76" w:rsidRDefault="00893A5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標準財政規模（１兆５,</w:t>
                      </w:r>
                      <w:r>
                        <w:rPr>
                          <w:rFonts w:asciiTheme="minorEastAsia" w:eastAsiaTheme="minorEastAsia" w:hAnsiTheme="minorEastAsia" w:hint="eastAsia"/>
                          <w:spacing w:val="0"/>
                          <w:sz w:val="18"/>
                          <w:szCs w:val="18"/>
                        </w:rPr>
                        <w:t>７</w:t>
                      </w:r>
                      <w:r w:rsidR="00CB23E7">
                        <w:rPr>
                          <w:rFonts w:asciiTheme="minorEastAsia" w:eastAsiaTheme="minorEastAsia" w:hAnsiTheme="minorEastAsia" w:hint="eastAsia"/>
                          <w:spacing w:val="0"/>
                          <w:sz w:val="18"/>
                          <w:szCs w:val="18"/>
                        </w:rPr>
                        <w:t>７２億円）－　算入公債費等（</w:t>
                      </w:r>
                      <w:r w:rsidRPr="00FF7D76">
                        <w:rPr>
                          <w:rFonts w:asciiTheme="minorEastAsia" w:eastAsiaTheme="minorEastAsia" w:hAnsiTheme="minorEastAsia" w:hint="eastAsia"/>
                          <w:spacing w:val="0"/>
                          <w:sz w:val="18"/>
                          <w:szCs w:val="18"/>
                        </w:rPr>
                        <w:t>２,０３１億円）</w:t>
                      </w:r>
                    </w:p>
                  </w:txbxContent>
                </v:textbox>
                <w10:wrap type="topAndBottom"/>
              </v:roundrect>
            </w:pict>
          </mc:Fallback>
        </mc:AlternateContent>
      </w:r>
    </w:p>
    <w:p w:rsidR="00B70E6D" w:rsidRPr="00697BE7" w:rsidRDefault="00B70E6D" w:rsidP="00B70E6D">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一般会計等が将来負担すべき実質的な負債の標準財政規模に対する比率</w:t>
      </w:r>
    </w:p>
    <w:p w:rsidR="00B70E6D" w:rsidRPr="00697BE7" w:rsidRDefault="00B70E6D"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早期健全化基準　４００％　　財政再生基準　なし</w:t>
      </w:r>
    </w:p>
    <w:tbl>
      <w:tblPr>
        <w:tblStyle w:val="a3"/>
        <w:tblpPr w:leftFromText="142" w:rightFromText="142" w:vertAnchor="text" w:horzAnchor="margin" w:tblpXSpec="center" w:tblpY="130"/>
        <w:tblW w:w="9849" w:type="dxa"/>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519"/>
        <w:gridCol w:w="851"/>
        <w:gridCol w:w="7479"/>
      </w:tblGrid>
      <w:tr w:rsidR="00224C9F" w:rsidTr="00BF296B">
        <w:trPr>
          <w:trHeight w:val="1984"/>
        </w:trPr>
        <w:tc>
          <w:tcPr>
            <w:tcW w:w="1519" w:type="dxa"/>
            <w:vMerge w:val="restart"/>
            <w:shd w:val="clear" w:color="auto" w:fill="CCFFFF"/>
          </w:tcPr>
          <w:p w:rsidR="00224C9F" w:rsidRPr="00697BE7" w:rsidRDefault="00224C9F" w:rsidP="00BF296B">
            <w:pPr>
              <w:spacing w:line="0" w:lineRule="atLeast"/>
              <w:ind w:leftChars="-73" w:left="-28" w:hangingChars="69" w:hanging="113"/>
              <w:jc w:val="right"/>
              <w:rPr>
                <w:rFonts w:asciiTheme="majorEastAsia" w:eastAsiaTheme="majorEastAsia" w:hAnsiTheme="majorEastAsia"/>
                <w:b/>
                <w:sz w:val="18"/>
                <w:szCs w:val="18"/>
              </w:rPr>
            </w:pPr>
          </w:p>
          <w:p w:rsidR="00224C9F" w:rsidRPr="00697BE7" w:rsidRDefault="00224C9F" w:rsidP="00BF296B">
            <w:pPr>
              <w:spacing w:line="0" w:lineRule="atLeast"/>
              <w:ind w:leftChars="-73" w:left="-28" w:hangingChars="69" w:hanging="113"/>
              <w:jc w:val="right"/>
              <w:rPr>
                <w:rFonts w:asciiTheme="majorEastAsia" w:eastAsiaTheme="majorEastAsia" w:hAnsiTheme="majorEastAsia"/>
                <w:b/>
                <w:sz w:val="18"/>
                <w:szCs w:val="18"/>
              </w:rPr>
            </w:pPr>
          </w:p>
          <w:p w:rsidR="00224C9F" w:rsidRPr="00697BE7" w:rsidRDefault="00224C9F" w:rsidP="00BF296B">
            <w:pPr>
              <w:spacing w:line="0" w:lineRule="atLeast"/>
              <w:ind w:leftChars="-73" w:left="-28" w:hangingChars="69" w:hanging="113"/>
              <w:jc w:val="right"/>
              <w:rPr>
                <w:rFonts w:asciiTheme="majorEastAsia" w:eastAsiaTheme="majorEastAsia" w:hAnsiTheme="majorEastAsia"/>
                <w:b/>
                <w:sz w:val="18"/>
                <w:szCs w:val="18"/>
              </w:rPr>
            </w:pPr>
          </w:p>
          <w:p w:rsidR="00D20C39" w:rsidRPr="00697BE7" w:rsidRDefault="00D20C39" w:rsidP="00BF296B">
            <w:pPr>
              <w:spacing w:line="0" w:lineRule="atLeast"/>
              <w:ind w:leftChars="-73" w:left="-28" w:hangingChars="69" w:hanging="113"/>
              <w:jc w:val="right"/>
              <w:rPr>
                <w:rFonts w:asciiTheme="majorEastAsia" w:eastAsiaTheme="majorEastAsia" w:hAnsiTheme="majorEastAsia"/>
                <w:b/>
                <w:sz w:val="18"/>
                <w:szCs w:val="18"/>
              </w:rPr>
            </w:pPr>
          </w:p>
          <w:p w:rsidR="00A23900" w:rsidRPr="00697BE7" w:rsidRDefault="00A23900" w:rsidP="00BF296B">
            <w:pPr>
              <w:spacing w:line="0" w:lineRule="atLeast"/>
              <w:ind w:leftChars="-73" w:left="-28" w:hangingChars="69" w:hanging="113"/>
              <w:jc w:val="right"/>
              <w:rPr>
                <w:rFonts w:asciiTheme="majorEastAsia" w:eastAsiaTheme="majorEastAsia" w:hAnsiTheme="majorEastAsia"/>
                <w:b/>
                <w:sz w:val="18"/>
                <w:szCs w:val="18"/>
              </w:rPr>
            </w:pPr>
          </w:p>
          <w:p w:rsidR="00224C9F" w:rsidRPr="00697BE7" w:rsidRDefault="00224C9F" w:rsidP="00BF296B">
            <w:pPr>
              <w:spacing w:line="0" w:lineRule="atLeast"/>
              <w:ind w:leftChars="-73" w:left="-28" w:hangingChars="69" w:hanging="113"/>
              <w:jc w:val="right"/>
              <w:rPr>
                <w:rFonts w:asciiTheme="majorEastAsia" w:eastAsiaTheme="majorEastAsia" w:hAnsiTheme="majorEastAsia"/>
                <w:b/>
                <w:sz w:val="18"/>
                <w:szCs w:val="18"/>
              </w:rPr>
            </w:pPr>
          </w:p>
          <w:p w:rsidR="00224C9F" w:rsidRPr="00697BE7" w:rsidRDefault="00224C9F" w:rsidP="00BF296B">
            <w:pPr>
              <w:spacing w:line="0" w:lineRule="atLeast"/>
              <w:ind w:leftChars="-73" w:left="-28" w:hangingChars="69" w:hanging="113"/>
              <w:jc w:val="right"/>
              <w:rPr>
                <w:rFonts w:asciiTheme="majorEastAsia" w:eastAsiaTheme="majorEastAsia" w:hAnsiTheme="majorEastAsia"/>
                <w:b/>
                <w:sz w:val="18"/>
                <w:szCs w:val="18"/>
              </w:rPr>
            </w:pPr>
          </w:p>
          <w:p w:rsidR="00224C9F" w:rsidRPr="00697BE7" w:rsidRDefault="00224C9F" w:rsidP="00BF296B">
            <w:pPr>
              <w:spacing w:line="0" w:lineRule="atLeast"/>
              <w:ind w:leftChars="-73" w:left="-28" w:hangingChars="69" w:hanging="113"/>
              <w:jc w:val="right"/>
              <w:rPr>
                <w:rFonts w:asciiTheme="majorEastAsia" w:eastAsiaTheme="majorEastAsia" w:hAnsiTheme="majorEastAsia"/>
                <w:b/>
                <w:sz w:val="18"/>
                <w:szCs w:val="18"/>
              </w:rPr>
            </w:pPr>
          </w:p>
          <w:p w:rsidR="00224C9F" w:rsidRPr="00697BE7" w:rsidRDefault="00224C9F" w:rsidP="00BF296B">
            <w:pPr>
              <w:spacing w:line="0" w:lineRule="atLeast"/>
              <w:ind w:leftChars="-73" w:left="-28" w:hangingChars="69" w:hanging="113"/>
              <w:jc w:val="right"/>
              <w:rPr>
                <w:rFonts w:asciiTheme="majorEastAsia" w:eastAsiaTheme="majorEastAsia" w:hAnsiTheme="majorEastAsia"/>
                <w:sz w:val="18"/>
                <w:szCs w:val="18"/>
              </w:rPr>
            </w:pPr>
            <w:r w:rsidRPr="00697BE7">
              <w:rPr>
                <w:rFonts w:asciiTheme="majorEastAsia" w:eastAsiaTheme="majorEastAsia" w:hAnsiTheme="majorEastAsia" w:hint="eastAsia"/>
                <w:b/>
                <w:sz w:val="18"/>
                <w:szCs w:val="18"/>
              </w:rPr>
              <w:t>将来負担比率</w:t>
            </w:r>
            <w:r w:rsidRPr="00697BE7">
              <w:rPr>
                <w:rFonts w:asciiTheme="majorEastAsia" w:eastAsiaTheme="majorEastAsia" w:hAnsiTheme="majorEastAsia" w:hint="eastAsia"/>
                <w:sz w:val="18"/>
                <w:szCs w:val="18"/>
              </w:rPr>
              <w:t xml:space="preserve">　＝</w:t>
            </w:r>
          </w:p>
        </w:tc>
        <w:tc>
          <w:tcPr>
            <w:tcW w:w="851" w:type="dxa"/>
            <w:shd w:val="clear" w:color="auto" w:fill="CCFFFF"/>
            <w:vAlign w:val="center"/>
          </w:tcPr>
          <w:p w:rsidR="00224C9F" w:rsidRPr="00697BE7" w:rsidRDefault="00224C9F" w:rsidP="00BF296B">
            <w:pPr>
              <w:spacing w:line="0" w:lineRule="atLeast"/>
              <w:ind w:leftChars="-55" w:left="-20" w:hangingChars="53" w:hanging="86"/>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（分子）</w:t>
            </w:r>
          </w:p>
        </w:tc>
        <w:tc>
          <w:tcPr>
            <w:tcW w:w="7479" w:type="dxa"/>
            <w:tcBorders>
              <w:right w:val="nil"/>
            </w:tcBorders>
            <w:shd w:val="clear" w:color="auto" w:fill="CCFFFF"/>
            <w:vAlign w:val="bottom"/>
          </w:tcPr>
          <w:p w:rsidR="00224C9F" w:rsidRPr="00697BE7" w:rsidRDefault="00DD0B88"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680768" behindDoc="0" locked="0" layoutInCell="1" allowOverlap="1" wp14:anchorId="20BA7273" wp14:editId="2BC5761A">
                      <wp:simplePos x="0" y="0"/>
                      <wp:positionH relativeFrom="column">
                        <wp:posOffset>-67945</wp:posOffset>
                      </wp:positionH>
                      <wp:positionV relativeFrom="paragraph">
                        <wp:posOffset>3175</wp:posOffset>
                      </wp:positionV>
                      <wp:extent cx="123825" cy="1152525"/>
                      <wp:effectExtent l="0" t="0" r="28575" b="28575"/>
                      <wp:wrapNone/>
                      <wp:docPr id="15" name="左中かっこ 15"/>
                      <wp:cNvGraphicFramePr/>
                      <a:graphic xmlns:a="http://schemas.openxmlformats.org/drawingml/2006/main">
                        <a:graphicData uri="http://schemas.microsoft.com/office/word/2010/wordprocessingShape">
                          <wps:wsp>
                            <wps:cNvSpPr/>
                            <wps:spPr>
                              <a:xfrm>
                                <a:off x="0" y="0"/>
                                <a:ext cx="123825" cy="11525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5.35pt;margin-top:.25pt;width:9.75pt;height:9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" adj="193" strokecolor="black [3213]"/>
                  </w:pict>
                </mc:Fallback>
              </mc:AlternateContent>
            </w:r>
            <w:r w:rsidR="00224C9F" w:rsidRPr="00697BE7">
              <w:rPr>
                <w:rFonts w:asciiTheme="majorEastAsia" w:eastAsiaTheme="majorEastAsia" w:hAnsiTheme="majorEastAsia" w:hint="eastAsia"/>
                <w:sz w:val="18"/>
                <w:szCs w:val="18"/>
              </w:rPr>
              <w:t>ア　一般会計等に係る地方債の現在高　＋</w:t>
            </w:r>
          </w:p>
          <w:p w:rsidR="00224C9F" w:rsidRPr="00697BE7" w:rsidRDefault="00224C9F"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イ　債務負担行為に基づく支出予定額　＋</w:t>
            </w:r>
          </w:p>
          <w:p w:rsidR="00224C9F" w:rsidRPr="00697BE7" w:rsidRDefault="00224C9F"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ウ　一般会計等以外の会計における地方債の元金償還に充てるための繰出見込額　＋</w:t>
            </w:r>
          </w:p>
          <w:p w:rsidR="00224C9F" w:rsidRPr="00697BE7" w:rsidRDefault="00224C9F"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エ　退職手当支給予定額のうち一般会計等負担見込額　＋</w:t>
            </w:r>
          </w:p>
          <w:p w:rsidR="00224C9F" w:rsidRPr="00697BE7" w:rsidRDefault="00224C9F"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オ　設立法人の負債の額等に係る一般会計等負担見込額　</w:t>
            </w:r>
          </w:p>
          <w:p w:rsidR="00224C9F" w:rsidRPr="00697BE7" w:rsidRDefault="00224C9F"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(カ　地方債の償還等に充当可能な基金残高　＋</w:t>
            </w:r>
          </w:p>
          <w:p w:rsidR="00224C9F" w:rsidRPr="00697BE7" w:rsidRDefault="00224C9F" w:rsidP="00BF296B">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キ　地方債の償還等に充当可能な特定の収入　＋</w:t>
            </w:r>
          </w:p>
          <w:p w:rsidR="00224C9F" w:rsidRPr="00697BE7" w:rsidRDefault="00224C9F" w:rsidP="00BF296B">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ク　地方債の償還等に要する経費として基準財政需要額に算入されることが見込まれる額）</w:t>
            </w:r>
          </w:p>
        </w:tc>
      </w:tr>
      <w:tr w:rsidR="00224C9F" w:rsidTr="00BF296B">
        <w:trPr>
          <w:trHeight w:val="553"/>
        </w:trPr>
        <w:tc>
          <w:tcPr>
            <w:tcW w:w="1519" w:type="dxa"/>
            <w:vMerge/>
            <w:shd w:val="clear" w:color="auto" w:fill="CCFFFF"/>
            <w:vAlign w:val="center"/>
          </w:tcPr>
          <w:p w:rsidR="00224C9F" w:rsidRPr="00697BE7" w:rsidRDefault="00224C9F" w:rsidP="00BF296B">
            <w:pPr>
              <w:spacing w:line="0" w:lineRule="atLeast"/>
              <w:jc w:val="center"/>
              <w:rPr>
                <w:rFonts w:asciiTheme="majorEastAsia" w:eastAsiaTheme="majorEastAsia" w:hAnsiTheme="majorEastAsia"/>
                <w:sz w:val="18"/>
                <w:szCs w:val="18"/>
              </w:rPr>
            </w:pPr>
          </w:p>
        </w:tc>
        <w:tc>
          <w:tcPr>
            <w:tcW w:w="851" w:type="dxa"/>
            <w:shd w:val="clear" w:color="auto" w:fill="CCFFFF"/>
            <w:vAlign w:val="center"/>
          </w:tcPr>
          <w:p w:rsidR="00224C9F" w:rsidRPr="00697BE7" w:rsidRDefault="00224C9F" w:rsidP="00BF296B">
            <w:pPr>
              <w:spacing w:line="0" w:lineRule="atLeast"/>
              <w:ind w:leftChars="-55" w:left="-20" w:hangingChars="53" w:hanging="86"/>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（分母）</w:t>
            </w:r>
          </w:p>
        </w:tc>
        <w:tc>
          <w:tcPr>
            <w:tcW w:w="7479" w:type="dxa"/>
            <w:tcBorders>
              <w:right w:val="nil"/>
            </w:tcBorders>
            <w:shd w:val="clear" w:color="auto" w:fill="CCFFFF"/>
          </w:tcPr>
          <w:p w:rsidR="00224C9F" w:rsidRPr="00697BE7" w:rsidRDefault="00DD0B88"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682816" behindDoc="0" locked="0" layoutInCell="1" allowOverlap="1" wp14:anchorId="5150927E" wp14:editId="1B10DDD1">
                      <wp:simplePos x="0" y="0"/>
                      <wp:positionH relativeFrom="column">
                        <wp:posOffset>-69215</wp:posOffset>
                      </wp:positionH>
                      <wp:positionV relativeFrom="paragraph">
                        <wp:posOffset>13335</wp:posOffset>
                      </wp:positionV>
                      <wp:extent cx="123825" cy="314325"/>
                      <wp:effectExtent l="0" t="0" r="28575" b="28575"/>
                      <wp:wrapNone/>
                      <wp:docPr id="16" name="左中かっこ 16"/>
                      <wp:cNvGraphicFramePr/>
                      <a:graphic xmlns:a="http://schemas.openxmlformats.org/drawingml/2006/main">
                        <a:graphicData uri="http://schemas.microsoft.com/office/word/2010/wordprocessingShape">
                          <wps:wsp>
                            <wps:cNvSpPr/>
                            <wps:spPr>
                              <a:xfrm>
                                <a:off x="0" y="0"/>
                                <a:ext cx="123825" cy="3143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6" o:spid="_x0000_s1026" type="#_x0000_t87" style="position:absolute;left:0;text-align:left;margin-left:-5.45pt;margin-top:1.05pt;width:9.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" adj="709" strokecolor="black [3213]"/>
                  </w:pict>
                </mc:Fallback>
              </mc:AlternateContent>
            </w:r>
            <w:r w:rsidR="00224C9F" w:rsidRPr="00697BE7">
              <w:rPr>
                <w:rFonts w:asciiTheme="majorEastAsia" w:eastAsiaTheme="majorEastAsia" w:hAnsiTheme="majorEastAsia" w:hint="eastAsia"/>
                <w:sz w:val="18"/>
                <w:szCs w:val="18"/>
              </w:rPr>
              <w:t xml:space="preserve">ケ　標準財政規模の額　－　</w:t>
            </w:r>
          </w:p>
          <w:p w:rsidR="00224C9F" w:rsidRPr="00697BE7" w:rsidRDefault="00224C9F" w:rsidP="00BF296B">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コ　元利償還金・準元利償還金に係る基準財政需要額算入額</w:t>
            </w:r>
          </w:p>
        </w:tc>
      </w:tr>
    </w:tbl>
    <w:p w:rsidR="0004009E" w:rsidRDefault="0004009E" w:rsidP="004E6F55">
      <w:pPr>
        <w:spacing w:line="200" w:lineRule="exact"/>
        <w:rPr>
          <w:rFonts w:asciiTheme="minorEastAsia" w:hAnsiTheme="minorEastAsia"/>
          <w:sz w:val="18"/>
          <w:szCs w:val="18"/>
        </w:rPr>
      </w:pPr>
    </w:p>
    <w:p w:rsidR="00B70E6D" w:rsidRPr="00BF296B" w:rsidRDefault="00CD78BE" w:rsidP="002D404B">
      <w:pPr>
        <w:ind w:rightChars="72" w:right="139"/>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ook w:val="04A0" w:firstRow="1" w:lastRow="0" w:firstColumn="1" w:lastColumn="0" w:noHBand="0" w:noVBand="1"/>
      </w:tblPr>
      <w:tblGrid>
        <w:gridCol w:w="2481"/>
        <w:gridCol w:w="4006"/>
        <w:gridCol w:w="1470"/>
        <w:gridCol w:w="1883"/>
      </w:tblGrid>
      <w:tr w:rsidR="003C29AB" w:rsidRPr="00A831B3" w:rsidTr="000B7484">
        <w:trPr>
          <w:trHeight w:val="422"/>
          <w:jc w:val="center"/>
        </w:trPr>
        <w:tc>
          <w:tcPr>
            <w:tcW w:w="2481" w:type="dxa"/>
            <w:tcBorders>
              <w:bottom w:val="double" w:sz="4" w:space="0" w:color="auto"/>
              <w:right w:val="double" w:sz="4" w:space="0" w:color="auto"/>
            </w:tcBorders>
            <w:noWrap/>
            <w:vAlign w:val="center"/>
            <w:hideMark/>
          </w:tcPr>
          <w:p w:rsidR="006241B8" w:rsidRPr="00A831B3" w:rsidRDefault="006241B8" w:rsidP="00A23900">
            <w:pPr>
              <w:spacing w:line="220" w:lineRule="exact"/>
              <w:jc w:val="center"/>
              <w:rPr>
                <w:rFonts w:asciiTheme="minorEastAsia" w:hAnsiTheme="minorEastAsia"/>
                <w:sz w:val="18"/>
                <w:szCs w:val="18"/>
              </w:rPr>
            </w:pPr>
            <w:r w:rsidRPr="00A831B3">
              <w:rPr>
                <w:rFonts w:asciiTheme="minorEastAsia" w:hAnsiTheme="minorEastAsia" w:hint="eastAsia"/>
                <w:sz w:val="18"/>
                <w:szCs w:val="18"/>
              </w:rPr>
              <w:t>項　　　　　　　目</w:t>
            </w:r>
          </w:p>
        </w:tc>
        <w:tc>
          <w:tcPr>
            <w:tcW w:w="4006" w:type="dxa"/>
            <w:tcBorders>
              <w:left w:val="double" w:sz="4" w:space="0" w:color="auto"/>
              <w:bottom w:val="double" w:sz="4" w:space="0" w:color="auto"/>
            </w:tcBorders>
            <w:noWrap/>
            <w:vAlign w:val="center"/>
            <w:hideMark/>
          </w:tcPr>
          <w:p w:rsidR="006241B8" w:rsidRPr="00A831B3" w:rsidRDefault="006241B8" w:rsidP="00A23900">
            <w:pPr>
              <w:spacing w:line="220" w:lineRule="exact"/>
              <w:jc w:val="center"/>
              <w:rPr>
                <w:rFonts w:asciiTheme="minorEastAsia" w:hAnsiTheme="minorEastAsia"/>
                <w:sz w:val="18"/>
                <w:szCs w:val="18"/>
              </w:rPr>
            </w:pPr>
            <w:r w:rsidRPr="00A831B3">
              <w:rPr>
                <w:rFonts w:asciiTheme="minorEastAsia" w:hAnsiTheme="minorEastAsia" w:hint="eastAsia"/>
                <w:sz w:val="18"/>
                <w:szCs w:val="18"/>
              </w:rPr>
              <w:t>算定の考え方</w:t>
            </w:r>
          </w:p>
        </w:tc>
        <w:tc>
          <w:tcPr>
            <w:tcW w:w="1470" w:type="dxa"/>
            <w:tcBorders>
              <w:bottom w:val="double" w:sz="4" w:space="0" w:color="auto"/>
            </w:tcBorders>
            <w:vAlign w:val="center"/>
            <w:hideMark/>
          </w:tcPr>
          <w:p w:rsidR="006241B8" w:rsidRPr="00A831B3" w:rsidRDefault="006241B8" w:rsidP="00A23900">
            <w:pPr>
              <w:spacing w:line="220" w:lineRule="exact"/>
              <w:jc w:val="center"/>
              <w:rPr>
                <w:rFonts w:asciiTheme="minorEastAsia" w:hAnsiTheme="minorEastAsia"/>
                <w:sz w:val="18"/>
                <w:szCs w:val="18"/>
              </w:rPr>
            </w:pPr>
            <w:r w:rsidRPr="00A831B3">
              <w:rPr>
                <w:rFonts w:asciiTheme="minorEastAsia" w:hAnsiTheme="minorEastAsia" w:hint="eastAsia"/>
                <w:sz w:val="18"/>
                <w:szCs w:val="18"/>
              </w:rPr>
              <w:t>算定値</w:t>
            </w:r>
          </w:p>
        </w:tc>
        <w:tc>
          <w:tcPr>
            <w:tcW w:w="1883" w:type="dxa"/>
            <w:tcBorders>
              <w:bottom w:val="double" w:sz="4" w:space="0" w:color="auto"/>
            </w:tcBorders>
            <w:noWrap/>
            <w:vAlign w:val="center"/>
            <w:hideMark/>
          </w:tcPr>
          <w:p w:rsidR="006241B8" w:rsidRPr="00A831B3" w:rsidRDefault="006241B8" w:rsidP="00A23900">
            <w:pPr>
              <w:spacing w:line="220" w:lineRule="exact"/>
              <w:jc w:val="center"/>
              <w:rPr>
                <w:rFonts w:asciiTheme="minorEastAsia" w:hAnsiTheme="minorEastAsia"/>
                <w:sz w:val="18"/>
                <w:szCs w:val="18"/>
              </w:rPr>
            </w:pPr>
            <w:r w:rsidRPr="00A831B3">
              <w:rPr>
                <w:rFonts w:asciiTheme="minorEastAsia" w:hAnsiTheme="minorEastAsia" w:hint="eastAsia"/>
                <w:sz w:val="18"/>
                <w:szCs w:val="18"/>
              </w:rPr>
              <w:t>備考（主なもの）</w:t>
            </w:r>
          </w:p>
        </w:tc>
      </w:tr>
      <w:tr w:rsidR="003C29AB" w:rsidRPr="00B751F1" w:rsidTr="000B7484">
        <w:trPr>
          <w:trHeight w:val="300"/>
          <w:jc w:val="center"/>
        </w:trPr>
        <w:tc>
          <w:tcPr>
            <w:tcW w:w="2481" w:type="dxa"/>
            <w:tcBorders>
              <w:top w:val="double" w:sz="4" w:space="0" w:color="auto"/>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一般会計等に係る地方債の　　現在高</w:t>
            </w:r>
          </w:p>
        </w:tc>
        <w:tc>
          <w:tcPr>
            <w:tcW w:w="4006" w:type="dxa"/>
            <w:tcBorders>
              <w:top w:val="double" w:sz="4" w:space="0" w:color="auto"/>
              <w:left w:val="double" w:sz="4"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満期一括償還分を含む地方債の現在高</w:t>
            </w:r>
          </w:p>
        </w:tc>
        <w:tc>
          <w:tcPr>
            <w:tcW w:w="1470" w:type="dxa"/>
            <w:tcBorders>
              <w:top w:val="double" w:sz="4" w:space="0" w:color="auto"/>
            </w:tcBorders>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6</w:t>
            </w:r>
            <w:r w:rsidR="00961CAA">
              <w:rPr>
                <w:rFonts w:asciiTheme="minorEastAsia" w:hAnsiTheme="minorEastAsia" w:hint="eastAsia"/>
                <w:sz w:val="18"/>
                <w:szCs w:val="18"/>
              </w:rPr>
              <w:t>,</w:t>
            </w:r>
            <w:r>
              <w:rPr>
                <w:rFonts w:asciiTheme="minorEastAsia" w:hAnsiTheme="minorEastAsia" w:hint="eastAsia"/>
                <w:sz w:val="18"/>
                <w:szCs w:val="18"/>
              </w:rPr>
              <w:t>014</w:t>
            </w:r>
            <w:r w:rsidR="00961CAA">
              <w:rPr>
                <w:rFonts w:asciiTheme="minorEastAsia" w:hAnsiTheme="minorEastAsia" w:hint="eastAsia"/>
                <w:sz w:val="18"/>
                <w:szCs w:val="18"/>
              </w:rPr>
              <w:t>,</w:t>
            </w:r>
            <w:r>
              <w:rPr>
                <w:rFonts w:asciiTheme="minorEastAsia" w:hAnsiTheme="minorEastAsia" w:hint="eastAsia"/>
                <w:sz w:val="18"/>
                <w:szCs w:val="18"/>
              </w:rPr>
              <w:t>522</w:t>
            </w:r>
          </w:p>
          <w:p w:rsidR="003C29AB"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B751F1">
              <w:rPr>
                <w:rFonts w:asciiTheme="minorEastAsia" w:hAnsiTheme="minorEastAsia" w:hint="eastAsia"/>
                <w:sz w:val="18"/>
                <w:szCs w:val="18"/>
              </w:rPr>
              <w:t xml:space="preserve"> 5,957,084</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tcBorders>
              <w:top w:val="double" w:sz="4" w:space="0" w:color="auto"/>
            </w:tcBorders>
            <w:noWrap/>
            <w:vAlign w:val="center"/>
            <w:hideMark/>
          </w:tcPr>
          <w:p w:rsidR="006241B8" w:rsidRPr="00712D49" w:rsidRDefault="006241B8" w:rsidP="00712D49">
            <w:pPr>
              <w:spacing w:line="220" w:lineRule="exact"/>
              <w:ind w:leftChars="-16" w:left="1" w:hangingChars="26" w:hanging="32"/>
              <w:rPr>
                <w:rFonts w:asciiTheme="minorEastAsia" w:hAnsiTheme="minorEastAsia"/>
                <w:sz w:val="14"/>
                <w:szCs w:val="14"/>
              </w:rPr>
            </w:pPr>
            <w:r w:rsidRPr="00712D49">
              <w:rPr>
                <w:rFonts w:asciiTheme="minorEastAsia" w:hAnsiTheme="minorEastAsia" w:hint="eastAsia"/>
                <w:sz w:val="14"/>
                <w:szCs w:val="14"/>
              </w:rPr>
              <w:t>・一般会計</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5,</w:t>
            </w:r>
            <w:r w:rsidR="00712D49" w:rsidRPr="00712D49">
              <w:rPr>
                <w:rFonts w:asciiTheme="minorEastAsia" w:hAnsiTheme="minorEastAsia" w:hint="eastAsia"/>
                <w:sz w:val="14"/>
                <w:szCs w:val="14"/>
              </w:rPr>
              <w:t>433</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398</w:t>
            </w:r>
          </w:p>
        </w:tc>
      </w:tr>
      <w:tr w:rsidR="003C29AB" w:rsidRPr="00B751F1" w:rsidTr="000B7484">
        <w:trPr>
          <w:trHeight w:val="300"/>
          <w:jc w:val="center"/>
        </w:trPr>
        <w:tc>
          <w:tcPr>
            <w:tcW w:w="2481" w:type="dxa"/>
            <w:tcBorders>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債務負担行為に基づく</w:t>
            </w:r>
            <w:r w:rsidR="00AF4E70" w:rsidRPr="00A831B3">
              <w:rPr>
                <w:rFonts w:asciiTheme="minorEastAsia" w:hAnsiTheme="minorEastAsia"/>
                <w:sz w:val="16"/>
                <w:szCs w:val="16"/>
              </w:rPr>
              <w:br/>
            </w:r>
            <w:r w:rsidRPr="00A831B3">
              <w:rPr>
                <w:rFonts w:asciiTheme="minorEastAsia" w:hAnsiTheme="minorEastAsia" w:hint="eastAsia"/>
                <w:sz w:val="16"/>
                <w:szCs w:val="16"/>
              </w:rPr>
              <w:t>支出予定額</w:t>
            </w:r>
          </w:p>
        </w:tc>
        <w:tc>
          <w:tcPr>
            <w:tcW w:w="4006" w:type="dxa"/>
            <w:tcBorders>
              <w:left w:val="double" w:sz="4"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地方債を財源とできる経費（公共用地の取得費等）に係る支出予定額で、支出額が確定しているもの</w:t>
            </w:r>
          </w:p>
        </w:tc>
        <w:tc>
          <w:tcPr>
            <w:tcW w:w="1470" w:type="dxa"/>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59</w:t>
            </w:r>
            <w:r w:rsidR="00961CAA">
              <w:rPr>
                <w:rFonts w:asciiTheme="minorEastAsia" w:hAnsiTheme="minorEastAsia" w:hint="eastAsia"/>
                <w:sz w:val="18"/>
                <w:szCs w:val="18"/>
              </w:rPr>
              <w:t>,</w:t>
            </w:r>
            <w:r>
              <w:rPr>
                <w:rFonts w:asciiTheme="minorEastAsia" w:hAnsiTheme="minorEastAsia" w:hint="eastAsia"/>
                <w:sz w:val="18"/>
                <w:szCs w:val="18"/>
              </w:rPr>
              <w:t>872</w:t>
            </w:r>
          </w:p>
          <w:p w:rsidR="003C29AB" w:rsidRPr="00A831B3" w:rsidRDefault="009B2FB8" w:rsidP="008234C7">
            <w:pPr>
              <w:spacing w:line="220" w:lineRule="exact"/>
              <w:jc w:val="right"/>
              <w:rPr>
                <w:rFonts w:asciiTheme="minorEastAsia" w:hAnsiTheme="minorEastAsia"/>
                <w:sz w:val="18"/>
                <w:szCs w:val="18"/>
              </w:rPr>
            </w:pPr>
            <w:r>
              <w:rPr>
                <w:rFonts w:asciiTheme="minorEastAsia" w:hAnsiTheme="minorEastAsia" w:hint="eastAsia"/>
                <w:sz w:val="18"/>
                <w:szCs w:val="18"/>
              </w:rPr>
              <w:t>[</w:t>
            </w:r>
            <w:r w:rsidR="00B751F1">
              <w:rPr>
                <w:rFonts w:asciiTheme="minorEastAsia" w:hAnsiTheme="minorEastAsia" w:hint="eastAsia"/>
                <w:sz w:val="18"/>
                <w:szCs w:val="18"/>
              </w:rPr>
              <w:t xml:space="preserve"> 61,538</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vAlign w:val="center"/>
            <w:hideMark/>
          </w:tcPr>
          <w:p w:rsidR="003C29AB" w:rsidRPr="00712D49" w:rsidRDefault="006241B8" w:rsidP="000B7484">
            <w:pPr>
              <w:spacing w:line="220" w:lineRule="exact"/>
              <w:ind w:leftChars="-16" w:left="1" w:hangingChars="26" w:hanging="32"/>
              <w:rPr>
                <w:rFonts w:asciiTheme="minorEastAsia" w:hAnsiTheme="minorEastAsia"/>
                <w:sz w:val="14"/>
                <w:szCs w:val="14"/>
              </w:rPr>
            </w:pPr>
            <w:r w:rsidRPr="00712D49">
              <w:rPr>
                <w:rFonts w:asciiTheme="minorEastAsia" w:hAnsiTheme="minorEastAsia" w:hint="eastAsia"/>
                <w:sz w:val="14"/>
                <w:szCs w:val="14"/>
              </w:rPr>
              <w:t>・土地の買い戻しに係るもの</w:t>
            </w:r>
          </w:p>
          <w:p w:rsidR="006241B8" w:rsidRPr="00712D49" w:rsidRDefault="004673D8" w:rsidP="00712D49">
            <w:pPr>
              <w:spacing w:line="220" w:lineRule="exact"/>
              <w:jc w:val="right"/>
              <w:rPr>
                <w:rFonts w:asciiTheme="minorEastAsia" w:hAnsiTheme="minorEastAsia"/>
                <w:sz w:val="14"/>
                <w:szCs w:val="14"/>
              </w:rPr>
            </w:pPr>
            <w:r w:rsidRPr="00712D49">
              <w:rPr>
                <w:rFonts w:asciiTheme="minorEastAsia" w:hAnsiTheme="minorEastAsia" w:hint="eastAsia"/>
                <w:sz w:val="14"/>
                <w:szCs w:val="14"/>
              </w:rPr>
              <w:t>2</w:t>
            </w:r>
            <w:r w:rsidR="00712D49" w:rsidRPr="00712D49">
              <w:rPr>
                <w:rFonts w:asciiTheme="minorEastAsia" w:hAnsiTheme="minorEastAsia" w:hint="eastAsia"/>
                <w:sz w:val="14"/>
                <w:szCs w:val="14"/>
              </w:rPr>
              <w:t>1</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653</w:t>
            </w:r>
          </w:p>
        </w:tc>
      </w:tr>
      <w:tr w:rsidR="006B52BC" w:rsidRPr="00B751F1" w:rsidTr="000B7484">
        <w:trPr>
          <w:trHeight w:val="1110"/>
          <w:jc w:val="center"/>
        </w:trPr>
        <w:tc>
          <w:tcPr>
            <w:tcW w:w="2481" w:type="dxa"/>
            <w:tcBorders>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一般会計等以外の会計における地方債の元金償還に充てるための繰出見込額</w:t>
            </w:r>
          </w:p>
        </w:tc>
        <w:tc>
          <w:tcPr>
            <w:tcW w:w="4006" w:type="dxa"/>
            <w:tcBorders>
              <w:left w:val="double" w:sz="4" w:space="0" w:color="auto"/>
            </w:tcBorders>
            <w:vAlign w:val="center"/>
            <w:hideMark/>
          </w:tcPr>
          <w:p w:rsidR="003C29AB" w:rsidRPr="00A831B3" w:rsidRDefault="006241B8" w:rsidP="00A23900">
            <w:pPr>
              <w:pStyle w:val="a4"/>
              <w:numPr>
                <w:ilvl w:val="0"/>
                <w:numId w:val="12"/>
              </w:numPr>
              <w:spacing w:line="220" w:lineRule="exact"/>
              <w:ind w:leftChars="0" w:left="317" w:hanging="317"/>
              <w:rPr>
                <w:rFonts w:asciiTheme="minorEastAsia" w:hAnsiTheme="minorEastAsia"/>
                <w:sz w:val="14"/>
                <w:szCs w:val="14"/>
              </w:rPr>
            </w:pPr>
            <w:r w:rsidRPr="00A831B3">
              <w:rPr>
                <w:rFonts w:asciiTheme="minorEastAsia" w:hAnsiTheme="minorEastAsia" w:hint="eastAsia"/>
                <w:sz w:val="14"/>
                <w:szCs w:val="14"/>
              </w:rPr>
              <w:t>宅地造成事業以外</w:t>
            </w:r>
          </w:p>
          <w:p w:rsidR="003C29AB" w:rsidRPr="00A831B3" w:rsidRDefault="006241B8" w:rsidP="00A23900">
            <w:pPr>
              <w:pStyle w:val="a4"/>
              <w:spacing w:line="220" w:lineRule="exact"/>
              <w:ind w:leftChars="0" w:left="317"/>
              <w:rPr>
                <w:rFonts w:asciiTheme="minorEastAsia" w:hAnsiTheme="minorEastAsia"/>
                <w:sz w:val="14"/>
                <w:szCs w:val="14"/>
              </w:rPr>
            </w:pPr>
            <w:r w:rsidRPr="00A831B3">
              <w:rPr>
                <w:rFonts w:asciiTheme="minorEastAsia" w:hAnsiTheme="minorEastAsia" w:hint="eastAsia"/>
                <w:sz w:val="14"/>
                <w:szCs w:val="14"/>
              </w:rPr>
              <w:t>過去３ケ年の繰入実績に応じ、企業債現在高を按分して算定（前年度に元金償還がない会計は、地方債繰入計画額又は一般会計からの繰出基準額のいずれか大きい額を採用）</w:t>
            </w:r>
          </w:p>
          <w:p w:rsidR="006241B8" w:rsidRPr="00A831B3" w:rsidRDefault="006241B8" w:rsidP="00A23900">
            <w:pPr>
              <w:pStyle w:val="a4"/>
              <w:numPr>
                <w:ilvl w:val="0"/>
                <w:numId w:val="12"/>
              </w:numPr>
              <w:tabs>
                <w:tab w:val="left" w:pos="176"/>
              </w:tabs>
              <w:spacing w:line="220" w:lineRule="exact"/>
              <w:ind w:leftChars="0" w:left="422" w:hanging="422"/>
              <w:rPr>
                <w:rFonts w:asciiTheme="minorEastAsia" w:hAnsiTheme="minorEastAsia"/>
                <w:sz w:val="14"/>
                <w:szCs w:val="14"/>
              </w:rPr>
            </w:pPr>
            <w:r w:rsidRPr="00A831B3">
              <w:rPr>
                <w:rFonts w:asciiTheme="minorEastAsia" w:hAnsiTheme="minorEastAsia" w:hint="eastAsia"/>
                <w:sz w:val="14"/>
                <w:szCs w:val="14"/>
              </w:rPr>
              <w:t>③</w:t>
            </w:r>
            <w:r w:rsidR="00B34B32" w:rsidRPr="00A831B3">
              <w:rPr>
                <w:rFonts w:asciiTheme="minorEastAsia" w:hAnsiTheme="minorEastAsia" w:hint="eastAsia"/>
                <w:sz w:val="14"/>
                <w:szCs w:val="14"/>
              </w:rPr>
              <w:t xml:space="preserve"> </w:t>
            </w:r>
            <w:r w:rsidRPr="00A831B3">
              <w:rPr>
                <w:rFonts w:asciiTheme="minorEastAsia" w:hAnsiTheme="minorEastAsia" w:hint="eastAsia"/>
                <w:sz w:val="14"/>
                <w:szCs w:val="14"/>
              </w:rPr>
              <w:t>宅地造成事業（②：宅地造成のみ、③：宅造と併せて)販売用土地を時価評価の上、債務超過部分について将来負担に算入</w:t>
            </w:r>
          </w:p>
        </w:tc>
        <w:tc>
          <w:tcPr>
            <w:tcW w:w="1470" w:type="dxa"/>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190</w:t>
            </w:r>
            <w:r w:rsidR="00961CAA">
              <w:rPr>
                <w:rFonts w:asciiTheme="minorEastAsia" w:hAnsiTheme="minorEastAsia" w:hint="eastAsia"/>
                <w:sz w:val="18"/>
                <w:szCs w:val="18"/>
              </w:rPr>
              <w:t>,</w:t>
            </w:r>
            <w:r>
              <w:rPr>
                <w:rFonts w:asciiTheme="minorEastAsia" w:hAnsiTheme="minorEastAsia" w:hint="eastAsia"/>
                <w:sz w:val="18"/>
                <w:szCs w:val="18"/>
              </w:rPr>
              <w:t>898</w:t>
            </w:r>
          </w:p>
          <w:p w:rsidR="003C29AB"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B751F1">
              <w:rPr>
                <w:rFonts w:asciiTheme="minorEastAsia" w:hAnsiTheme="minorEastAsia" w:hint="eastAsia"/>
                <w:sz w:val="18"/>
                <w:szCs w:val="18"/>
              </w:rPr>
              <w:t xml:space="preserve"> 196,951</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vAlign w:val="center"/>
            <w:hideMark/>
          </w:tcPr>
          <w:p w:rsidR="00B34B32" w:rsidRPr="00712D49" w:rsidRDefault="006241B8" w:rsidP="00073E03">
            <w:pPr>
              <w:pStyle w:val="a4"/>
              <w:numPr>
                <w:ilvl w:val="0"/>
                <w:numId w:val="33"/>
              </w:numPr>
              <w:spacing w:line="220" w:lineRule="exact"/>
              <w:ind w:leftChars="0" w:left="180" w:hanging="180"/>
              <w:rPr>
                <w:rFonts w:asciiTheme="minorEastAsia" w:hAnsiTheme="minorEastAsia"/>
                <w:sz w:val="14"/>
                <w:szCs w:val="14"/>
              </w:rPr>
            </w:pPr>
            <w:r w:rsidRPr="00712D49">
              <w:rPr>
                <w:rFonts w:asciiTheme="minorEastAsia" w:hAnsiTheme="minorEastAsia" w:hint="eastAsia"/>
                <w:sz w:val="14"/>
                <w:szCs w:val="14"/>
              </w:rPr>
              <w:t xml:space="preserve">流域下水道　</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1</w:t>
            </w:r>
            <w:r w:rsidR="00712D49" w:rsidRPr="00712D49">
              <w:rPr>
                <w:rFonts w:asciiTheme="minorEastAsia" w:hAnsiTheme="minorEastAsia" w:hint="eastAsia"/>
                <w:sz w:val="14"/>
                <w:szCs w:val="14"/>
              </w:rPr>
              <w:t>75</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306</w:t>
            </w:r>
          </w:p>
          <w:p w:rsidR="00712D49" w:rsidRPr="00712D49" w:rsidRDefault="00712D49" w:rsidP="00073E03">
            <w:pPr>
              <w:pStyle w:val="a4"/>
              <w:numPr>
                <w:ilvl w:val="0"/>
                <w:numId w:val="33"/>
              </w:numPr>
              <w:spacing w:line="220" w:lineRule="exact"/>
              <w:ind w:leftChars="0" w:left="180" w:hanging="180"/>
              <w:rPr>
                <w:rFonts w:asciiTheme="minorEastAsia" w:hAnsiTheme="minorEastAsia"/>
                <w:sz w:val="14"/>
                <w:szCs w:val="14"/>
              </w:rPr>
            </w:pPr>
            <w:r w:rsidRPr="00712D49">
              <w:rPr>
                <w:rFonts w:asciiTheme="minorEastAsia" w:hAnsiTheme="minorEastAsia" w:hint="eastAsia"/>
                <w:sz w:val="14"/>
                <w:szCs w:val="14"/>
              </w:rPr>
              <w:t>港湾整備　　 　　10,205</w:t>
            </w:r>
          </w:p>
          <w:p w:rsidR="006241B8" w:rsidRPr="00712D49" w:rsidRDefault="00B34B32" w:rsidP="00712D49">
            <w:pPr>
              <w:pStyle w:val="a4"/>
              <w:numPr>
                <w:ilvl w:val="0"/>
                <w:numId w:val="33"/>
              </w:numPr>
              <w:spacing w:line="220" w:lineRule="exact"/>
              <w:ind w:leftChars="0" w:left="180" w:hanging="180"/>
              <w:rPr>
                <w:rFonts w:asciiTheme="minorEastAsia" w:hAnsiTheme="minorEastAsia"/>
                <w:sz w:val="14"/>
                <w:szCs w:val="14"/>
              </w:rPr>
            </w:pPr>
            <w:r w:rsidRPr="00712D49">
              <w:rPr>
                <w:rFonts w:asciiTheme="minorEastAsia" w:hAnsiTheme="minorEastAsia" w:hint="eastAsia"/>
                <w:sz w:val="14"/>
                <w:szCs w:val="14"/>
              </w:rPr>
              <w:t xml:space="preserve">箕面北部丘陵　</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r w:rsidR="00092F87" w:rsidRPr="00712D49">
              <w:rPr>
                <w:rFonts w:asciiTheme="minorEastAsia" w:hAnsiTheme="minorEastAsia" w:hint="eastAsia"/>
                <w:sz w:val="14"/>
                <w:szCs w:val="14"/>
              </w:rPr>
              <w:t xml:space="preserve"> </w:t>
            </w:r>
            <w:r w:rsidR="00712D49" w:rsidRPr="00712D49">
              <w:rPr>
                <w:rFonts w:asciiTheme="minorEastAsia" w:hAnsiTheme="minorEastAsia" w:hint="eastAsia"/>
                <w:sz w:val="14"/>
                <w:szCs w:val="14"/>
              </w:rPr>
              <w:t>4</w:t>
            </w:r>
            <w:r w:rsidR="007E466F" w:rsidRPr="00712D49">
              <w:rPr>
                <w:rFonts w:asciiTheme="minorEastAsia" w:hAnsiTheme="minorEastAsia" w:hint="eastAsia"/>
                <w:sz w:val="14"/>
                <w:szCs w:val="14"/>
              </w:rPr>
              <w:t>,</w:t>
            </w:r>
            <w:r w:rsidR="00712D49" w:rsidRPr="00712D49">
              <w:rPr>
                <w:rFonts w:asciiTheme="minorEastAsia" w:hAnsiTheme="minorEastAsia" w:hint="eastAsia"/>
                <w:sz w:val="14"/>
                <w:szCs w:val="14"/>
              </w:rPr>
              <w:t>930</w:t>
            </w:r>
          </w:p>
        </w:tc>
      </w:tr>
      <w:tr w:rsidR="003C29AB" w:rsidRPr="00B751F1" w:rsidTr="000B7484">
        <w:trPr>
          <w:trHeight w:val="405"/>
          <w:jc w:val="center"/>
        </w:trPr>
        <w:tc>
          <w:tcPr>
            <w:tcW w:w="2481" w:type="dxa"/>
            <w:tcBorders>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退職手当支給予定額のうち　　一般会計等負担見込額</w:t>
            </w:r>
          </w:p>
        </w:tc>
        <w:tc>
          <w:tcPr>
            <w:tcW w:w="4006" w:type="dxa"/>
            <w:tcBorders>
              <w:left w:val="double" w:sz="4"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職員全員が年度末に自己都合退職すると仮定した場合に支給すべき退職手当の額のうち、一般会計等負担見込額</w:t>
            </w:r>
          </w:p>
        </w:tc>
        <w:tc>
          <w:tcPr>
            <w:tcW w:w="1470" w:type="dxa"/>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5</w:t>
            </w:r>
            <w:r w:rsidR="00680579">
              <w:rPr>
                <w:rFonts w:asciiTheme="minorEastAsia" w:hAnsiTheme="minorEastAsia" w:hint="eastAsia"/>
                <w:sz w:val="18"/>
                <w:szCs w:val="18"/>
              </w:rPr>
              <w:t>4</w:t>
            </w:r>
            <w:r>
              <w:rPr>
                <w:rFonts w:asciiTheme="minorEastAsia" w:hAnsiTheme="minorEastAsia" w:hint="eastAsia"/>
                <w:sz w:val="18"/>
                <w:szCs w:val="18"/>
              </w:rPr>
              <w:t>0</w:t>
            </w:r>
            <w:r w:rsidR="00961CAA">
              <w:rPr>
                <w:rFonts w:asciiTheme="minorEastAsia" w:hAnsiTheme="minorEastAsia" w:hint="eastAsia"/>
                <w:sz w:val="18"/>
                <w:szCs w:val="18"/>
              </w:rPr>
              <w:t>,</w:t>
            </w:r>
            <w:r w:rsidR="00680579">
              <w:rPr>
                <w:rFonts w:asciiTheme="minorEastAsia" w:hAnsiTheme="minorEastAsia" w:hint="eastAsia"/>
                <w:sz w:val="18"/>
                <w:szCs w:val="18"/>
              </w:rPr>
              <w:t>99</w:t>
            </w:r>
            <w:r>
              <w:rPr>
                <w:rFonts w:asciiTheme="minorEastAsia" w:hAnsiTheme="minorEastAsia" w:hint="eastAsia"/>
                <w:sz w:val="18"/>
                <w:szCs w:val="18"/>
              </w:rPr>
              <w:t>7</w:t>
            </w:r>
          </w:p>
          <w:p w:rsidR="003C29AB"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B751F1">
              <w:rPr>
                <w:rFonts w:asciiTheme="minorEastAsia" w:hAnsiTheme="minorEastAsia" w:hint="eastAsia"/>
                <w:sz w:val="18"/>
                <w:szCs w:val="18"/>
              </w:rPr>
              <w:t xml:space="preserve"> 557,000</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noWrap/>
            <w:vAlign w:val="center"/>
            <w:hideMark/>
          </w:tcPr>
          <w:p w:rsidR="006241B8" w:rsidRPr="00712D49" w:rsidRDefault="006241B8" w:rsidP="00A23900">
            <w:pPr>
              <w:spacing w:line="220" w:lineRule="exact"/>
              <w:rPr>
                <w:rFonts w:asciiTheme="minorEastAsia" w:hAnsiTheme="minorEastAsia"/>
                <w:sz w:val="14"/>
                <w:szCs w:val="14"/>
              </w:rPr>
            </w:pPr>
          </w:p>
        </w:tc>
      </w:tr>
      <w:tr w:rsidR="004673D8" w:rsidRPr="00B751F1" w:rsidTr="000B7484">
        <w:trPr>
          <w:trHeight w:val="1320"/>
          <w:jc w:val="center"/>
        </w:trPr>
        <w:tc>
          <w:tcPr>
            <w:tcW w:w="2481" w:type="dxa"/>
            <w:tcBorders>
              <w:right w:val="double" w:sz="4" w:space="0" w:color="auto"/>
            </w:tcBorders>
            <w:vAlign w:val="center"/>
            <w:hideMark/>
          </w:tcPr>
          <w:p w:rsidR="003C29AB"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設立法人の負債の額等に係る一般会計等負担見込額</w:t>
            </w:r>
          </w:p>
          <w:p w:rsidR="003C29AB" w:rsidRPr="00A831B3" w:rsidRDefault="003C29AB" w:rsidP="00A23900">
            <w:pPr>
              <w:spacing w:line="220" w:lineRule="exact"/>
              <w:rPr>
                <w:rFonts w:asciiTheme="minorEastAsia" w:hAnsiTheme="minorEastAsia"/>
                <w:sz w:val="16"/>
                <w:szCs w:val="16"/>
              </w:rPr>
            </w:pPr>
          </w:p>
          <w:p w:rsidR="003C29AB" w:rsidRPr="00A831B3" w:rsidRDefault="006241B8" w:rsidP="002F6D8E">
            <w:pPr>
              <w:pStyle w:val="a4"/>
              <w:numPr>
                <w:ilvl w:val="0"/>
                <w:numId w:val="20"/>
              </w:numPr>
              <w:spacing w:line="22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道路公社</w:t>
            </w:r>
          </w:p>
          <w:p w:rsidR="003C29AB" w:rsidRPr="00A831B3" w:rsidRDefault="006241B8" w:rsidP="002F6D8E">
            <w:pPr>
              <w:pStyle w:val="a4"/>
              <w:numPr>
                <w:ilvl w:val="0"/>
                <w:numId w:val="20"/>
              </w:numPr>
              <w:spacing w:line="22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土地開発公社</w:t>
            </w:r>
          </w:p>
          <w:p w:rsidR="003C29AB" w:rsidRPr="00A831B3" w:rsidRDefault="006241B8" w:rsidP="002F6D8E">
            <w:pPr>
              <w:pStyle w:val="a4"/>
              <w:numPr>
                <w:ilvl w:val="0"/>
                <w:numId w:val="20"/>
              </w:numPr>
              <w:spacing w:line="22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住宅供給公社</w:t>
            </w:r>
          </w:p>
          <w:p w:rsidR="006241B8" w:rsidRPr="00A831B3" w:rsidRDefault="006241B8" w:rsidP="002F6D8E">
            <w:pPr>
              <w:pStyle w:val="a4"/>
              <w:numPr>
                <w:ilvl w:val="0"/>
                <w:numId w:val="20"/>
              </w:numPr>
              <w:spacing w:line="22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第三セクター等</w:t>
            </w:r>
          </w:p>
        </w:tc>
        <w:tc>
          <w:tcPr>
            <w:tcW w:w="4006" w:type="dxa"/>
            <w:tcBorders>
              <w:left w:val="double" w:sz="4" w:space="0" w:color="auto"/>
            </w:tcBorders>
            <w:vAlign w:val="center"/>
            <w:hideMark/>
          </w:tcPr>
          <w:p w:rsidR="00B34B32" w:rsidRPr="00A831B3" w:rsidRDefault="006241B8" w:rsidP="00A23900">
            <w:pPr>
              <w:pStyle w:val="a4"/>
              <w:numPr>
                <w:ilvl w:val="0"/>
                <w:numId w:val="13"/>
              </w:numPr>
              <w:spacing w:line="220" w:lineRule="exact"/>
              <w:ind w:leftChars="0" w:left="268" w:hanging="268"/>
              <w:rPr>
                <w:rFonts w:asciiTheme="minorEastAsia" w:hAnsiTheme="minorEastAsia"/>
                <w:sz w:val="14"/>
                <w:szCs w:val="14"/>
              </w:rPr>
            </w:pPr>
            <w:r w:rsidRPr="00A831B3">
              <w:rPr>
                <w:rFonts w:asciiTheme="minorEastAsia" w:hAnsiTheme="minorEastAsia" w:hint="eastAsia"/>
                <w:sz w:val="14"/>
                <w:szCs w:val="14"/>
              </w:rPr>
              <w:t>道路公社の負債額から計画上の収支見込額等を控除した額</w:t>
            </w:r>
          </w:p>
          <w:p w:rsidR="00B34B32" w:rsidRPr="00A831B3" w:rsidRDefault="006241B8" w:rsidP="00A23900">
            <w:pPr>
              <w:pStyle w:val="a4"/>
              <w:numPr>
                <w:ilvl w:val="0"/>
                <w:numId w:val="13"/>
              </w:numPr>
              <w:spacing w:line="220" w:lineRule="exact"/>
              <w:ind w:leftChars="0" w:left="268" w:hanging="268"/>
              <w:rPr>
                <w:rFonts w:asciiTheme="minorEastAsia" w:hAnsiTheme="minorEastAsia"/>
                <w:sz w:val="14"/>
                <w:szCs w:val="14"/>
              </w:rPr>
            </w:pPr>
            <w:r w:rsidRPr="00A831B3">
              <w:rPr>
                <w:rFonts w:asciiTheme="minorEastAsia" w:hAnsiTheme="minorEastAsia" w:hint="eastAsia"/>
                <w:sz w:val="14"/>
                <w:szCs w:val="14"/>
              </w:rPr>
              <w:t>土地開発公社の負債額から府や国が買い取りを予定している土地等の資産を控除した額</w:t>
            </w:r>
          </w:p>
          <w:p w:rsidR="006241B8" w:rsidRPr="00A831B3" w:rsidRDefault="006241B8" w:rsidP="00A23900">
            <w:pPr>
              <w:pStyle w:val="a4"/>
              <w:numPr>
                <w:ilvl w:val="0"/>
                <w:numId w:val="12"/>
              </w:numPr>
              <w:tabs>
                <w:tab w:val="left" w:pos="176"/>
              </w:tabs>
              <w:spacing w:line="220" w:lineRule="exact"/>
              <w:ind w:leftChars="0" w:left="422" w:hanging="422"/>
              <w:rPr>
                <w:rFonts w:asciiTheme="minorEastAsia" w:hAnsiTheme="minorEastAsia"/>
                <w:sz w:val="14"/>
                <w:szCs w:val="14"/>
              </w:rPr>
            </w:pPr>
            <w:r w:rsidRPr="00A831B3">
              <w:rPr>
                <w:rFonts w:asciiTheme="minorEastAsia" w:hAnsiTheme="minorEastAsia" w:hint="eastAsia"/>
                <w:sz w:val="14"/>
                <w:szCs w:val="14"/>
              </w:rPr>
              <w:t>④</w:t>
            </w:r>
            <w:r w:rsidR="00B34B32" w:rsidRPr="00A831B3">
              <w:rPr>
                <w:rFonts w:asciiTheme="minorEastAsia" w:hAnsiTheme="minorEastAsia" w:hint="eastAsia"/>
                <w:sz w:val="14"/>
                <w:szCs w:val="14"/>
              </w:rPr>
              <w:t xml:space="preserve"> </w:t>
            </w:r>
            <w:r w:rsidRPr="00A831B3">
              <w:rPr>
                <w:rFonts w:asciiTheme="minorEastAsia" w:hAnsiTheme="minorEastAsia" w:hint="eastAsia"/>
                <w:sz w:val="14"/>
                <w:szCs w:val="14"/>
              </w:rPr>
              <w:t>住宅供給公社や第三セクター等が金融機関等から貸付を受ける際に、府が金融機関等との間で締結する損失補償契約に係る債務負担行為について、法人の経営状況等を勘案して算定した負担見込額</w:t>
            </w:r>
          </w:p>
        </w:tc>
        <w:tc>
          <w:tcPr>
            <w:tcW w:w="1470" w:type="dxa"/>
            <w:noWrap/>
            <w:vAlign w:val="center"/>
            <w:hideMark/>
          </w:tcPr>
          <w:p w:rsidR="006241B8" w:rsidRPr="00092F87"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74</w:t>
            </w:r>
            <w:r w:rsidR="00961CAA" w:rsidRPr="00092F87">
              <w:rPr>
                <w:rFonts w:asciiTheme="minorEastAsia" w:hAnsiTheme="minorEastAsia" w:hint="eastAsia"/>
                <w:sz w:val="18"/>
                <w:szCs w:val="18"/>
              </w:rPr>
              <w:t>,</w:t>
            </w:r>
            <w:r>
              <w:rPr>
                <w:rFonts w:asciiTheme="minorEastAsia" w:hAnsiTheme="minorEastAsia" w:hint="eastAsia"/>
                <w:sz w:val="18"/>
                <w:szCs w:val="18"/>
              </w:rPr>
              <w:t>631</w:t>
            </w:r>
          </w:p>
          <w:p w:rsidR="00B34B32" w:rsidRPr="00092F87" w:rsidRDefault="009B2FB8" w:rsidP="00A23900">
            <w:pPr>
              <w:spacing w:line="220" w:lineRule="exact"/>
              <w:jc w:val="right"/>
              <w:rPr>
                <w:rFonts w:asciiTheme="minorEastAsia" w:hAnsiTheme="minorEastAsia"/>
                <w:sz w:val="18"/>
                <w:szCs w:val="18"/>
              </w:rPr>
            </w:pPr>
            <w:r w:rsidRPr="00092F87">
              <w:rPr>
                <w:rFonts w:asciiTheme="minorEastAsia" w:hAnsiTheme="minorEastAsia" w:hint="eastAsia"/>
                <w:sz w:val="18"/>
                <w:szCs w:val="18"/>
              </w:rPr>
              <w:t>[</w:t>
            </w:r>
            <w:r w:rsidR="00961CAA" w:rsidRPr="00092F87">
              <w:rPr>
                <w:rFonts w:asciiTheme="minorEastAsia" w:hAnsiTheme="minorEastAsia" w:hint="eastAsia"/>
                <w:sz w:val="18"/>
                <w:szCs w:val="18"/>
              </w:rPr>
              <w:t xml:space="preserve"> 1</w:t>
            </w:r>
            <w:r w:rsidR="00B751F1" w:rsidRPr="00092F87">
              <w:rPr>
                <w:rFonts w:asciiTheme="minorEastAsia" w:hAnsiTheme="minorEastAsia" w:hint="eastAsia"/>
                <w:sz w:val="18"/>
                <w:szCs w:val="18"/>
              </w:rPr>
              <w:t>01,031</w:t>
            </w:r>
            <w:r w:rsidR="00B34628" w:rsidRPr="00092F87">
              <w:rPr>
                <w:rFonts w:asciiTheme="minorEastAsia" w:hAnsiTheme="minorEastAsia" w:hint="eastAsia"/>
                <w:sz w:val="18"/>
                <w:szCs w:val="18"/>
              </w:rPr>
              <w:t xml:space="preserve"> </w:t>
            </w:r>
            <w:r w:rsidRPr="00092F87">
              <w:rPr>
                <w:rFonts w:asciiTheme="minorEastAsia" w:hAnsiTheme="minorEastAsia" w:hint="eastAsia"/>
                <w:sz w:val="18"/>
                <w:szCs w:val="18"/>
              </w:rPr>
              <w:t>]</w:t>
            </w:r>
          </w:p>
        </w:tc>
        <w:tc>
          <w:tcPr>
            <w:tcW w:w="1883" w:type="dxa"/>
            <w:vAlign w:val="center"/>
            <w:hideMark/>
          </w:tcPr>
          <w:p w:rsidR="00B34B32" w:rsidRPr="00712D49" w:rsidRDefault="006241B8" w:rsidP="000B7484">
            <w:pPr>
              <w:pStyle w:val="a4"/>
              <w:numPr>
                <w:ilvl w:val="0"/>
                <w:numId w:val="14"/>
              </w:numPr>
              <w:spacing w:line="220" w:lineRule="exact"/>
              <w:ind w:leftChars="0" w:left="164" w:hanging="196"/>
              <w:rPr>
                <w:rFonts w:asciiTheme="minorEastAsia" w:hAnsiTheme="minorEastAsia"/>
                <w:sz w:val="14"/>
                <w:szCs w:val="14"/>
              </w:rPr>
            </w:pPr>
            <w:r w:rsidRPr="00712D49">
              <w:rPr>
                <w:rFonts w:asciiTheme="minorEastAsia" w:hAnsiTheme="minorEastAsia" w:hint="eastAsia"/>
                <w:sz w:val="14"/>
                <w:szCs w:val="14"/>
              </w:rPr>
              <w:t xml:space="preserve">道路公社　　　　</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p>
          <w:p w:rsidR="00B34B32" w:rsidRPr="00712D49" w:rsidRDefault="006241B8" w:rsidP="000B7484">
            <w:pPr>
              <w:pStyle w:val="a4"/>
              <w:numPr>
                <w:ilvl w:val="0"/>
                <w:numId w:val="14"/>
              </w:numPr>
              <w:spacing w:line="220" w:lineRule="exact"/>
              <w:ind w:leftChars="0" w:left="164" w:hanging="196"/>
              <w:rPr>
                <w:rFonts w:asciiTheme="minorEastAsia" w:hAnsiTheme="minorEastAsia"/>
                <w:sz w:val="14"/>
                <w:szCs w:val="14"/>
              </w:rPr>
            </w:pPr>
            <w:r w:rsidRPr="00712D49">
              <w:rPr>
                <w:rFonts w:asciiTheme="minorEastAsia" w:hAnsiTheme="minorEastAsia" w:hint="eastAsia"/>
                <w:sz w:val="14"/>
                <w:szCs w:val="14"/>
              </w:rPr>
              <w:t xml:space="preserve">土地開発公社　　</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p>
          <w:p w:rsidR="00B34B32" w:rsidRPr="00712D49" w:rsidRDefault="006241B8" w:rsidP="000B7484">
            <w:pPr>
              <w:pStyle w:val="a4"/>
              <w:numPr>
                <w:ilvl w:val="0"/>
                <w:numId w:val="14"/>
              </w:numPr>
              <w:spacing w:line="220" w:lineRule="exact"/>
              <w:ind w:leftChars="0" w:left="164" w:hanging="196"/>
              <w:rPr>
                <w:rFonts w:asciiTheme="minorEastAsia" w:hAnsiTheme="minorEastAsia"/>
                <w:sz w:val="14"/>
                <w:szCs w:val="14"/>
              </w:rPr>
            </w:pPr>
            <w:r w:rsidRPr="00712D49">
              <w:rPr>
                <w:rFonts w:asciiTheme="minorEastAsia" w:hAnsiTheme="minorEastAsia" w:hint="eastAsia"/>
                <w:sz w:val="14"/>
                <w:szCs w:val="14"/>
              </w:rPr>
              <w:t>住宅供給公社</w:t>
            </w:r>
            <w:r w:rsidR="004673D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r w:rsidR="00092F87" w:rsidRPr="00712D49">
              <w:rPr>
                <w:rFonts w:asciiTheme="minorEastAsia" w:hAnsiTheme="minorEastAsia" w:hint="eastAsia"/>
                <w:sz w:val="14"/>
                <w:szCs w:val="14"/>
              </w:rPr>
              <w:t>7</w:t>
            </w:r>
            <w:r w:rsidR="004673D8" w:rsidRPr="00712D49">
              <w:rPr>
                <w:rFonts w:asciiTheme="minorEastAsia" w:hAnsiTheme="minorEastAsia" w:hint="eastAsia"/>
                <w:sz w:val="14"/>
                <w:szCs w:val="14"/>
              </w:rPr>
              <w:t>,</w:t>
            </w:r>
            <w:r w:rsidR="00712D49" w:rsidRPr="00712D49">
              <w:rPr>
                <w:rFonts w:asciiTheme="minorEastAsia" w:hAnsiTheme="minorEastAsia" w:hint="eastAsia"/>
                <w:sz w:val="14"/>
                <w:szCs w:val="14"/>
              </w:rPr>
              <w:t>642</w:t>
            </w:r>
          </w:p>
          <w:p w:rsidR="006241B8" w:rsidRPr="00712D49" w:rsidRDefault="006241B8" w:rsidP="00712D49">
            <w:pPr>
              <w:pStyle w:val="a4"/>
              <w:numPr>
                <w:ilvl w:val="0"/>
                <w:numId w:val="14"/>
              </w:numPr>
              <w:spacing w:line="220" w:lineRule="exact"/>
              <w:ind w:leftChars="0" w:left="164" w:hanging="196"/>
              <w:rPr>
                <w:rFonts w:asciiTheme="minorEastAsia" w:hAnsiTheme="minorEastAsia"/>
                <w:sz w:val="14"/>
                <w:szCs w:val="14"/>
              </w:rPr>
            </w:pPr>
            <w:r w:rsidRPr="00712D49">
              <w:rPr>
                <w:rFonts w:asciiTheme="minorEastAsia" w:hAnsiTheme="minorEastAsia" w:hint="eastAsia"/>
                <w:sz w:val="14"/>
                <w:szCs w:val="14"/>
              </w:rPr>
              <w:t>第三セクター等</w:t>
            </w:r>
            <w:r w:rsidR="00DE6AB8" w:rsidRPr="00712D49">
              <w:rPr>
                <w:rFonts w:asciiTheme="minorEastAsia" w:hAnsiTheme="minorEastAsia" w:hint="eastAsia"/>
                <w:sz w:val="14"/>
                <w:szCs w:val="14"/>
              </w:rPr>
              <w:t xml:space="preserve"> </w:t>
            </w:r>
            <w:r w:rsidRPr="00712D49">
              <w:rPr>
                <w:rFonts w:asciiTheme="minorEastAsia" w:hAnsiTheme="minorEastAsia" w:hint="eastAsia"/>
                <w:sz w:val="14"/>
                <w:szCs w:val="14"/>
              </w:rPr>
              <w:t xml:space="preserve">　</w:t>
            </w:r>
            <w:r w:rsidR="00092F87" w:rsidRPr="00712D49">
              <w:rPr>
                <w:rFonts w:asciiTheme="minorEastAsia" w:hAnsiTheme="minorEastAsia" w:hint="eastAsia"/>
                <w:sz w:val="14"/>
                <w:szCs w:val="14"/>
              </w:rPr>
              <w:t xml:space="preserve"> </w:t>
            </w:r>
            <w:r w:rsidR="00712D49" w:rsidRPr="00712D49">
              <w:rPr>
                <w:rFonts w:asciiTheme="minorEastAsia" w:hAnsiTheme="minorEastAsia" w:hint="eastAsia"/>
                <w:sz w:val="14"/>
                <w:szCs w:val="14"/>
              </w:rPr>
              <w:t>66</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989</w:t>
            </w:r>
          </w:p>
        </w:tc>
      </w:tr>
      <w:tr w:rsidR="003C29AB" w:rsidRPr="00B751F1" w:rsidTr="000B7484">
        <w:trPr>
          <w:trHeight w:val="70"/>
          <w:jc w:val="center"/>
        </w:trPr>
        <w:tc>
          <w:tcPr>
            <w:tcW w:w="2481" w:type="dxa"/>
            <w:tcBorders>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地方債の償還等に充当可能な基金残高</w:t>
            </w:r>
          </w:p>
        </w:tc>
        <w:tc>
          <w:tcPr>
            <w:tcW w:w="4006" w:type="dxa"/>
            <w:tcBorders>
              <w:left w:val="double" w:sz="4"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一般会計への貸付分を除いた充当可能残高</w:t>
            </w:r>
          </w:p>
        </w:tc>
        <w:tc>
          <w:tcPr>
            <w:tcW w:w="1470" w:type="dxa"/>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730</w:t>
            </w:r>
            <w:r w:rsidR="00961CAA">
              <w:rPr>
                <w:rFonts w:asciiTheme="minorEastAsia" w:hAnsiTheme="minorEastAsia" w:hint="eastAsia"/>
                <w:sz w:val="18"/>
                <w:szCs w:val="18"/>
              </w:rPr>
              <w:t>,</w:t>
            </w:r>
            <w:r>
              <w:rPr>
                <w:rFonts w:asciiTheme="minorEastAsia" w:hAnsiTheme="minorEastAsia" w:hint="eastAsia"/>
                <w:sz w:val="18"/>
                <w:szCs w:val="18"/>
              </w:rPr>
              <w:t>634</w:t>
            </w:r>
          </w:p>
          <w:p w:rsidR="00F2106A"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B751F1">
              <w:rPr>
                <w:rFonts w:asciiTheme="minorEastAsia" w:hAnsiTheme="minorEastAsia" w:hint="eastAsia"/>
                <w:sz w:val="18"/>
                <w:szCs w:val="18"/>
              </w:rPr>
              <w:t xml:space="preserve"> 626,113</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vAlign w:val="center"/>
            <w:hideMark/>
          </w:tcPr>
          <w:p w:rsidR="00F2106A" w:rsidRPr="00712D49" w:rsidRDefault="006241B8" w:rsidP="000B7484">
            <w:pPr>
              <w:spacing w:line="220" w:lineRule="exact"/>
              <w:ind w:leftChars="-16" w:left="1" w:hangingChars="26" w:hanging="32"/>
              <w:rPr>
                <w:rFonts w:asciiTheme="minorEastAsia" w:hAnsiTheme="minorEastAsia"/>
                <w:sz w:val="14"/>
                <w:szCs w:val="14"/>
              </w:rPr>
            </w:pPr>
            <w:r w:rsidRPr="00712D49">
              <w:rPr>
                <w:rFonts w:asciiTheme="minorEastAsia" w:hAnsiTheme="minorEastAsia" w:hint="eastAsia"/>
                <w:sz w:val="14"/>
                <w:szCs w:val="14"/>
              </w:rPr>
              <w:t xml:space="preserve">・減債基金　        </w:t>
            </w:r>
            <w:r w:rsidR="00F2106A" w:rsidRPr="00712D49">
              <w:rPr>
                <w:rFonts w:asciiTheme="minorEastAsia" w:hAnsiTheme="minorEastAsia" w:hint="eastAsia"/>
                <w:sz w:val="14"/>
                <w:szCs w:val="14"/>
              </w:rPr>
              <w:t xml:space="preserve"> </w:t>
            </w:r>
            <w:r w:rsidR="00092F87" w:rsidRPr="00712D49">
              <w:rPr>
                <w:rFonts w:asciiTheme="minorEastAsia" w:hAnsiTheme="minorEastAsia" w:hint="eastAsia"/>
                <w:sz w:val="14"/>
                <w:szCs w:val="14"/>
              </w:rPr>
              <w:t>4</w:t>
            </w:r>
            <w:r w:rsidR="00712D49" w:rsidRPr="00712D49">
              <w:rPr>
                <w:rFonts w:asciiTheme="minorEastAsia" w:hAnsiTheme="minorEastAsia" w:hint="eastAsia"/>
                <w:sz w:val="14"/>
                <w:szCs w:val="14"/>
              </w:rPr>
              <w:t>74</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176</w:t>
            </w:r>
          </w:p>
          <w:p w:rsidR="00F2106A" w:rsidRPr="00712D49" w:rsidRDefault="006241B8" w:rsidP="000B7484">
            <w:pPr>
              <w:spacing w:line="220" w:lineRule="exact"/>
              <w:ind w:leftChars="-16" w:left="1" w:hangingChars="26" w:hanging="32"/>
              <w:rPr>
                <w:rFonts w:asciiTheme="minorEastAsia" w:hAnsiTheme="minorEastAsia"/>
                <w:sz w:val="14"/>
                <w:szCs w:val="14"/>
              </w:rPr>
            </w:pPr>
            <w:r w:rsidRPr="00712D49">
              <w:rPr>
                <w:rFonts w:asciiTheme="minorEastAsia" w:hAnsiTheme="minorEastAsia" w:hint="eastAsia"/>
                <w:sz w:val="14"/>
                <w:szCs w:val="14"/>
              </w:rPr>
              <w:t xml:space="preserve">・財政調整基金      </w:t>
            </w:r>
            <w:r w:rsidR="00F2106A" w:rsidRPr="00712D49">
              <w:rPr>
                <w:rFonts w:asciiTheme="minorEastAsia" w:hAnsiTheme="minorEastAsia" w:hint="eastAsia"/>
                <w:sz w:val="14"/>
                <w:szCs w:val="14"/>
              </w:rPr>
              <w:t xml:space="preserve"> </w:t>
            </w:r>
            <w:r w:rsidRPr="00712D49">
              <w:rPr>
                <w:rFonts w:asciiTheme="minorEastAsia" w:hAnsiTheme="minorEastAsia" w:hint="eastAsia"/>
                <w:sz w:val="14"/>
                <w:szCs w:val="14"/>
              </w:rPr>
              <w:t>1</w:t>
            </w:r>
            <w:r w:rsidR="00712D49" w:rsidRPr="00712D49">
              <w:rPr>
                <w:rFonts w:asciiTheme="minorEastAsia" w:hAnsiTheme="minorEastAsia" w:hint="eastAsia"/>
                <w:sz w:val="14"/>
                <w:szCs w:val="14"/>
              </w:rPr>
              <w:t>61</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240</w:t>
            </w:r>
          </w:p>
          <w:p w:rsidR="006241B8" w:rsidRPr="00712D49" w:rsidRDefault="006241B8" w:rsidP="00712D49">
            <w:pPr>
              <w:spacing w:line="220" w:lineRule="exact"/>
              <w:ind w:leftChars="-16" w:left="1" w:hangingChars="26" w:hanging="32"/>
              <w:rPr>
                <w:rFonts w:asciiTheme="minorEastAsia" w:hAnsiTheme="minorEastAsia"/>
                <w:sz w:val="14"/>
                <w:szCs w:val="14"/>
              </w:rPr>
            </w:pPr>
            <w:r w:rsidRPr="00712D49">
              <w:rPr>
                <w:rFonts w:asciiTheme="minorEastAsia" w:hAnsiTheme="minorEastAsia" w:hint="eastAsia"/>
                <w:sz w:val="14"/>
                <w:szCs w:val="14"/>
              </w:rPr>
              <w:t xml:space="preserve">・その他特定目的基金　</w:t>
            </w:r>
            <w:r w:rsidR="00712D49" w:rsidRPr="00712D49">
              <w:rPr>
                <w:rFonts w:asciiTheme="minorEastAsia" w:hAnsiTheme="minorEastAsia" w:hint="eastAsia"/>
                <w:sz w:val="14"/>
                <w:szCs w:val="14"/>
              </w:rPr>
              <w:t>95</w:t>
            </w:r>
            <w:r w:rsidRPr="00712D49">
              <w:rPr>
                <w:rFonts w:asciiTheme="minorEastAsia" w:hAnsiTheme="minorEastAsia" w:hint="eastAsia"/>
                <w:sz w:val="14"/>
                <w:szCs w:val="14"/>
              </w:rPr>
              <w:t>,</w:t>
            </w:r>
            <w:r w:rsidR="004039AF" w:rsidRPr="00712D49">
              <w:rPr>
                <w:rFonts w:asciiTheme="minorEastAsia" w:hAnsiTheme="minorEastAsia" w:hint="eastAsia"/>
                <w:sz w:val="14"/>
                <w:szCs w:val="14"/>
              </w:rPr>
              <w:t>2</w:t>
            </w:r>
            <w:r w:rsidR="00712D49" w:rsidRPr="00712D49">
              <w:rPr>
                <w:rFonts w:asciiTheme="minorEastAsia" w:hAnsiTheme="minorEastAsia" w:hint="eastAsia"/>
                <w:sz w:val="14"/>
                <w:szCs w:val="14"/>
              </w:rPr>
              <w:t>18</w:t>
            </w:r>
          </w:p>
        </w:tc>
      </w:tr>
      <w:tr w:rsidR="003C29AB" w:rsidRPr="00B751F1" w:rsidTr="000B7484">
        <w:trPr>
          <w:trHeight w:val="70"/>
          <w:jc w:val="center"/>
        </w:trPr>
        <w:tc>
          <w:tcPr>
            <w:tcW w:w="2481" w:type="dxa"/>
            <w:tcBorders>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地方債の償還等に充当可能な特定の収入</w:t>
            </w:r>
          </w:p>
        </w:tc>
        <w:tc>
          <w:tcPr>
            <w:tcW w:w="4006" w:type="dxa"/>
            <w:tcBorders>
              <w:left w:val="double" w:sz="4"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地方債を財源とする貸付金の償還金や、公営住宅の使用料などの収入の実績により算定した充当見込額</w:t>
            </w:r>
          </w:p>
        </w:tc>
        <w:tc>
          <w:tcPr>
            <w:tcW w:w="1470" w:type="dxa"/>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402</w:t>
            </w:r>
            <w:r w:rsidR="00961CAA">
              <w:rPr>
                <w:rFonts w:asciiTheme="minorEastAsia" w:hAnsiTheme="minorEastAsia" w:hint="eastAsia"/>
                <w:sz w:val="18"/>
                <w:szCs w:val="18"/>
              </w:rPr>
              <w:t>,</w:t>
            </w:r>
            <w:r>
              <w:rPr>
                <w:rFonts w:asciiTheme="minorEastAsia" w:hAnsiTheme="minorEastAsia" w:hint="eastAsia"/>
                <w:sz w:val="18"/>
                <w:szCs w:val="18"/>
              </w:rPr>
              <w:t>276</w:t>
            </w:r>
          </w:p>
          <w:p w:rsidR="00F2106A"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961CAA">
              <w:rPr>
                <w:rFonts w:asciiTheme="minorEastAsia" w:hAnsiTheme="minorEastAsia" w:hint="eastAsia"/>
                <w:sz w:val="18"/>
                <w:szCs w:val="18"/>
              </w:rPr>
              <w:t xml:space="preserve"> 3</w:t>
            </w:r>
            <w:r w:rsidR="00B751F1">
              <w:rPr>
                <w:rFonts w:asciiTheme="minorEastAsia" w:hAnsiTheme="minorEastAsia" w:hint="eastAsia"/>
                <w:sz w:val="18"/>
                <w:szCs w:val="18"/>
              </w:rPr>
              <w:t>72,777</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vAlign w:val="center"/>
            <w:hideMark/>
          </w:tcPr>
          <w:p w:rsidR="006241B8" w:rsidRPr="00712D49" w:rsidRDefault="006241B8" w:rsidP="00712D49">
            <w:pPr>
              <w:spacing w:line="220" w:lineRule="exact"/>
              <w:ind w:leftChars="-16" w:left="1" w:hangingChars="26" w:hanging="32"/>
              <w:rPr>
                <w:rFonts w:asciiTheme="minorEastAsia" w:hAnsiTheme="minorEastAsia"/>
                <w:sz w:val="14"/>
                <w:szCs w:val="14"/>
              </w:rPr>
            </w:pPr>
            <w:r w:rsidRPr="00712D49">
              <w:rPr>
                <w:rFonts w:asciiTheme="minorEastAsia" w:hAnsiTheme="minorEastAsia" w:hint="eastAsia"/>
                <w:sz w:val="14"/>
                <w:szCs w:val="14"/>
              </w:rPr>
              <w:t xml:space="preserve">・公営住宅使用料　</w:t>
            </w:r>
            <w:r w:rsidR="00F2106A" w:rsidRPr="00712D49">
              <w:rPr>
                <w:rFonts w:asciiTheme="minorEastAsia" w:hAnsiTheme="minorEastAsia" w:hint="eastAsia"/>
                <w:sz w:val="14"/>
                <w:szCs w:val="14"/>
              </w:rPr>
              <w:t xml:space="preserve">   </w:t>
            </w:r>
            <w:r w:rsidRPr="00712D49">
              <w:rPr>
                <w:rFonts w:asciiTheme="minorEastAsia" w:hAnsiTheme="minorEastAsia" w:hint="eastAsia"/>
                <w:sz w:val="14"/>
                <w:szCs w:val="14"/>
              </w:rPr>
              <w:t>2</w:t>
            </w:r>
            <w:r w:rsidR="00712D49" w:rsidRPr="00712D49">
              <w:rPr>
                <w:rFonts w:asciiTheme="minorEastAsia" w:hAnsiTheme="minorEastAsia" w:hint="eastAsia"/>
                <w:sz w:val="14"/>
                <w:szCs w:val="14"/>
              </w:rPr>
              <w:t>75</w:t>
            </w:r>
            <w:r w:rsidRPr="00712D49">
              <w:rPr>
                <w:rFonts w:asciiTheme="minorEastAsia" w:hAnsiTheme="minorEastAsia" w:hint="eastAsia"/>
                <w:sz w:val="14"/>
                <w:szCs w:val="14"/>
              </w:rPr>
              <w:t>,</w:t>
            </w:r>
            <w:r w:rsidR="00712D49" w:rsidRPr="00712D49">
              <w:rPr>
                <w:rFonts w:asciiTheme="minorEastAsia" w:hAnsiTheme="minorEastAsia" w:hint="eastAsia"/>
                <w:sz w:val="14"/>
                <w:szCs w:val="14"/>
              </w:rPr>
              <w:t>094</w:t>
            </w:r>
          </w:p>
        </w:tc>
      </w:tr>
      <w:tr w:rsidR="003C29AB" w:rsidRPr="00A831B3" w:rsidTr="00D15A29">
        <w:trPr>
          <w:trHeight w:val="570"/>
          <w:jc w:val="center"/>
        </w:trPr>
        <w:tc>
          <w:tcPr>
            <w:tcW w:w="2481" w:type="dxa"/>
            <w:tcBorders>
              <w:bottom w:val="single" w:sz="8" w:space="0" w:color="auto"/>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地方債の償還等に要する経費として基準財政需要額に算入されることが見込まれる額</w:t>
            </w:r>
          </w:p>
        </w:tc>
        <w:tc>
          <w:tcPr>
            <w:tcW w:w="4006" w:type="dxa"/>
            <w:tcBorders>
              <w:left w:val="double" w:sz="4" w:space="0" w:color="auto"/>
              <w:bottom w:val="single" w:sz="8"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過去に発行した地方債の現在高に普通交付税の算入割合を乗じて算定した見込額</w:t>
            </w:r>
          </w:p>
        </w:tc>
        <w:tc>
          <w:tcPr>
            <w:tcW w:w="1470" w:type="dxa"/>
            <w:tcBorders>
              <w:bottom w:val="single" w:sz="8" w:space="0" w:color="auto"/>
            </w:tcBorders>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2</w:t>
            </w:r>
            <w:r w:rsidR="00961CAA">
              <w:rPr>
                <w:rFonts w:asciiTheme="minorEastAsia" w:hAnsiTheme="minorEastAsia" w:hint="eastAsia"/>
                <w:sz w:val="18"/>
                <w:szCs w:val="18"/>
              </w:rPr>
              <w:t>,</w:t>
            </w:r>
            <w:r>
              <w:rPr>
                <w:rFonts w:asciiTheme="minorEastAsia" w:hAnsiTheme="minorEastAsia" w:hint="eastAsia"/>
                <w:sz w:val="18"/>
                <w:szCs w:val="18"/>
              </w:rPr>
              <w:t>883</w:t>
            </w:r>
            <w:r w:rsidR="00961CAA">
              <w:rPr>
                <w:rFonts w:asciiTheme="minorEastAsia" w:hAnsiTheme="minorEastAsia" w:hint="eastAsia"/>
                <w:sz w:val="18"/>
                <w:szCs w:val="18"/>
              </w:rPr>
              <w:t>,</w:t>
            </w:r>
            <w:r>
              <w:rPr>
                <w:rFonts w:asciiTheme="minorEastAsia" w:hAnsiTheme="minorEastAsia" w:hint="eastAsia"/>
                <w:sz w:val="18"/>
                <w:szCs w:val="18"/>
              </w:rPr>
              <w:t>096</w:t>
            </w:r>
          </w:p>
          <w:p w:rsidR="00F2106A" w:rsidRPr="00A831B3" w:rsidRDefault="009B2FB8" w:rsidP="00B751F1">
            <w:pPr>
              <w:spacing w:line="220" w:lineRule="exact"/>
              <w:jc w:val="right"/>
              <w:rPr>
                <w:rFonts w:asciiTheme="minorEastAsia" w:hAnsiTheme="minorEastAsia"/>
                <w:sz w:val="18"/>
                <w:szCs w:val="18"/>
              </w:rPr>
            </w:pPr>
            <w:r>
              <w:rPr>
                <w:rFonts w:asciiTheme="minorEastAsia" w:hAnsiTheme="minorEastAsia" w:hint="eastAsia"/>
                <w:sz w:val="18"/>
                <w:szCs w:val="18"/>
              </w:rPr>
              <w:t>[</w:t>
            </w:r>
            <w:r w:rsidR="00961CAA">
              <w:rPr>
                <w:rFonts w:asciiTheme="minorEastAsia" w:hAnsiTheme="minorEastAsia" w:hint="eastAsia"/>
                <w:sz w:val="18"/>
                <w:szCs w:val="18"/>
              </w:rPr>
              <w:t xml:space="preserve"> 2,</w:t>
            </w:r>
            <w:r w:rsidR="00B751F1">
              <w:rPr>
                <w:rFonts w:asciiTheme="minorEastAsia" w:hAnsiTheme="minorEastAsia" w:hint="eastAsia"/>
                <w:sz w:val="18"/>
                <w:szCs w:val="18"/>
              </w:rPr>
              <w:t>764,328</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tcBorders>
              <w:bottom w:val="single" w:sz="8" w:space="0" w:color="auto"/>
            </w:tcBorders>
            <w:noWrap/>
            <w:vAlign w:val="center"/>
            <w:hideMark/>
          </w:tcPr>
          <w:p w:rsidR="006241B8" w:rsidRPr="00A831B3" w:rsidRDefault="006241B8" w:rsidP="00A23900">
            <w:pPr>
              <w:spacing w:line="220" w:lineRule="exact"/>
              <w:rPr>
                <w:rFonts w:asciiTheme="minorEastAsia" w:hAnsiTheme="minorEastAsia"/>
                <w:sz w:val="16"/>
                <w:szCs w:val="16"/>
              </w:rPr>
            </w:pPr>
          </w:p>
        </w:tc>
      </w:tr>
      <w:tr w:rsidR="000646EE" w:rsidRPr="00A831B3" w:rsidTr="00D15A29">
        <w:trPr>
          <w:trHeight w:val="300"/>
          <w:jc w:val="center"/>
        </w:trPr>
        <w:tc>
          <w:tcPr>
            <w:tcW w:w="6487" w:type="dxa"/>
            <w:gridSpan w:val="2"/>
            <w:tcBorders>
              <w:top w:val="single" w:sz="8" w:space="0" w:color="auto"/>
              <w:left w:val="single" w:sz="8" w:space="0" w:color="auto"/>
              <w:bottom w:val="single" w:sz="8" w:space="0" w:color="auto"/>
            </w:tcBorders>
            <w:vAlign w:val="center"/>
            <w:hideMark/>
          </w:tcPr>
          <w:p w:rsidR="006241B8" w:rsidRPr="00A831B3" w:rsidRDefault="006241B8" w:rsidP="00A23900">
            <w:pPr>
              <w:spacing w:line="220" w:lineRule="exact"/>
              <w:jc w:val="center"/>
              <w:rPr>
                <w:rFonts w:asciiTheme="minorEastAsia" w:hAnsiTheme="minorEastAsia"/>
                <w:sz w:val="16"/>
                <w:szCs w:val="16"/>
              </w:rPr>
            </w:pPr>
            <w:r w:rsidRPr="00A831B3">
              <w:rPr>
                <w:rFonts w:asciiTheme="minorEastAsia" w:hAnsiTheme="minorEastAsia" w:hint="eastAsia"/>
                <w:sz w:val="16"/>
                <w:szCs w:val="16"/>
              </w:rPr>
              <w:t>合計（分子）　　ア＋イ＋ウ＋エ＋オ－（カ＋キ＋ク）</w:t>
            </w:r>
          </w:p>
        </w:tc>
        <w:tc>
          <w:tcPr>
            <w:tcW w:w="1470" w:type="dxa"/>
            <w:tcBorders>
              <w:top w:val="single" w:sz="8" w:space="0" w:color="auto"/>
              <w:bottom w:val="single" w:sz="8" w:space="0" w:color="auto"/>
            </w:tcBorders>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2</w:t>
            </w:r>
            <w:r w:rsidR="00961CAA">
              <w:rPr>
                <w:rFonts w:asciiTheme="minorEastAsia" w:hAnsiTheme="minorEastAsia" w:hint="eastAsia"/>
                <w:sz w:val="18"/>
                <w:szCs w:val="18"/>
              </w:rPr>
              <w:t>,</w:t>
            </w:r>
            <w:r>
              <w:rPr>
                <w:rFonts w:asciiTheme="minorEastAsia" w:hAnsiTheme="minorEastAsia" w:hint="eastAsia"/>
                <w:sz w:val="18"/>
                <w:szCs w:val="18"/>
              </w:rPr>
              <w:t>8</w:t>
            </w:r>
            <w:r w:rsidR="00680579">
              <w:rPr>
                <w:rFonts w:asciiTheme="minorEastAsia" w:hAnsiTheme="minorEastAsia" w:hint="eastAsia"/>
                <w:sz w:val="18"/>
                <w:szCs w:val="18"/>
              </w:rPr>
              <w:t>64</w:t>
            </w:r>
            <w:r w:rsidR="00961CAA">
              <w:rPr>
                <w:rFonts w:asciiTheme="minorEastAsia" w:hAnsiTheme="minorEastAsia" w:hint="eastAsia"/>
                <w:sz w:val="18"/>
                <w:szCs w:val="18"/>
              </w:rPr>
              <w:t>,</w:t>
            </w:r>
            <w:r w:rsidR="00680579">
              <w:rPr>
                <w:rFonts w:asciiTheme="minorEastAsia" w:hAnsiTheme="minorEastAsia" w:hint="eastAsia"/>
                <w:sz w:val="18"/>
                <w:szCs w:val="18"/>
              </w:rPr>
              <w:t>91</w:t>
            </w:r>
            <w:r>
              <w:rPr>
                <w:rFonts w:asciiTheme="minorEastAsia" w:hAnsiTheme="minorEastAsia" w:hint="eastAsia"/>
                <w:sz w:val="18"/>
                <w:szCs w:val="18"/>
              </w:rPr>
              <w:t>5</w:t>
            </w:r>
          </w:p>
          <w:p w:rsidR="00CD78BE" w:rsidRPr="00A831B3" w:rsidRDefault="009B2FB8" w:rsidP="008234C7">
            <w:pPr>
              <w:spacing w:line="220" w:lineRule="exact"/>
              <w:jc w:val="right"/>
              <w:rPr>
                <w:rFonts w:asciiTheme="minorEastAsia" w:hAnsiTheme="minorEastAsia"/>
                <w:sz w:val="18"/>
                <w:szCs w:val="18"/>
              </w:rPr>
            </w:pPr>
            <w:r>
              <w:rPr>
                <w:rFonts w:asciiTheme="minorEastAsia" w:hAnsiTheme="minorEastAsia" w:hint="eastAsia"/>
                <w:sz w:val="18"/>
                <w:szCs w:val="18"/>
              </w:rPr>
              <w:t>[</w:t>
            </w:r>
            <w:r w:rsidR="00961CAA">
              <w:rPr>
                <w:rFonts w:asciiTheme="minorEastAsia" w:hAnsiTheme="minorEastAsia" w:hint="eastAsia"/>
                <w:sz w:val="18"/>
                <w:szCs w:val="18"/>
              </w:rPr>
              <w:t xml:space="preserve"> 3,</w:t>
            </w:r>
            <w:r w:rsidR="00B751F1">
              <w:rPr>
                <w:rFonts w:asciiTheme="minorEastAsia" w:hAnsiTheme="minorEastAsia" w:hint="eastAsia"/>
                <w:sz w:val="18"/>
                <w:szCs w:val="18"/>
              </w:rPr>
              <w:t>110,387</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tcBorders>
              <w:top w:val="single" w:sz="8" w:space="0" w:color="auto"/>
              <w:bottom w:val="single" w:sz="8" w:space="0" w:color="auto"/>
              <w:right w:val="single" w:sz="8" w:space="0" w:color="auto"/>
            </w:tcBorders>
            <w:noWrap/>
            <w:vAlign w:val="center"/>
            <w:hideMark/>
          </w:tcPr>
          <w:p w:rsidR="006241B8" w:rsidRPr="00A831B3" w:rsidRDefault="006241B8" w:rsidP="00A23900">
            <w:pPr>
              <w:spacing w:line="220" w:lineRule="exact"/>
              <w:rPr>
                <w:rFonts w:asciiTheme="minorEastAsia" w:hAnsiTheme="minorEastAsia"/>
                <w:sz w:val="16"/>
                <w:szCs w:val="16"/>
              </w:rPr>
            </w:pPr>
          </w:p>
        </w:tc>
      </w:tr>
      <w:tr w:rsidR="003C29AB" w:rsidRPr="00A831B3" w:rsidTr="00D15A29">
        <w:trPr>
          <w:trHeight w:val="300"/>
          <w:jc w:val="center"/>
        </w:trPr>
        <w:tc>
          <w:tcPr>
            <w:tcW w:w="2481" w:type="dxa"/>
            <w:tcBorders>
              <w:top w:val="single" w:sz="8" w:space="0" w:color="auto"/>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標準財政規模の額（臨時財政対策債発行可能額含む）</w:t>
            </w:r>
          </w:p>
        </w:tc>
        <w:tc>
          <w:tcPr>
            <w:tcW w:w="4006" w:type="dxa"/>
            <w:tcBorders>
              <w:top w:val="single" w:sz="8" w:space="0" w:color="auto"/>
              <w:left w:val="double" w:sz="4" w:space="0" w:color="auto"/>
            </w:tcBorders>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地方公共団体の標準的な状態で通常収入されるであろう経常的一般財源の規模を示す額</w:t>
            </w:r>
          </w:p>
        </w:tc>
        <w:tc>
          <w:tcPr>
            <w:tcW w:w="1470" w:type="dxa"/>
            <w:tcBorders>
              <w:top w:val="single" w:sz="8" w:space="0" w:color="auto"/>
            </w:tcBorders>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1</w:t>
            </w:r>
            <w:r w:rsidR="00961CAA">
              <w:rPr>
                <w:rFonts w:asciiTheme="minorEastAsia" w:hAnsiTheme="minorEastAsia" w:hint="eastAsia"/>
                <w:sz w:val="18"/>
                <w:szCs w:val="18"/>
              </w:rPr>
              <w:t>,</w:t>
            </w:r>
            <w:r>
              <w:rPr>
                <w:rFonts w:asciiTheme="minorEastAsia" w:hAnsiTheme="minorEastAsia" w:hint="eastAsia"/>
                <w:sz w:val="18"/>
                <w:szCs w:val="18"/>
              </w:rPr>
              <w:t>577</w:t>
            </w:r>
            <w:r w:rsidR="00961CAA">
              <w:rPr>
                <w:rFonts w:asciiTheme="minorEastAsia" w:hAnsiTheme="minorEastAsia" w:hint="eastAsia"/>
                <w:sz w:val="18"/>
                <w:szCs w:val="18"/>
              </w:rPr>
              <w:t>,</w:t>
            </w:r>
            <w:r>
              <w:rPr>
                <w:rFonts w:asciiTheme="minorEastAsia" w:hAnsiTheme="minorEastAsia" w:hint="eastAsia"/>
                <w:sz w:val="18"/>
                <w:szCs w:val="18"/>
              </w:rPr>
              <w:t>204</w:t>
            </w:r>
          </w:p>
          <w:p w:rsidR="00CD78BE"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961CAA">
              <w:rPr>
                <w:rFonts w:asciiTheme="minorEastAsia" w:hAnsiTheme="minorEastAsia" w:hint="eastAsia"/>
                <w:sz w:val="18"/>
                <w:szCs w:val="18"/>
              </w:rPr>
              <w:t xml:space="preserve"> 1,5</w:t>
            </w:r>
            <w:r w:rsidR="00B751F1">
              <w:rPr>
                <w:rFonts w:asciiTheme="minorEastAsia" w:hAnsiTheme="minorEastAsia" w:hint="eastAsia"/>
                <w:sz w:val="18"/>
                <w:szCs w:val="18"/>
              </w:rPr>
              <w:t>67,380</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tcBorders>
              <w:top w:val="single" w:sz="8" w:space="0" w:color="auto"/>
            </w:tcBorders>
            <w:noWrap/>
            <w:vAlign w:val="center"/>
            <w:hideMark/>
          </w:tcPr>
          <w:p w:rsidR="006241B8" w:rsidRPr="00A831B3" w:rsidRDefault="006241B8" w:rsidP="00A23900">
            <w:pPr>
              <w:spacing w:line="220" w:lineRule="exact"/>
              <w:rPr>
                <w:rFonts w:asciiTheme="minorEastAsia" w:hAnsiTheme="minorEastAsia"/>
                <w:sz w:val="16"/>
                <w:szCs w:val="16"/>
              </w:rPr>
            </w:pPr>
          </w:p>
        </w:tc>
      </w:tr>
      <w:tr w:rsidR="00CD78BE" w:rsidRPr="00A831B3" w:rsidTr="00D15A29">
        <w:trPr>
          <w:trHeight w:val="405"/>
          <w:jc w:val="center"/>
        </w:trPr>
        <w:tc>
          <w:tcPr>
            <w:tcW w:w="2481" w:type="dxa"/>
            <w:tcBorders>
              <w:bottom w:val="single" w:sz="8" w:space="0" w:color="auto"/>
              <w:right w:val="double" w:sz="4" w:space="0" w:color="auto"/>
            </w:tcBorders>
            <w:vAlign w:val="center"/>
            <w:hideMark/>
          </w:tcPr>
          <w:p w:rsidR="006241B8" w:rsidRPr="00A831B3" w:rsidRDefault="006241B8" w:rsidP="00A23900">
            <w:pPr>
              <w:pStyle w:val="a4"/>
              <w:numPr>
                <w:ilvl w:val="0"/>
                <w:numId w:val="15"/>
              </w:numPr>
              <w:spacing w:line="22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元利償還金・準元利償還金　　に係る基準財政需要額算入額</w:t>
            </w:r>
          </w:p>
        </w:tc>
        <w:tc>
          <w:tcPr>
            <w:tcW w:w="4006" w:type="dxa"/>
            <w:tcBorders>
              <w:left w:val="double" w:sz="4" w:space="0" w:color="auto"/>
              <w:bottom w:val="single" w:sz="8" w:space="0" w:color="auto"/>
            </w:tcBorders>
            <w:noWrap/>
            <w:vAlign w:val="center"/>
            <w:hideMark/>
          </w:tcPr>
          <w:p w:rsidR="006241B8" w:rsidRPr="00A831B3" w:rsidRDefault="006241B8" w:rsidP="00A23900">
            <w:pPr>
              <w:spacing w:line="220" w:lineRule="exact"/>
              <w:rPr>
                <w:rFonts w:asciiTheme="minorEastAsia" w:hAnsiTheme="minorEastAsia"/>
                <w:sz w:val="14"/>
                <w:szCs w:val="14"/>
              </w:rPr>
            </w:pPr>
            <w:r w:rsidRPr="00A831B3">
              <w:rPr>
                <w:rFonts w:asciiTheme="minorEastAsia" w:hAnsiTheme="minorEastAsia" w:hint="eastAsia"/>
                <w:sz w:val="14"/>
                <w:szCs w:val="14"/>
              </w:rPr>
              <w:t>当年度の算入額</w:t>
            </w:r>
          </w:p>
        </w:tc>
        <w:tc>
          <w:tcPr>
            <w:tcW w:w="1470" w:type="dxa"/>
            <w:tcBorders>
              <w:bottom w:val="single" w:sz="8" w:space="0" w:color="auto"/>
            </w:tcBorders>
            <w:noWrap/>
            <w:vAlign w:val="center"/>
            <w:hideMark/>
          </w:tcPr>
          <w:p w:rsidR="006241B8" w:rsidRPr="00A831B3" w:rsidRDefault="00FF7D76" w:rsidP="00B34628">
            <w:pPr>
              <w:tabs>
                <w:tab w:val="left" w:pos="1090"/>
              </w:tabs>
              <w:spacing w:line="220" w:lineRule="exact"/>
              <w:ind w:rightChars="77" w:right="148"/>
              <w:jc w:val="right"/>
              <w:rPr>
                <w:rFonts w:asciiTheme="minorEastAsia" w:hAnsiTheme="minorEastAsia"/>
                <w:sz w:val="18"/>
                <w:szCs w:val="18"/>
              </w:rPr>
            </w:pPr>
            <w:r>
              <w:rPr>
                <w:rFonts w:asciiTheme="minorEastAsia" w:hAnsiTheme="minorEastAsia" w:hint="eastAsia"/>
                <w:sz w:val="18"/>
                <w:szCs w:val="18"/>
              </w:rPr>
              <w:t>203</w:t>
            </w:r>
            <w:r w:rsidR="00961CAA">
              <w:rPr>
                <w:rFonts w:asciiTheme="minorEastAsia" w:hAnsiTheme="minorEastAsia" w:hint="eastAsia"/>
                <w:sz w:val="18"/>
                <w:szCs w:val="18"/>
              </w:rPr>
              <w:t>,</w:t>
            </w:r>
            <w:r>
              <w:rPr>
                <w:rFonts w:asciiTheme="minorEastAsia" w:hAnsiTheme="minorEastAsia" w:hint="eastAsia"/>
                <w:sz w:val="18"/>
                <w:szCs w:val="18"/>
              </w:rPr>
              <w:t>092</w:t>
            </w:r>
          </w:p>
          <w:p w:rsidR="00CD78BE" w:rsidRPr="00A831B3" w:rsidRDefault="009B2FB8" w:rsidP="00A23900">
            <w:pPr>
              <w:spacing w:line="220" w:lineRule="exact"/>
              <w:jc w:val="right"/>
              <w:rPr>
                <w:rFonts w:asciiTheme="minorEastAsia" w:hAnsiTheme="minorEastAsia"/>
                <w:sz w:val="18"/>
                <w:szCs w:val="18"/>
              </w:rPr>
            </w:pPr>
            <w:r>
              <w:rPr>
                <w:rFonts w:asciiTheme="minorEastAsia" w:hAnsiTheme="minorEastAsia" w:hint="eastAsia"/>
                <w:sz w:val="18"/>
                <w:szCs w:val="18"/>
              </w:rPr>
              <w:t>[</w:t>
            </w:r>
            <w:r w:rsidR="00B751F1">
              <w:rPr>
                <w:rFonts w:asciiTheme="minorEastAsia" w:hAnsiTheme="minorEastAsia" w:hint="eastAsia"/>
                <w:sz w:val="18"/>
                <w:szCs w:val="18"/>
              </w:rPr>
              <w:t>200,452</w:t>
            </w:r>
            <w:r w:rsidR="00B34628">
              <w:rPr>
                <w:rFonts w:asciiTheme="minorEastAsia" w:hAnsiTheme="minorEastAsia" w:hint="eastAsia"/>
                <w:sz w:val="18"/>
                <w:szCs w:val="18"/>
              </w:rPr>
              <w:t xml:space="preserve"> </w:t>
            </w:r>
            <w:r>
              <w:rPr>
                <w:rFonts w:asciiTheme="minorEastAsia" w:hAnsiTheme="minorEastAsia" w:hint="eastAsia"/>
                <w:sz w:val="18"/>
                <w:szCs w:val="18"/>
              </w:rPr>
              <w:t>]</w:t>
            </w:r>
          </w:p>
        </w:tc>
        <w:tc>
          <w:tcPr>
            <w:tcW w:w="1883" w:type="dxa"/>
            <w:tcBorders>
              <w:bottom w:val="single" w:sz="8" w:space="0" w:color="auto"/>
            </w:tcBorders>
            <w:noWrap/>
            <w:vAlign w:val="center"/>
            <w:hideMark/>
          </w:tcPr>
          <w:p w:rsidR="006241B8" w:rsidRPr="00A831B3" w:rsidRDefault="006241B8" w:rsidP="00A23900">
            <w:pPr>
              <w:spacing w:line="220" w:lineRule="exact"/>
              <w:rPr>
                <w:rFonts w:asciiTheme="minorEastAsia" w:hAnsiTheme="minorEastAsia"/>
                <w:sz w:val="16"/>
                <w:szCs w:val="16"/>
              </w:rPr>
            </w:pPr>
          </w:p>
        </w:tc>
      </w:tr>
      <w:tr w:rsidR="00C14223" w:rsidRPr="00A831B3" w:rsidTr="00DC72F6">
        <w:trPr>
          <w:trHeight w:val="340"/>
          <w:jc w:val="center"/>
        </w:trPr>
        <w:tc>
          <w:tcPr>
            <w:tcW w:w="6487" w:type="dxa"/>
            <w:gridSpan w:val="2"/>
            <w:tcBorders>
              <w:top w:val="single" w:sz="8" w:space="0" w:color="auto"/>
              <w:left w:val="single" w:sz="8" w:space="0" w:color="auto"/>
              <w:bottom w:val="single" w:sz="6" w:space="0" w:color="auto"/>
              <w:right w:val="single" w:sz="8" w:space="0" w:color="auto"/>
            </w:tcBorders>
            <w:vAlign w:val="center"/>
            <w:hideMark/>
          </w:tcPr>
          <w:p w:rsidR="006241B8" w:rsidRPr="00A831B3" w:rsidRDefault="006241B8" w:rsidP="00A23900">
            <w:pPr>
              <w:spacing w:line="220" w:lineRule="exact"/>
              <w:jc w:val="center"/>
              <w:rPr>
                <w:rFonts w:asciiTheme="minorEastAsia" w:hAnsiTheme="minorEastAsia"/>
                <w:sz w:val="16"/>
                <w:szCs w:val="16"/>
              </w:rPr>
            </w:pPr>
            <w:r w:rsidRPr="00A831B3">
              <w:rPr>
                <w:rFonts w:asciiTheme="minorEastAsia" w:hAnsiTheme="minorEastAsia" w:hint="eastAsia"/>
                <w:sz w:val="16"/>
                <w:szCs w:val="16"/>
              </w:rPr>
              <w:t>合計（分母）　　ケ－コ</w:t>
            </w:r>
          </w:p>
        </w:tc>
        <w:tc>
          <w:tcPr>
            <w:tcW w:w="1470" w:type="dxa"/>
            <w:tcBorders>
              <w:top w:val="single" w:sz="8" w:space="0" w:color="auto"/>
              <w:left w:val="single" w:sz="8" w:space="0" w:color="auto"/>
              <w:bottom w:val="single" w:sz="6" w:space="0" w:color="auto"/>
              <w:right w:val="single" w:sz="8" w:space="0" w:color="auto"/>
            </w:tcBorders>
            <w:noWrap/>
            <w:vAlign w:val="center"/>
            <w:hideMark/>
          </w:tcPr>
          <w:p w:rsidR="006241B8" w:rsidRPr="00FF7D76" w:rsidRDefault="00FF7D76" w:rsidP="00B34628">
            <w:pPr>
              <w:tabs>
                <w:tab w:val="left" w:pos="1090"/>
              </w:tabs>
              <w:spacing w:line="220" w:lineRule="exact"/>
              <w:ind w:rightChars="77" w:right="148"/>
              <w:jc w:val="right"/>
              <w:rPr>
                <w:rFonts w:asciiTheme="minorEastAsia" w:hAnsiTheme="minorEastAsia"/>
                <w:sz w:val="18"/>
                <w:szCs w:val="18"/>
              </w:rPr>
            </w:pPr>
            <w:r w:rsidRPr="00FF7D76">
              <w:rPr>
                <w:rFonts w:asciiTheme="minorEastAsia" w:hAnsiTheme="minorEastAsia" w:hint="eastAsia"/>
                <w:sz w:val="18"/>
                <w:szCs w:val="18"/>
              </w:rPr>
              <w:t>1</w:t>
            </w:r>
            <w:r w:rsidR="00961CAA" w:rsidRPr="00FF7D76">
              <w:rPr>
                <w:rFonts w:asciiTheme="minorEastAsia" w:hAnsiTheme="minorEastAsia" w:hint="eastAsia"/>
                <w:sz w:val="18"/>
                <w:szCs w:val="18"/>
              </w:rPr>
              <w:t>,</w:t>
            </w:r>
            <w:r w:rsidRPr="00FF7D76">
              <w:rPr>
                <w:rFonts w:asciiTheme="minorEastAsia" w:hAnsiTheme="minorEastAsia" w:hint="eastAsia"/>
                <w:sz w:val="18"/>
                <w:szCs w:val="18"/>
              </w:rPr>
              <w:t>374</w:t>
            </w:r>
            <w:r w:rsidR="00961CAA" w:rsidRPr="00FF7D76">
              <w:rPr>
                <w:rFonts w:asciiTheme="minorEastAsia" w:hAnsiTheme="minorEastAsia" w:hint="eastAsia"/>
                <w:sz w:val="18"/>
                <w:szCs w:val="18"/>
              </w:rPr>
              <w:t>,</w:t>
            </w:r>
            <w:r w:rsidRPr="00FF7D76">
              <w:rPr>
                <w:rFonts w:asciiTheme="minorEastAsia" w:hAnsiTheme="minorEastAsia" w:hint="eastAsia"/>
                <w:sz w:val="18"/>
                <w:szCs w:val="18"/>
              </w:rPr>
              <w:t>111</w:t>
            </w:r>
          </w:p>
          <w:p w:rsidR="00CD78BE" w:rsidRPr="00FF7D76" w:rsidRDefault="009B2FB8" w:rsidP="008234C7">
            <w:pPr>
              <w:spacing w:line="220" w:lineRule="exact"/>
              <w:jc w:val="right"/>
              <w:rPr>
                <w:rFonts w:asciiTheme="minorEastAsia" w:hAnsiTheme="minorEastAsia"/>
                <w:sz w:val="18"/>
                <w:szCs w:val="18"/>
              </w:rPr>
            </w:pPr>
            <w:r w:rsidRPr="00FF7D76">
              <w:rPr>
                <w:rFonts w:asciiTheme="minorEastAsia" w:hAnsiTheme="minorEastAsia" w:hint="eastAsia"/>
                <w:sz w:val="18"/>
                <w:szCs w:val="18"/>
              </w:rPr>
              <w:t>[</w:t>
            </w:r>
            <w:r w:rsidR="00961CAA" w:rsidRPr="00FF7D76">
              <w:rPr>
                <w:rFonts w:asciiTheme="minorEastAsia" w:hAnsiTheme="minorEastAsia" w:hint="eastAsia"/>
                <w:sz w:val="18"/>
                <w:szCs w:val="18"/>
              </w:rPr>
              <w:t xml:space="preserve"> 1,3</w:t>
            </w:r>
            <w:r w:rsidR="00B751F1" w:rsidRPr="00FF7D76">
              <w:rPr>
                <w:rFonts w:asciiTheme="minorEastAsia" w:hAnsiTheme="minorEastAsia" w:hint="eastAsia"/>
                <w:sz w:val="18"/>
                <w:szCs w:val="18"/>
              </w:rPr>
              <w:t>66,929</w:t>
            </w:r>
            <w:r w:rsidR="00B34628" w:rsidRPr="00FF7D76">
              <w:rPr>
                <w:rFonts w:asciiTheme="minorEastAsia" w:hAnsiTheme="minorEastAsia" w:hint="eastAsia"/>
                <w:sz w:val="18"/>
                <w:szCs w:val="18"/>
              </w:rPr>
              <w:t xml:space="preserve"> </w:t>
            </w:r>
            <w:r w:rsidRPr="00FF7D76">
              <w:rPr>
                <w:rFonts w:asciiTheme="minorEastAsia" w:hAnsiTheme="minorEastAsia" w:hint="eastAsia"/>
                <w:sz w:val="18"/>
                <w:szCs w:val="18"/>
              </w:rPr>
              <w:t>]</w:t>
            </w:r>
          </w:p>
        </w:tc>
        <w:tc>
          <w:tcPr>
            <w:tcW w:w="1883" w:type="dxa"/>
            <w:tcBorders>
              <w:top w:val="single" w:sz="8" w:space="0" w:color="auto"/>
              <w:left w:val="single" w:sz="8" w:space="0" w:color="auto"/>
              <w:bottom w:val="single" w:sz="8" w:space="0" w:color="auto"/>
              <w:right w:val="single" w:sz="8" w:space="0" w:color="auto"/>
            </w:tcBorders>
            <w:noWrap/>
            <w:vAlign w:val="center"/>
            <w:hideMark/>
          </w:tcPr>
          <w:p w:rsidR="006241B8" w:rsidRPr="00A831B3" w:rsidRDefault="006241B8" w:rsidP="00A23900">
            <w:pPr>
              <w:spacing w:line="220" w:lineRule="exact"/>
              <w:rPr>
                <w:rFonts w:asciiTheme="minorEastAsia" w:hAnsiTheme="minorEastAsia"/>
                <w:sz w:val="16"/>
                <w:szCs w:val="16"/>
              </w:rPr>
            </w:pPr>
          </w:p>
        </w:tc>
      </w:tr>
      <w:tr w:rsidR="00DC72F6" w:rsidRPr="00697BE7" w:rsidTr="00DC72F6">
        <w:trPr>
          <w:trHeight w:val="360"/>
          <w:jc w:val="center"/>
        </w:trPr>
        <w:tc>
          <w:tcPr>
            <w:tcW w:w="6487" w:type="dxa"/>
            <w:gridSpan w:val="2"/>
            <w:tcBorders>
              <w:top w:val="single" w:sz="12" w:space="0" w:color="auto"/>
              <w:left w:val="single" w:sz="12" w:space="0" w:color="auto"/>
              <w:bottom w:val="single" w:sz="12" w:space="0" w:color="auto"/>
              <w:right w:val="single" w:sz="12" w:space="0" w:color="auto"/>
            </w:tcBorders>
            <w:shd w:val="clear" w:color="auto" w:fill="FFFF00"/>
            <w:noWrap/>
            <w:vAlign w:val="center"/>
          </w:tcPr>
          <w:p w:rsidR="00DC72F6" w:rsidRPr="00010EF1" w:rsidRDefault="00DC72F6" w:rsidP="00A23900">
            <w:pPr>
              <w:spacing w:line="220" w:lineRule="exact"/>
              <w:jc w:val="center"/>
              <w:rPr>
                <w:rFonts w:asciiTheme="majorEastAsia" w:eastAsiaTheme="majorEastAsia" w:hAnsiTheme="majorEastAsia"/>
                <w:b/>
                <w:bCs/>
                <w:sz w:val="16"/>
                <w:szCs w:val="16"/>
              </w:rPr>
            </w:pPr>
            <w:r w:rsidRPr="00010EF1">
              <w:rPr>
                <w:rFonts w:asciiTheme="majorEastAsia" w:eastAsiaTheme="majorEastAsia" w:hAnsiTheme="majorEastAsia" w:hint="eastAsia"/>
                <w:b/>
                <w:bCs/>
                <w:sz w:val="16"/>
                <w:szCs w:val="16"/>
              </w:rPr>
              <w:t>将来負担比率（％）</w:t>
            </w:r>
          </w:p>
        </w:tc>
        <w:tc>
          <w:tcPr>
            <w:tcW w:w="1470" w:type="dxa"/>
            <w:tcBorders>
              <w:top w:val="single" w:sz="12" w:space="0" w:color="auto"/>
              <w:left w:val="single" w:sz="12" w:space="0" w:color="auto"/>
              <w:bottom w:val="single" w:sz="12" w:space="0" w:color="auto"/>
              <w:right w:val="single" w:sz="12" w:space="0" w:color="auto"/>
            </w:tcBorders>
            <w:shd w:val="clear" w:color="auto" w:fill="FFFF00"/>
            <w:noWrap/>
            <w:vAlign w:val="center"/>
          </w:tcPr>
          <w:p w:rsidR="00DC72F6" w:rsidRPr="00FF7D76" w:rsidRDefault="008234C7" w:rsidP="00B34628">
            <w:pPr>
              <w:tabs>
                <w:tab w:val="left" w:pos="1090"/>
              </w:tabs>
              <w:spacing w:line="220" w:lineRule="exact"/>
              <w:ind w:rightChars="77" w:right="148"/>
              <w:jc w:val="right"/>
              <w:rPr>
                <w:rFonts w:asciiTheme="majorEastAsia" w:eastAsiaTheme="majorEastAsia" w:hAnsiTheme="majorEastAsia"/>
                <w:b/>
                <w:bCs/>
                <w:sz w:val="16"/>
                <w:szCs w:val="16"/>
              </w:rPr>
            </w:pPr>
            <w:r w:rsidRPr="00FF7D76">
              <w:rPr>
                <w:rFonts w:asciiTheme="majorEastAsia" w:eastAsiaTheme="majorEastAsia" w:hAnsiTheme="majorEastAsia" w:hint="eastAsia"/>
                <w:b/>
                <w:bCs/>
                <w:sz w:val="16"/>
                <w:szCs w:val="16"/>
              </w:rPr>
              <w:t>2</w:t>
            </w:r>
            <w:r w:rsidR="00FF7D76" w:rsidRPr="00FF7D76">
              <w:rPr>
                <w:rFonts w:asciiTheme="majorEastAsia" w:eastAsiaTheme="majorEastAsia" w:hAnsiTheme="majorEastAsia" w:hint="eastAsia"/>
                <w:b/>
                <w:bCs/>
                <w:sz w:val="16"/>
                <w:szCs w:val="16"/>
              </w:rPr>
              <w:t>0</w:t>
            </w:r>
            <w:r w:rsidR="00130521">
              <w:rPr>
                <w:rFonts w:asciiTheme="majorEastAsia" w:eastAsiaTheme="majorEastAsia" w:hAnsiTheme="majorEastAsia" w:hint="eastAsia"/>
                <w:b/>
                <w:bCs/>
                <w:sz w:val="16"/>
                <w:szCs w:val="16"/>
              </w:rPr>
              <w:t>8</w:t>
            </w:r>
            <w:r w:rsidR="005B4897" w:rsidRPr="00FF7D76">
              <w:rPr>
                <w:rFonts w:asciiTheme="majorEastAsia" w:eastAsiaTheme="majorEastAsia" w:hAnsiTheme="majorEastAsia" w:hint="eastAsia"/>
                <w:b/>
                <w:bCs/>
                <w:sz w:val="16"/>
                <w:szCs w:val="16"/>
              </w:rPr>
              <w:t>.</w:t>
            </w:r>
            <w:r w:rsidR="00130521">
              <w:rPr>
                <w:rFonts w:asciiTheme="majorEastAsia" w:eastAsiaTheme="majorEastAsia" w:hAnsiTheme="majorEastAsia" w:hint="eastAsia"/>
                <w:b/>
                <w:bCs/>
                <w:sz w:val="16"/>
                <w:szCs w:val="16"/>
              </w:rPr>
              <w:t>4</w:t>
            </w:r>
          </w:p>
          <w:p w:rsidR="00DC72F6" w:rsidRPr="00FF7D76" w:rsidRDefault="009B2FB8" w:rsidP="00B751F1">
            <w:pPr>
              <w:spacing w:line="220" w:lineRule="exact"/>
              <w:jc w:val="right"/>
              <w:rPr>
                <w:rFonts w:asciiTheme="minorEastAsia" w:hAnsiTheme="minorEastAsia"/>
                <w:b/>
                <w:bCs/>
                <w:sz w:val="16"/>
                <w:szCs w:val="16"/>
              </w:rPr>
            </w:pPr>
            <w:r w:rsidRPr="00FF7D76">
              <w:rPr>
                <w:rFonts w:asciiTheme="minorEastAsia" w:hAnsiTheme="minorEastAsia" w:hint="eastAsia"/>
                <w:sz w:val="18"/>
                <w:szCs w:val="18"/>
              </w:rPr>
              <w:t>[</w:t>
            </w:r>
            <w:r w:rsidR="00B34628" w:rsidRPr="00FF7D76">
              <w:rPr>
                <w:rFonts w:asciiTheme="minorEastAsia" w:hAnsiTheme="minorEastAsia" w:hint="eastAsia"/>
                <w:sz w:val="16"/>
                <w:szCs w:val="16"/>
              </w:rPr>
              <w:t xml:space="preserve"> </w:t>
            </w:r>
            <w:r w:rsidR="00DC72F6" w:rsidRPr="00FF7D76">
              <w:rPr>
                <w:rFonts w:asciiTheme="minorEastAsia" w:hAnsiTheme="minorEastAsia" w:hint="eastAsia"/>
                <w:sz w:val="16"/>
                <w:szCs w:val="16"/>
              </w:rPr>
              <w:t>2</w:t>
            </w:r>
            <w:r w:rsidR="00B751F1" w:rsidRPr="00FF7D76">
              <w:rPr>
                <w:rFonts w:asciiTheme="minorEastAsia" w:hAnsiTheme="minorEastAsia" w:hint="eastAsia"/>
                <w:sz w:val="16"/>
                <w:szCs w:val="16"/>
              </w:rPr>
              <w:t>27</w:t>
            </w:r>
            <w:r w:rsidR="00DC72F6" w:rsidRPr="00FF7D76">
              <w:rPr>
                <w:rFonts w:asciiTheme="minorEastAsia" w:hAnsiTheme="minorEastAsia" w:hint="eastAsia"/>
                <w:sz w:val="16"/>
                <w:szCs w:val="16"/>
              </w:rPr>
              <w:t>.</w:t>
            </w:r>
            <w:r w:rsidR="00B751F1" w:rsidRPr="00FF7D76">
              <w:rPr>
                <w:rFonts w:asciiTheme="minorEastAsia" w:hAnsiTheme="minorEastAsia" w:hint="eastAsia"/>
                <w:sz w:val="16"/>
                <w:szCs w:val="16"/>
              </w:rPr>
              <w:t>5</w:t>
            </w:r>
            <w:r w:rsidR="00B34628" w:rsidRPr="00FF7D76">
              <w:rPr>
                <w:rFonts w:asciiTheme="minorEastAsia" w:hAnsiTheme="minorEastAsia" w:hint="eastAsia"/>
                <w:sz w:val="16"/>
                <w:szCs w:val="16"/>
              </w:rPr>
              <w:t xml:space="preserve"> </w:t>
            </w:r>
            <w:r w:rsidRPr="00FF7D76">
              <w:rPr>
                <w:rFonts w:asciiTheme="minorEastAsia" w:hAnsiTheme="minorEastAsia" w:hint="eastAsia"/>
                <w:sz w:val="18"/>
                <w:szCs w:val="18"/>
              </w:rPr>
              <w:t>]</w:t>
            </w:r>
          </w:p>
        </w:tc>
        <w:tc>
          <w:tcPr>
            <w:tcW w:w="1883" w:type="dxa"/>
            <w:tcBorders>
              <w:top w:val="single" w:sz="8" w:space="0" w:color="auto"/>
              <w:left w:val="single" w:sz="12" w:space="0" w:color="auto"/>
              <w:bottom w:val="nil"/>
              <w:right w:val="nil"/>
            </w:tcBorders>
            <w:noWrap/>
            <w:vAlign w:val="center"/>
          </w:tcPr>
          <w:p w:rsidR="00DC72F6" w:rsidRPr="00697BE7" w:rsidRDefault="00DC72F6" w:rsidP="00A23900">
            <w:pPr>
              <w:spacing w:line="220" w:lineRule="exact"/>
              <w:rPr>
                <w:rFonts w:asciiTheme="minorEastAsia" w:hAnsiTheme="minorEastAsia"/>
                <w:sz w:val="16"/>
                <w:szCs w:val="16"/>
              </w:rPr>
            </w:pPr>
          </w:p>
        </w:tc>
      </w:tr>
    </w:tbl>
    <w:p w:rsidR="00D20C39" w:rsidRPr="00697BE7" w:rsidRDefault="004E6F55" w:rsidP="00A17A40">
      <w:pPr>
        <w:spacing w:line="0" w:lineRule="atLeast"/>
        <w:ind w:firstLineChars="99" w:firstLine="181"/>
        <w:rPr>
          <w:rFonts w:asciiTheme="minorEastAsia" w:hAnsiTheme="minorEastAsia"/>
          <w:sz w:val="16"/>
          <w:szCs w:val="16"/>
        </w:rPr>
      </w:pPr>
      <w:r w:rsidRPr="00610E4A">
        <w:rPr>
          <w:rFonts w:asciiTheme="minorEastAsia" w:hAnsiTheme="minorEastAsia"/>
          <w:noProof/>
          <w:sz w:val="20"/>
          <w:szCs w:val="20"/>
        </w:rPr>
        <mc:AlternateContent>
          <mc:Choice Requires="wps">
            <w:drawing>
              <wp:anchor distT="0" distB="0" distL="114300" distR="114300" simplePos="0" relativeHeight="251765760" behindDoc="0" locked="0" layoutInCell="1" allowOverlap="1" wp14:anchorId="6D8A8302" wp14:editId="75D0C462">
                <wp:simplePos x="0" y="0"/>
                <wp:positionH relativeFrom="column">
                  <wp:posOffset>8890</wp:posOffset>
                </wp:positionH>
                <wp:positionV relativeFrom="paragraph">
                  <wp:posOffset>217805</wp:posOffset>
                </wp:positionV>
                <wp:extent cx="6487795" cy="1403985"/>
                <wp:effectExtent l="0" t="0" r="0" b="635"/>
                <wp:wrapNone/>
                <wp:docPr id="7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E0FD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7pt;margin-top:17.15pt;width:510.85pt;height:11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" filled="f" stroked="f">
                <v:textbox style="mso-fit-shape-to-text:t">
                  <w:txbxContent>
                    <w:p w:rsidR="00893A54" w:rsidRDefault="00893A54" w:rsidP="006E0FD5">
                      <w:pPr>
                        <w:jc w:val="center"/>
                      </w:pPr>
                    </w:p>
                  </w:txbxContent>
                </v:textbox>
              </v:shape>
            </w:pict>
          </mc:Fallback>
        </mc:AlternateContent>
      </w:r>
      <w:r w:rsidR="00D20C39" w:rsidRPr="00697BE7">
        <w:rPr>
          <w:rFonts w:asciiTheme="minorEastAsia" w:hAnsiTheme="minorEastAsia" w:hint="eastAsia"/>
          <w:sz w:val="16"/>
          <w:szCs w:val="16"/>
        </w:rPr>
        <w:t xml:space="preserve">（注）　</w:t>
      </w:r>
      <w:r w:rsidR="009B2FB8">
        <w:rPr>
          <w:rFonts w:asciiTheme="minorEastAsia" w:hAnsiTheme="minorEastAsia" w:hint="eastAsia"/>
          <w:sz w:val="16"/>
          <w:szCs w:val="16"/>
        </w:rPr>
        <w:t>［</w:t>
      </w:r>
      <w:r w:rsidR="00D20C39" w:rsidRPr="00697BE7">
        <w:rPr>
          <w:rFonts w:asciiTheme="minorEastAsia" w:hAnsiTheme="minorEastAsia" w:hint="eastAsia"/>
          <w:sz w:val="16"/>
          <w:szCs w:val="16"/>
        </w:rPr>
        <w:t xml:space="preserve">　</w:t>
      </w:r>
      <w:r w:rsidR="009B2FB8">
        <w:rPr>
          <w:rFonts w:asciiTheme="minorEastAsia" w:hAnsiTheme="minorEastAsia" w:hint="eastAsia"/>
          <w:sz w:val="16"/>
          <w:szCs w:val="16"/>
        </w:rPr>
        <w:t>］</w:t>
      </w:r>
      <w:r w:rsidR="00D20C39" w:rsidRPr="00697BE7">
        <w:rPr>
          <w:rFonts w:asciiTheme="minorEastAsia" w:hAnsiTheme="minorEastAsia" w:hint="eastAsia"/>
          <w:sz w:val="16"/>
          <w:szCs w:val="16"/>
        </w:rPr>
        <w:t>は、昨年度数値。</w:t>
      </w:r>
    </w:p>
    <w:p w:rsidR="00961CAA" w:rsidRDefault="00961CAA" w:rsidP="00A3034C">
      <w:pPr>
        <w:spacing w:line="0" w:lineRule="atLeast"/>
        <w:rPr>
          <w:rFonts w:asciiTheme="majorEastAsia" w:eastAsiaTheme="majorEastAsia" w:hAnsiTheme="majorEastAsia"/>
          <w:b/>
          <w:sz w:val="28"/>
          <w:szCs w:val="28"/>
          <w:u w:val="single"/>
        </w:rPr>
      </w:pPr>
    </w:p>
    <w:p w:rsidR="00A3034C" w:rsidRPr="000B7484" w:rsidRDefault="00A3034C" w:rsidP="00A3034C">
      <w:pPr>
        <w:spacing w:line="0" w:lineRule="atLeast"/>
        <w:rPr>
          <w:rFonts w:asciiTheme="majorEastAsia" w:eastAsiaTheme="majorEastAsia" w:hAnsiTheme="majorEastAsia"/>
          <w:b/>
          <w:sz w:val="28"/>
          <w:szCs w:val="28"/>
          <w:u w:val="single"/>
        </w:rPr>
      </w:pPr>
      <w:r w:rsidRPr="000B7484">
        <w:rPr>
          <w:rFonts w:asciiTheme="majorEastAsia" w:eastAsiaTheme="majorEastAsia" w:hAnsiTheme="majorEastAsia" w:hint="eastAsia"/>
          <w:b/>
          <w:sz w:val="28"/>
          <w:szCs w:val="28"/>
          <w:u w:val="single"/>
        </w:rPr>
        <w:t>≪</w:t>
      </w:r>
      <w:r w:rsidR="00BE5D2D">
        <w:rPr>
          <w:rFonts w:asciiTheme="majorEastAsia" w:eastAsiaTheme="majorEastAsia" w:hAnsiTheme="majorEastAsia" w:hint="eastAsia"/>
          <w:b/>
          <w:sz w:val="28"/>
          <w:szCs w:val="28"/>
          <w:u w:val="single"/>
        </w:rPr>
        <w:t xml:space="preserve"> </w:t>
      </w:r>
      <w:r w:rsidRPr="000B7484">
        <w:rPr>
          <w:rFonts w:asciiTheme="majorEastAsia" w:eastAsiaTheme="majorEastAsia" w:hAnsiTheme="majorEastAsia" w:hint="eastAsia"/>
          <w:b/>
          <w:sz w:val="28"/>
          <w:szCs w:val="28"/>
          <w:u w:val="single"/>
        </w:rPr>
        <w:t>資金不足比率（公営企業ごと）　該当なし ≫</w:t>
      </w:r>
    </w:p>
    <w:p w:rsidR="00A3034C" w:rsidRPr="00B23749" w:rsidRDefault="00A17A40" w:rsidP="00A3034C">
      <w:pPr>
        <w:spacing w:line="0" w:lineRule="atLeast"/>
        <w:rPr>
          <w:rFonts w:asciiTheme="majorEastAsia" w:eastAsiaTheme="majorEastAsia" w:hAnsiTheme="majorEastAsia"/>
          <w:sz w:val="20"/>
          <w:szCs w:val="20"/>
        </w:rPr>
      </w:pPr>
      <w:r w:rsidRPr="00D20C39">
        <w:rPr>
          <w:rFonts w:asciiTheme="majorEastAsia" w:eastAsiaTheme="majorEastAsia" w:hAnsiTheme="majorEastAsia"/>
          <w:noProof/>
          <w:sz w:val="18"/>
          <w:szCs w:val="18"/>
        </w:rPr>
        <mc:AlternateContent>
          <mc:Choice Requires="wps">
            <w:drawing>
              <wp:anchor distT="0" distB="0" distL="114300" distR="114300" simplePos="0" relativeHeight="251685888" behindDoc="0" locked="0" layoutInCell="1" allowOverlap="1" wp14:anchorId="782FD7E4" wp14:editId="5E7A4162">
                <wp:simplePos x="0" y="0"/>
                <wp:positionH relativeFrom="column">
                  <wp:align>center</wp:align>
                </wp:positionH>
                <wp:positionV relativeFrom="paragraph">
                  <wp:posOffset>123825</wp:posOffset>
                </wp:positionV>
                <wp:extent cx="5543640" cy="333360"/>
                <wp:effectExtent l="0" t="0" r="19050" b="10160"/>
                <wp:wrapTopAndBottom/>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640" cy="333360"/>
                        </a:xfrm>
                        <a:prstGeom prst="roundRect">
                          <a:avLst>
                            <a:gd name="adj" fmla="val 16667"/>
                          </a:avLst>
                        </a:prstGeom>
                        <a:solidFill>
                          <a:srgbClr val="DBE5F1"/>
                        </a:solidFill>
                        <a:ln w="9525">
                          <a:solidFill>
                            <a:srgbClr val="000000"/>
                          </a:solidFill>
                          <a:round/>
                          <a:headEnd/>
                          <a:tailEnd/>
                        </a:ln>
                      </wps:spPr>
                      <wps:txbx>
                        <w:txbxContent>
                          <w:p w:rsidR="00893A54" w:rsidRPr="008A172D" w:rsidRDefault="00893A54"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3108E7">
                              <w:rPr>
                                <w:rFonts w:ascii="ＭＳ ゴシック" w:hAnsi="ＭＳ ゴシック" w:hint="eastAsia"/>
                                <w:spacing w:val="0"/>
                                <w:sz w:val="22"/>
                                <w:szCs w:val="22"/>
                              </w:rPr>
                              <w:t>いずれの公営企業会計も資金不足は生じておらず、「資金不足比率」は該当なし。</w:t>
                            </w:r>
                          </w:p>
                        </w:txbxContent>
                      </wps:txbx>
                      <wps:bodyPr rot="0" vert="horz" wrap="square" lIns="74295" tIns="36000" rIns="561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8" o:spid="_x0000_s1041" style="position:absolute;left:0;text-align:left;margin-left:0;margin-top:9.75pt;width:436.5pt;height:26.2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" fillcolor="#dbe5f1">
                <v:textbox inset="5.85pt,1mm,1.56mm,.7pt">
                  <w:txbxContent>
                    <w:p w:rsidR="00893A54" w:rsidRPr="008A172D" w:rsidRDefault="00893A54"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3108E7">
                        <w:rPr>
                          <w:rFonts w:ascii="ＭＳ ゴシック" w:hAnsi="ＭＳ ゴシック" w:hint="eastAsia"/>
                          <w:spacing w:val="0"/>
                          <w:sz w:val="22"/>
                          <w:szCs w:val="22"/>
                        </w:rPr>
                        <w:t>いずれの公営企業会計も資金不足は生じておらず、「資金不足比率」は該当なし。</w:t>
                      </w:r>
                    </w:p>
                  </w:txbxContent>
                </v:textbox>
                <w10:wrap type="topAndBottom"/>
              </v:roundrect>
            </w:pict>
          </mc:Fallback>
        </mc:AlternateContent>
      </w:r>
    </w:p>
    <w:p w:rsidR="00A3034C" w:rsidRPr="00697BE7" w:rsidRDefault="00A3034C" w:rsidP="00A17A40">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公営企業ごとの資金の不足額の事業の規模に対する比率</w:t>
      </w:r>
    </w:p>
    <w:p w:rsidR="00A3034C" w:rsidRPr="00697BE7" w:rsidRDefault="00A3034C"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経営健全化基準　２０％　　財政再生基準　なし</w:t>
      </w:r>
    </w:p>
    <w:tbl>
      <w:tblPr>
        <w:tblStyle w:val="a3"/>
        <w:tblpPr w:leftFromText="142" w:rightFromText="142" w:vertAnchor="text" w:horzAnchor="page" w:tblpX="1866"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302"/>
        <w:gridCol w:w="2768"/>
      </w:tblGrid>
      <w:tr w:rsidR="00A3034C" w:rsidTr="00A3034C">
        <w:trPr>
          <w:trHeight w:val="421"/>
        </w:trPr>
        <w:tc>
          <w:tcPr>
            <w:tcW w:w="2302" w:type="dxa"/>
            <w:vMerge w:val="restart"/>
            <w:shd w:val="clear" w:color="auto" w:fill="CCFFFF"/>
            <w:vAlign w:val="center"/>
          </w:tcPr>
          <w:p w:rsidR="00A3034C" w:rsidRPr="00FB7F98" w:rsidRDefault="00A3034C" w:rsidP="00A3034C">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資金不足比率</w:t>
            </w:r>
            <w:r w:rsidRPr="00FB7F98">
              <w:rPr>
                <w:rFonts w:asciiTheme="majorEastAsia" w:eastAsiaTheme="majorEastAsia" w:hAnsiTheme="majorEastAsia" w:hint="eastAsia"/>
                <w:sz w:val="20"/>
                <w:szCs w:val="20"/>
              </w:rPr>
              <w:t xml:space="preserve">　＝</w:t>
            </w:r>
          </w:p>
        </w:tc>
        <w:tc>
          <w:tcPr>
            <w:tcW w:w="2768" w:type="dxa"/>
            <w:shd w:val="clear" w:color="auto" w:fill="CCFFFF"/>
            <w:vAlign w:val="bottom"/>
          </w:tcPr>
          <w:p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資金の不足額</w:t>
            </w:r>
          </w:p>
        </w:tc>
      </w:tr>
      <w:tr w:rsidR="00A3034C" w:rsidTr="00A3034C">
        <w:trPr>
          <w:trHeight w:val="421"/>
        </w:trPr>
        <w:tc>
          <w:tcPr>
            <w:tcW w:w="2302" w:type="dxa"/>
            <w:vMerge/>
            <w:shd w:val="clear" w:color="auto" w:fill="CCFFFF"/>
            <w:vAlign w:val="center"/>
          </w:tcPr>
          <w:p w:rsidR="00A3034C" w:rsidRPr="00FB7F98" w:rsidRDefault="00A3034C" w:rsidP="00A3034C">
            <w:pPr>
              <w:spacing w:line="0" w:lineRule="atLeast"/>
              <w:jc w:val="center"/>
              <w:rPr>
                <w:rFonts w:asciiTheme="majorEastAsia" w:eastAsiaTheme="majorEastAsia" w:hAnsiTheme="majorEastAsia"/>
                <w:sz w:val="20"/>
                <w:szCs w:val="20"/>
              </w:rPr>
            </w:pPr>
          </w:p>
        </w:tc>
        <w:tc>
          <w:tcPr>
            <w:tcW w:w="2768" w:type="dxa"/>
            <w:shd w:val="clear" w:color="auto" w:fill="CCFFFF"/>
          </w:tcPr>
          <w:p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事業の規模</w:t>
            </w:r>
          </w:p>
        </w:tc>
      </w:tr>
    </w:tbl>
    <w:p w:rsidR="00A3034C" w:rsidRDefault="00A3034C" w:rsidP="00A3034C">
      <w:pPr>
        <w:spacing w:line="0" w:lineRule="atLeast"/>
        <w:rPr>
          <w:rFonts w:asciiTheme="majorEastAsia" w:eastAsiaTheme="majorEastAsia" w:hAnsiTheme="majorEastAsia"/>
          <w:sz w:val="20"/>
          <w:szCs w:val="20"/>
        </w:rPr>
      </w:pPr>
    </w:p>
    <w:p w:rsidR="00A3034C" w:rsidRDefault="00A3034C" w:rsidP="00A3034C">
      <w:pPr>
        <w:spacing w:line="0" w:lineRule="atLeast"/>
        <w:rPr>
          <w:rFonts w:asciiTheme="majorEastAsia" w:eastAsiaTheme="majorEastAsia" w:hAnsiTheme="majorEastAsia"/>
          <w:sz w:val="20"/>
          <w:szCs w:val="20"/>
        </w:rPr>
      </w:pPr>
    </w:p>
    <w:p w:rsidR="00A3034C" w:rsidRDefault="00A3034C" w:rsidP="00A3034C">
      <w:pPr>
        <w:spacing w:line="0" w:lineRule="atLeast"/>
        <w:rPr>
          <w:rFonts w:asciiTheme="majorEastAsia" w:eastAsiaTheme="majorEastAsia" w:hAnsiTheme="majorEastAsia"/>
          <w:sz w:val="20"/>
          <w:szCs w:val="20"/>
        </w:rPr>
      </w:pPr>
    </w:p>
    <w:p w:rsidR="00A3034C" w:rsidRDefault="00A3034C" w:rsidP="00A3034C">
      <w:pPr>
        <w:spacing w:line="0" w:lineRule="atLeast"/>
        <w:rPr>
          <w:rFonts w:asciiTheme="majorEastAsia" w:eastAsiaTheme="majorEastAsia" w:hAnsiTheme="majorEastAsia"/>
          <w:sz w:val="20"/>
          <w:szCs w:val="20"/>
        </w:rPr>
      </w:pPr>
    </w:p>
    <w:p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資金の不足額</w:t>
      </w:r>
    </w:p>
    <w:p w:rsidR="00A3034C" w:rsidRPr="00A831B3"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0672"/>
        </w:rPr>
        <w:t>法適用企</w:t>
      </w:r>
      <w:r w:rsidRPr="00A831B3">
        <w:rPr>
          <w:rFonts w:asciiTheme="minorEastAsia" w:hAnsiTheme="minorEastAsia" w:hint="eastAsia"/>
          <w:spacing w:val="1"/>
          <w:kern w:val="0"/>
          <w:sz w:val="20"/>
          <w:szCs w:val="20"/>
          <w:fitText w:val="1098" w:id="409180672"/>
        </w:rPr>
        <w:t>業</w:t>
      </w:r>
      <w:r w:rsidRPr="00A831B3">
        <w:rPr>
          <w:rFonts w:asciiTheme="minorEastAsia" w:hAnsiTheme="minorEastAsia" w:hint="eastAsia"/>
          <w:sz w:val="20"/>
          <w:szCs w:val="20"/>
        </w:rPr>
        <w:t xml:space="preserve">　＝　（流動負債＋資産形成以外の目的で発行した企業債現在高－流動資産）</w:t>
      </w:r>
    </w:p>
    <w:p w:rsidR="00A3034C" w:rsidRPr="00A831B3" w:rsidRDefault="00A3034C" w:rsidP="003108E7">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 解消可能資金不足額</w:t>
      </w:r>
    </w:p>
    <w:p w:rsidR="00A3034C" w:rsidRPr="00A831B3"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（繰上充用額＋支払繰延額・事業繰越額</w:t>
      </w:r>
    </w:p>
    <w:p w:rsidR="00A3034C" w:rsidRPr="00A831B3" w:rsidRDefault="00A3034C" w:rsidP="003108E7">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 資産形成以外の目的で発行した企業債現在高）－解消可能資金不足額</w:t>
      </w:r>
    </w:p>
    <w:p w:rsidR="00A3034C" w:rsidRPr="00A831B3" w:rsidRDefault="00A3034C" w:rsidP="004A02E8">
      <w:pPr>
        <w:spacing w:line="180" w:lineRule="exact"/>
        <w:rPr>
          <w:rFonts w:asciiTheme="minorEastAsia" w:hAnsiTheme="minorEastAsia"/>
          <w:sz w:val="18"/>
          <w:szCs w:val="18"/>
        </w:rPr>
      </w:pPr>
    </w:p>
    <w:p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解消可能資金不足額：事業の性質上、事業開始後一定期間に構造的に資金の不足額が生じる等の事情がある場合において、資金の不足額から控除する一定の額。</w:t>
      </w:r>
    </w:p>
    <w:p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宅地造成事業を行う公営企業については、売出開始土地について時価評価の上、流動資産に加算されるが、地方債現在高を超える資金剰余がないため、比率算定上は資金剰余額はゼロとみなされる。</w:t>
      </w:r>
    </w:p>
    <w:p w:rsidR="00A3034C" w:rsidRPr="00A831B3" w:rsidRDefault="00A3034C" w:rsidP="004A02E8">
      <w:pPr>
        <w:spacing w:line="180" w:lineRule="exact"/>
        <w:rPr>
          <w:rFonts w:asciiTheme="minorEastAsia" w:hAnsiTheme="minorEastAsia"/>
          <w:sz w:val="20"/>
          <w:szCs w:val="20"/>
        </w:rPr>
      </w:pPr>
    </w:p>
    <w:p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事業の規模</w:t>
      </w:r>
    </w:p>
    <w:p w:rsidR="00A3034C" w:rsidRPr="00A831B3"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1184"/>
        </w:rPr>
        <w:t>法適用企</w:t>
      </w:r>
      <w:r w:rsidRPr="00A831B3">
        <w:rPr>
          <w:rFonts w:asciiTheme="minorEastAsia" w:hAnsiTheme="minorEastAsia" w:hint="eastAsia"/>
          <w:spacing w:val="1"/>
          <w:kern w:val="0"/>
          <w:sz w:val="20"/>
          <w:szCs w:val="20"/>
          <w:fitText w:val="1098" w:id="409181184"/>
        </w:rPr>
        <w:t>業</w:t>
      </w:r>
      <w:r w:rsidRPr="00A831B3">
        <w:rPr>
          <w:rFonts w:asciiTheme="minorEastAsia" w:hAnsiTheme="minorEastAsia" w:hint="eastAsia"/>
          <w:sz w:val="20"/>
          <w:szCs w:val="20"/>
        </w:rPr>
        <w:t xml:space="preserve">　＝　営業収益の額－受託工事収益の額</w:t>
      </w:r>
    </w:p>
    <w:p w:rsidR="00A3034C" w:rsidRPr="00A831B3"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営業収益に相当する収入の額－受託工事収益に相当する収入の額</w:t>
      </w:r>
    </w:p>
    <w:p w:rsidR="00A3034C" w:rsidRPr="00A831B3" w:rsidRDefault="00A3034C" w:rsidP="004A02E8">
      <w:pPr>
        <w:spacing w:line="180" w:lineRule="exact"/>
        <w:rPr>
          <w:rFonts w:asciiTheme="minorEastAsia" w:hAnsiTheme="minorEastAsia"/>
          <w:sz w:val="18"/>
          <w:szCs w:val="18"/>
        </w:rPr>
      </w:pPr>
    </w:p>
    <w:p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営業収益の額から受託工事収益の額を控除した額がゼロとなる場合には、営業収益の額の部分を経常収益の額にする。</w:t>
      </w:r>
    </w:p>
    <w:p w:rsidR="00A3034C"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宅地造成事業を行う公営企業については、「事業経営のための財源規模」（調達した資金規模）を示す資本及び負債の合計額</w:t>
      </w:r>
      <w:r w:rsidRPr="00697BE7">
        <w:rPr>
          <w:rFonts w:asciiTheme="minorEastAsia" w:hAnsiTheme="minorEastAsia" w:hint="eastAsia"/>
          <w:sz w:val="18"/>
          <w:szCs w:val="18"/>
        </w:rPr>
        <w:t>。</w:t>
      </w:r>
    </w:p>
    <w:p w:rsidR="00697BE7" w:rsidRPr="00BF296B" w:rsidRDefault="00697BE7" w:rsidP="00BF296B">
      <w:pPr>
        <w:spacing w:line="220" w:lineRule="exact"/>
        <w:ind w:leftChars="513" w:left="1196" w:hangingChars="146" w:hanging="208"/>
        <w:rPr>
          <w:rFonts w:asciiTheme="minorEastAsia" w:hAnsiTheme="minorEastAsia"/>
          <w:sz w:val="16"/>
          <w:szCs w:val="16"/>
        </w:rPr>
      </w:pPr>
    </w:p>
    <w:p w:rsidR="00A3034C" w:rsidRPr="00BF296B" w:rsidRDefault="00E36C6A" w:rsidP="00E36C6A">
      <w:pPr>
        <w:spacing w:line="0" w:lineRule="atLeast"/>
        <w:ind w:rightChars="806" w:right="1552"/>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ook w:val="04A0" w:firstRow="1" w:lastRow="0" w:firstColumn="1" w:lastColumn="0" w:noHBand="0" w:noVBand="1"/>
      </w:tblPr>
      <w:tblGrid>
        <w:gridCol w:w="491"/>
        <w:gridCol w:w="3460"/>
        <w:gridCol w:w="1540"/>
        <w:gridCol w:w="1720"/>
      </w:tblGrid>
      <w:tr w:rsidR="002E3411" w:rsidRPr="00A831B3" w:rsidTr="00D15A29">
        <w:trPr>
          <w:trHeight w:val="405"/>
          <w:jc w:val="center"/>
        </w:trPr>
        <w:tc>
          <w:tcPr>
            <w:tcW w:w="3951" w:type="dxa"/>
            <w:gridSpan w:val="2"/>
            <w:tcBorders>
              <w:bottom w:val="double" w:sz="4" w:space="0" w:color="auto"/>
              <w:right w:val="double" w:sz="4" w:space="0" w:color="auto"/>
            </w:tcBorders>
            <w:noWrap/>
            <w:vAlign w:val="center"/>
            <w:hideMark/>
          </w:tcPr>
          <w:p w:rsidR="002E3411" w:rsidRPr="00A831B3" w:rsidRDefault="002E3411" w:rsidP="002E341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会計名</w:t>
            </w:r>
          </w:p>
        </w:tc>
        <w:tc>
          <w:tcPr>
            <w:tcW w:w="1540" w:type="dxa"/>
            <w:tcBorders>
              <w:left w:val="double" w:sz="4" w:space="0" w:color="auto"/>
              <w:bottom w:val="double" w:sz="4" w:space="0" w:color="auto"/>
              <w:right w:val="single" w:sz="12" w:space="0" w:color="auto"/>
            </w:tcBorders>
            <w:noWrap/>
            <w:vAlign w:val="center"/>
            <w:hideMark/>
          </w:tcPr>
          <w:p w:rsidR="002E3411" w:rsidRPr="00A831B3" w:rsidRDefault="002E3411" w:rsidP="002E341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資金不足額</w:t>
            </w:r>
          </w:p>
        </w:tc>
        <w:tc>
          <w:tcPr>
            <w:tcW w:w="1720" w:type="dxa"/>
            <w:tcBorders>
              <w:top w:val="single" w:sz="12" w:space="0" w:color="auto"/>
              <w:left w:val="single" w:sz="12" w:space="0" w:color="auto"/>
              <w:bottom w:val="double" w:sz="4" w:space="0" w:color="auto"/>
              <w:right w:val="single" w:sz="12" w:space="0" w:color="auto"/>
            </w:tcBorders>
            <w:shd w:val="clear" w:color="auto" w:fill="FFFF00"/>
            <w:noWrap/>
            <w:vAlign w:val="center"/>
            <w:hideMark/>
          </w:tcPr>
          <w:p w:rsidR="002E3411" w:rsidRPr="00A831B3" w:rsidRDefault="002E3411" w:rsidP="002E341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資金不足比率（％）</w:t>
            </w:r>
          </w:p>
        </w:tc>
      </w:tr>
      <w:tr w:rsidR="00C41BC8" w:rsidRPr="00A831B3" w:rsidTr="00C41BC8">
        <w:trPr>
          <w:trHeight w:val="440"/>
          <w:jc w:val="center"/>
        </w:trPr>
        <w:tc>
          <w:tcPr>
            <w:tcW w:w="491" w:type="dxa"/>
            <w:vMerge w:val="restart"/>
            <w:tcBorders>
              <w:top w:val="double" w:sz="4" w:space="0" w:color="auto"/>
            </w:tcBorders>
            <w:textDirection w:val="tbRlV"/>
            <w:vAlign w:val="center"/>
          </w:tcPr>
          <w:p w:rsidR="00C41BC8" w:rsidRPr="00D66BD4" w:rsidRDefault="00C41BC8" w:rsidP="00A23900">
            <w:pPr>
              <w:spacing w:line="0" w:lineRule="atLeast"/>
              <w:ind w:left="113" w:right="113"/>
              <w:jc w:val="center"/>
              <w:rPr>
                <w:rFonts w:asciiTheme="minorEastAsia" w:hAnsiTheme="minorEastAsia"/>
                <w:kern w:val="0"/>
                <w:sz w:val="20"/>
                <w:szCs w:val="20"/>
              </w:rPr>
            </w:pPr>
            <w:r>
              <w:rPr>
                <w:rFonts w:asciiTheme="minorEastAsia" w:hAnsiTheme="minorEastAsia" w:hint="eastAsia"/>
                <w:kern w:val="0"/>
                <w:sz w:val="20"/>
                <w:szCs w:val="20"/>
              </w:rPr>
              <w:t>法適用</w:t>
            </w:r>
          </w:p>
        </w:tc>
        <w:tc>
          <w:tcPr>
            <w:tcW w:w="3460" w:type="dxa"/>
            <w:tcBorders>
              <w:top w:val="double" w:sz="4" w:space="0" w:color="auto"/>
              <w:bottom w:val="dotted" w:sz="8" w:space="0" w:color="auto"/>
              <w:right w:val="double" w:sz="4" w:space="0" w:color="auto"/>
            </w:tcBorders>
            <w:noWrap/>
            <w:vAlign w:val="center"/>
          </w:tcPr>
          <w:p w:rsidR="00C41BC8" w:rsidRPr="00A831B3" w:rsidRDefault="00C41BC8" w:rsidP="00C41BC8">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大阪府中央卸売市場事業会計</w:t>
            </w:r>
          </w:p>
        </w:tc>
        <w:tc>
          <w:tcPr>
            <w:tcW w:w="1540" w:type="dxa"/>
            <w:tcBorders>
              <w:top w:val="double" w:sz="4" w:space="0" w:color="auto"/>
              <w:left w:val="double" w:sz="4" w:space="0" w:color="auto"/>
              <w:bottom w:val="dotted" w:sz="8" w:space="0" w:color="auto"/>
              <w:right w:val="single" w:sz="12" w:space="0" w:color="auto"/>
            </w:tcBorders>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ouble" w:sz="4" w:space="0" w:color="auto"/>
              <w:left w:val="single" w:sz="12" w:space="0" w:color="auto"/>
              <w:bottom w:val="dotted" w:sz="8" w:space="0" w:color="auto"/>
              <w:right w:val="single" w:sz="12" w:space="0" w:color="auto"/>
            </w:tcBorders>
            <w:shd w:val="clear" w:color="auto" w:fill="FFFF00"/>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tcBorders>
              <w:bottom w:val="single" w:sz="4" w:space="0" w:color="auto"/>
            </w:tcBorders>
            <w:textDirection w:val="tbRlV"/>
            <w:vAlign w:val="center"/>
          </w:tcPr>
          <w:p w:rsidR="00C41BC8" w:rsidRPr="00D66BD4" w:rsidRDefault="00C41BC8" w:rsidP="00A23900">
            <w:pPr>
              <w:spacing w:line="0" w:lineRule="atLeast"/>
              <w:ind w:left="113" w:right="113"/>
              <w:jc w:val="center"/>
              <w:rPr>
                <w:rFonts w:asciiTheme="minorEastAsia" w:hAnsiTheme="minorEastAsia"/>
                <w:kern w:val="0"/>
                <w:sz w:val="20"/>
                <w:szCs w:val="20"/>
              </w:rPr>
            </w:pPr>
          </w:p>
        </w:tc>
        <w:tc>
          <w:tcPr>
            <w:tcW w:w="3460" w:type="dxa"/>
            <w:tcBorders>
              <w:top w:val="dashSmallGap" w:sz="4" w:space="0" w:color="auto"/>
              <w:bottom w:val="single" w:sz="4" w:space="0" w:color="auto"/>
              <w:right w:val="double" w:sz="4" w:space="0" w:color="auto"/>
            </w:tcBorders>
            <w:noWrap/>
            <w:vAlign w:val="center"/>
          </w:tcPr>
          <w:p w:rsidR="00C41BC8" w:rsidRPr="00A831B3" w:rsidRDefault="00C41BC8" w:rsidP="00C41BC8">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大阪府まちづくり促進事業会計</w:t>
            </w:r>
          </w:p>
        </w:tc>
        <w:tc>
          <w:tcPr>
            <w:tcW w:w="1540" w:type="dxa"/>
            <w:tcBorders>
              <w:top w:val="dashSmallGap" w:sz="4" w:space="0" w:color="auto"/>
              <w:left w:val="double" w:sz="4" w:space="0" w:color="auto"/>
              <w:bottom w:val="single" w:sz="4" w:space="0" w:color="auto"/>
              <w:right w:val="single" w:sz="12" w:space="0" w:color="auto"/>
            </w:tcBorders>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ashSmallGap" w:sz="4" w:space="0" w:color="auto"/>
              <w:left w:val="single" w:sz="12" w:space="0" w:color="auto"/>
              <w:bottom w:val="single" w:sz="4" w:space="0" w:color="auto"/>
              <w:right w:val="single" w:sz="12" w:space="0" w:color="auto"/>
            </w:tcBorders>
            <w:shd w:val="clear" w:color="auto" w:fill="FFFF00"/>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val="restart"/>
            <w:tcBorders>
              <w:top w:val="single" w:sz="4" w:space="0" w:color="auto"/>
            </w:tcBorders>
            <w:textDirection w:val="tbRlV"/>
            <w:vAlign w:val="center"/>
            <w:hideMark/>
          </w:tcPr>
          <w:p w:rsidR="00C41BC8" w:rsidRPr="00A831B3" w:rsidRDefault="00C41BC8" w:rsidP="00A23900">
            <w:pPr>
              <w:spacing w:line="0" w:lineRule="atLeast"/>
              <w:ind w:left="113" w:right="113"/>
              <w:jc w:val="center"/>
              <w:rPr>
                <w:rFonts w:asciiTheme="minorEastAsia" w:hAnsiTheme="minorEastAsia"/>
                <w:sz w:val="20"/>
                <w:szCs w:val="20"/>
              </w:rPr>
            </w:pPr>
            <w:r w:rsidRPr="00D66BD4">
              <w:rPr>
                <w:rFonts w:asciiTheme="minorEastAsia" w:hAnsiTheme="minorEastAsia" w:hint="eastAsia"/>
                <w:kern w:val="0"/>
                <w:sz w:val="20"/>
                <w:szCs w:val="20"/>
                <w:fitText w:val="824" w:id="409716224"/>
              </w:rPr>
              <w:t>法非適</w:t>
            </w:r>
            <w:r w:rsidRPr="00D66BD4">
              <w:rPr>
                <w:rFonts w:asciiTheme="minorEastAsia" w:hAnsiTheme="minorEastAsia" w:hint="eastAsia"/>
                <w:spacing w:val="15"/>
                <w:kern w:val="0"/>
                <w:sz w:val="20"/>
                <w:szCs w:val="20"/>
                <w:fitText w:val="824" w:id="409716224"/>
              </w:rPr>
              <w:t>用</w:t>
            </w:r>
          </w:p>
        </w:tc>
        <w:tc>
          <w:tcPr>
            <w:tcW w:w="3460" w:type="dxa"/>
            <w:tcBorders>
              <w:top w:val="single" w:sz="4" w:space="0" w:color="auto"/>
              <w:bottom w:val="dashSmallGap" w:sz="4" w:space="0" w:color="auto"/>
              <w:right w:val="double" w:sz="4" w:space="0" w:color="auto"/>
            </w:tcBorders>
            <w:noWrap/>
            <w:vAlign w:val="center"/>
            <w:hideMark/>
          </w:tcPr>
          <w:p w:rsidR="00C41BC8" w:rsidRPr="00A831B3" w:rsidRDefault="00C41BC8" w:rsidP="00A831B3">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流域下水道事業特別会計</w:t>
            </w:r>
          </w:p>
        </w:tc>
        <w:tc>
          <w:tcPr>
            <w:tcW w:w="1540" w:type="dxa"/>
            <w:tcBorders>
              <w:top w:val="single" w:sz="4" w:space="0" w:color="auto"/>
              <w:left w:val="double" w:sz="4" w:space="0" w:color="auto"/>
              <w:bottom w:val="dashSmallGap" w:sz="4" w:space="0" w:color="auto"/>
              <w:right w:val="single" w:sz="12" w:space="0" w:color="auto"/>
            </w:tcBorders>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single" w:sz="4" w:space="0" w:color="auto"/>
              <w:left w:val="single" w:sz="12" w:space="0" w:color="auto"/>
              <w:bottom w:val="dashSmallGap" w:sz="4" w:space="0" w:color="auto"/>
              <w:right w:val="single" w:sz="12" w:space="0" w:color="auto"/>
            </w:tcBorders>
            <w:shd w:val="clear" w:color="auto" w:fill="FFFF00"/>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vAlign w:val="center"/>
            <w:hideMark/>
          </w:tcPr>
          <w:p w:rsidR="00C41BC8" w:rsidRPr="00A831B3" w:rsidRDefault="00C41BC8" w:rsidP="002E3411">
            <w:pPr>
              <w:spacing w:line="0" w:lineRule="atLeast"/>
              <w:jc w:val="center"/>
              <w:rPr>
                <w:rFonts w:asciiTheme="minorEastAsia" w:hAnsiTheme="minorEastAsia"/>
                <w:sz w:val="20"/>
                <w:szCs w:val="20"/>
              </w:rPr>
            </w:pPr>
          </w:p>
        </w:tc>
        <w:tc>
          <w:tcPr>
            <w:tcW w:w="3460" w:type="dxa"/>
            <w:tcBorders>
              <w:top w:val="dashSmallGap" w:sz="4" w:space="0" w:color="auto"/>
              <w:bottom w:val="dashSmallGap" w:sz="4" w:space="0" w:color="auto"/>
              <w:right w:val="double" w:sz="4" w:space="0" w:color="auto"/>
            </w:tcBorders>
            <w:noWrap/>
            <w:vAlign w:val="center"/>
            <w:hideMark/>
          </w:tcPr>
          <w:p w:rsidR="00C41BC8" w:rsidRPr="00A831B3" w:rsidRDefault="00C41BC8" w:rsidP="00A831B3">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港湾整備事業特別会計</w:t>
            </w:r>
          </w:p>
        </w:tc>
        <w:tc>
          <w:tcPr>
            <w:tcW w:w="1540" w:type="dxa"/>
            <w:tcBorders>
              <w:top w:val="dashSmallGap" w:sz="4" w:space="0" w:color="auto"/>
              <w:left w:val="double" w:sz="4" w:space="0" w:color="auto"/>
              <w:bottom w:val="dashSmallGap" w:sz="4" w:space="0" w:color="auto"/>
              <w:right w:val="single" w:sz="12" w:space="0" w:color="auto"/>
            </w:tcBorders>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ashSmallGap" w:sz="4" w:space="0" w:color="auto"/>
              <w:left w:val="single" w:sz="12" w:space="0" w:color="auto"/>
              <w:bottom w:val="dashSmallGap" w:sz="4" w:space="0" w:color="auto"/>
              <w:right w:val="single" w:sz="12" w:space="0" w:color="auto"/>
            </w:tcBorders>
            <w:shd w:val="clear" w:color="auto" w:fill="FFFF00"/>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vAlign w:val="center"/>
            <w:hideMark/>
          </w:tcPr>
          <w:p w:rsidR="00C41BC8" w:rsidRPr="00A831B3" w:rsidRDefault="00C41BC8" w:rsidP="002E3411">
            <w:pPr>
              <w:spacing w:line="0" w:lineRule="atLeast"/>
              <w:jc w:val="center"/>
              <w:rPr>
                <w:rFonts w:asciiTheme="minorEastAsia" w:hAnsiTheme="minorEastAsia"/>
                <w:sz w:val="20"/>
                <w:szCs w:val="20"/>
              </w:rPr>
            </w:pPr>
          </w:p>
        </w:tc>
        <w:tc>
          <w:tcPr>
            <w:tcW w:w="3460" w:type="dxa"/>
            <w:tcBorders>
              <w:top w:val="dashSmallGap" w:sz="4" w:space="0" w:color="auto"/>
              <w:right w:val="double" w:sz="4" w:space="0" w:color="auto"/>
            </w:tcBorders>
            <w:noWrap/>
            <w:vAlign w:val="center"/>
            <w:hideMark/>
          </w:tcPr>
          <w:p w:rsidR="00C41BC8" w:rsidRPr="00A831B3" w:rsidRDefault="00C41BC8" w:rsidP="00A831B3">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箕面北部丘陵整備事業特別会計</w:t>
            </w:r>
          </w:p>
        </w:tc>
        <w:tc>
          <w:tcPr>
            <w:tcW w:w="1540" w:type="dxa"/>
            <w:tcBorders>
              <w:top w:val="dashSmallGap" w:sz="4" w:space="0" w:color="auto"/>
              <w:left w:val="double" w:sz="4" w:space="0" w:color="auto"/>
              <w:right w:val="single" w:sz="12" w:space="0" w:color="auto"/>
            </w:tcBorders>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ashSmallGap" w:sz="4" w:space="0" w:color="auto"/>
              <w:left w:val="single" w:sz="12" w:space="0" w:color="auto"/>
              <w:bottom w:val="single" w:sz="12" w:space="0" w:color="auto"/>
              <w:right w:val="single" w:sz="12" w:space="0" w:color="auto"/>
            </w:tcBorders>
            <w:shd w:val="clear" w:color="auto" w:fill="FFFF00"/>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bl>
    <w:p w:rsidR="002E3411" w:rsidRPr="00A831B3" w:rsidRDefault="00E36C6A" w:rsidP="00697BE7">
      <w:pPr>
        <w:spacing w:line="0" w:lineRule="atLeast"/>
        <w:ind w:firstLineChars="957" w:firstLine="1364"/>
        <w:rPr>
          <w:rFonts w:asciiTheme="minorEastAsia" w:hAnsiTheme="minorEastAsia"/>
          <w:sz w:val="16"/>
          <w:szCs w:val="16"/>
        </w:rPr>
      </w:pPr>
      <w:r w:rsidRPr="00A831B3">
        <w:rPr>
          <w:rFonts w:asciiTheme="minorEastAsia" w:hAnsiTheme="minorEastAsia" w:hint="eastAsia"/>
          <w:sz w:val="16"/>
          <w:szCs w:val="16"/>
        </w:rPr>
        <w:t xml:space="preserve">（注）　</w:t>
      </w:r>
      <w:r w:rsidR="00A5449E">
        <w:rPr>
          <w:rFonts w:asciiTheme="minorEastAsia" w:hAnsiTheme="minorEastAsia" w:hint="eastAsia"/>
          <w:sz w:val="16"/>
          <w:szCs w:val="16"/>
        </w:rPr>
        <w:t>［</w:t>
      </w:r>
      <w:r w:rsidRPr="00A831B3">
        <w:rPr>
          <w:rFonts w:asciiTheme="minorEastAsia" w:hAnsiTheme="minorEastAsia" w:hint="eastAsia"/>
          <w:sz w:val="16"/>
          <w:szCs w:val="16"/>
        </w:rPr>
        <w:t xml:space="preserve">　</w:t>
      </w:r>
      <w:r w:rsidR="00A5449E">
        <w:rPr>
          <w:rFonts w:asciiTheme="minorEastAsia" w:hAnsiTheme="minorEastAsia" w:hint="eastAsia"/>
          <w:sz w:val="16"/>
          <w:szCs w:val="16"/>
        </w:rPr>
        <w:t>］</w:t>
      </w:r>
      <w:r w:rsidRPr="00A831B3">
        <w:rPr>
          <w:rFonts w:asciiTheme="minorEastAsia" w:hAnsiTheme="minorEastAsia" w:hint="eastAsia"/>
          <w:sz w:val="16"/>
          <w:szCs w:val="16"/>
        </w:rPr>
        <w:t>書きは、昨年度数値。</w:t>
      </w:r>
    </w:p>
    <w:p w:rsidR="004A02E8" w:rsidRDefault="004A02E8" w:rsidP="004A02E8">
      <w:pPr>
        <w:spacing w:line="180" w:lineRule="exact"/>
        <w:rPr>
          <w:rFonts w:asciiTheme="minorEastAsia" w:hAnsiTheme="minorEastAsia"/>
          <w:sz w:val="20"/>
          <w:szCs w:val="20"/>
        </w:rPr>
      </w:pPr>
    </w:p>
    <w:p w:rsidR="003108E7" w:rsidRPr="001C0696" w:rsidRDefault="003108E7" w:rsidP="00A3034C">
      <w:pPr>
        <w:spacing w:line="0" w:lineRule="atLeast"/>
        <w:rPr>
          <w:rFonts w:asciiTheme="majorEastAsia" w:eastAsiaTheme="majorEastAsia" w:hAnsiTheme="majorEastAsia"/>
          <w:sz w:val="20"/>
          <w:szCs w:val="20"/>
        </w:rPr>
      </w:pPr>
      <w:r w:rsidRPr="001C0696">
        <w:rPr>
          <w:rFonts w:asciiTheme="majorEastAsia" w:eastAsiaTheme="majorEastAsia" w:hAnsiTheme="majorEastAsia" w:hint="eastAsia"/>
          <w:sz w:val="20"/>
          <w:szCs w:val="20"/>
        </w:rPr>
        <w:t>参考：地方公営企業の経営状況（平成２</w:t>
      </w:r>
      <w:r w:rsidR="004C40F2">
        <w:rPr>
          <w:rFonts w:asciiTheme="majorEastAsia" w:eastAsiaTheme="majorEastAsia" w:hAnsiTheme="majorEastAsia" w:hint="eastAsia"/>
          <w:sz w:val="20"/>
          <w:szCs w:val="20"/>
        </w:rPr>
        <w:t>６</w:t>
      </w:r>
      <w:r w:rsidRPr="001C0696">
        <w:rPr>
          <w:rFonts w:asciiTheme="majorEastAsia" w:eastAsiaTheme="majorEastAsia" w:hAnsiTheme="majorEastAsia" w:hint="eastAsia"/>
          <w:sz w:val="20"/>
          <w:szCs w:val="20"/>
        </w:rPr>
        <w:t>年度決算）について</w:t>
      </w:r>
    </w:p>
    <w:p w:rsidR="003108E7" w:rsidRPr="00BF296B" w:rsidRDefault="00B5510D" w:rsidP="000C301F">
      <w:pPr>
        <w:spacing w:line="180" w:lineRule="exact"/>
        <w:ind w:rightChars="145" w:right="279"/>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9620" w:type="dxa"/>
        <w:jc w:val="center"/>
        <w:tblInd w:w="269" w:type="dxa"/>
        <w:tblLayout w:type="fixed"/>
        <w:tblLook w:val="04A0" w:firstRow="1" w:lastRow="0" w:firstColumn="1" w:lastColumn="0" w:noHBand="0" w:noVBand="1"/>
      </w:tblPr>
      <w:tblGrid>
        <w:gridCol w:w="425"/>
        <w:gridCol w:w="2126"/>
        <w:gridCol w:w="1418"/>
        <w:gridCol w:w="1417"/>
        <w:gridCol w:w="1418"/>
        <w:gridCol w:w="1275"/>
        <w:gridCol w:w="284"/>
        <w:gridCol w:w="1257"/>
      </w:tblGrid>
      <w:tr w:rsidR="00B51F7E" w:rsidRPr="00A831B3" w:rsidTr="00B51F7E">
        <w:trPr>
          <w:trHeight w:val="540"/>
          <w:jc w:val="center"/>
        </w:trPr>
        <w:tc>
          <w:tcPr>
            <w:tcW w:w="2551" w:type="dxa"/>
            <w:gridSpan w:val="2"/>
            <w:tcBorders>
              <w:right w:val="double" w:sz="4" w:space="0" w:color="auto"/>
            </w:tcBorders>
            <w:noWrap/>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会　計　名</w:t>
            </w:r>
          </w:p>
        </w:tc>
        <w:tc>
          <w:tcPr>
            <w:tcW w:w="1418" w:type="dxa"/>
            <w:tcBorders>
              <w:left w:val="double" w:sz="4" w:space="0" w:color="auto"/>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総収益</w:t>
            </w:r>
            <w:r w:rsidRPr="00A831B3">
              <w:rPr>
                <w:rFonts w:asciiTheme="minorEastAsia" w:hAnsiTheme="minorEastAsia" w:hint="eastAsia"/>
                <w:sz w:val="18"/>
                <w:szCs w:val="18"/>
              </w:rPr>
              <w:br/>
              <w:t>（歳入）</w:t>
            </w:r>
          </w:p>
        </w:tc>
        <w:tc>
          <w:tcPr>
            <w:tcW w:w="1417" w:type="dxa"/>
            <w:tcBorders>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総費用</w:t>
            </w:r>
            <w:r w:rsidRPr="00A831B3">
              <w:rPr>
                <w:rFonts w:asciiTheme="minorEastAsia" w:hAnsiTheme="minorEastAsia" w:hint="eastAsia"/>
                <w:sz w:val="18"/>
                <w:szCs w:val="18"/>
              </w:rPr>
              <w:br/>
              <w:t>（歳出）</w:t>
            </w:r>
          </w:p>
        </w:tc>
        <w:tc>
          <w:tcPr>
            <w:tcW w:w="1418" w:type="dxa"/>
            <w:tcBorders>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資金剰余額／</w:t>
            </w:r>
            <w:r w:rsidRPr="00A831B3">
              <w:rPr>
                <w:rFonts w:asciiTheme="minorEastAsia" w:hAnsiTheme="minorEastAsia" w:hint="eastAsia"/>
                <w:sz w:val="18"/>
                <w:szCs w:val="18"/>
              </w:rPr>
              <w:br/>
              <w:t>不足額</w:t>
            </w:r>
            <w:r w:rsidRPr="00A831B3">
              <w:rPr>
                <w:rFonts w:asciiTheme="minorEastAsia" w:hAnsiTheme="minorEastAsia" w:hint="eastAsia"/>
                <w:sz w:val="16"/>
                <w:szCs w:val="16"/>
              </w:rPr>
              <w:t>（実質収支）</w:t>
            </w:r>
          </w:p>
        </w:tc>
        <w:tc>
          <w:tcPr>
            <w:tcW w:w="1275" w:type="dxa"/>
            <w:tcBorders>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企業債現在高</w:t>
            </w:r>
          </w:p>
        </w:tc>
        <w:tc>
          <w:tcPr>
            <w:tcW w:w="284" w:type="dxa"/>
            <w:tcBorders>
              <w:top w:val="nil"/>
              <w:bottom w:val="nil"/>
            </w:tcBorders>
            <w:vAlign w:val="center"/>
            <w:hideMark/>
          </w:tcPr>
          <w:p w:rsidR="003108E7" w:rsidRPr="00A831B3" w:rsidRDefault="003108E7" w:rsidP="00EA44CE">
            <w:pPr>
              <w:spacing w:line="200" w:lineRule="exact"/>
              <w:jc w:val="center"/>
              <w:rPr>
                <w:rFonts w:asciiTheme="minorEastAsia" w:hAnsiTheme="minorEastAsia"/>
                <w:sz w:val="18"/>
                <w:szCs w:val="18"/>
              </w:rPr>
            </w:pPr>
          </w:p>
        </w:tc>
        <w:tc>
          <w:tcPr>
            <w:tcW w:w="1257" w:type="dxa"/>
            <w:tcBorders>
              <w:bottom w:val="double" w:sz="4" w:space="0" w:color="auto"/>
            </w:tcBorders>
            <w:shd w:val="clear" w:color="auto" w:fill="FFFF00"/>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健全化法上の</w:t>
            </w:r>
            <w:r w:rsidRPr="00A831B3">
              <w:rPr>
                <w:rFonts w:asciiTheme="minorEastAsia" w:hAnsiTheme="minorEastAsia" w:hint="eastAsia"/>
                <w:sz w:val="18"/>
                <w:szCs w:val="18"/>
              </w:rPr>
              <w:br/>
              <w:t>資金剰余額</w:t>
            </w:r>
          </w:p>
        </w:tc>
      </w:tr>
      <w:tr w:rsidR="006145E8" w:rsidRPr="00A831B3" w:rsidTr="006145E8">
        <w:trPr>
          <w:trHeight w:val="614"/>
          <w:jc w:val="center"/>
        </w:trPr>
        <w:tc>
          <w:tcPr>
            <w:tcW w:w="425" w:type="dxa"/>
            <w:vMerge w:val="restart"/>
            <w:tcBorders>
              <w:top w:val="double" w:sz="4" w:space="0" w:color="auto"/>
            </w:tcBorders>
            <w:textDirection w:val="tbRlV"/>
            <w:vAlign w:val="center"/>
          </w:tcPr>
          <w:p w:rsidR="006145E8" w:rsidRPr="00A831B3" w:rsidRDefault="006145E8" w:rsidP="003108E7">
            <w:pPr>
              <w:spacing w:line="0" w:lineRule="atLeast"/>
              <w:ind w:left="113" w:right="113"/>
              <w:jc w:val="center"/>
              <w:rPr>
                <w:rFonts w:asciiTheme="minorEastAsia" w:hAnsiTheme="minorEastAsia"/>
                <w:sz w:val="20"/>
                <w:szCs w:val="20"/>
              </w:rPr>
            </w:pPr>
            <w:r w:rsidRPr="00A831B3">
              <w:rPr>
                <w:rFonts w:asciiTheme="minorEastAsia" w:hAnsiTheme="minorEastAsia" w:hint="eastAsia"/>
                <w:sz w:val="20"/>
                <w:szCs w:val="20"/>
              </w:rPr>
              <w:t>法適用</w:t>
            </w:r>
          </w:p>
        </w:tc>
        <w:tc>
          <w:tcPr>
            <w:tcW w:w="2126" w:type="dxa"/>
            <w:tcBorders>
              <w:top w:val="double" w:sz="4" w:space="0" w:color="auto"/>
              <w:bottom w:val="dotted" w:sz="8" w:space="0" w:color="auto"/>
              <w:right w:val="double" w:sz="4" w:space="0" w:color="auto"/>
            </w:tcBorders>
            <w:noWrap/>
            <w:vAlign w:val="center"/>
          </w:tcPr>
          <w:p w:rsidR="006145E8" w:rsidRPr="00A831B3" w:rsidRDefault="006145E8" w:rsidP="007C7C3A">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大阪府中央卸売市場</w:t>
            </w:r>
            <w:r w:rsidRPr="00A831B3">
              <w:rPr>
                <w:rFonts w:asciiTheme="minorEastAsia" w:hAnsiTheme="minorEastAsia" w:hint="eastAsia"/>
                <w:sz w:val="18"/>
                <w:szCs w:val="18"/>
              </w:rPr>
              <w:br/>
              <w:t>事業会計</w:t>
            </w:r>
          </w:p>
        </w:tc>
        <w:tc>
          <w:tcPr>
            <w:tcW w:w="1418" w:type="dxa"/>
            <w:tcBorders>
              <w:top w:val="double" w:sz="4" w:space="0" w:color="auto"/>
              <w:left w:val="double" w:sz="4" w:space="0" w:color="auto"/>
              <w:bottom w:val="dotted" w:sz="8" w:space="0" w:color="auto"/>
            </w:tcBorders>
            <w:noWrap/>
            <w:vAlign w:val="center"/>
          </w:tcPr>
          <w:p w:rsidR="006145E8" w:rsidRPr="005C33ED" w:rsidRDefault="006145E8" w:rsidP="006145E8">
            <w:pPr>
              <w:spacing w:line="240" w:lineRule="exact"/>
              <w:ind w:rightChars="69" w:right="133"/>
              <w:jc w:val="right"/>
              <w:rPr>
                <w:rFonts w:asciiTheme="minorEastAsia" w:hAnsiTheme="minorEastAsia"/>
                <w:sz w:val="18"/>
                <w:szCs w:val="18"/>
              </w:rPr>
            </w:pPr>
            <w:r>
              <w:rPr>
                <w:rFonts w:asciiTheme="minorEastAsia" w:hAnsiTheme="minorEastAsia" w:hint="eastAsia"/>
                <w:sz w:val="18"/>
                <w:szCs w:val="18"/>
              </w:rPr>
              <w:t>837</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[ 731</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7" w:type="dxa"/>
            <w:tcBorders>
              <w:top w:val="double" w:sz="4" w:space="0" w:color="auto"/>
              <w:bottom w:val="dotted" w:sz="8" w:space="0" w:color="auto"/>
            </w:tcBorders>
            <w:noWrap/>
            <w:vAlign w:val="center"/>
          </w:tcPr>
          <w:p w:rsidR="006145E8" w:rsidRPr="005C33ED" w:rsidRDefault="006145E8" w:rsidP="006145E8">
            <w:pPr>
              <w:tabs>
                <w:tab w:val="left" w:pos="734"/>
              </w:tabs>
              <w:spacing w:line="240" w:lineRule="exact"/>
              <w:ind w:rightChars="71" w:right="137"/>
              <w:jc w:val="right"/>
              <w:rPr>
                <w:rFonts w:asciiTheme="minorEastAsia" w:hAnsiTheme="minorEastAsia"/>
                <w:sz w:val="18"/>
                <w:szCs w:val="18"/>
              </w:rPr>
            </w:pPr>
            <w:r>
              <w:rPr>
                <w:rFonts w:asciiTheme="minorEastAsia" w:hAnsiTheme="minorEastAsia" w:hint="eastAsia"/>
                <w:sz w:val="18"/>
                <w:szCs w:val="18"/>
              </w:rPr>
              <w:t>1,175</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[ 964</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8" w:type="dxa"/>
            <w:tcBorders>
              <w:top w:val="double" w:sz="4" w:space="0" w:color="auto"/>
              <w:bottom w:val="dotted" w:sz="8" w:space="0" w:color="auto"/>
            </w:tcBorders>
            <w:noWrap/>
            <w:vAlign w:val="center"/>
          </w:tcPr>
          <w:p w:rsidR="006145E8" w:rsidRPr="005C33ED" w:rsidRDefault="006145E8" w:rsidP="006145E8">
            <w:pPr>
              <w:spacing w:line="240" w:lineRule="exact"/>
              <w:ind w:rightChars="74" w:right="142"/>
              <w:jc w:val="right"/>
              <w:rPr>
                <w:rFonts w:asciiTheme="minorEastAsia" w:hAnsiTheme="minorEastAsia"/>
                <w:sz w:val="18"/>
                <w:szCs w:val="18"/>
              </w:rPr>
            </w:pPr>
            <w:r>
              <w:rPr>
                <w:rFonts w:asciiTheme="minorEastAsia" w:hAnsiTheme="minorEastAsia" w:hint="eastAsia"/>
                <w:sz w:val="18"/>
                <w:szCs w:val="18"/>
              </w:rPr>
              <w:t>1,233</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[ 1,223</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275" w:type="dxa"/>
            <w:tcBorders>
              <w:top w:val="double" w:sz="4" w:space="0" w:color="auto"/>
              <w:bottom w:val="dotted" w:sz="8" w:space="0" w:color="auto"/>
            </w:tcBorders>
            <w:noWrap/>
            <w:vAlign w:val="center"/>
          </w:tcPr>
          <w:p w:rsidR="006145E8" w:rsidRPr="005C33ED" w:rsidRDefault="006145E8" w:rsidP="006145E8">
            <w:pPr>
              <w:spacing w:line="240" w:lineRule="exact"/>
              <w:ind w:rightChars="81" w:right="156"/>
              <w:jc w:val="right"/>
              <w:rPr>
                <w:rFonts w:asciiTheme="minorEastAsia" w:hAnsiTheme="minorEastAsia"/>
                <w:sz w:val="18"/>
                <w:szCs w:val="18"/>
              </w:rPr>
            </w:pPr>
            <w:r>
              <w:rPr>
                <w:rFonts w:asciiTheme="minorEastAsia" w:hAnsiTheme="minorEastAsia" w:hint="eastAsia"/>
                <w:sz w:val="18"/>
                <w:szCs w:val="18"/>
              </w:rPr>
              <w:t>867</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[ 851</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284" w:type="dxa"/>
            <w:tcBorders>
              <w:top w:val="nil"/>
              <w:bottom w:val="nil"/>
            </w:tcBorders>
            <w:noWrap/>
            <w:vAlign w:val="center"/>
          </w:tcPr>
          <w:p w:rsidR="006145E8" w:rsidRPr="00A831B3" w:rsidRDefault="006145E8" w:rsidP="007C7C3A">
            <w:pPr>
              <w:spacing w:line="240" w:lineRule="exact"/>
              <w:jc w:val="center"/>
              <w:rPr>
                <w:rFonts w:asciiTheme="minorEastAsia" w:hAnsiTheme="minorEastAsia"/>
                <w:sz w:val="20"/>
                <w:szCs w:val="20"/>
              </w:rPr>
            </w:pPr>
          </w:p>
        </w:tc>
        <w:tc>
          <w:tcPr>
            <w:tcW w:w="1257" w:type="dxa"/>
            <w:tcBorders>
              <w:top w:val="double" w:sz="4" w:space="0" w:color="auto"/>
              <w:bottom w:val="dotted" w:sz="8" w:space="0" w:color="auto"/>
            </w:tcBorders>
            <w:shd w:val="clear" w:color="auto" w:fill="FFFF00"/>
            <w:noWrap/>
            <w:vAlign w:val="center"/>
          </w:tcPr>
          <w:p w:rsidR="006145E8" w:rsidRPr="005C33ED" w:rsidRDefault="006145E8" w:rsidP="006145E8">
            <w:pPr>
              <w:spacing w:line="240" w:lineRule="exact"/>
              <w:ind w:rightChars="81" w:right="156"/>
              <w:jc w:val="right"/>
              <w:rPr>
                <w:rFonts w:asciiTheme="minorEastAsia" w:hAnsiTheme="minorEastAsia"/>
                <w:sz w:val="18"/>
                <w:szCs w:val="18"/>
              </w:rPr>
            </w:pPr>
            <w:r>
              <w:rPr>
                <w:rFonts w:asciiTheme="minorEastAsia" w:hAnsiTheme="minorEastAsia" w:hint="eastAsia"/>
                <w:sz w:val="18"/>
                <w:szCs w:val="18"/>
              </w:rPr>
              <w:t>1,233</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[ 1,223</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r>
      <w:tr w:rsidR="006145E8" w:rsidRPr="00A831B3" w:rsidTr="00453995">
        <w:trPr>
          <w:trHeight w:val="614"/>
          <w:jc w:val="center"/>
        </w:trPr>
        <w:tc>
          <w:tcPr>
            <w:tcW w:w="425" w:type="dxa"/>
            <w:vMerge/>
            <w:tcBorders>
              <w:bottom w:val="single" w:sz="4" w:space="0" w:color="auto"/>
            </w:tcBorders>
            <w:textDirection w:val="tbRlV"/>
            <w:vAlign w:val="center"/>
          </w:tcPr>
          <w:p w:rsidR="006145E8" w:rsidRPr="00A831B3" w:rsidRDefault="006145E8" w:rsidP="003108E7">
            <w:pPr>
              <w:spacing w:line="0" w:lineRule="atLeast"/>
              <w:ind w:left="113" w:right="113"/>
              <w:jc w:val="center"/>
              <w:rPr>
                <w:rFonts w:asciiTheme="minorEastAsia" w:hAnsiTheme="minorEastAsia"/>
                <w:sz w:val="20"/>
                <w:szCs w:val="20"/>
              </w:rPr>
            </w:pPr>
          </w:p>
        </w:tc>
        <w:tc>
          <w:tcPr>
            <w:tcW w:w="2126" w:type="dxa"/>
            <w:tcBorders>
              <w:top w:val="dashSmallGap" w:sz="4" w:space="0" w:color="auto"/>
              <w:bottom w:val="single" w:sz="4" w:space="0" w:color="auto"/>
              <w:right w:val="double" w:sz="4" w:space="0" w:color="auto"/>
            </w:tcBorders>
            <w:noWrap/>
            <w:vAlign w:val="center"/>
          </w:tcPr>
          <w:p w:rsidR="006145E8" w:rsidRPr="00A831B3" w:rsidRDefault="006145E8" w:rsidP="007C7C3A">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大阪府まちづくり促進</w:t>
            </w:r>
            <w:r w:rsidRPr="00A831B3">
              <w:rPr>
                <w:rFonts w:asciiTheme="minorEastAsia" w:hAnsiTheme="minorEastAsia" w:hint="eastAsia"/>
                <w:sz w:val="18"/>
                <w:szCs w:val="18"/>
              </w:rPr>
              <w:br/>
              <w:t>事業会計</w:t>
            </w:r>
          </w:p>
        </w:tc>
        <w:tc>
          <w:tcPr>
            <w:tcW w:w="1418" w:type="dxa"/>
            <w:tcBorders>
              <w:top w:val="dashSmallGap" w:sz="4" w:space="0" w:color="auto"/>
              <w:left w:val="double" w:sz="4" w:space="0" w:color="auto"/>
              <w:bottom w:val="single" w:sz="4" w:space="0" w:color="auto"/>
            </w:tcBorders>
            <w:noWrap/>
            <w:vAlign w:val="center"/>
          </w:tcPr>
          <w:p w:rsidR="006145E8" w:rsidRPr="005C33ED" w:rsidRDefault="006145E8" w:rsidP="006145E8">
            <w:pPr>
              <w:spacing w:line="240" w:lineRule="exact"/>
              <w:ind w:rightChars="69" w:right="133"/>
              <w:jc w:val="right"/>
              <w:rPr>
                <w:rFonts w:asciiTheme="minorEastAsia" w:hAnsiTheme="minorEastAsia"/>
                <w:sz w:val="18"/>
                <w:szCs w:val="18"/>
              </w:rPr>
            </w:pPr>
            <w:r>
              <w:rPr>
                <w:rFonts w:asciiTheme="minorEastAsia" w:hAnsiTheme="minorEastAsia" w:hint="eastAsia"/>
                <w:sz w:val="18"/>
                <w:szCs w:val="18"/>
              </w:rPr>
              <w:t>2,181</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[ 2,052</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7" w:type="dxa"/>
            <w:tcBorders>
              <w:top w:val="dashSmallGap" w:sz="4" w:space="0" w:color="auto"/>
              <w:bottom w:val="single" w:sz="4" w:space="0" w:color="auto"/>
            </w:tcBorders>
            <w:noWrap/>
            <w:vAlign w:val="center"/>
          </w:tcPr>
          <w:p w:rsidR="006145E8" w:rsidRPr="005C33ED" w:rsidRDefault="006145E8" w:rsidP="006145E8">
            <w:pPr>
              <w:tabs>
                <w:tab w:val="left" w:pos="734"/>
              </w:tabs>
              <w:spacing w:line="240" w:lineRule="exact"/>
              <w:ind w:rightChars="71" w:right="137"/>
              <w:jc w:val="right"/>
              <w:rPr>
                <w:rFonts w:asciiTheme="minorEastAsia" w:hAnsiTheme="minorEastAsia"/>
                <w:sz w:val="18"/>
                <w:szCs w:val="18"/>
              </w:rPr>
            </w:pPr>
            <w:r>
              <w:rPr>
                <w:rFonts w:asciiTheme="minorEastAsia" w:hAnsiTheme="minorEastAsia" w:hint="eastAsia"/>
                <w:sz w:val="18"/>
                <w:szCs w:val="18"/>
              </w:rPr>
              <w:t>8,263</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[ 1,429</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8" w:type="dxa"/>
            <w:tcBorders>
              <w:top w:val="dashSmallGap" w:sz="4" w:space="0" w:color="auto"/>
              <w:bottom w:val="single" w:sz="4" w:space="0" w:color="auto"/>
            </w:tcBorders>
            <w:noWrap/>
            <w:vAlign w:val="center"/>
          </w:tcPr>
          <w:p w:rsidR="006145E8" w:rsidRPr="005C33ED" w:rsidRDefault="006145E8" w:rsidP="006145E8">
            <w:pPr>
              <w:spacing w:line="240" w:lineRule="exact"/>
              <w:ind w:rightChars="74" w:right="142"/>
              <w:jc w:val="right"/>
              <w:rPr>
                <w:rFonts w:asciiTheme="minorEastAsia" w:hAnsiTheme="minorEastAsia"/>
                <w:sz w:val="18"/>
                <w:szCs w:val="18"/>
              </w:rPr>
            </w:pPr>
            <w:r>
              <w:rPr>
                <w:rFonts w:asciiTheme="minorEastAsia" w:hAnsiTheme="minorEastAsia" w:hint="eastAsia"/>
                <w:sz w:val="18"/>
                <w:szCs w:val="18"/>
              </w:rPr>
              <w:t>3,891</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[ 3,474</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275" w:type="dxa"/>
            <w:tcBorders>
              <w:top w:val="dashSmallGap" w:sz="4" w:space="0" w:color="auto"/>
              <w:bottom w:val="single" w:sz="4" w:space="0" w:color="auto"/>
            </w:tcBorders>
            <w:noWrap/>
            <w:vAlign w:val="center"/>
          </w:tcPr>
          <w:p w:rsidR="006145E8" w:rsidRPr="005C33ED" w:rsidRDefault="006145E8" w:rsidP="006145E8">
            <w:pPr>
              <w:spacing w:line="240" w:lineRule="exact"/>
              <w:ind w:rightChars="81" w:right="156"/>
              <w:jc w:val="right"/>
              <w:rPr>
                <w:rFonts w:asciiTheme="minorEastAsia" w:hAnsiTheme="minorEastAsia"/>
                <w:sz w:val="18"/>
                <w:szCs w:val="18"/>
              </w:rPr>
            </w:pPr>
            <w:r>
              <w:rPr>
                <w:rFonts w:asciiTheme="minorEastAsia" w:hAnsiTheme="minorEastAsia" w:hint="eastAsia"/>
                <w:sz w:val="18"/>
                <w:szCs w:val="18"/>
              </w:rPr>
              <w:t>112,144</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[ 112,697</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284" w:type="dxa"/>
            <w:tcBorders>
              <w:top w:val="nil"/>
              <w:bottom w:val="nil"/>
            </w:tcBorders>
            <w:noWrap/>
            <w:vAlign w:val="center"/>
          </w:tcPr>
          <w:p w:rsidR="006145E8" w:rsidRPr="00A831B3" w:rsidRDefault="006145E8" w:rsidP="007C7C3A">
            <w:pPr>
              <w:spacing w:line="240" w:lineRule="exact"/>
              <w:jc w:val="center"/>
              <w:rPr>
                <w:rFonts w:asciiTheme="minorEastAsia" w:hAnsiTheme="minorEastAsia"/>
                <w:sz w:val="20"/>
                <w:szCs w:val="20"/>
              </w:rPr>
            </w:pPr>
          </w:p>
        </w:tc>
        <w:tc>
          <w:tcPr>
            <w:tcW w:w="1257" w:type="dxa"/>
            <w:tcBorders>
              <w:top w:val="dashSmallGap" w:sz="4" w:space="0" w:color="auto"/>
              <w:bottom w:val="single" w:sz="4" w:space="0" w:color="auto"/>
            </w:tcBorders>
            <w:shd w:val="clear" w:color="auto" w:fill="FFFF00"/>
            <w:noWrap/>
            <w:vAlign w:val="center"/>
          </w:tcPr>
          <w:p w:rsidR="006145E8" w:rsidRPr="005C33ED" w:rsidRDefault="006145E8" w:rsidP="006145E8">
            <w:pPr>
              <w:spacing w:line="240" w:lineRule="exact"/>
              <w:ind w:rightChars="81" w:right="156"/>
              <w:jc w:val="right"/>
              <w:rPr>
                <w:rFonts w:asciiTheme="minorEastAsia" w:hAnsiTheme="minorEastAsia"/>
                <w:sz w:val="18"/>
                <w:szCs w:val="18"/>
              </w:rPr>
            </w:pPr>
            <w:r>
              <w:rPr>
                <w:rFonts w:asciiTheme="minorEastAsia" w:hAnsiTheme="minorEastAsia" w:hint="eastAsia"/>
                <w:sz w:val="18"/>
                <w:szCs w:val="18"/>
              </w:rPr>
              <w:t>3,891</w:t>
            </w:r>
          </w:p>
          <w:p w:rsidR="006145E8" w:rsidRPr="005C33ED" w:rsidRDefault="006145E8" w:rsidP="007C7C3A">
            <w:pPr>
              <w:spacing w:line="240" w:lineRule="exact"/>
              <w:jc w:val="right"/>
              <w:rPr>
                <w:rFonts w:asciiTheme="minorEastAsia" w:hAnsiTheme="minorEastAsia"/>
                <w:sz w:val="18"/>
                <w:szCs w:val="18"/>
              </w:rPr>
            </w:pPr>
            <w:r>
              <w:rPr>
                <w:rFonts w:asciiTheme="minorEastAsia" w:hAnsiTheme="minorEastAsia" w:hint="eastAsia"/>
                <w:sz w:val="18"/>
                <w:szCs w:val="18"/>
              </w:rPr>
              <w:t>[ 3,474</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r>
      <w:tr w:rsidR="006145E8" w:rsidRPr="00A831B3" w:rsidTr="00453995">
        <w:trPr>
          <w:trHeight w:val="614"/>
          <w:jc w:val="center"/>
        </w:trPr>
        <w:tc>
          <w:tcPr>
            <w:tcW w:w="425" w:type="dxa"/>
            <w:vMerge w:val="restart"/>
            <w:tcBorders>
              <w:top w:val="single" w:sz="4" w:space="0" w:color="auto"/>
            </w:tcBorders>
            <w:textDirection w:val="tbRlV"/>
            <w:vAlign w:val="center"/>
            <w:hideMark/>
          </w:tcPr>
          <w:p w:rsidR="006145E8" w:rsidRPr="00A831B3" w:rsidRDefault="006145E8" w:rsidP="003108E7">
            <w:pPr>
              <w:spacing w:line="0" w:lineRule="atLeast"/>
              <w:ind w:left="113" w:right="113"/>
              <w:jc w:val="center"/>
              <w:rPr>
                <w:rFonts w:asciiTheme="minorEastAsia" w:hAnsiTheme="minorEastAsia"/>
                <w:sz w:val="20"/>
                <w:szCs w:val="20"/>
              </w:rPr>
            </w:pPr>
            <w:r w:rsidRPr="00A831B3">
              <w:rPr>
                <w:rFonts w:asciiTheme="minorEastAsia" w:hAnsiTheme="minorEastAsia" w:hint="eastAsia"/>
                <w:sz w:val="20"/>
                <w:szCs w:val="20"/>
              </w:rPr>
              <w:t>法非適用</w:t>
            </w:r>
          </w:p>
        </w:tc>
        <w:tc>
          <w:tcPr>
            <w:tcW w:w="2126" w:type="dxa"/>
            <w:tcBorders>
              <w:top w:val="single" w:sz="4" w:space="0" w:color="auto"/>
              <w:bottom w:val="dotted" w:sz="8" w:space="0" w:color="auto"/>
              <w:right w:val="double" w:sz="4" w:space="0" w:color="auto"/>
            </w:tcBorders>
            <w:noWrap/>
            <w:vAlign w:val="center"/>
            <w:hideMark/>
          </w:tcPr>
          <w:p w:rsidR="006145E8" w:rsidRPr="00A831B3" w:rsidRDefault="006145E8" w:rsidP="00B51F7E">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流域下水道事業特別会計</w:t>
            </w:r>
          </w:p>
        </w:tc>
        <w:tc>
          <w:tcPr>
            <w:tcW w:w="1418" w:type="dxa"/>
            <w:tcBorders>
              <w:top w:val="single" w:sz="4" w:space="0" w:color="auto"/>
              <w:left w:val="double" w:sz="4" w:space="0" w:color="auto"/>
              <w:bottom w:val="dotted" w:sz="8"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（歳入）</w:t>
            </w:r>
          </w:p>
          <w:p w:rsidR="006145E8" w:rsidRPr="00A831B3" w:rsidRDefault="006145E8" w:rsidP="005C33ED">
            <w:pPr>
              <w:spacing w:line="200" w:lineRule="exact"/>
              <w:ind w:rightChars="71" w:right="137"/>
              <w:jc w:val="right"/>
              <w:rPr>
                <w:rFonts w:asciiTheme="minorEastAsia" w:hAnsiTheme="minorEastAsia"/>
                <w:sz w:val="18"/>
                <w:szCs w:val="18"/>
              </w:rPr>
            </w:pPr>
            <w:r>
              <w:rPr>
                <w:rFonts w:asciiTheme="minorEastAsia" w:hAnsiTheme="minorEastAsia" w:hint="eastAsia"/>
                <w:sz w:val="18"/>
                <w:szCs w:val="18"/>
              </w:rPr>
              <w:t>76,411</w:t>
            </w:r>
          </w:p>
          <w:p w:rsidR="006145E8" w:rsidRPr="005C33ED" w:rsidRDefault="006145E8" w:rsidP="00B425EA">
            <w:pPr>
              <w:spacing w:line="200" w:lineRule="exact"/>
              <w:jc w:val="right"/>
              <w:rPr>
                <w:rFonts w:asciiTheme="minorEastAsia" w:hAnsiTheme="minorEastAsia"/>
                <w:sz w:val="18"/>
                <w:szCs w:val="18"/>
              </w:rPr>
            </w:pPr>
            <w:r>
              <w:rPr>
                <w:rFonts w:asciiTheme="minorEastAsia" w:hAnsiTheme="minorEastAsia" w:hint="eastAsia"/>
                <w:sz w:val="18"/>
                <w:szCs w:val="18"/>
              </w:rPr>
              <w:t>[ 70,342</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7" w:type="dxa"/>
            <w:tcBorders>
              <w:top w:val="single" w:sz="4" w:space="0" w:color="auto"/>
              <w:bottom w:val="dotted" w:sz="8"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（歳出）</w:t>
            </w:r>
          </w:p>
          <w:p w:rsidR="006145E8" w:rsidRPr="005C33ED" w:rsidRDefault="006145E8" w:rsidP="005C33ED">
            <w:pPr>
              <w:spacing w:line="200" w:lineRule="exact"/>
              <w:ind w:rightChars="71" w:right="137"/>
              <w:jc w:val="right"/>
              <w:rPr>
                <w:rFonts w:asciiTheme="minorEastAsia" w:hAnsiTheme="minorEastAsia"/>
                <w:sz w:val="18"/>
                <w:szCs w:val="18"/>
              </w:rPr>
            </w:pPr>
            <w:r>
              <w:rPr>
                <w:rFonts w:asciiTheme="minorEastAsia" w:hAnsiTheme="minorEastAsia" w:hint="eastAsia"/>
                <w:sz w:val="18"/>
                <w:szCs w:val="18"/>
              </w:rPr>
              <w:t>74,434</w:t>
            </w:r>
          </w:p>
          <w:p w:rsidR="006145E8" w:rsidRPr="005C33ED" w:rsidRDefault="006145E8" w:rsidP="00B425EA">
            <w:pPr>
              <w:spacing w:line="200" w:lineRule="exact"/>
              <w:jc w:val="right"/>
              <w:rPr>
                <w:rFonts w:asciiTheme="minorEastAsia" w:hAnsiTheme="minorEastAsia"/>
                <w:sz w:val="18"/>
                <w:szCs w:val="18"/>
              </w:rPr>
            </w:pPr>
            <w:r>
              <w:rPr>
                <w:rFonts w:asciiTheme="minorEastAsia" w:hAnsiTheme="minorEastAsia" w:hint="eastAsia"/>
                <w:sz w:val="18"/>
                <w:szCs w:val="18"/>
              </w:rPr>
              <w:t>[ 67,279</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8" w:type="dxa"/>
            <w:tcBorders>
              <w:top w:val="single" w:sz="4" w:space="0" w:color="auto"/>
              <w:bottom w:val="dotted" w:sz="8"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（実質収支）</w:t>
            </w:r>
          </w:p>
          <w:p w:rsidR="006145E8" w:rsidRPr="00A831B3" w:rsidRDefault="006145E8" w:rsidP="005C33ED">
            <w:pPr>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1,363</w:t>
            </w:r>
          </w:p>
          <w:p w:rsidR="006145E8" w:rsidRPr="005C33ED" w:rsidRDefault="006145E8" w:rsidP="003108E7">
            <w:pPr>
              <w:spacing w:line="200" w:lineRule="exact"/>
              <w:jc w:val="right"/>
              <w:rPr>
                <w:rFonts w:asciiTheme="minorEastAsia" w:hAnsiTheme="minorEastAsia"/>
                <w:sz w:val="18"/>
                <w:szCs w:val="18"/>
              </w:rPr>
            </w:pPr>
            <w:r>
              <w:rPr>
                <w:rFonts w:asciiTheme="minorEastAsia" w:hAnsiTheme="minorEastAsia" w:hint="eastAsia"/>
                <w:sz w:val="18"/>
                <w:szCs w:val="18"/>
              </w:rPr>
              <w:t>[ 1,345</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275" w:type="dxa"/>
            <w:tcBorders>
              <w:top w:val="single" w:sz="4" w:space="0" w:color="auto"/>
              <w:bottom w:val="dotted" w:sz="8" w:space="0" w:color="auto"/>
            </w:tcBorders>
            <w:noWrap/>
            <w:vAlign w:val="center"/>
            <w:hideMark/>
          </w:tcPr>
          <w:p w:rsidR="006145E8" w:rsidRPr="00A831B3" w:rsidRDefault="006145E8" w:rsidP="00EA44CE">
            <w:pPr>
              <w:spacing w:line="200" w:lineRule="exact"/>
              <w:ind w:leftChars="-65" w:left="10" w:hangingChars="74" w:hanging="135"/>
              <w:jc w:val="left"/>
              <w:rPr>
                <w:rFonts w:asciiTheme="minorEastAsia" w:hAnsiTheme="minorEastAsia"/>
                <w:sz w:val="20"/>
                <w:szCs w:val="20"/>
              </w:rPr>
            </w:pPr>
          </w:p>
          <w:p w:rsidR="006145E8" w:rsidRPr="00A831B3" w:rsidRDefault="006145E8" w:rsidP="005C33ED">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203,608</w:t>
            </w:r>
          </w:p>
          <w:p w:rsidR="006145E8" w:rsidRPr="005C33ED" w:rsidRDefault="006145E8" w:rsidP="003108E7">
            <w:pPr>
              <w:spacing w:line="200" w:lineRule="exact"/>
              <w:jc w:val="right"/>
              <w:rPr>
                <w:rFonts w:asciiTheme="minorEastAsia" w:hAnsiTheme="minorEastAsia"/>
                <w:sz w:val="18"/>
                <w:szCs w:val="18"/>
              </w:rPr>
            </w:pPr>
            <w:r>
              <w:rPr>
                <w:rFonts w:asciiTheme="minorEastAsia" w:hAnsiTheme="minorEastAsia" w:hint="eastAsia"/>
                <w:sz w:val="18"/>
                <w:szCs w:val="18"/>
              </w:rPr>
              <w:t>[ 209,219</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284" w:type="dxa"/>
            <w:tcBorders>
              <w:top w:val="nil"/>
              <w:bottom w:val="nil"/>
            </w:tcBorders>
            <w:noWrap/>
            <w:vAlign w:val="center"/>
            <w:hideMark/>
          </w:tcPr>
          <w:p w:rsidR="006145E8" w:rsidRPr="00A831B3" w:rsidRDefault="006145E8" w:rsidP="003108E7">
            <w:pPr>
              <w:spacing w:line="200" w:lineRule="exact"/>
              <w:jc w:val="center"/>
              <w:rPr>
                <w:rFonts w:asciiTheme="minorEastAsia" w:hAnsiTheme="minorEastAsia"/>
                <w:sz w:val="20"/>
                <w:szCs w:val="20"/>
              </w:rPr>
            </w:pPr>
          </w:p>
        </w:tc>
        <w:tc>
          <w:tcPr>
            <w:tcW w:w="1257" w:type="dxa"/>
            <w:tcBorders>
              <w:top w:val="single" w:sz="4" w:space="0" w:color="auto"/>
              <w:bottom w:val="dotted" w:sz="4" w:space="0" w:color="auto"/>
            </w:tcBorders>
            <w:shd w:val="clear" w:color="auto" w:fill="FFFF00"/>
            <w:noWrap/>
            <w:vAlign w:val="center"/>
            <w:hideMark/>
          </w:tcPr>
          <w:p w:rsidR="006145E8" w:rsidRPr="005C33ED" w:rsidRDefault="006145E8" w:rsidP="005C33ED">
            <w:pPr>
              <w:spacing w:line="200" w:lineRule="exact"/>
              <w:ind w:leftChars="-65" w:left="-5" w:hangingChars="74" w:hanging="120"/>
              <w:jc w:val="left"/>
              <w:rPr>
                <w:rFonts w:asciiTheme="minorEastAsia" w:hAnsiTheme="minorEastAsia"/>
                <w:sz w:val="18"/>
                <w:szCs w:val="18"/>
              </w:rPr>
            </w:pPr>
          </w:p>
          <w:p w:rsidR="006145E8" w:rsidRPr="005C33ED" w:rsidRDefault="006145E8" w:rsidP="005C33ED">
            <w:pPr>
              <w:spacing w:line="200" w:lineRule="exact"/>
              <w:ind w:rightChars="89" w:right="171"/>
              <w:jc w:val="right"/>
              <w:rPr>
                <w:rFonts w:asciiTheme="minorEastAsia" w:hAnsiTheme="minorEastAsia"/>
                <w:sz w:val="18"/>
                <w:szCs w:val="18"/>
              </w:rPr>
            </w:pPr>
            <w:r>
              <w:rPr>
                <w:rFonts w:asciiTheme="minorEastAsia" w:hAnsiTheme="minorEastAsia" w:hint="eastAsia"/>
                <w:sz w:val="18"/>
                <w:szCs w:val="18"/>
              </w:rPr>
              <w:t>1,363</w:t>
            </w:r>
          </w:p>
          <w:p w:rsidR="006145E8" w:rsidRPr="005C33ED" w:rsidRDefault="006145E8" w:rsidP="003108E7">
            <w:pPr>
              <w:spacing w:line="200" w:lineRule="exact"/>
              <w:jc w:val="right"/>
              <w:rPr>
                <w:rFonts w:asciiTheme="minorEastAsia" w:hAnsiTheme="minorEastAsia"/>
                <w:sz w:val="18"/>
                <w:szCs w:val="18"/>
              </w:rPr>
            </w:pPr>
            <w:r>
              <w:rPr>
                <w:rFonts w:asciiTheme="minorEastAsia" w:hAnsiTheme="minorEastAsia" w:hint="eastAsia"/>
                <w:sz w:val="18"/>
                <w:szCs w:val="18"/>
              </w:rPr>
              <w:t>[ 1,345</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r>
      <w:tr w:rsidR="006145E8" w:rsidRPr="00A831B3" w:rsidTr="00453995">
        <w:trPr>
          <w:trHeight w:val="614"/>
          <w:jc w:val="center"/>
        </w:trPr>
        <w:tc>
          <w:tcPr>
            <w:tcW w:w="425" w:type="dxa"/>
            <w:vMerge/>
            <w:textDirection w:val="tbRlV"/>
            <w:vAlign w:val="center"/>
            <w:hideMark/>
          </w:tcPr>
          <w:p w:rsidR="006145E8" w:rsidRPr="00A831B3" w:rsidRDefault="006145E8" w:rsidP="003108E7">
            <w:pPr>
              <w:spacing w:line="0" w:lineRule="atLeast"/>
              <w:ind w:left="113" w:right="113"/>
              <w:jc w:val="center"/>
              <w:rPr>
                <w:rFonts w:asciiTheme="minorEastAsia" w:hAnsiTheme="minorEastAsia"/>
                <w:sz w:val="20"/>
                <w:szCs w:val="20"/>
              </w:rPr>
            </w:pPr>
          </w:p>
        </w:tc>
        <w:tc>
          <w:tcPr>
            <w:tcW w:w="2126" w:type="dxa"/>
            <w:tcBorders>
              <w:top w:val="dashSmallGap" w:sz="4" w:space="0" w:color="auto"/>
              <w:bottom w:val="dotted" w:sz="4" w:space="0" w:color="auto"/>
              <w:right w:val="double" w:sz="4" w:space="0" w:color="auto"/>
            </w:tcBorders>
            <w:noWrap/>
            <w:vAlign w:val="center"/>
            <w:hideMark/>
          </w:tcPr>
          <w:p w:rsidR="006145E8" w:rsidRPr="00A831B3" w:rsidRDefault="006145E8" w:rsidP="00B51F7E">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港湾整備事業特別会計</w:t>
            </w:r>
          </w:p>
        </w:tc>
        <w:tc>
          <w:tcPr>
            <w:tcW w:w="1418" w:type="dxa"/>
            <w:tcBorders>
              <w:top w:val="dashSmallGap" w:sz="4" w:space="0" w:color="auto"/>
              <w:left w:val="double" w:sz="4" w:space="0" w:color="auto"/>
              <w:bottom w:val="dotted" w:sz="4"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（歳入）</w:t>
            </w:r>
          </w:p>
          <w:p w:rsidR="006145E8" w:rsidRPr="00A831B3" w:rsidRDefault="006145E8" w:rsidP="005C33ED">
            <w:pPr>
              <w:spacing w:line="200" w:lineRule="exact"/>
              <w:ind w:rightChars="71" w:right="137"/>
              <w:jc w:val="right"/>
              <w:rPr>
                <w:rFonts w:asciiTheme="minorEastAsia" w:hAnsiTheme="minorEastAsia"/>
                <w:sz w:val="18"/>
                <w:szCs w:val="18"/>
              </w:rPr>
            </w:pPr>
            <w:r>
              <w:rPr>
                <w:rFonts w:asciiTheme="minorEastAsia" w:hAnsiTheme="minorEastAsia" w:hint="eastAsia"/>
                <w:sz w:val="18"/>
                <w:szCs w:val="18"/>
              </w:rPr>
              <w:t>8,482</w:t>
            </w:r>
          </w:p>
          <w:p w:rsidR="006145E8" w:rsidRPr="005C33ED" w:rsidRDefault="006145E8" w:rsidP="00B425EA">
            <w:pPr>
              <w:spacing w:line="200" w:lineRule="exact"/>
              <w:jc w:val="right"/>
              <w:rPr>
                <w:rFonts w:asciiTheme="minorEastAsia" w:hAnsiTheme="minorEastAsia"/>
                <w:sz w:val="18"/>
                <w:szCs w:val="18"/>
              </w:rPr>
            </w:pPr>
            <w:r>
              <w:rPr>
                <w:rFonts w:asciiTheme="minorEastAsia" w:hAnsiTheme="minorEastAsia" w:hint="eastAsia"/>
                <w:sz w:val="18"/>
                <w:szCs w:val="18"/>
              </w:rPr>
              <w:t>[ 7,276</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7" w:type="dxa"/>
            <w:tcBorders>
              <w:top w:val="dashSmallGap" w:sz="4" w:space="0" w:color="auto"/>
              <w:bottom w:val="dotted" w:sz="4"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（歳出）</w:t>
            </w:r>
          </w:p>
          <w:p w:rsidR="006145E8" w:rsidRPr="00A831B3" w:rsidRDefault="006145E8" w:rsidP="005C33ED">
            <w:pPr>
              <w:spacing w:line="200" w:lineRule="exact"/>
              <w:ind w:rightChars="71" w:right="137"/>
              <w:jc w:val="right"/>
              <w:rPr>
                <w:rFonts w:asciiTheme="minorEastAsia" w:hAnsiTheme="minorEastAsia"/>
                <w:sz w:val="18"/>
                <w:szCs w:val="18"/>
              </w:rPr>
            </w:pPr>
            <w:r>
              <w:rPr>
                <w:rFonts w:asciiTheme="minorEastAsia" w:hAnsiTheme="minorEastAsia" w:hint="eastAsia"/>
                <w:sz w:val="18"/>
                <w:szCs w:val="18"/>
              </w:rPr>
              <w:t>8,152</w:t>
            </w:r>
          </w:p>
          <w:p w:rsidR="006145E8" w:rsidRPr="005C33ED" w:rsidRDefault="006145E8" w:rsidP="00B425EA">
            <w:pPr>
              <w:spacing w:line="200" w:lineRule="exact"/>
              <w:jc w:val="right"/>
              <w:rPr>
                <w:rFonts w:asciiTheme="minorEastAsia" w:hAnsiTheme="minorEastAsia"/>
                <w:sz w:val="18"/>
                <w:szCs w:val="18"/>
              </w:rPr>
            </w:pPr>
            <w:r>
              <w:rPr>
                <w:rFonts w:asciiTheme="minorEastAsia" w:hAnsiTheme="minorEastAsia" w:hint="eastAsia"/>
                <w:sz w:val="18"/>
                <w:szCs w:val="18"/>
              </w:rPr>
              <w:t>[ 6,844</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8" w:type="dxa"/>
            <w:tcBorders>
              <w:top w:val="dashSmallGap" w:sz="4" w:space="0" w:color="auto"/>
              <w:bottom w:val="dotted" w:sz="4"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（実質収支）</w:t>
            </w:r>
          </w:p>
          <w:p w:rsidR="006145E8" w:rsidRPr="00A831B3" w:rsidRDefault="006145E8" w:rsidP="005C33ED">
            <w:pPr>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320</w:t>
            </w:r>
          </w:p>
          <w:p w:rsidR="006145E8" w:rsidRPr="005C33ED" w:rsidRDefault="006145E8" w:rsidP="00EA44CE">
            <w:pPr>
              <w:spacing w:line="200" w:lineRule="exact"/>
              <w:jc w:val="right"/>
              <w:rPr>
                <w:rFonts w:asciiTheme="minorEastAsia" w:hAnsiTheme="minorEastAsia"/>
                <w:sz w:val="18"/>
                <w:szCs w:val="18"/>
              </w:rPr>
            </w:pPr>
            <w:r>
              <w:rPr>
                <w:rFonts w:asciiTheme="minorEastAsia" w:hAnsiTheme="minorEastAsia" w:hint="eastAsia"/>
                <w:sz w:val="18"/>
                <w:szCs w:val="18"/>
              </w:rPr>
              <w:t>[ 432</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275" w:type="dxa"/>
            <w:tcBorders>
              <w:top w:val="dashSmallGap" w:sz="4" w:space="0" w:color="auto"/>
              <w:bottom w:val="dotted" w:sz="4" w:space="0" w:color="auto"/>
            </w:tcBorders>
            <w:noWrap/>
            <w:vAlign w:val="center"/>
            <w:hideMark/>
          </w:tcPr>
          <w:p w:rsidR="006145E8" w:rsidRPr="00A831B3" w:rsidRDefault="006145E8" w:rsidP="00EA44CE">
            <w:pPr>
              <w:spacing w:line="200" w:lineRule="exact"/>
              <w:jc w:val="center"/>
              <w:rPr>
                <w:rFonts w:asciiTheme="minorEastAsia" w:hAnsiTheme="minorEastAsia"/>
                <w:sz w:val="20"/>
                <w:szCs w:val="20"/>
              </w:rPr>
            </w:pPr>
          </w:p>
          <w:p w:rsidR="006145E8" w:rsidRPr="005C33ED" w:rsidRDefault="006145E8" w:rsidP="005C33ED">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31,689</w:t>
            </w:r>
          </w:p>
          <w:p w:rsidR="006145E8" w:rsidRPr="005C33ED" w:rsidRDefault="006145E8" w:rsidP="00EA44CE">
            <w:pPr>
              <w:spacing w:line="200" w:lineRule="exact"/>
              <w:jc w:val="right"/>
              <w:rPr>
                <w:rFonts w:asciiTheme="minorEastAsia" w:hAnsiTheme="minorEastAsia"/>
                <w:sz w:val="18"/>
                <w:szCs w:val="18"/>
              </w:rPr>
            </w:pPr>
            <w:r>
              <w:rPr>
                <w:rFonts w:asciiTheme="minorEastAsia" w:hAnsiTheme="minorEastAsia" w:hint="eastAsia"/>
                <w:sz w:val="18"/>
                <w:szCs w:val="18"/>
              </w:rPr>
              <w:t>[ 33,282</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284" w:type="dxa"/>
            <w:tcBorders>
              <w:top w:val="nil"/>
              <w:bottom w:val="nil"/>
            </w:tcBorders>
            <w:noWrap/>
            <w:vAlign w:val="center"/>
            <w:hideMark/>
          </w:tcPr>
          <w:p w:rsidR="006145E8" w:rsidRPr="00A831B3" w:rsidRDefault="006145E8" w:rsidP="00EA44CE">
            <w:pPr>
              <w:spacing w:line="200" w:lineRule="exact"/>
              <w:jc w:val="center"/>
              <w:rPr>
                <w:rFonts w:asciiTheme="minorEastAsia" w:hAnsiTheme="minorEastAsia"/>
                <w:sz w:val="20"/>
                <w:szCs w:val="20"/>
              </w:rPr>
            </w:pPr>
          </w:p>
        </w:tc>
        <w:tc>
          <w:tcPr>
            <w:tcW w:w="1257" w:type="dxa"/>
            <w:tcBorders>
              <w:top w:val="dashSmallGap" w:sz="4" w:space="0" w:color="auto"/>
              <w:bottom w:val="dotted" w:sz="8" w:space="0" w:color="auto"/>
            </w:tcBorders>
            <w:shd w:val="clear" w:color="auto" w:fill="FFFF00"/>
            <w:noWrap/>
            <w:vAlign w:val="center"/>
            <w:hideMark/>
          </w:tcPr>
          <w:p w:rsidR="006145E8" w:rsidRPr="005C33ED" w:rsidRDefault="006145E8" w:rsidP="00EA44CE">
            <w:pPr>
              <w:spacing w:line="200" w:lineRule="exact"/>
              <w:jc w:val="center"/>
              <w:rPr>
                <w:rFonts w:asciiTheme="minorEastAsia" w:hAnsiTheme="minorEastAsia"/>
                <w:sz w:val="18"/>
                <w:szCs w:val="18"/>
              </w:rPr>
            </w:pPr>
          </w:p>
          <w:p w:rsidR="006145E8" w:rsidRPr="005C33ED" w:rsidRDefault="006145E8" w:rsidP="005E3CBC">
            <w:pPr>
              <w:spacing w:line="200" w:lineRule="exact"/>
              <w:ind w:rightChars="89" w:right="171"/>
              <w:jc w:val="right"/>
              <w:rPr>
                <w:rFonts w:asciiTheme="minorEastAsia" w:hAnsiTheme="minorEastAsia"/>
                <w:sz w:val="18"/>
                <w:szCs w:val="18"/>
              </w:rPr>
            </w:pPr>
            <w:r>
              <w:rPr>
                <w:rFonts w:asciiTheme="minorEastAsia" w:hAnsiTheme="minorEastAsia" w:hint="eastAsia"/>
                <w:sz w:val="18"/>
                <w:szCs w:val="18"/>
              </w:rPr>
              <w:t>0</w:t>
            </w:r>
          </w:p>
          <w:p w:rsidR="006145E8" w:rsidRPr="005C33ED" w:rsidRDefault="006145E8" w:rsidP="00EA44CE">
            <w:pPr>
              <w:spacing w:line="200" w:lineRule="exact"/>
              <w:jc w:val="right"/>
              <w:rPr>
                <w:rFonts w:asciiTheme="minorEastAsia" w:hAnsiTheme="minorEastAsia"/>
                <w:sz w:val="18"/>
                <w:szCs w:val="18"/>
              </w:rPr>
            </w:pPr>
            <w:r>
              <w:rPr>
                <w:rFonts w:asciiTheme="minorEastAsia" w:hAnsiTheme="minorEastAsia" w:hint="eastAsia"/>
                <w:sz w:val="18"/>
                <w:szCs w:val="18"/>
              </w:rPr>
              <w:t>[</w:t>
            </w:r>
            <w:r w:rsidRPr="005C33ED">
              <w:rPr>
                <w:rFonts w:asciiTheme="minorEastAsia" w:hAnsiTheme="minorEastAsia" w:hint="eastAsia"/>
                <w:sz w:val="18"/>
                <w:szCs w:val="18"/>
              </w:rPr>
              <w:t xml:space="preserve"> 0 </w:t>
            </w:r>
            <w:r>
              <w:rPr>
                <w:rFonts w:asciiTheme="minorEastAsia" w:hAnsiTheme="minorEastAsia" w:hint="eastAsia"/>
                <w:sz w:val="18"/>
                <w:szCs w:val="18"/>
              </w:rPr>
              <w:t>]</w:t>
            </w:r>
          </w:p>
        </w:tc>
      </w:tr>
      <w:tr w:rsidR="006145E8" w:rsidRPr="00A831B3" w:rsidTr="007C7C3A">
        <w:trPr>
          <w:trHeight w:val="614"/>
          <w:jc w:val="center"/>
        </w:trPr>
        <w:tc>
          <w:tcPr>
            <w:tcW w:w="425" w:type="dxa"/>
            <w:vMerge/>
            <w:textDirection w:val="tbRlV"/>
            <w:vAlign w:val="center"/>
            <w:hideMark/>
          </w:tcPr>
          <w:p w:rsidR="006145E8" w:rsidRPr="00A831B3" w:rsidRDefault="006145E8" w:rsidP="003108E7">
            <w:pPr>
              <w:spacing w:line="0" w:lineRule="atLeast"/>
              <w:ind w:left="113" w:right="113"/>
              <w:jc w:val="center"/>
              <w:rPr>
                <w:rFonts w:asciiTheme="minorEastAsia" w:hAnsiTheme="minorEastAsia"/>
                <w:sz w:val="20"/>
                <w:szCs w:val="20"/>
              </w:rPr>
            </w:pPr>
          </w:p>
        </w:tc>
        <w:tc>
          <w:tcPr>
            <w:tcW w:w="2126" w:type="dxa"/>
            <w:tcBorders>
              <w:top w:val="dashSmallGap" w:sz="4" w:space="0" w:color="auto"/>
              <w:right w:val="double" w:sz="4" w:space="0" w:color="auto"/>
            </w:tcBorders>
            <w:vAlign w:val="center"/>
            <w:hideMark/>
          </w:tcPr>
          <w:p w:rsidR="006145E8" w:rsidRPr="00A831B3" w:rsidRDefault="006145E8" w:rsidP="00B51F7E">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箕面北部丘陵整備事業</w:t>
            </w:r>
            <w:r w:rsidRPr="00A831B3">
              <w:rPr>
                <w:rFonts w:asciiTheme="minorEastAsia" w:hAnsiTheme="minorEastAsia" w:hint="eastAsia"/>
                <w:sz w:val="18"/>
                <w:szCs w:val="18"/>
              </w:rPr>
              <w:br/>
              <w:t>特別会計</w:t>
            </w:r>
          </w:p>
        </w:tc>
        <w:tc>
          <w:tcPr>
            <w:tcW w:w="1418" w:type="dxa"/>
            <w:tcBorders>
              <w:top w:val="dashSmallGap" w:sz="4" w:space="0" w:color="auto"/>
              <w:left w:val="double" w:sz="4"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（歳入）</w:t>
            </w:r>
          </w:p>
          <w:p w:rsidR="006145E8" w:rsidRPr="005C33ED" w:rsidRDefault="006145E8" w:rsidP="005C33ED">
            <w:pPr>
              <w:spacing w:line="200" w:lineRule="exact"/>
              <w:ind w:rightChars="71" w:right="137"/>
              <w:jc w:val="right"/>
              <w:rPr>
                <w:rFonts w:asciiTheme="minorEastAsia" w:hAnsiTheme="minorEastAsia"/>
                <w:sz w:val="18"/>
                <w:szCs w:val="18"/>
              </w:rPr>
            </w:pPr>
            <w:r>
              <w:rPr>
                <w:rFonts w:asciiTheme="minorEastAsia" w:hAnsiTheme="minorEastAsia" w:hint="eastAsia"/>
                <w:sz w:val="18"/>
                <w:szCs w:val="18"/>
              </w:rPr>
              <w:t>6,936</w:t>
            </w:r>
          </w:p>
          <w:p w:rsidR="006145E8" w:rsidRPr="005C33ED" w:rsidRDefault="006145E8" w:rsidP="00B425EA">
            <w:pPr>
              <w:spacing w:line="200" w:lineRule="exact"/>
              <w:jc w:val="right"/>
              <w:rPr>
                <w:rFonts w:asciiTheme="minorEastAsia" w:hAnsiTheme="minorEastAsia"/>
                <w:sz w:val="18"/>
                <w:szCs w:val="18"/>
              </w:rPr>
            </w:pPr>
            <w:r>
              <w:rPr>
                <w:rFonts w:asciiTheme="minorEastAsia" w:hAnsiTheme="minorEastAsia" w:hint="eastAsia"/>
                <w:sz w:val="18"/>
                <w:szCs w:val="18"/>
              </w:rPr>
              <w:t>[ 3,211</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7" w:type="dxa"/>
            <w:tcBorders>
              <w:top w:val="dashSmallGap" w:sz="4"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（歳出）</w:t>
            </w:r>
          </w:p>
          <w:p w:rsidR="006145E8" w:rsidRPr="005C33ED" w:rsidRDefault="006145E8" w:rsidP="005C33ED">
            <w:pPr>
              <w:spacing w:line="200" w:lineRule="exact"/>
              <w:ind w:rightChars="71" w:right="137"/>
              <w:jc w:val="right"/>
              <w:rPr>
                <w:rFonts w:asciiTheme="minorEastAsia" w:hAnsiTheme="minorEastAsia"/>
                <w:sz w:val="18"/>
                <w:szCs w:val="18"/>
              </w:rPr>
            </w:pPr>
            <w:r>
              <w:rPr>
                <w:rFonts w:asciiTheme="minorEastAsia" w:hAnsiTheme="minorEastAsia" w:hint="eastAsia"/>
                <w:sz w:val="18"/>
                <w:szCs w:val="18"/>
              </w:rPr>
              <w:t>6,936</w:t>
            </w:r>
          </w:p>
          <w:p w:rsidR="006145E8" w:rsidRPr="005C33ED" w:rsidRDefault="006145E8" w:rsidP="00B425EA">
            <w:pPr>
              <w:spacing w:line="200" w:lineRule="exact"/>
              <w:jc w:val="right"/>
              <w:rPr>
                <w:rFonts w:asciiTheme="minorEastAsia" w:hAnsiTheme="minorEastAsia"/>
                <w:sz w:val="18"/>
                <w:szCs w:val="18"/>
              </w:rPr>
            </w:pPr>
            <w:r>
              <w:rPr>
                <w:rFonts w:asciiTheme="minorEastAsia" w:hAnsiTheme="minorEastAsia" w:hint="eastAsia"/>
                <w:sz w:val="18"/>
                <w:szCs w:val="18"/>
              </w:rPr>
              <w:t>[ 3,199</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418" w:type="dxa"/>
            <w:tcBorders>
              <w:top w:val="dashSmallGap" w:sz="4" w:space="0" w:color="auto"/>
            </w:tcBorders>
            <w:noWrap/>
            <w:vAlign w:val="center"/>
            <w:hideMark/>
          </w:tcPr>
          <w:p w:rsidR="006145E8" w:rsidRPr="000B7484" w:rsidRDefault="006145E8" w:rsidP="000B7484">
            <w:pPr>
              <w:spacing w:line="200" w:lineRule="exact"/>
              <w:ind w:leftChars="-65" w:left="-20" w:hangingChars="74" w:hanging="105"/>
              <w:jc w:val="left"/>
              <w:rPr>
                <w:rFonts w:asciiTheme="minorEastAsia" w:hAnsiTheme="minorEastAsia"/>
                <w:sz w:val="16"/>
                <w:szCs w:val="16"/>
              </w:rPr>
            </w:pPr>
            <w:r w:rsidRPr="000B7484">
              <w:rPr>
                <w:rFonts w:asciiTheme="minorEastAsia" w:hAnsiTheme="minorEastAsia" w:hint="eastAsia"/>
                <w:sz w:val="16"/>
                <w:szCs w:val="16"/>
              </w:rPr>
              <w:t>（実質収支）</w:t>
            </w:r>
          </w:p>
          <w:p w:rsidR="006145E8" w:rsidRPr="005C33ED" w:rsidRDefault="006145E8" w:rsidP="005C33ED">
            <w:pPr>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0</w:t>
            </w:r>
          </w:p>
          <w:p w:rsidR="006145E8" w:rsidRPr="005C33ED" w:rsidRDefault="006145E8" w:rsidP="00EA44CE">
            <w:pPr>
              <w:spacing w:line="200" w:lineRule="exact"/>
              <w:jc w:val="right"/>
              <w:rPr>
                <w:rFonts w:asciiTheme="minorEastAsia" w:hAnsiTheme="minorEastAsia"/>
                <w:sz w:val="18"/>
                <w:szCs w:val="18"/>
              </w:rPr>
            </w:pPr>
            <w:r>
              <w:rPr>
                <w:rFonts w:asciiTheme="minorEastAsia" w:hAnsiTheme="minorEastAsia" w:hint="eastAsia"/>
                <w:sz w:val="18"/>
                <w:szCs w:val="18"/>
              </w:rPr>
              <w:t>[</w:t>
            </w:r>
            <w:r w:rsidRPr="005C33ED">
              <w:rPr>
                <w:rFonts w:asciiTheme="minorEastAsia" w:hAnsiTheme="minorEastAsia" w:hint="eastAsia"/>
                <w:sz w:val="18"/>
                <w:szCs w:val="18"/>
              </w:rPr>
              <w:t xml:space="preserve"> </w:t>
            </w:r>
            <w:r>
              <w:rPr>
                <w:rFonts w:asciiTheme="minorEastAsia" w:hAnsiTheme="minorEastAsia" w:hint="eastAsia"/>
                <w:sz w:val="18"/>
                <w:szCs w:val="18"/>
              </w:rPr>
              <w:t>9</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1275" w:type="dxa"/>
            <w:tcBorders>
              <w:top w:val="dashSmallGap" w:sz="4" w:space="0" w:color="auto"/>
            </w:tcBorders>
            <w:noWrap/>
            <w:vAlign w:val="center"/>
            <w:hideMark/>
          </w:tcPr>
          <w:p w:rsidR="006145E8" w:rsidRPr="00A831B3" w:rsidRDefault="006145E8" w:rsidP="00EA44CE">
            <w:pPr>
              <w:spacing w:line="200" w:lineRule="exact"/>
              <w:jc w:val="center"/>
              <w:rPr>
                <w:rFonts w:asciiTheme="minorEastAsia" w:hAnsiTheme="minorEastAsia"/>
                <w:sz w:val="20"/>
                <w:szCs w:val="20"/>
              </w:rPr>
            </w:pPr>
          </w:p>
          <w:p w:rsidR="006145E8" w:rsidRPr="005C33ED" w:rsidRDefault="006145E8" w:rsidP="005C33ED">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12,256</w:t>
            </w:r>
          </w:p>
          <w:p w:rsidR="006145E8" w:rsidRPr="005C33ED" w:rsidRDefault="006145E8" w:rsidP="00EA44CE">
            <w:pPr>
              <w:spacing w:line="200" w:lineRule="exact"/>
              <w:jc w:val="right"/>
              <w:rPr>
                <w:rFonts w:asciiTheme="minorEastAsia" w:hAnsiTheme="minorEastAsia"/>
                <w:sz w:val="18"/>
                <w:szCs w:val="18"/>
              </w:rPr>
            </w:pPr>
            <w:r>
              <w:rPr>
                <w:rFonts w:asciiTheme="minorEastAsia" w:hAnsiTheme="minorEastAsia" w:hint="eastAsia"/>
                <w:sz w:val="18"/>
                <w:szCs w:val="18"/>
              </w:rPr>
              <w:t>[ 16,147</w:t>
            </w:r>
            <w:r w:rsidRPr="005C33ED">
              <w:rPr>
                <w:rFonts w:asciiTheme="minorEastAsia" w:hAnsiTheme="minorEastAsia" w:hint="eastAsia"/>
                <w:sz w:val="18"/>
                <w:szCs w:val="18"/>
              </w:rPr>
              <w:t xml:space="preserve"> </w:t>
            </w:r>
            <w:r>
              <w:rPr>
                <w:rFonts w:asciiTheme="minorEastAsia" w:hAnsiTheme="minorEastAsia" w:hint="eastAsia"/>
                <w:sz w:val="18"/>
                <w:szCs w:val="18"/>
              </w:rPr>
              <w:t>]</w:t>
            </w:r>
          </w:p>
        </w:tc>
        <w:tc>
          <w:tcPr>
            <w:tcW w:w="284" w:type="dxa"/>
            <w:tcBorders>
              <w:top w:val="nil"/>
              <w:bottom w:val="nil"/>
            </w:tcBorders>
            <w:noWrap/>
            <w:vAlign w:val="center"/>
            <w:hideMark/>
          </w:tcPr>
          <w:p w:rsidR="006145E8" w:rsidRPr="00A831B3" w:rsidRDefault="006145E8" w:rsidP="00EA44CE">
            <w:pPr>
              <w:spacing w:line="200" w:lineRule="exact"/>
              <w:jc w:val="center"/>
              <w:rPr>
                <w:rFonts w:asciiTheme="minorEastAsia" w:hAnsiTheme="minorEastAsia"/>
                <w:sz w:val="20"/>
                <w:szCs w:val="20"/>
              </w:rPr>
            </w:pPr>
          </w:p>
        </w:tc>
        <w:tc>
          <w:tcPr>
            <w:tcW w:w="1257" w:type="dxa"/>
            <w:tcBorders>
              <w:top w:val="dashSmallGap" w:sz="4" w:space="0" w:color="auto"/>
            </w:tcBorders>
            <w:shd w:val="clear" w:color="auto" w:fill="FFFF00"/>
            <w:noWrap/>
            <w:vAlign w:val="center"/>
            <w:hideMark/>
          </w:tcPr>
          <w:p w:rsidR="006145E8" w:rsidRPr="005C33ED" w:rsidRDefault="006145E8" w:rsidP="00EA44CE">
            <w:pPr>
              <w:spacing w:line="200" w:lineRule="exact"/>
              <w:jc w:val="center"/>
              <w:rPr>
                <w:rFonts w:asciiTheme="minorEastAsia" w:hAnsiTheme="minorEastAsia"/>
                <w:sz w:val="18"/>
                <w:szCs w:val="18"/>
              </w:rPr>
            </w:pPr>
          </w:p>
          <w:p w:rsidR="006145E8" w:rsidRPr="005C33ED" w:rsidRDefault="006145E8" w:rsidP="005E3CBC">
            <w:pPr>
              <w:spacing w:line="200" w:lineRule="exact"/>
              <w:ind w:rightChars="89" w:right="171"/>
              <w:jc w:val="right"/>
              <w:rPr>
                <w:rFonts w:asciiTheme="minorEastAsia" w:hAnsiTheme="minorEastAsia"/>
                <w:sz w:val="18"/>
                <w:szCs w:val="18"/>
              </w:rPr>
            </w:pPr>
            <w:r>
              <w:rPr>
                <w:rFonts w:asciiTheme="minorEastAsia" w:hAnsiTheme="minorEastAsia" w:hint="eastAsia"/>
                <w:sz w:val="18"/>
                <w:szCs w:val="18"/>
              </w:rPr>
              <w:t>0</w:t>
            </w:r>
          </w:p>
          <w:p w:rsidR="006145E8" w:rsidRPr="005C33ED" w:rsidRDefault="006145E8" w:rsidP="00EA44CE">
            <w:pPr>
              <w:spacing w:line="200" w:lineRule="exact"/>
              <w:jc w:val="right"/>
              <w:rPr>
                <w:rFonts w:asciiTheme="minorEastAsia" w:hAnsiTheme="minorEastAsia"/>
                <w:sz w:val="18"/>
                <w:szCs w:val="18"/>
              </w:rPr>
            </w:pPr>
            <w:r>
              <w:rPr>
                <w:rFonts w:asciiTheme="minorEastAsia" w:hAnsiTheme="minorEastAsia" w:hint="eastAsia"/>
                <w:sz w:val="18"/>
                <w:szCs w:val="18"/>
              </w:rPr>
              <w:t>[</w:t>
            </w:r>
            <w:r w:rsidRPr="005C33ED">
              <w:rPr>
                <w:rFonts w:asciiTheme="minorEastAsia" w:hAnsiTheme="minorEastAsia" w:hint="eastAsia"/>
                <w:sz w:val="18"/>
                <w:szCs w:val="18"/>
              </w:rPr>
              <w:t xml:space="preserve"> 0 </w:t>
            </w:r>
            <w:r>
              <w:rPr>
                <w:rFonts w:asciiTheme="minorEastAsia" w:hAnsiTheme="minorEastAsia" w:hint="eastAsia"/>
                <w:sz w:val="18"/>
                <w:szCs w:val="18"/>
              </w:rPr>
              <w:t>]</w:t>
            </w:r>
          </w:p>
        </w:tc>
      </w:tr>
    </w:tbl>
    <w:p w:rsidR="00B5510D" w:rsidRPr="00A831B3" w:rsidRDefault="00B5510D" w:rsidP="00B5510D">
      <w:pPr>
        <w:spacing w:line="0" w:lineRule="atLeast"/>
        <w:rPr>
          <w:rFonts w:asciiTheme="minorEastAsia" w:hAnsiTheme="minorEastAsia"/>
          <w:sz w:val="18"/>
          <w:szCs w:val="18"/>
        </w:rPr>
      </w:pPr>
      <w:r w:rsidRPr="00A831B3">
        <w:rPr>
          <w:rFonts w:asciiTheme="minorEastAsia" w:hAnsiTheme="minorEastAsia" w:hint="eastAsia"/>
          <w:sz w:val="18"/>
          <w:szCs w:val="18"/>
        </w:rPr>
        <w:t xml:space="preserve">　（注）　</w:t>
      </w:r>
      <w:r w:rsidR="00187FB4">
        <w:rPr>
          <w:rFonts w:asciiTheme="minorEastAsia" w:hAnsiTheme="minorEastAsia" w:hint="eastAsia"/>
          <w:sz w:val="18"/>
          <w:szCs w:val="18"/>
        </w:rPr>
        <w:t>［</w:t>
      </w:r>
      <w:r w:rsidRPr="00A831B3">
        <w:rPr>
          <w:rFonts w:asciiTheme="minorEastAsia" w:hAnsiTheme="minorEastAsia" w:hint="eastAsia"/>
          <w:sz w:val="18"/>
          <w:szCs w:val="18"/>
        </w:rPr>
        <w:t xml:space="preserve">　</w:t>
      </w:r>
      <w:r w:rsidR="00187FB4">
        <w:rPr>
          <w:rFonts w:asciiTheme="minorEastAsia" w:hAnsiTheme="minorEastAsia" w:hint="eastAsia"/>
          <w:sz w:val="18"/>
          <w:szCs w:val="18"/>
        </w:rPr>
        <w:t>］</w:t>
      </w:r>
      <w:r w:rsidRPr="00A831B3">
        <w:rPr>
          <w:rFonts w:asciiTheme="minorEastAsia" w:hAnsiTheme="minorEastAsia" w:hint="eastAsia"/>
          <w:sz w:val="18"/>
          <w:szCs w:val="18"/>
        </w:rPr>
        <w:t>書きは、昨年度の数値。</w:t>
      </w:r>
    </w:p>
    <w:p w:rsidR="00BC33D5" w:rsidRDefault="00A17A40" w:rsidP="00961CAA">
      <w:pPr>
        <w:spacing w:line="0" w:lineRule="atLeast"/>
        <w:rPr>
          <w:rFonts w:asciiTheme="minorEastAsia" w:hAnsiTheme="min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767808" behindDoc="0" locked="0" layoutInCell="1" allowOverlap="1" wp14:anchorId="62EADD46" wp14:editId="67379EEB">
                <wp:simplePos x="0" y="0"/>
                <wp:positionH relativeFrom="column">
                  <wp:posOffset>-3810</wp:posOffset>
                </wp:positionH>
                <wp:positionV relativeFrom="paragraph">
                  <wp:posOffset>207010</wp:posOffset>
                </wp:positionV>
                <wp:extent cx="6487795" cy="1403985"/>
                <wp:effectExtent l="0" t="0" r="0" b="63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E0FD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3pt;margin-top:16.3pt;width:510.85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" filled="f" stroked="f">
                <v:textbox style="mso-fit-shape-to-text:t">
                  <w:txbxContent>
                    <w:p w:rsidR="00893A54" w:rsidRDefault="00893A54" w:rsidP="006E0FD5">
                      <w:pPr>
                        <w:jc w:val="center"/>
                      </w:pPr>
                    </w:p>
                  </w:txbxContent>
                </v:textbox>
              </v:shape>
            </w:pict>
          </mc:Fallback>
        </mc:AlternateContent>
      </w:r>
      <w:r w:rsidR="00B5510D" w:rsidRPr="00A831B3">
        <w:rPr>
          <w:rFonts w:asciiTheme="minorEastAsia" w:hAnsiTheme="minorEastAsia" w:hint="eastAsia"/>
          <w:sz w:val="18"/>
          <w:szCs w:val="18"/>
        </w:rPr>
        <w:t xml:space="preserve">　　　　　法非適用企業は、「総収益」「総費用」「資金剰余額／不足額（実質収支）」の欄に、それぞれ「歳入」「歳出」「実質収支」を表示。</w:t>
      </w:r>
    </w:p>
    <w:p w:rsidR="0085589A" w:rsidRDefault="0085589A" w:rsidP="00A3034C">
      <w:pPr>
        <w:spacing w:line="0" w:lineRule="atLeast"/>
        <w:rPr>
          <w:rFonts w:asciiTheme="majorEastAsia" w:eastAsiaTheme="majorEastAsia" w:hAnsiTheme="majorEastAsia"/>
          <w:sz w:val="20"/>
          <w:szCs w:val="20"/>
        </w:rPr>
      </w:pPr>
      <w:r>
        <w:rPr>
          <w:rFonts w:asciiTheme="majorEastAsia" w:eastAsiaTheme="majorEastAsia" w:hAnsiTheme="majorEastAsia"/>
          <w:noProof/>
          <w:szCs w:val="21"/>
        </w:rPr>
        <w:lastRenderedPageBreak/>
        <mc:AlternateContent>
          <mc:Choice Requires="wps">
            <w:drawing>
              <wp:anchor distT="0" distB="0" distL="114300" distR="114300" simplePos="0" relativeHeight="251687936" behindDoc="0" locked="0" layoutInCell="1" allowOverlap="1" wp14:anchorId="640EDAE6" wp14:editId="28F09F1E">
                <wp:simplePos x="0" y="0"/>
                <wp:positionH relativeFrom="column">
                  <wp:posOffset>-6985</wp:posOffset>
                </wp:positionH>
                <wp:positionV relativeFrom="paragraph">
                  <wp:posOffset>-33655</wp:posOffset>
                </wp:positionV>
                <wp:extent cx="2133600" cy="457200"/>
                <wp:effectExtent l="0" t="0" r="19050" b="19050"/>
                <wp:wrapNone/>
                <wp:docPr id="19" name="横巻き 19"/>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3A54" w:rsidRPr="00697BE7" w:rsidRDefault="00893A54" w:rsidP="0085589A">
                            <w:pPr>
                              <w:jc w:val="center"/>
                              <w:rPr>
                                <w:rFonts w:asciiTheme="majorEastAsia" w:eastAsiaTheme="majorEastAsia" w:hAnsiTheme="majorEastAsia"/>
                                <w:b/>
                                <w:color w:val="000000" w:themeColor="text1"/>
                                <w:sz w:val="24"/>
                                <w:szCs w:val="24"/>
                              </w:rPr>
                            </w:pPr>
                            <w:r w:rsidRPr="00697BE7">
                              <w:rPr>
                                <w:rFonts w:asciiTheme="majorEastAsia" w:eastAsiaTheme="majorEastAsia" w:hAnsiTheme="majorEastAsia" w:hint="eastAsia"/>
                                <w:b/>
                                <w:color w:val="000000" w:themeColor="text1"/>
                                <w:spacing w:val="2"/>
                                <w:kern w:val="0"/>
                                <w:sz w:val="24"/>
                                <w:szCs w:val="24"/>
                              </w:rPr>
                              <w:t>財政健全化法の概要</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9" o:spid="_x0000_s1043" type="#_x0000_t98" style="position:absolute;left:0;text-align:left;margin-left:-.55pt;margin-top:-2.65pt;width:168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" filled="f" strokecolor="black [3213]">
                <v:textbox inset=",0">
                  <w:txbxContent>
                    <w:p w:rsidR="00893A54" w:rsidRPr="00697BE7" w:rsidRDefault="00893A54" w:rsidP="0085589A">
                      <w:pPr>
                        <w:jc w:val="center"/>
                        <w:rPr>
                          <w:rFonts w:asciiTheme="majorEastAsia" w:eastAsiaTheme="majorEastAsia" w:hAnsiTheme="majorEastAsia"/>
                          <w:b/>
                          <w:color w:val="000000" w:themeColor="text1"/>
                          <w:sz w:val="24"/>
                          <w:szCs w:val="24"/>
                        </w:rPr>
                      </w:pPr>
                      <w:r w:rsidRPr="00697BE7">
                        <w:rPr>
                          <w:rFonts w:asciiTheme="majorEastAsia" w:eastAsiaTheme="majorEastAsia" w:hAnsiTheme="majorEastAsia" w:hint="eastAsia"/>
                          <w:b/>
                          <w:color w:val="000000" w:themeColor="text1"/>
                          <w:spacing w:val="2"/>
                          <w:kern w:val="0"/>
                          <w:sz w:val="24"/>
                          <w:szCs w:val="24"/>
                        </w:rPr>
                        <w:t>財政健全化法の概要</w:t>
                      </w:r>
                    </w:p>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B5510D" w:rsidRDefault="00B5510D" w:rsidP="00A3034C">
      <w:pPr>
        <w:spacing w:line="0" w:lineRule="atLeast"/>
        <w:rPr>
          <w:rFonts w:asciiTheme="majorEastAsia" w:eastAsiaTheme="majorEastAsia" w:hAnsiTheme="majorEastAsia"/>
          <w:sz w:val="20"/>
          <w:szCs w:val="20"/>
        </w:rPr>
      </w:pPr>
    </w:p>
    <w:p w:rsidR="0085589A" w:rsidRDefault="0085589A" w:rsidP="00D43A54">
      <w:pPr>
        <w:spacing w:line="160" w:lineRule="exact"/>
        <w:rPr>
          <w:rFonts w:asciiTheme="majorEastAsia" w:eastAsiaTheme="majorEastAsia" w:hAnsiTheme="majorEastAsia"/>
          <w:sz w:val="20"/>
          <w:szCs w:val="20"/>
        </w:rPr>
      </w:pPr>
    </w:p>
    <w:p w:rsidR="0063324A" w:rsidRPr="007868C7" w:rsidRDefault="0063324A" w:rsidP="00236C22">
      <w:pPr>
        <w:spacing w:line="0" w:lineRule="atLeast"/>
        <w:ind w:firstLineChars="77" w:firstLine="141"/>
        <w:rPr>
          <w:rFonts w:asciiTheme="minorEastAsia" w:hAnsiTheme="minorEastAsia"/>
          <w:sz w:val="20"/>
          <w:szCs w:val="20"/>
        </w:rPr>
      </w:pPr>
      <w:r w:rsidRPr="007868C7">
        <w:rPr>
          <w:rFonts w:asciiTheme="minorEastAsia" w:hAnsiTheme="minorEastAsia" w:hint="eastAsia"/>
          <w:sz w:val="20"/>
          <w:szCs w:val="20"/>
        </w:rPr>
        <w:t>（指標の公表は平成１９年度決算から、財政健全化計画の策定の義務付け等は平成２０年度決算から適用）</w:t>
      </w:r>
    </w:p>
    <w:p w:rsidR="0085589A" w:rsidRDefault="00D43A54"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1008" behindDoc="0" locked="0" layoutInCell="1" allowOverlap="1" wp14:anchorId="32151B84" wp14:editId="6ECD53B8">
                <wp:simplePos x="0" y="0"/>
                <wp:positionH relativeFrom="column">
                  <wp:posOffset>374015</wp:posOffset>
                </wp:positionH>
                <wp:positionV relativeFrom="paragraph">
                  <wp:posOffset>52705</wp:posOffset>
                </wp:positionV>
                <wp:extent cx="1590675" cy="346075"/>
                <wp:effectExtent l="0" t="0" r="28575" b="15875"/>
                <wp:wrapNone/>
                <wp:docPr id="71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46075"/>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rsidR="00893A54" w:rsidRPr="0085589A" w:rsidRDefault="00893A54" w:rsidP="0085589A">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wps:txbx>
                      <wps:bodyPr vertOverflow="clip" wrap="square" lIns="36576" tIns="18288" rIns="36576" bIns="18288" anchor="ctr" upright="1"/>
                    </wps:wsp>
                  </a:graphicData>
                </a:graphic>
              </wp:anchor>
            </w:drawing>
          </mc:Choice>
          <mc:Fallback>
            <w:pict>
              <v:roundrect id="_x0000_s1044" style="position:absolute;left:0;text-align:left;margin-left:29.45pt;margin-top:4.15pt;width:125.25pt;height:27.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" fillcolor="#fc9">
                <v:textbox inset="2.88pt,1.44pt,2.88pt,1.44pt">
                  <w:txbxContent>
                    <w:p w:rsidR="00893A54" w:rsidRPr="0085589A" w:rsidRDefault="00893A54" w:rsidP="0085589A">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v:textbox>
              </v:roundrect>
            </w:pict>
          </mc:Fallback>
        </mc:AlternateContent>
      </w:r>
      <w:r>
        <w:rPr>
          <w:noProof/>
        </w:rPr>
        <mc:AlternateContent>
          <mc:Choice Requires="wps">
            <w:drawing>
              <wp:anchor distT="0" distB="0" distL="114300" distR="114300" simplePos="0" relativeHeight="251693056" behindDoc="0" locked="0" layoutInCell="1" allowOverlap="1" wp14:anchorId="56119F98" wp14:editId="7D247DAE">
                <wp:simplePos x="0" y="0"/>
                <wp:positionH relativeFrom="column">
                  <wp:posOffset>2526665</wp:posOffset>
                </wp:positionH>
                <wp:positionV relativeFrom="paragraph">
                  <wp:posOffset>72390</wp:posOffset>
                </wp:positionV>
                <wp:extent cx="1590675" cy="355600"/>
                <wp:effectExtent l="0" t="0" r="28575" b="25400"/>
                <wp:wrapNone/>
                <wp:docPr id="717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rsidR="00893A54" w:rsidRPr="0085589A" w:rsidRDefault="00893A54"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id="_x0000_s1045" style="position:absolute;left:0;text-align:left;margin-left:198.95pt;margin-top:5.7pt;width:125.25pt;height:2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" fillcolor="#fc9">
                <v:textbox inset="2.88pt,1.44pt,2.88pt,1.44pt">
                  <w:txbxContent>
                    <w:p w:rsidR="00893A54" w:rsidRPr="0085589A" w:rsidRDefault="00893A54"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v:textbox>
              </v:roundrect>
            </w:pict>
          </mc:Fallback>
        </mc:AlternateContent>
      </w:r>
      <w:r w:rsidR="00E6477C">
        <w:rPr>
          <w:noProof/>
        </w:rPr>
        <mc:AlternateContent>
          <mc:Choice Requires="wps">
            <w:drawing>
              <wp:anchor distT="0" distB="0" distL="114300" distR="114300" simplePos="0" relativeHeight="251696128" behindDoc="0" locked="0" layoutInCell="1" allowOverlap="1" wp14:anchorId="7BF678E3" wp14:editId="3988A642">
                <wp:simplePos x="0" y="0"/>
                <wp:positionH relativeFrom="column">
                  <wp:posOffset>4688840</wp:posOffset>
                </wp:positionH>
                <wp:positionV relativeFrom="paragraph">
                  <wp:posOffset>81915</wp:posOffset>
                </wp:positionV>
                <wp:extent cx="1590675" cy="355600"/>
                <wp:effectExtent l="0" t="0" r="28575" b="25400"/>
                <wp:wrapNone/>
                <wp:docPr id="717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rsidR="00893A54" w:rsidRPr="0085589A" w:rsidRDefault="00893A54"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id="AutoShape 7" o:spid="_x0000_s1046" style="position:absolute;left:0;text-align:left;margin-left:369.2pt;margin-top:6.45pt;width:125.25pt;height:2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" fillcolor="#fc9">
                <v:textbox inset="2.88pt,1.44pt,2.88pt,1.44pt">
                  <w:txbxContent>
                    <w:p w:rsidR="00893A54" w:rsidRPr="0085589A" w:rsidRDefault="00893A54"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v:textbox>
              </v:roundrect>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B66513"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5104" behindDoc="0" locked="0" layoutInCell="1" allowOverlap="1" wp14:anchorId="4A5F0D50" wp14:editId="3B8EA003">
                <wp:simplePos x="0" y="0"/>
                <wp:positionH relativeFrom="column">
                  <wp:posOffset>4433570</wp:posOffset>
                </wp:positionH>
                <wp:positionV relativeFrom="paragraph">
                  <wp:posOffset>635</wp:posOffset>
                </wp:positionV>
                <wp:extent cx="2047875" cy="2245360"/>
                <wp:effectExtent l="0" t="0" r="28575" b="21590"/>
                <wp:wrapNone/>
                <wp:docPr id="717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245360"/>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rsidR="00893A54" w:rsidRDefault="00893A54" w:rsidP="00D43A54">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rsidR="00893A54" w:rsidRPr="00E6477C" w:rsidRDefault="00893A54" w:rsidP="00D43A54">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rsidR="00893A54" w:rsidRDefault="00893A54" w:rsidP="00D43A54">
                            <w:pPr>
                              <w:pStyle w:val="Web"/>
                              <w:spacing w:before="0" w:beforeAutospacing="0" w:after="0" w:afterAutospacing="0" w:line="180" w:lineRule="exact"/>
                            </w:pPr>
                            <w:r>
                              <w:rPr>
                                <w:rFonts w:cstheme="minorBidi" w:hint="eastAsia"/>
                                <w:color w:val="000000"/>
                                <w:sz w:val="22"/>
                                <w:szCs w:val="22"/>
                              </w:rPr>
                              <w:t xml:space="preserve">　</w:t>
                            </w:r>
                          </w:p>
                          <w:p w:rsidR="00893A54" w:rsidRPr="00697BE7" w:rsidRDefault="00893A54"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p>
                          <w:p w:rsidR="00893A54" w:rsidRPr="00697BE7" w:rsidRDefault="00893A54"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rsidR="00893A54" w:rsidRPr="00697BE7" w:rsidRDefault="00893A54" w:rsidP="00D43A54">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rsidR="00893A54" w:rsidRPr="00697BE7" w:rsidRDefault="00893A54" w:rsidP="00D43A54">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生振替特例債）起債可</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p>
                          <w:p w:rsidR="00893A54" w:rsidRPr="00697BE7" w:rsidRDefault="00893A54"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id="AutoShape 6" o:spid="_x0000_s1047" style="position:absolute;left:0;text-align:left;margin-left:349.1pt;margin-top:.05pt;width:161.25pt;height:17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" fillcolor="#ff9">
                <v:textbox inset="2.16pt,1.44pt,0,0">
                  <w:txbxContent>
                    <w:p w:rsidR="00893A54" w:rsidRDefault="00893A54" w:rsidP="00D43A54">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rsidR="00893A54" w:rsidRPr="00E6477C" w:rsidRDefault="00893A54" w:rsidP="00D43A54">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rsidR="00893A54" w:rsidRDefault="00893A54" w:rsidP="00D43A54">
                      <w:pPr>
                        <w:pStyle w:val="Web"/>
                        <w:spacing w:before="0" w:beforeAutospacing="0" w:after="0" w:afterAutospacing="0" w:line="180" w:lineRule="exact"/>
                      </w:pPr>
                      <w:r>
                        <w:rPr>
                          <w:rFonts w:cstheme="minorBidi" w:hint="eastAsia"/>
                          <w:color w:val="000000"/>
                          <w:sz w:val="22"/>
                          <w:szCs w:val="22"/>
                        </w:rPr>
                        <w:t xml:space="preserve">　</w:t>
                      </w:r>
                    </w:p>
                    <w:p w:rsidR="00893A54" w:rsidRPr="00697BE7" w:rsidRDefault="00893A54"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p>
                    <w:p w:rsidR="00893A54" w:rsidRPr="00697BE7" w:rsidRDefault="00893A54"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rsidR="00893A54" w:rsidRPr="00697BE7" w:rsidRDefault="00893A54" w:rsidP="00D43A54">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rsidR="00893A54" w:rsidRPr="00697BE7" w:rsidRDefault="00893A54" w:rsidP="00D43A54">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生振替特例債）起債可</w:t>
                      </w:r>
                    </w:p>
                    <w:p w:rsidR="00893A54" w:rsidRPr="00697BE7" w:rsidRDefault="00893A54" w:rsidP="00D43A54">
                      <w:pPr>
                        <w:pStyle w:val="Web"/>
                        <w:spacing w:before="0" w:beforeAutospacing="0" w:after="0" w:afterAutospacing="0" w:line="180" w:lineRule="exact"/>
                        <w:rPr>
                          <w:rFonts w:asciiTheme="minorEastAsia" w:eastAsiaTheme="minorEastAsia" w:hAnsiTheme="minorEastAsia"/>
                          <w:sz w:val="16"/>
                          <w:szCs w:val="16"/>
                        </w:rPr>
                      </w:pPr>
                    </w:p>
                    <w:p w:rsidR="00893A54" w:rsidRPr="00697BE7" w:rsidRDefault="00893A54"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v:textbox>
              </v:roundrect>
            </w:pict>
          </mc:Fallback>
        </mc:AlternateContent>
      </w:r>
      <w:r w:rsidR="00D43A54">
        <w:rPr>
          <w:noProof/>
        </w:rPr>
        <mc:AlternateContent>
          <mc:Choice Requires="wps">
            <w:drawing>
              <wp:anchor distT="0" distB="0" distL="114300" distR="114300" simplePos="0" relativeHeight="251692032" behindDoc="0" locked="0" layoutInCell="1" allowOverlap="1" wp14:anchorId="699D66C8" wp14:editId="567D02BD">
                <wp:simplePos x="0" y="0"/>
                <wp:positionH relativeFrom="column">
                  <wp:posOffset>2269490</wp:posOffset>
                </wp:positionH>
                <wp:positionV relativeFrom="paragraph">
                  <wp:posOffset>0</wp:posOffset>
                </wp:positionV>
                <wp:extent cx="2047875" cy="1533525"/>
                <wp:effectExtent l="0" t="0" r="28575" b="28575"/>
                <wp:wrapNone/>
                <wp:docPr id="71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rsidR="00893A54" w:rsidRDefault="00893A54"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893A54" w:rsidRPr="00E6477C" w:rsidRDefault="00893A54" w:rsidP="00D43A54">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rsidR="00893A54" w:rsidRDefault="00893A54" w:rsidP="00D43A54">
                            <w:pPr>
                              <w:pStyle w:val="Web"/>
                              <w:spacing w:before="0" w:beforeAutospacing="0" w:after="0" w:afterAutospacing="0" w:line="200" w:lineRule="exact"/>
                            </w:pPr>
                            <w:r>
                              <w:rPr>
                                <w:rFonts w:cstheme="minorBidi" w:hint="eastAsia"/>
                                <w:color w:val="000000"/>
                                <w:sz w:val="22"/>
                                <w:szCs w:val="22"/>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rsidR="00893A54" w:rsidRPr="00697BE7" w:rsidRDefault="00893A54"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rsidR="00893A54" w:rsidRPr="00697BE7" w:rsidRDefault="00893A54"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id="AutoShape 3" o:spid="_x0000_s1048" style="position:absolute;left:0;text-align:left;margin-left:178.7pt;margin-top:0;width:161.25pt;height:12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" fillcolor="#ff9">
                <v:textbox inset="2.16pt,1.44pt,0,0">
                  <w:txbxContent>
                    <w:p w:rsidR="00893A54" w:rsidRDefault="00893A54"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893A54" w:rsidRPr="00E6477C" w:rsidRDefault="00893A54" w:rsidP="00D43A54">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rsidR="00893A54" w:rsidRDefault="00893A54" w:rsidP="00D43A54">
                      <w:pPr>
                        <w:pStyle w:val="Web"/>
                        <w:spacing w:before="0" w:beforeAutospacing="0" w:after="0" w:afterAutospacing="0" w:line="200" w:lineRule="exact"/>
                      </w:pPr>
                      <w:r>
                        <w:rPr>
                          <w:rFonts w:cstheme="minorBidi" w:hint="eastAsia"/>
                          <w:color w:val="000000"/>
                          <w:sz w:val="22"/>
                          <w:szCs w:val="22"/>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rsidR="00893A54" w:rsidRPr="00697BE7" w:rsidRDefault="00893A54"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rsidR="00893A54" w:rsidRPr="00697BE7" w:rsidRDefault="00893A54"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v:textbox>
              </v:roundrect>
            </w:pict>
          </mc:Fallback>
        </mc:AlternateContent>
      </w:r>
      <w:r w:rsidR="00D43A54">
        <w:rPr>
          <w:noProof/>
        </w:rPr>
        <mc:AlternateContent>
          <mc:Choice Requires="wps">
            <w:drawing>
              <wp:anchor distT="0" distB="0" distL="114300" distR="114300" simplePos="0" relativeHeight="251689984" behindDoc="0" locked="0" layoutInCell="1" allowOverlap="1" wp14:anchorId="14DEDEB6" wp14:editId="45129B9F">
                <wp:simplePos x="0" y="0"/>
                <wp:positionH relativeFrom="column">
                  <wp:posOffset>107315</wp:posOffset>
                </wp:positionH>
                <wp:positionV relativeFrom="paragraph">
                  <wp:posOffset>0</wp:posOffset>
                </wp:positionV>
                <wp:extent cx="2066925" cy="1533525"/>
                <wp:effectExtent l="0" t="0" r="28575" b="28575"/>
                <wp:wrapNone/>
                <wp:docPr id="716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rsidR="00893A54" w:rsidRDefault="00893A54"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893A54" w:rsidRPr="00E6477C" w:rsidRDefault="00893A54" w:rsidP="00D43A54">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rsidR="00893A54" w:rsidRPr="0085589A" w:rsidRDefault="00893A54" w:rsidP="00D43A54">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rsidR="00893A54" w:rsidRPr="00697BE7" w:rsidRDefault="00893A54" w:rsidP="00614BDC">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rsidR="00893A54" w:rsidRPr="00697BE7" w:rsidRDefault="00893A54"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rsidR="00893A54" w:rsidRPr="00697BE7" w:rsidRDefault="00893A54"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rsidR="00893A54" w:rsidRPr="00697BE7" w:rsidRDefault="00893A54"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id="AutoShape 1" o:spid="_x0000_s1049" style="position:absolute;left:0;text-align:left;margin-left:8.45pt;margin-top:0;width:162.75pt;height:12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" fillcolor="#ff9">
                <v:textbox inset="2.16pt,1.44pt,0,0">
                  <w:txbxContent>
                    <w:p w:rsidR="00893A54" w:rsidRDefault="00893A54"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893A54" w:rsidRPr="00E6477C" w:rsidRDefault="00893A54" w:rsidP="00D43A54">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rsidR="00893A54" w:rsidRPr="0085589A" w:rsidRDefault="00893A54" w:rsidP="00D43A54">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rsidR="00893A54" w:rsidRPr="00697BE7" w:rsidRDefault="00893A54" w:rsidP="00614BDC">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rsidR="00893A54" w:rsidRPr="00697BE7" w:rsidRDefault="00893A54"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893A54" w:rsidRPr="00697BE7" w:rsidRDefault="00893A54"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rsidR="00893A54" w:rsidRPr="00697BE7" w:rsidRDefault="00893A54"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rsidR="00893A54" w:rsidRPr="00697BE7" w:rsidRDefault="00893A54"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v:textbox>
              </v:roundrect>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D43A54"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4080" behindDoc="0" locked="0" layoutInCell="1" allowOverlap="1" wp14:anchorId="75E902BE" wp14:editId="071B2704">
                <wp:simplePos x="0" y="0"/>
                <wp:positionH relativeFrom="column">
                  <wp:posOffset>259715</wp:posOffset>
                </wp:positionH>
                <wp:positionV relativeFrom="paragraph">
                  <wp:posOffset>10796</wp:posOffset>
                </wp:positionV>
                <wp:extent cx="3962400" cy="400050"/>
                <wp:effectExtent l="0" t="0" r="19050" b="19050"/>
                <wp:wrapNone/>
                <wp:docPr id="717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400050"/>
                        </a:xfrm>
                        <a:prstGeom prst="roundRect">
                          <a:avLst>
                            <a:gd name="adj" fmla="val 16667"/>
                          </a:avLst>
                        </a:prstGeom>
                        <a:solidFill>
                          <a:schemeClr val="accent5">
                            <a:lumMod val="40000"/>
                            <a:lumOff val="60000"/>
                          </a:schemeClr>
                        </a:solidFill>
                        <a:ln w="9525">
                          <a:solidFill>
                            <a:srgbClr xmlns:a14="http://schemas.microsoft.com/office/drawing/2010/main" val="000000" mc:Ignorable="a14" a14:legacySpreadsheetColorIndex="64"/>
                          </a:solidFill>
                          <a:round/>
                          <a:headEnd/>
                          <a:tailEnd/>
                        </a:ln>
                      </wps:spPr>
                      <wps:txbx>
                        <w:txbxContent>
                          <w:p w:rsidR="00893A54" w:rsidRPr="0063324A" w:rsidRDefault="00893A54" w:rsidP="0085589A">
                            <w:pPr>
                              <w:pStyle w:val="Web"/>
                              <w:spacing w:before="0" w:beforeAutospacing="0" w:after="0" w:afterAutospacing="0"/>
                              <w:jc w:val="center"/>
                            </w:pPr>
                            <w:r w:rsidRPr="0063324A">
                              <w:rPr>
                                <w:rFonts w:cstheme="minorBidi" w:hint="eastAsia"/>
                                <w:b/>
                                <w:bCs/>
                                <w:color w:val="000000"/>
                              </w:rPr>
                              <w:t>公営企業の経営の健全化</w:t>
                            </w:r>
                          </w:p>
                        </w:txbxContent>
                      </wps:txbx>
                      <wps:bodyPr vertOverflow="clip" wrap="square" lIns="36576" tIns="0" rIns="36576" bIns="22860" anchor="ctr" upright="1">
                        <a:noAutofit/>
                      </wps:bodyPr>
                    </wps:wsp>
                  </a:graphicData>
                </a:graphic>
                <wp14:sizeRelH relativeFrom="margin">
                  <wp14:pctWidth>0</wp14:pctWidth>
                </wp14:sizeRelH>
                <wp14:sizeRelV relativeFrom="margin">
                  <wp14:pctHeight>0</wp14:pctHeight>
                </wp14:sizeRelV>
              </wp:anchor>
            </w:drawing>
          </mc:Choice>
          <mc:Fallback>
            <w:pict>
              <v:roundrect id="AutoShape 5" o:spid="_x0000_s1050" style="position:absolute;left:0;text-align:left;margin-left:20.45pt;margin-top:.85pt;width:312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" fillcolor="#b6dde8 [1304]">
                <v:textbox inset="2.88pt,0,2.88pt,1.8pt">
                  <w:txbxContent>
                    <w:p w:rsidR="00893A54" w:rsidRPr="0063324A" w:rsidRDefault="00893A54" w:rsidP="0085589A">
                      <w:pPr>
                        <w:pStyle w:val="Web"/>
                        <w:spacing w:before="0" w:beforeAutospacing="0" w:after="0" w:afterAutospacing="0"/>
                        <w:jc w:val="center"/>
                      </w:pPr>
                      <w:r w:rsidRPr="0063324A">
                        <w:rPr>
                          <w:rFonts w:cstheme="minorBidi" w:hint="eastAsia"/>
                          <w:b/>
                          <w:bCs/>
                          <w:color w:val="000000"/>
                        </w:rPr>
                        <w:t>公営企業の経営の健全化</w:t>
                      </w:r>
                    </w:p>
                  </w:txbxContent>
                </v:textbox>
              </v:roundrect>
            </w:pict>
          </mc:Fallback>
        </mc:AlternateContent>
      </w:r>
    </w:p>
    <w:p w:rsidR="0085589A" w:rsidRDefault="00236C22" w:rsidP="00A3034C">
      <w:pPr>
        <w:spacing w:line="0" w:lineRule="atLeast"/>
        <w:rPr>
          <w:rFonts w:asciiTheme="majorEastAsia" w:eastAsiaTheme="majorEastAsia" w:hAnsiTheme="majorEastAsia"/>
          <w:sz w:val="20"/>
          <w:szCs w:val="20"/>
        </w:rPr>
      </w:pPr>
      <w:r w:rsidRPr="00236C22">
        <w:rPr>
          <w:rFonts w:asciiTheme="majorEastAsia" w:eastAsiaTheme="majorEastAsia" w:hAnsiTheme="majorEastAsia"/>
          <w:noProof/>
          <w:sz w:val="20"/>
          <w:szCs w:val="20"/>
        </w:rPr>
        <mc:AlternateContent>
          <mc:Choice Requires="wps">
            <w:drawing>
              <wp:anchor distT="0" distB="0" distL="114300" distR="114300" simplePos="0" relativeHeight="251703296" behindDoc="0" locked="0" layoutInCell="1" allowOverlap="1" wp14:anchorId="37B47ED3" wp14:editId="22722B3D">
                <wp:simplePos x="0" y="0"/>
                <wp:positionH relativeFrom="column">
                  <wp:posOffset>6374765</wp:posOffset>
                </wp:positionH>
                <wp:positionV relativeFrom="paragraph">
                  <wp:posOffset>156845</wp:posOffset>
                </wp:positionV>
                <wp:extent cx="457200" cy="8953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rsidR="00893A54" w:rsidRPr="00236C22" w:rsidRDefault="00893A54">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501.95pt;margin-top:12.35pt;width:36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" filled="f" stroked="f">
                <v:textbox style="layout-flow:vertical-ideographic">
                  <w:txbxContent>
                    <w:p w:rsidR="00893A54" w:rsidRPr="00236C22" w:rsidRDefault="00893A54">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v:textbox>
              </v:shape>
            </w:pict>
          </mc:Fallback>
        </mc:AlternateContent>
      </w:r>
      <w:r w:rsidRPr="00236C22">
        <w:rPr>
          <w:rFonts w:asciiTheme="majorEastAsia" w:eastAsiaTheme="majorEastAsia" w:hAnsiTheme="majorEastAsia"/>
          <w:noProof/>
          <w:sz w:val="20"/>
          <w:szCs w:val="20"/>
        </w:rPr>
        <mc:AlternateContent>
          <mc:Choice Requires="wps">
            <w:drawing>
              <wp:anchor distT="0" distB="0" distL="114300" distR="114300" simplePos="0" relativeHeight="251701248" behindDoc="0" locked="0" layoutInCell="1" allowOverlap="1" wp14:anchorId="10F17AAF" wp14:editId="1AFC55E8">
                <wp:simplePos x="0" y="0"/>
                <wp:positionH relativeFrom="column">
                  <wp:posOffset>-6985</wp:posOffset>
                </wp:positionH>
                <wp:positionV relativeFrom="paragraph">
                  <wp:posOffset>156845</wp:posOffset>
                </wp:positionV>
                <wp:extent cx="457200" cy="8953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rsidR="00893A54" w:rsidRPr="00236C22" w:rsidRDefault="00893A54">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55pt;margin-top:12.35pt;width:36pt;height: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" filled="f" stroked="f">
                <v:textbox style="layout-flow:vertical-ideographic">
                  <w:txbxContent>
                    <w:p w:rsidR="00893A54" w:rsidRPr="00236C22" w:rsidRDefault="00893A54">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D43A54"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7152" behindDoc="0" locked="0" layoutInCell="1" allowOverlap="1" wp14:anchorId="5D785FF3" wp14:editId="6E05CFBB">
                <wp:simplePos x="0" y="0"/>
                <wp:positionH relativeFrom="column">
                  <wp:posOffset>307340</wp:posOffset>
                </wp:positionH>
                <wp:positionV relativeFrom="paragraph">
                  <wp:posOffset>103505</wp:posOffset>
                </wp:positionV>
                <wp:extent cx="6115050" cy="381000"/>
                <wp:effectExtent l="19050" t="19050" r="19050" b="38100"/>
                <wp:wrapNone/>
                <wp:docPr id="7177" name="左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1000"/>
                        </a:xfrm>
                        <a:prstGeom prst="leftRightArrow">
                          <a:avLst>
                            <a:gd name="adj1" fmla="val 50000"/>
                            <a:gd name="adj2" fmla="val 41261"/>
                          </a:avLst>
                        </a:prstGeom>
                        <a:gradFill rotWithShape="1">
                          <a:gsLst>
                            <a:gs pos="0">
                              <a:srgbClr val="717F56"/>
                            </a:gs>
                            <a:gs pos="50000">
                              <a:srgbClr val="A5B77E"/>
                            </a:gs>
                            <a:gs pos="100000">
                              <a:srgbClr val="C5DB97"/>
                            </a:gs>
                          </a:gsLst>
                          <a:lin ang="10800000" scaled="1"/>
                        </a:gradFill>
                        <a:ln w="25400" algn="ctr">
                          <a:solidFill>
                            <a:srgbClr val="C3D69B"/>
                          </a:solidFill>
                          <a:miter lim="800000"/>
                          <a:headEnd/>
                          <a:tailEnd/>
                        </a:ln>
                      </wps:spPr>
                      <wps:txbx>
                        <w:txbxContent>
                          <w:p w:rsidR="00893A54" w:rsidRDefault="00893A54" w:rsidP="00B52163"/>
                        </w:txbxContent>
                      </wps:txbx>
                      <wps:bodyPr vertOverflow="clip"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7" o:spid="_x0000_s1053" type="#_x0000_t69" style="position:absolute;left:0;text-align:left;margin-left:24.2pt;margin-top:8.15pt;width:481.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" adj="555" fillcolor="#717f56" strokecolor="#c3d69b" strokeweight="2pt">
                <v:fill color2="#c5db97" rotate="t" angle="270" colors="0 #717f56;.5 #a5b77e;1 #c5db97" focus="100%" type="gradient"/>
                <v:textbox>
                  <w:txbxContent>
                    <w:p w:rsidR="00893A54" w:rsidRDefault="00893A54" w:rsidP="00B52163"/>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5C70A8" w:rsidP="00A3034C">
      <w:pPr>
        <w:spacing w:line="0" w:lineRule="atLeast"/>
        <w:rPr>
          <w:rFonts w:asciiTheme="majorEastAsia" w:eastAsiaTheme="majorEastAsia" w:hAnsiTheme="majorEastAsia"/>
          <w:sz w:val="20"/>
          <w:szCs w:val="20"/>
        </w:rPr>
      </w:pPr>
      <w:r>
        <w:rPr>
          <w:rFonts w:asciiTheme="majorEastAsia" w:eastAsiaTheme="majorEastAsia" w:hAnsiTheme="majorEastAsia"/>
          <w:noProof/>
          <w:szCs w:val="21"/>
        </w:rPr>
        <mc:AlternateContent>
          <mc:Choice Requires="wps">
            <w:drawing>
              <wp:anchor distT="0" distB="0" distL="114300" distR="114300" simplePos="0" relativeHeight="251699200" behindDoc="0" locked="0" layoutInCell="1" allowOverlap="1" wp14:anchorId="6FFF2CB2" wp14:editId="2B629AEE">
                <wp:simplePos x="0" y="0"/>
                <wp:positionH relativeFrom="column">
                  <wp:posOffset>-6985</wp:posOffset>
                </wp:positionH>
                <wp:positionV relativeFrom="paragraph">
                  <wp:posOffset>65405</wp:posOffset>
                </wp:positionV>
                <wp:extent cx="2133600" cy="457200"/>
                <wp:effectExtent l="0" t="0" r="19050" b="19050"/>
                <wp:wrapNone/>
                <wp:docPr id="10" name="横巻き 10"/>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3A54" w:rsidRPr="00697BE7" w:rsidRDefault="00893A54" w:rsidP="0085589A">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pacing w:val="2"/>
                                <w:kern w:val="0"/>
                                <w:sz w:val="24"/>
                                <w:szCs w:val="24"/>
                              </w:rPr>
                              <w:t>比率</w:t>
                            </w:r>
                            <w:r w:rsidRPr="00697BE7">
                              <w:rPr>
                                <w:rFonts w:asciiTheme="majorEastAsia" w:eastAsiaTheme="majorEastAsia" w:hAnsiTheme="majorEastAsia" w:hint="eastAsia"/>
                                <w:b/>
                                <w:color w:val="000000" w:themeColor="text1"/>
                                <w:spacing w:val="2"/>
                                <w:kern w:val="0"/>
                                <w:sz w:val="24"/>
                                <w:szCs w:val="24"/>
                              </w:rPr>
                              <w:t>の</w:t>
                            </w:r>
                            <w:r>
                              <w:rPr>
                                <w:rFonts w:asciiTheme="majorEastAsia" w:eastAsiaTheme="majorEastAsia" w:hAnsiTheme="majorEastAsia" w:hint="eastAsia"/>
                                <w:b/>
                                <w:color w:val="000000" w:themeColor="text1"/>
                                <w:spacing w:val="2"/>
                                <w:kern w:val="0"/>
                                <w:sz w:val="24"/>
                                <w:szCs w:val="24"/>
                              </w:rPr>
                              <w:t>算定対象</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0" o:spid="_x0000_s1054" type="#_x0000_t98" style="position:absolute;left:0;text-align:left;margin-left:-.55pt;margin-top:5.15pt;width:16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" filled="f" strokecolor="black [3213]">
                <v:textbox inset=",0">
                  <w:txbxContent>
                    <w:p w:rsidR="00893A54" w:rsidRPr="00697BE7" w:rsidRDefault="00893A54" w:rsidP="0085589A">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pacing w:val="2"/>
                          <w:kern w:val="0"/>
                          <w:sz w:val="24"/>
                          <w:szCs w:val="24"/>
                        </w:rPr>
                        <w:t>比率</w:t>
                      </w:r>
                      <w:r w:rsidRPr="00697BE7">
                        <w:rPr>
                          <w:rFonts w:asciiTheme="majorEastAsia" w:eastAsiaTheme="majorEastAsia" w:hAnsiTheme="majorEastAsia" w:hint="eastAsia"/>
                          <w:b/>
                          <w:color w:val="000000" w:themeColor="text1"/>
                          <w:spacing w:val="2"/>
                          <w:kern w:val="0"/>
                          <w:sz w:val="24"/>
                          <w:szCs w:val="24"/>
                        </w:rPr>
                        <w:t>の</w:t>
                      </w:r>
                      <w:r>
                        <w:rPr>
                          <w:rFonts w:asciiTheme="majorEastAsia" w:eastAsiaTheme="majorEastAsia" w:hAnsiTheme="majorEastAsia" w:hint="eastAsia"/>
                          <w:b/>
                          <w:color w:val="000000" w:themeColor="text1"/>
                          <w:spacing w:val="2"/>
                          <w:kern w:val="0"/>
                          <w:sz w:val="24"/>
                          <w:szCs w:val="24"/>
                        </w:rPr>
                        <w:t>算定対象</w:t>
                      </w:r>
                    </w:p>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5C70A8" w:rsidRDefault="005C70A8" w:rsidP="00A3034C">
      <w:pPr>
        <w:spacing w:line="0" w:lineRule="atLeast"/>
        <w:rPr>
          <w:rFonts w:asciiTheme="majorEastAsia" w:eastAsiaTheme="majorEastAsia" w:hAnsiTheme="majorEastAsia"/>
          <w:sz w:val="20"/>
          <w:szCs w:val="20"/>
        </w:rPr>
      </w:pPr>
    </w:p>
    <w:p w:rsidR="005C70A8" w:rsidRDefault="005C70A8" w:rsidP="00A3034C">
      <w:pPr>
        <w:spacing w:line="0" w:lineRule="atLeast"/>
        <w:rPr>
          <w:rFonts w:asciiTheme="majorEastAsia" w:eastAsiaTheme="majorEastAsia" w:hAnsiTheme="majorEastAsia"/>
          <w:sz w:val="20"/>
          <w:szCs w:val="20"/>
        </w:rPr>
      </w:pPr>
    </w:p>
    <w:p w:rsidR="005C70A8" w:rsidRDefault="00253904" w:rsidP="00A3034C">
      <w:pPr>
        <w:spacing w:line="0" w:lineRule="atLeast"/>
        <w:rPr>
          <w:rFonts w:asciiTheme="majorEastAsia" w:eastAsiaTheme="majorEastAsia" w:hAnsiTheme="majorEastAsia"/>
          <w:sz w:val="20"/>
          <w:szCs w:val="20"/>
        </w:rPr>
      </w:pPr>
      <w:r w:rsidRPr="00253904">
        <w:rPr>
          <w:noProof/>
        </w:rPr>
        <w:drawing>
          <wp:inline distT="0" distB="0" distL="0" distR="0" wp14:anchorId="423362E8" wp14:editId="48664741">
            <wp:extent cx="6473949" cy="5091379"/>
            <wp:effectExtent l="0" t="0" r="317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949" cy="5091379"/>
                    </a:xfrm>
                    <a:prstGeom prst="rect">
                      <a:avLst/>
                    </a:prstGeom>
                    <a:noFill/>
                    <a:ln>
                      <a:noFill/>
                    </a:ln>
                  </pic:spPr>
                </pic:pic>
              </a:graphicData>
            </a:graphic>
          </wp:inline>
        </w:drawing>
      </w:r>
      <w:r w:rsidR="006E0FD5" w:rsidRPr="00610E4A">
        <w:rPr>
          <w:rFonts w:asciiTheme="minorEastAsia" w:hAnsiTheme="minorEastAsia"/>
          <w:noProof/>
          <w:sz w:val="20"/>
          <w:szCs w:val="20"/>
        </w:rPr>
        <mc:AlternateContent>
          <mc:Choice Requires="wps">
            <w:drawing>
              <wp:anchor distT="0" distB="0" distL="114300" distR="114300" simplePos="0" relativeHeight="251769856" behindDoc="0" locked="0" layoutInCell="1" allowOverlap="1" wp14:anchorId="00DE7674" wp14:editId="7172F962">
                <wp:simplePos x="0" y="0"/>
                <wp:positionH relativeFrom="column">
                  <wp:posOffset>1270</wp:posOffset>
                </wp:positionH>
                <wp:positionV relativeFrom="paragraph">
                  <wp:posOffset>5141595</wp:posOffset>
                </wp:positionV>
                <wp:extent cx="6487795" cy="1403985"/>
                <wp:effectExtent l="0" t="0" r="0" b="63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893A54" w:rsidRDefault="00893A54" w:rsidP="006E0FD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1pt;margin-top:404.85pt;width:510.85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" filled="f" stroked="f">
                <v:textbox style="mso-fit-shape-to-text:t">
                  <w:txbxContent>
                    <w:p w:rsidR="00893A54" w:rsidRDefault="00893A54" w:rsidP="006E0FD5">
                      <w:pPr>
                        <w:jc w:val="center"/>
                      </w:pPr>
                    </w:p>
                  </w:txbxContent>
                </v:textbox>
              </v:shape>
            </w:pict>
          </mc:Fallback>
        </mc:AlternateContent>
      </w:r>
    </w:p>
    <w:sectPr w:rsidR="005C70A8" w:rsidSect="000453B3">
      <w:footerReference w:type="default" r:id="rId10"/>
      <w:pgSz w:w="11906" w:h="16838" w:code="9"/>
      <w:pgMar w:top="794" w:right="851" w:bottom="794" w:left="851" w:header="510" w:footer="283" w:gutter="0"/>
      <w:pgNumType w:fmt="numberInDash" w:start="12"/>
      <w:cols w:space="425"/>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13" w:rsidRDefault="00662213" w:rsidP="00137991">
      <w:r>
        <w:separator/>
      </w:r>
    </w:p>
  </w:endnote>
  <w:endnote w:type="continuationSeparator" w:id="0">
    <w:p w:rsidR="00662213" w:rsidRDefault="00662213" w:rsidP="0013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35413"/>
      <w:docPartObj>
        <w:docPartGallery w:val="Page Numbers (Bottom of Page)"/>
        <w:docPartUnique/>
      </w:docPartObj>
    </w:sdtPr>
    <w:sdtContent>
      <w:p w:rsidR="000453B3" w:rsidRDefault="000453B3">
        <w:pPr>
          <w:pStyle w:val="a7"/>
          <w:jc w:val="center"/>
        </w:pPr>
        <w:r>
          <w:fldChar w:fldCharType="begin"/>
        </w:r>
        <w:r>
          <w:instrText>PAGE   \* MERGEFORMAT</w:instrText>
        </w:r>
        <w:r>
          <w:fldChar w:fldCharType="separate"/>
        </w:r>
        <w:r w:rsidRPr="000453B3">
          <w:rPr>
            <w:noProof/>
            <w:lang w:val="ja-JP"/>
          </w:rPr>
          <w:t>-</w:t>
        </w:r>
        <w:r>
          <w:rPr>
            <w:noProof/>
          </w:rPr>
          <w:t xml:space="preserve"> 12 -</w:t>
        </w:r>
        <w:r>
          <w:fldChar w:fldCharType="end"/>
        </w:r>
      </w:p>
    </w:sdtContent>
  </w:sdt>
  <w:p w:rsidR="00893A54" w:rsidRPr="00846322" w:rsidRDefault="00893A54" w:rsidP="00137991">
    <w:pPr>
      <w:pStyle w:val="a7"/>
      <w:jc w:val="center"/>
      <w:rPr>
        <w:rFonts w:ascii="ＭＳ 明朝" w:eastAsia="ＭＳ 明朝" w:hAnsi="ＭＳ 明朝"/>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13" w:rsidRDefault="00662213" w:rsidP="00137991">
      <w:r>
        <w:separator/>
      </w:r>
    </w:p>
  </w:footnote>
  <w:footnote w:type="continuationSeparator" w:id="0">
    <w:p w:rsidR="00662213" w:rsidRDefault="00662213" w:rsidP="00137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1A2"/>
    <w:multiLevelType w:val="hybridMultilevel"/>
    <w:tmpl w:val="F50C89D8"/>
    <w:lvl w:ilvl="0" w:tplc="B2DAEBE4">
      <w:numFmt w:val="bullet"/>
      <w:lvlText w:val="・"/>
      <w:lvlJc w:val="left"/>
      <w:pPr>
        <w:ind w:left="45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
    <w:nsid w:val="0254028B"/>
    <w:multiLevelType w:val="hybridMultilevel"/>
    <w:tmpl w:val="9A0080B6"/>
    <w:lvl w:ilvl="0" w:tplc="7F486F26">
      <w:start w:val="1"/>
      <w:numFmt w:val="iroha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2E07A1C"/>
    <w:multiLevelType w:val="hybridMultilevel"/>
    <w:tmpl w:val="CD1E8360"/>
    <w:lvl w:ilvl="0" w:tplc="A0D4631E">
      <w:start w:val="1"/>
      <w:numFmt w:val="bullet"/>
      <w:lvlText w:val="※"/>
      <w:lvlJc w:val="left"/>
      <w:pPr>
        <w:ind w:left="420" w:hanging="420"/>
      </w:pPr>
      <w:rPr>
        <w:rFonts w:ascii="ＭＳ ゴシック" w:eastAsia="ＭＳ ゴシック" w:hAnsi="ＭＳ ゴシック"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37F3F1C"/>
    <w:multiLevelType w:val="hybridMultilevel"/>
    <w:tmpl w:val="C99ACE2C"/>
    <w:lvl w:ilvl="0" w:tplc="7AA6C27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nsid w:val="04597F0A"/>
    <w:multiLevelType w:val="hybridMultilevel"/>
    <w:tmpl w:val="F54AB066"/>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5153621"/>
    <w:multiLevelType w:val="hybridMultilevel"/>
    <w:tmpl w:val="88546246"/>
    <w:lvl w:ilvl="0" w:tplc="0E44AF4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9121889"/>
    <w:multiLevelType w:val="hybridMultilevel"/>
    <w:tmpl w:val="C7FA56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0EE21803"/>
    <w:multiLevelType w:val="hybridMultilevel"/>
    <w:tmpl w:val="877072EE"/>
    <w:lvl w:ilvl="0" w:tplc="4126D8B4">
      <w:start w:val="1"/>
      <w:numFmt w:val="decimalEnclosedCircle"/>
      <w:lvlText w:val="（%1"/>
      <w:lvlJc w:val="left"/>
      <w:pPr>
        <w:ind w:left="450" w:hanging="450"/>
      </w:pPr>
      <w:rPr>
        <w:rFonts w:hint="default"/>
      </w:rPr>
    </w:lvl>
    <w:lvl w:ilvl="1" w:tplc="B87CFE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F3B7D03"/>
    <w:multiLevelType w:val="hybridMultilevel"/>
    <w:tmpl w:val="D10A1C76"/>
    <w:lvl w:ilvl="0" w:tplc="9D3A6A20">
      <w:numFmt w:val="bullet"/>
      <w:lvlText w:val="※"/>
      <w:lvlJc w:val="left"/>
      <w:pPr>
        <w:tabs>
          <w:tab w:val="num" w:pos="890"/>
        </w:tabs>
        <w:ind w:left="89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nsid w:val="147C1924"/>
    <w:multiLevelType w:val="hybridMultilevel"/>
    <w:tmpl w:val="2DC43CF2"/>
    <w:lvl w:ilvl="0" w:tplc="8DEE4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7DD4173"/>
    <w:multiLevelType w:val="hybridMultilevel"/>
    <w:tmpl w:val="A1C44C44"/>
    <w:lvl w:ilvl="0" w:tplc="85582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D877FEC"/>
    <w:multiLevelType w:val="hybridMultilevel"/>
    <w:tmpl w:val="F3209D54"/>
    <w:lvl w:ilvl="0" w:tplc="41A49F9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nsid w:val="1DDE0787"/>
    <w:multiLevelType w:val="hybridMultilevel"/>
    <w:tmpl w:val="E2E4E05A"/>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9BA70D2"/>
    <w:multiLevelType w:val="hybridMultilevel"/>
    <w:tmpl w:val="64BC00D8"/>
    <w:lvl w:ilvl="0" w:tplc="FA66C22A">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nsid w:val="2A790C37"/>
    <w:multiLevelType w:val="hybridMultilevel"/>
    <w:tmpl w:val="FABEF5D2"/>
    <w:lvl w:ilvl="0" w:tplc="AE2C4172">
      <w:start w:val="3"/>
      <w:numFmt w:val="decimalEnclosedCircle"/>
      <w:lvlText w:val="（%1"/>
      <w:lvlJc w:val="left"/>
      <w:pPr>
        <w:ind w:left="450" w:hanging="450"/>
      </w:pPr>
      <w:rPr>
        <w:rFonts w:hint="default"/>
      </w:rPr>
    </w:lvl>
    <w:lvl w:ilvl="1" w:tplc="1CF085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BC442AB"/>
    <w:multiLevelType w:val="hybridMultilevel"/>
    <w:tmpl w:val="7E2CDB68"/>
    <w:lvl w:ilvl="0" w:tplc="A2ECA1A0">
      <w:start w:val="251"/>
      <w:numFmt w:val="bullet"/>
      <w:lvlText w:val="◆"/>
      <w:lvlJc w:val="left"/>
      <w:pPr>
        <w:ind w:left="360" w:hanging="360"/>
      </w:pPr>
      <w:rPr>
        <w:rFonts w:ascii="ＭＳ ゴシック" w:eastAsia="ＭＳ ゴシック" w:hAnsi="ＭＳ ゴシック" w:cstheme="minorBidi" w:hint="eastAsia"/>
      </w:rPr>
    </w:lvl>
    <w:lvl w:ilvl="1" w:tplc="C5D06D1C">
      <w:numFmt w:val="bullet"/>
      <w:lvlText w:val="○"/>
      <w:lvlJc w:val="left"/>
      <w:pPr>
        <w:ind w:left="1125" w:hanging="705"/>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D055FC7"/>
    <w:multiLevelType w:val="hybridMultilevel"/>
    <w:tmpl w:val="4F2A92B8"/>
    <w:lvl w:ilvl="0" w:tplc="0E44AF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E0F337D"/>
    <w:multiLevelType w:val="hybridMultilevel"/>
    <w:tmpl w:val="60D66C84"/>
    <w:lvl w:ilvl="0" w:tplc="16CE269A">
      <w:numFmt w:val="bullet"/>
      <w:lvlText w:val="・"/>
      <w:lvlJc w:val="left"/>
      <w:pPr>
        <w:ind w:left="397" w:hanging="360"/>
      </w:pPr>
      <w:rPr>
        <w:rFonts w:ascii="ＭＳ Ｐゴシック" w:eastAsia="ＭＳ Ｐゴシック" w:hAnsi="ＭＳ Ｐゴシック" w:cstheme="minorBidi" w:hint="eastAsia"/>
        <w:color w:val="000000"/>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18">
    <w:nsid w:val="32A40A9B"/>
    <w:multiLevelType w:val="hybridMultilevel"/>
    <w:tmpl w:val="CCC08C64"/>
    <w:lvl w:ilvl="0" w:tplc="14D6B678">
      <w:start w:val="2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4D042C2"/>
    <w:multiLevelType w:val="hybridMultilevel"/>
    <w:tmpl w:val="E7D46F18"/>
    <w:lvl w:ilvl="0" w:tplc="B49A0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0C34B79"/>
    <w:multiLevelType w:val="hybridMultilevel"/>
    <w:tmpl w:val="6C9612A8"/>
    <w:lvl w:ilvl="0" w:tplc="176E4EEA">
      <w:start w:val="1"/>
      <w:numFmt w:val="bullet"/>
      <w:lvlText w:val="○"/>
      <w:lvlJc w:val="left"/>
      <w:pPr>
        <w:ind w:left="844" w:hanging="420"/>
      </w:pPr>
      <w:rPr>
        <w:rFonts w:ascii="ＭＳ ゴシック" w:eastAsia="ＭＳ ゴシック" w:hAnsi="ＭＳ ゴシック" w:hint="eastAsia"/>
      </w:rPr>
    </w:lvl>
    <w:lvl w:ilvl="1" w:tplc="176E4EEA">
      <w:start w:val="1"/>
      <w:numFmt w:val="bullet"/>
      <w:lvlText w:val="○"/>
      <w:lvlJc w:val="left"/>
      <w:pPr>
        <w:ind w:left="1264" w:hanging="420"/>
      </w:pPr>
      <w:rPr>
        <w:rFonts w:ascii="ＭＳ ゴシック" w:eastAsia="ＭＳ ゴシック" w:hAnsi="ＭＳ ゴシック" w:hint="eastAsia"/>
      </w:rPr>
    </w:lvl>
    <w:lvl w:ilvl="2" w:tplc="DF764462">
      <w:start w:val="251"/>
      <w:numFmt w:val="bullet"/>
      <w:lvlText w:val="※"/>
      <w:lvlJc w:val="left"/>
      <w:pPr>
        <w:ind w:left="1624" w:hanging="360"/>
      </w:pPr>
      <w:rPr>
        <w:rFonts w:ascii="ＭＳ ゴシック" w:eastAsia="ＭＳ ゴシック" w:hAnsi="ＭＳ ゴシック" w:cstheme="minorBidi" w:hint="eastAsia"/>
      </w:rPr>
    </w:lvl>
    <w:lvl w:ilvl="3" w:tplc="FA66C22A">
      <w:numFmt w:val="bullet"/>
      <w:lvlText w:val="○"/>
      <w:lvlJc w:val="left"/>
      <w:pPr>
        <w:ind w:left="2044" w:hanging="360"/>
      </w:pPr>
      <w:rPr>
        <w:rFonts w:ascii="ＭＳ ゴシック" w:eastAsia="ＭＳ ゴシック" w:hAnsi="ＭＳ ゴシック" w:cstheme="minorBidi" w:hint="eastAsia"/>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1">
    <w:nsid w:val="4958780A"/>
    <w:multiLevelType w:val="hybridMultilevel"/>
    <w:tmpl w:val="A5D0B3B0"/>
    <w:lvl w:ilvl="0" w:tplc="F2007C4A">
      <w:start w:val="1"/>
      <w:numFmt w:val="bullet"/>
      <w:lvlText w:val="・"/>
      <w:lvlJc w:val="left"/>
      <w:pPr>
        <w:ind w:left="483" w:hanging="360"/>
      </w:pPr>
      <w:rPr>
        <w:rFonts w:ascii="ＭＳ 明朝" w:eastAsia="ＭＳ 明朝" w:hAnsi="ＭＳ 明朝" w:cstheme="minorBidi" w:hint="eastAsia"/>
      </w:rPr>
    </w:lvl>
    <w:lvl w:ilvl="1" w:tplc="0409000B" w:tentative="1">
      <w:start w:val="1"/>
      <w:numFmt w:val="bullet"/>
      <w:lvlText w:val=""/>
      <w:lvlJc w:val="left"/>
      <w:pPr>
        <w:ind w:left="963" w:hanging="420"/>
      </w:pPr>
      <w:rPr>
        <w:rFonts w:ascii="Wingdings" w:hAnsi="Wingdings" w:hint="default"/>
      </w:rPr>
    </w:lvl>
    <w:lvl w:ilvl="2" w:tplc="0409000D" w:tentative="1">
      <w:start w:val="1"/>
      <w:numFmt w:val="bullet"/>
      <w:lvlText w:val=""/>
      <w:lvlJc w:val="left"/>
      <w:pPr>
        <w:ind w:left="1383" w:hanging="420"/>
      </w:pPr>
      <w:rPr>
        <w:rFonts w:ascii="Wingdings" w:hAnsi="Wingdings" w:hint="default"/>
      </w:rPr>
    </w:lvl>
    <w:lvl w:ilvl="3" w:tplc="04090001" w:tentative="1">
      <w:start w:val="1"/>
      <w:numFmt w:val="bullet"/>
      <w:lvlText w:val=""/>
      <w:lvlJc w:val="left"/>
      <w:pPr>
        <w:ind w:left="1803" w:hanging="420"/>
      </w:pPr>
      <w:rPr>
        <w:rFonts w:ascii="Wingdings" w:hAnsi="Wingdings" w:hint="default"/>
      </w:rPr>
    </w:lvl>
    <w:lvl w:ilvl="4" w:tplc="0409000B" w:tentative="1">
      <w:start w:val="1"/>
      <w:numFmt w:val="bullet"/>
      <w:lvlText w:val=""/>
      <w:lvlJc w:val="left"/>
      <w:pPr>
        <w:ind w:left="2223" w:hanging="420"/>
      </w:pPr>
      <w:rPr>
        <w:rFonts w:ascii="Wingdings" w:hAnsi="Wingdings" w:hint="default"/>
      </w:rPr>
    </w:lvl>
    <w:lvl w:ilvl="5" w:tplc="0409000D" w:tentative="1">
      <w:start w:val="1"/>
      <w:numFmt w:val="bullet"/>
      <w:lvlText w:val=""/>
      <w:lvlJc w:val="left"/>
      <w:pPr>
        <w:ind w:left="2643" w:hanging="420"/>
      </w:pPr>
      <w:rPr>
        <w:rFonts w:ascii="Wingdings" w:hAnsi="Wingdings" w:hint="default"/>
      </w:rPr>
    </w:lvl>
    <w:lvl w:ilvl="6" w:tplc="04090001" w:tentative="1">
      <w:start w:val="1"/>
      <w:numFmt w:val="bullet"/>
      <w:lvlText w:val=""/>
      <w:lvlJc w:val="left"/>
      <w:pPr>
        <w:ind w:left="3063" w:hanging="420"/>
      </w:pPr>
      <w:rPr>
        <w:rFonts w:ascii="Wingdings" w:hAnsi="Wingdings" w:hint="default"/>
      </w:rPr>
    </w:lvl>
    <w:lvl w:ilvl="7" w:tplc="0409000B" w:tentative="1">
      <w:start w:val="1"/>
      <w:numFmt w:val="bullet"/>
      <w:lvlText w:val=""/>
      <w:lvlJc w:val="left"/>
      <w:pPr>
        <w:ind w:left="3483" w:hanging="420"/>
      </w:pPr>
      <w:rPr>
        <w:rFonts w:ascii="Wingdings" w:hAnsi="Wingdings" w:hint="default"/>
      </w:rPr>
    </w:lvl>
    <w:lvl w:ilvl="8" w:tplc="0409000D" w:tentative="1">
      <w:start w:val="1"/>
      <w:numFmt w:val="bullet"/>
      <w:lvlText w:val=""/>
      <w:lvlJc w:val="left"/>
      <w:pPr>
        <w:ind w:left="3903" w:hanging="420"/>
      </w:pPr>
      <w:rPr>
        <w:rFonts w:ascii="Wingdings" w:hAnsi="Wingdings" w:hint="default"/>
      </w:rPr>
    </w:lvl>
  </w:abstractNum>
  <w:abstractNum w:abstractNumId="22">
    <w:nsid w:val="495E5B1F"/>
    <w:multiLevelType w:val="hybridMultilevel"/>
    <w:tmpl w:val="9E92CD8E"/>
    <w:lvl w:ilvl="0" w:tplc="C0ECCEC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29D1995"/>
    <w:multiLevelType w:val="hybridMultilevel"/>
    <w:tmpl w:val="1A1601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91660D6"/>
    <w:multiLevelType w:val="hybridMultilevel"/>
    <w:tmpl w:val="317831E0"/>
    <w:lvl w:ilvl="0" w:tplc="0B1EFA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C6E1F18"/>
    <w:multiLevelType w:val="hybridMultilevel"/>
    <w:tmpl w:val="D8ACCC5E"/>
    <w:lvl w:ilvl="0" w:tplc="E6ACFC2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DA97064"/>
    <w:multiLevelType w:val="hybridMultilevel"/>
    <w:tmpl w:val="FCDABFE0"/>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7">
    <w:nsid w:val="5F475F66"/>
    <w:multiLevelType w:val="hybridMultilevel"/>
    <w:tmpl w:val="44B4386E"/>
    <w:lvl w:ilvl="0" w:tplc="05EC882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F662420"/>
    <w:multiLevelType w:val="hybridMultilevel"/>
    <w:tmpl w:val="818C39B2"/>
    <w:lvl w:ilvl="0" w:tplc="436C0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1C5106F"/>
    <w:multiLevelType w:val="hybridMultilevel"/>
    <w:tmpl w:val="BC52059C"/>
    <w:lvl w:ilvl="0" w:tplc="0F9E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AD35BFC"/>
    <w:multiLevelType w:val="hybridMultilevel"/>
    <w:tmpl w:val="62A237F4"/>
    <w:lvl w:ilvl="0" w:tplc="35E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D603E73"/>
    <w:multiLevelType w:val="hybridMultilevel"/>
    <w:tmpl w:val="755A676E"/>
    <w:lvl w:ilvl="0" w:tplc="B3B0E1F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32">
    <w:nsid w:val="7CCE2C71"/>
    <w:multiLevelType w:val="hybridMultilevel"/>
    <w:tmpl w:val="3B3A97DA"/>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6"/>
  </w:num>
  <w:num w:numId="2">
    <w:abstractNumId w:val="5"/>
  </w:num>
  <w:num w:numId="3">
    <w:abstractNumId w:val="18"/>
  </w:num>
  <w:num w:numId="4">
    <w:abstractNumId w:val="24"/>
  </w:num>
  <w:num w:numId="5">
    <w:abstractNumId w:val="8"/>
  </w:num>
  <w:num w:numId="6">
    <w:abstractNumId w:val="13"/>
  </w:num>
  <w:num w:numId="7">
    <w:abstractNumId w:val="1"/>
  </w:num>
  <w:num w:numId="8">
    <w:abstractNumId w:val="22"/>
  </w:num>
  <w:num w:numId="9">
    <w:abstractNumId w:val="25"/>
  </w:num>
  <w:num w:numId="10">
    <w:abstractNumId w:val="7"/>
  </w:num>
  <w:num w:numId="11">
    <w:abstractNumId w:val="14"/>
  </w:num>
  <w:num w:numId="12">
    <w:abstractNumId w:val="29"/>
  </w:num>
  <w:num w:numId="13">
    <w:abstractNumId w:val="10"/>
  </w:num>
  <w:num w:numId="14">
    <w:abstractNumId w:val="9"/>
  </w:num>
  <w:num w:numId="15">
    <w:abstractNumId w:val="27"/>
  </w:num>
  <w:num w:numId="16">
    <w:abstractNumId w:val="0"/>
  </w:num>
  <w:num w:numId="17">
    <w:abstractNumId w:val="17"/>
  </w:num>
  <w:num w:numId="18">
    <w:abstractNumId w:val="4"/>
  </w:num>
  <w:num w:numId="19">
    <w:abstractNumId w:val="12"/>
  </w:num>
  <w:num w:numId="20">
    <w:abstractNumId w:val="32"/>
  </w:num>
  <w:num w:numId="21">
    <w:abstractNumId w:val="21"/>
  </w:num>
  <w:num w:numId="22">
    <w:abstractNumId w:val="15"/>
  </w:num>
  <w:num w:numId="23">
    <w:abstractNumId w:val="20"/>
  </w:num>
  <w:num w:numId="24">
    <w:abstractNumId w:val="2"/>
  </w:num>
  <w:num w:numId="25">
    <w:abstractNumId w:val="6"/>
  </w:num>
  <w:num w:numId="26">
    <w:abstractNumId w:val="23"/>
  </w:num>
  <w:num w:numId="27">
    <w:abstractNumId w:val="30"/>
  </w:num>
  <w:num w:numId="28">
    <w:abstractNumId w:val="31"/>
  </w:num>
  <w:num w:numId="29">
    <w:abstractNumId w:val="3"/>
  </w:num>
  <w:num w:numId="30">
    <w:abstractNumId w:val="11"/>
  </w:num>
  <w:num w:numId="31">
    <w:abstractNumId w:val="28"/>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ED"/>
    <w:rsid w:val="000002E3"/>
    <w:rsid w:val="00006E75"/>
    <w:rsid w:val="00010EF1"/>
    <w:rsid w:val="00023BE8"/>
    <w:rsid w:val="00025F4F"/>
    <w:rsid w:val="000269D1"/>
    <w:rsid w:val="00026BA9"/>
    <w:rsid w:val="00034064"/>
    <w:rsid w:val="00036912"/>
    <w:rsid w:val="00037184"/>
    <w:rsid w:val="0004009E"/>
    <w:rsid w:val="00040CA2"/>
    <w:rsid w:val="00044FFF"/>
    <w:rsid w:val="000453B3"/>
    <w:rsid w:val="00045F2C"/>
    <w:rsid w:val="00056A0C"/>
    <w:rsid w:val="00056CFE"/>
    <w:rsid w:val="000608D9"/>
    <w:rsid w:val="000644FB"/>
    <w:rsid w:val="000646EE"/>
    <w:rsid w:val="00073E03"/>
    <w:rsid w:val="00074413"/>
    <w:rsid w:val="0007566F"/>
    <w:rsid w:val="00086A64"/>
    <w:rsid w:val="00087DFA"/>
    <w:rsid w:val="00087F75"/>
    <w:rsid w:val="000912B0"/>
    <w:rsid w:val="00092F87"/>
    <w:rsid w:val="00095B35"/>
    <w:rsid w:val="00096A9B"/>
    <w:rsid w:val="000A3C92"/>
    <w:rsid w:val="000B1E70"/>
    <w:rsid w:val="000B6AE0"/>
    <w:rsid w:val="000B736C"/>
    <w:rsid w:val="000B7484"/>
    <w:rsid w:val="000C2143"/>
    <w:rsid w:val="000C2CE1"/>
    <w:rsid w:val="000C301F"/>
    <w:rsid w:val="000C3425"/>
    <w:rsid w:val="000C4232"/>
    <w:rsid w:val="000C48FE"/>
    <w:rsid w:val="000C4D85"/>
    <w:rsid w:val="000D56ED"/>
    <w:rsid w:val="000D5862"/>
    <w:rsid w:val="000D7E16"/>
    <w:rsid w:val="000E0DD1"/>
    <w:rsid w:val="000E1FD5"/>
    <w:rsid w:val="000E4F7F"/>
    <w:rsid w:val="000E51A9"/>
    <w:rsid w:val="000E5C13"/>
    <w:rsid w:val="000F2AE1"/>
    <w:rsid w:val="000F3CDD"/>
    <w:rsid w:val="000F4E8C"/>
    <w:rsid w:val="000F5BA8"/>
    <w:rsid w:val="001034C9"/>
    <w:rsid w:val="00112CA4"/>
    <w:rsid w:val="00121FE1"/>
    <w:rsid w:val="001268B8"/>
    <w:rsid w:val="00130521"/>
    <w:rsid w:val="00130FC0"/>
    <w:rsid w:val="00132EFA"/>
    <w:rsid w:val="00137991"/>
    <w:rsid w:val="00141787"/>
    <w:rsid w:val="00141E5A"/>
    <w:rsid w:val="0014273C"/>
    <w:rsid w:val="00143654"/>
    <w:rsid w:val="0014413B"/>
    <w:rsid w:val="0015743E"/>
    <w:rsid w:val="001626DC"/>
    <w:rsid w:val="00165980"/>
    <w:rsid w:val="001667DA"/>
    <w:rsid w:val="0016732A"/>
    <w:rsid w:val="00176AAD"/>
    <w:rsid w:val="001813B1"/>
    <w:rsid w:val="001821FB"/>
    <w:rsid w:val="001833A6"/>
    <w:rsid w:val="00184463"/>
    <w:rsid w:val="0018512D"/>
    <w:rsid w:val="0018596F"/>
    <w:rsid w:val="00185CFB"/>
    <w:rsid w:val="00187FB4"/>
    <w:rsid w:val="001925B6"/>
    <w:rsid w:val="00196006"/>
    <w:rsid w:val="001A7C44"/>
    <w:rsid w:val="001B0642"/>
    <w:rsid w:val="001B06B5"/>
    <w:rsid w:val="001B5773"/>
    <w:rsid w:val="001B6FC4"/>
    <w:rsid w:val="001C0696"/>
    <w:rsid w:val="001C3E15"/>
    <w:rsid w:val="001D0AB2"/>
    <w:rsid w:val="001D478E"/>
    <w:rsid w:val="001D4C61"/>
    <w:rsid w:val="001D669C"/>
    <w:rsid w:val="001E1A6A"/>
    <w:rsid w:val="001F1061"/>
    <w:rsid w:val="001F140C"/>
    <w:rsid w:val="001F5E30"/>
    <w:rsid w:val="001F6DB1"/>
    <w:rsid w:val="0021072F"/>
    <w:rsid w:val="002111C7"/>
    <w:rsid w:val="0021426E"/>
    <w:rsid w:val="00216379"/>
    <w:rsid w:val="0022341D"/>
    <w:rsid w:val="00224C9F"/>
    <w:rsid w:val="00230707"/>
    <w:rsid w:val="00233BF4"/>
    <w:rsid w:val="00236C22"/>
    <w:rsid w:val="00240D3D"/>
    <w:rsid w:val="00251FA5"/>
    <w:rsid w:val="00252702"/>
    <w:rsid w:val="00252E2E"/>
    <w:rsid w:val="00253904"/>
    <w:rsid w:val="00255336"/>
    <w:rsid w:val="00260729"/>
    <w:rsid w:val="00260B44"/>
    <w:rsid w:val="00262322"/>
    <w:rsid w:val="0026276A"/>
    <w:rsid w:val="00264FEC"/>
    <w:rsid w:val="00265A48"/>
    <w:rsid w:val="00267F7F"/>
    <w:rsid w:val="00270745"/>
    <w:rsid w:val="00270871"/>
    <w:rsid w:val="00272DBD"/>
    <w:rsid w:val="00274135"/>
    <w:rsid w:val="0028054C"/>
    <w:rsid w:val="0028129D"/>
    <w:rsid w:val="00285987"/>
    <w:rsid w:val="002878E4"/>
    <w:rsid w:val="002A1253"/>
    <w:rsid w:val="002A6495"/>
    <w:rsid w:val="002A7E6B"/>
    <w:rsid w:val="002B00EE"/>
    <w:rsid w:val="002B18C0"/>
    <w:rsid w:val="002C0945"/>
    <w:rsid w:val="002D0368"/>
    <w:rsid w:val="002D2E6C"/>
    <w:rsid w:val="002D3257"/>
    <w:rsid w:val="002D404B"/>
    <w:rsid w:val="002D4817"/>
    <w:rsid w:val="002D5A38"/>
    <w:rsid w:val="002E3411"/>
    <w:rsid w:val="002E4219"/>
    <w:rsid w:val="002F5E3D"/>
    <w:rsid w:val="002F6D8E"/>
    <w:rsid w:val="002F7832"/>
    <w:rsid w:val="00301D7D"/>
    <w:rsid w:val="00304C6C"/>
    <w:rsid w:val="00304CE6"/>
    <w:rsid w:val="003105C1"/>
    <w:rsid w:val="003108E7"/>
    <w:rsid w:val="0031116F"/>
    <w:rsid w:val="00312202"/>
    <w:rsid w:val="00330508"/>
    <w:rsid w:val="00331515"/>
    <w:rsid w:val="00334993"/>
    <w:rsid w:val="003407E9"/>
    <w:rsid w:val="0034281D"/>
    <w:rsid w:val="00343D2A"/>
    <w:rsid w:val="00347BE5"/>
    <w:rsid w:val="003574E1"/>
    <w:rsid w:val="003608FD"/>
    <w:rsid w:val="00361048"/>
    <w:rsid w:val="00363BE9"/>
    <w:rsid w:val="003657E0"/>
    <w:rsid w:val="00366ACB"/>
    <w:rsid w:val="00376BBF"/>
    <w:rsid w:val="00377412"/>
    <w:rsid w:val="0039024D"/>
    <w:rsid w:val="00395B19"/>
    <w:rsid w:val="003A3E27"/>
    <w:rsid w:val="003B03F6"/>
    <w:rsid w:val="003B6FB8"/>
    <w:rsid w:val="003C29AB"/>
    <w:rsid w:val="003D718F"/>
    <w:rsid w:val="003E0311"/>
    <w:rsid w:val="003E2137"/>
    <w:rsid w:val="003E6943"/>
    <w:rsid w:val="003F4680"/>
    <w:rsid w:val="004039AF"/>
    <w:rsid w:val="00410EE9"/>
    <w:rsid w:val="00412C9D"/>
    <w:rsid w:val="0041432E"/>
    <w:rsid w:val="0041547F"/>
    <w:rsid w:val="00425B88"/>
    <w:rsid w:val="0042615C"/>
    <w:rsid w:val="0043436F"/>
    <w:rsid w:val="00436D1D"/>
    <w:rsid w:val="00442214"/>
    <w:rsid w:val="004429E7"/>
    <w:rsid w:val="00442D45"/>
    <w:rsid w:val="00443034"/>
    <w:rsid w:val="00445E30"/>
    <w:rsid w:val="00453995"/>
    <w:rsid w:val="00457533"/>
    <w:rsid w:val="0046174D"/>
    <w:rsid w:val="00461863"/>
    <w:rsid w:val="004673D8"/>
    <w:rsid w:val="00476CEF"/>
    <w:rsid w:val="00477913"/>
    <w:rsid w:val="00482793"/>
    <w:rsid w:val="004830DE"/>
    <w:rsid w:val="00491BE8"/>
    <w:rsid w:val="00493A2B"/>
    <w:rsid w:val="004A01D0"/>
    <w:rsid w:val="004A027E"/>
    <w:rsid w:val="004A02E8"/>
    <w:rsid w:val="004A19F3"/>
    <w:rsid w:val="004A24AE"/>
    <w:rsid w:val="004B3BE4"/>
    <w:rsid w:val="004B7FEE"/>
    <w:rsid w:val="004C0078"/>
    <w:rsid w:val="004C09B6"/>
    <w:rsid w:val="004C0F86"/>
    <w:rsid w:val="004C40F2"/>
    <w:rsid w:val="004C4B56"/>
    <w:rsid w:val="004C4CDE"/>
    <w:rsid w:val="004C64A8"/>
    <w:rsid w:val="004C7246"/>
    <w:rsid w:val="004D11BD"/>
    <w:rsid w:val="004E12AF"/>
    <w:rsid w:val="004E6F55"/>
    <w:rsid w:val="004F5C43"/>
    <w:rsid w:val="005004F6"/>
    <w:rsid w:val="00507460"/>
    <w:rsid w:val="005103ED"/>
    <w:rsid w:val="005114C2"/>
    <w:rsid w:val="00511F85"/>
    <w:rsid w:val="00513D25"/>
    <w:rsid w:val="005153CC"/>
    <w:rsid w:val="005173A5"/>
    <w:rsid w:val="0052039E"/>
    <w:rsid w:val="00522B9C"/>
    <w:rsid w:val="00523D89"/>
    <w:rsid w:val="00525929"/>
    <w:rsid w:val="00534491"/>
    <w:rsid w:val="00541E69"/>
    <w:rsid w:val="00546BBC"/>
    <w:rsid w:val="00553BA6"/>
    <w:rsid w:val="0055529E"/>
    <w:rsid w:val="005557B4"/>
    <w:rsid w:val="005568DC"/>
    <w:rsid w:val="0057121A"/>
    <w:rsid w:val="00574869"/>
    <w:rsid w:val="0057769C"/>
    <w:rsid w:val="00580403"/>
    <w:rsid w:val="0058432D"/>
    <w:rsid w:val="005968F7"/>
    <w:rsid w:val="005A355C"/>
    <w:rsid w:val="005B10F6"/>
    <w:rsid w:val="005B4897"/>
    <w:rsid w:val="005B545C"/>
    <w:rsid w:val="005B6DE5"/>
    <w:rsid w:val="005B7C6B"/>
    <w:rsid w:val="005C33ED"/>
    <w:rsid w:val="005C70A8"/>
    <w:rsid w:val="005E03F8"/>
    <w:rsid w:val="005E3CBC"/>
    <w:rsid w:val="005E52CD"/>
    <w:rsid w:val="005E6DAD"/>
    <w:rsid w:val="005E6ED1"/>
    <w:rsid w:val="005F0EE4"/>
    <w:rsid w:val="005F441E"/>
    <w:rsid w:val="0060256F"/>
    <w:rsid w:val="00603946"/>
    <w:rsid w:val="00610E4A"/>
    <w:rsid w:val="006135E4"/>
    <w:rsid w:val="006145E8"/>
    <w:rsid w:val="00614A8A"/>
    <w:rsid w:val="00614BDC"/>
    <w:rsid w:val="006159CE"/>
    <w:rsid w:val="00623054"/>
    <w:rsid w:val="006241B8"/>
    <w:rsid w:val="00624A8E"/>
    <w:rsid w:val="00625519"/>
    <w:rsid w:val="006279ED"/>
    <w:rsid w:val="00632291"/>
    <w:rsid w:val="0063324A"/>
    <w:rsid w:val="00647793"/>
    <w:rsid w:val="00650F5F"/>
    <w:rsid w:val="006511ED"/>
    <w:rsid w:val="006522FE"/>
    <w:rsid w:val="0065554B"/>
    <w:rsid w:val="00655C74"/>
    <w:rsid w:val="00656C6A"/>
    <w:rsid w:val="006619BE"/>
    <w:rsid w:val="00662213"/>
    <w:rsid w:val="00666250"/>
    <w:rsid w:val="0067149A"/>
    <w:rsid w:val="006741EB"/>
    <w:rsid w:val="006776BE"/>
    <w:rsid w:val="00680579"/>
    <w:rsid w:val="00681B28"/>
    <w:rsid w:val="006830FF"/>
    <w:rsid w:val="00683516"/>
    <w:rsid w:val="00686C87"/>
    <w:rsid w:val="00696F54"/>
    <w:rsid w:val="00697041"/>
    <w:rsid w:val="00697BE7"/>
    <w:rsid w:val="006A624F"/>
    <w:rsid w:val="006A6A0A"/>
    <w:rsid w:val="006A79BE"/>
    <w:rsid w:val="006B0C79"/>
    <w:rsid w:val="006B11DF"/>
    <w:rsid w:val="006B4C75"/>
    <w:rsid w:val="006B52BC"/>
    <w:rsid w:val="006B588E"/>
    <w:rsid w:val="006C14F4"/>
    <w:rsid w:val="006C2BA5"/>
    <w:rsid w:val="006C3BCF"/>
    <w:rsid w:val="006C3F71"/>
    <w:rsid w:val="006C6BA6"/>
    <w:rsid w:val="006C6FD6"/>
    <w:rsid w:val="006D1295"/>
    <w:rsid w:val="006D23CD"/>
    <w:rsid w:val="006E0FD5"/>
    <w:rsid w:val="006E1C1B"/>
    <w:rsid w:val="006E4069"/>
    <w:rsid w:val="006E5C4B"/>
    <w:rsid w:val="006E6CFB"/>
    <w:rsid w:val="006E6E69"/>
    <w:rsid w:val="006E7FBC"/>
    <w:rsid w:val="006F364D"/>
    <w:rsid w:val="006F3732"/>
    <w:rsid w:val="006F55A4"/>
    <w:rsid w:val="006F73ED"/>
    <w:rsid w:val="00705868"/>
    <w:rsid w:val="007065D3"/>
    <w:rsid w:val="0071205A"/>
    <w:rsid w:val="00712D49"/>
    <w:rsid w:val="007159DC"/>
    <w:rsid w:val="00715DD8"/>
    <w:rsid w:val="00716A13"/>
    <w:rsid w:val="007202F9"/>
    <w:rsid w:val="00731A4D"/>
    <w:rsid w:val="0073397E"/>
    <w:rsid w:val="00742EC0"/>
    <w:rsid w:val="007447E3"/>
    <w:rsid w:val="00747F29"/>
    <w:rsid w:val="00754D24"/>
    <w:rsid w:val="00755112"/>
    <w:rsid w:val="00755C2E"/>
    <w:rsid w:val="0076062D"/>
    <w:rsid w:val="00765275"/>
    <w:rsid w:val="00773872"/>
    <w:rsid w:val="00776295"/>
    <w:rsid w:val="00783D30"/>
    <w:rsid w:val="007859B0"/>
    <w:rsid w:val="007868C7"/>
    <w:rsid w:val="00787C1A"/>
    <w:rsid w:val="0079016F"/>
    <w:rsid w:val="007913F0"/>
    <w:rsid w:val="007A007E"/>
    <w:rsid w:val="007A0358"/>
    <w:rsid w:val="007A30B8"/>
    <w:rsid w:val="007A7AF7"/>
    <w:rsid w:val="007B4451"/>
    <w:rsid w:val="007C21CF"/>
    <w:rsid w:val="007C38D6"/>
    <w:rsid w:val="007C5C6A"/>
    <w:rsid w:val="007C7C3A"/>
    <w:rsid w:val="007D0313"/>
    <w:rsid w:val="007D2ABB"/>
    <w:rsid w:val="007D70A5"/>
    <w:rsid w:val="007E2936"/>
    <w:rsid w:val="007E466F"/>
    <w:rsid w:val="007E5322"/>
    <w:rsid w:val="007E6D4C"/>
    <w:rsid w:val="007E711B"/>
    <w:rsid w:val="007E76CB"/>
    <w:rsid w:val="007F137C"/>
    <w:rsid w:val="007F5F7C"/>
    <w:rsid w:val="007F628A"/>
    <w:rsid w:val="00800699"/>
    <w:rsid w:val="00801605"/>
    <w:rsid w:val="00802398"/>
    <w:rsid w:val="00802686"/>
    <w:rsid w:val="0081656B"/>
    <w:rsid w:val="00816582"/>
    <w:rsid w:val="00820E60"/>
    <w:rsid w:val="00821581"/>
    <w:rsid w:val="008234C7"/>
    <w:rsid w:val="008250CD"/>
    <w:rsid w:val="0083264A"/>
    <w:rsid w:val="00833B88"/>
    <w:rsid w:val="00833D40"/>
    <w:rsid w:val="00834170"/>
    <w:rsid w:val="00846322"/>
    <w:rsid w:val="00850347"/>
    <w:rsid w:val="0085250D"/>
    <w:rsid w:val="00853A26"/>
    <w:rsid w:val="00854D91"/>
    <w:rsid w:val="0085589A"/>
    <w:rsid w:val="00860FE8"/>
    <w:rsid w:val="0087144C"/>
    <w:rsid w:val="00893A54"/>
    <w:rsid w:val="00896D25"/>
    <w:rsid w:val="008A172D"/>
    <w:rsid w:val="008A442F"/>
    <w:rsid w:val="008A4824"/>
    <w:rsid w:val="008A4A76"/>
    <w:rsid w:val="008A50D2"/>
    <w:rsid w:val="008A5F36"/>
    <w:rsid w:val="008A6A36"/>
    <w:rsid w:val="008B10DE"/>
    <w:rsid w:val="008B2155"/>
    <w:rsid w:val="008B2DBC"/>
    <w:rsid w:val="008C14BF"/>
    <w:rsid w:val="008C1AC6"/>
    <w:rsid w:val="008C38E4"/>
    <w:rsid w:val="008C72D0"/>
    <w:rsid w:val="008D03E1"/>
    <w:rsid w:val="008D0702"/>
    <w:rsid w:val="008D2AE8"/>
    <w:rsid w:val="008D48B7"/>
    <w:rsid w:val="008D4B18"/>
    <w:rsid w:val="008D7B68"/>
    <w:rsid w:val="008E1FAA"/>
    <w:rsid w:val="008E7552"/>
    <w:rsid w:val="008F0917"/>
    <w:rsid w:val="008F1650"/>
    <w:rsid w:val="008F467D"/>
    <w:rsid w:val="00902C03"/>
    <w:rsid w:val="009079A2"/>
    <w:rsid w:val="009118B7"/>
    <w:rsid w:val="00912E06"/>
    <w:rsid w:val="00914E7D"/>
    <w:rsid w:val="00922CAA"/>
    <w:rsid w:val="00926A6D"/>
    <w:rsid w:val="0093033D"/>
    <w:rsid w:val="0093116C"/>
    <w:rsid w:val="0093213A"/>
    <w:rsid w:val="0094161E"/>
    <w:rsid w:val="00951183"/>
    <w:rsid w:val="00961BE2"/>
    <w:rsid w:val="00961CAA"/>
    <w:rsid w:val="00962E93"/>
    <w:rsid w:val="00963493"/>
    <w:rsid w:val="00965FC3"/>
    <w:rsid w:val="00967C0F"/>
    <w:rsid w:val="009810E6"/>
    <w:rsid w:val="009906EF"/>
    <w:rsid w:val="00990F2B"/>
    <w:rsid w:val="00993652"/>
    <w:rsid w:val="009B1521"/>
    <w:rsid w:val="009B28B4"/>
    <w:rsid w:val="009B2FB8"/>
    <w:rsid w:val="009B3BD7"/>
    <w:rsid w:val="009B4563"/>
    <w:rsid w:val="009B6365"/>
    <w:rsid w:val="009C3A8A"/>
    <w:rsid w:val="009C6FF7"/>
    <w:rsid w:val="009D0E6E"/>
    <w:rsid w:val="009D0FFE"/>
    <w:rsid w:val="009D3EA9"/>
    <w:rsid w:val="009E0168"/>
    <w:rsid w:val="009E173A"/>
    <w:rsid w:val="009E2F6D"/>
    <w:rsid w:val="009E57F7"/>
    <w:rsid w:val="00A00456"/>
    <w:rsid w:val="00A02AAA"/>
    <w:rsid w:val="00A07407"/>
    <w:rsid w:val="00A10C72"/>
    <w:rsid w:val="00A11B86"/>
    <w:rsid w:val="00A120AC"/>
    <w:rsid w:val="00A15409"/>
    <w:rsid w:val="00A17A40"/>
    <w:rsid w:val="00A21AFC"/>
    <w:rsid w:val="00A2259F"/>
    <w:rsid w:val="00A230B5"/>
    <w:rsid w:val="00A23900"/>
    <w:rsid w:val="00A2417F"/>
    <w:rsid w:val="00A245D7"/>
    <w:rsid w:val="00A24963"/>
    <w:rsid w:val="00A27B07"/>
    <w:rsid w:val="00A27E11"/>
    <w:rsid w:val="00A3034C"/>
    <w:rsid w:val="00A31062"/>
    <w:rsid w:val="00A34FA6"/>
    <w:rsid w:val="00A379BA"/>
    <w:rsid w:val="00A4530B"/>
    <w:rsid w:val="00A5449E"/>
    <w:rsid w:val="00A55D3C"/>
    <w:rsid w:val="00A63961"/>
    <w:rsid w:val="00A659BD"/>
    <w:rsid w:val="00A66890"/>
    <w:rsid w:val="00A7187C"/>
    <w:rsid w:val="00A74C85"/>
    <w:rsid w:val="00A8159A"/>
    <w:rsid w:val="00A831B3"/>
    <w:rsid w:val="00A85DC9"/>
    <w:rsid w:val="00A873E7"/>
    <w:rsid w:val="00A912A9"/>
    <w:rsid w:val="00A9583E"/>
    <w:rsid w:val="00A97B94"/>
    <w:rsid w:val="00AA0AE2"/>
    <w:rsid w:val="00AB1CFD"/>
    <w:rsid w:val="00AB6794"/>
    <w:rsid w:val="00AB7842"/>
    <w:rsid w:val="00AC012A"/>
    <w:rsid w:val="00AC150C"/>
    <w:rsid w:val="00AC66D9"/>
    <w:rsid w:val="00AC6A07"/>
    <w:rsid w:val="00AD2C22"/>
    <w:rsid w:val="00AD7D2C"/>
    <w:rsid w:val="00AE286D"/>
    <w:rsid w:val="00AE3318"/>
    <w:rsid w:val="00AE4944"/>
    <w:rsid w:val="00AE537B"/>
    <w:rsid w:val="00AF02F0"/>
    <w:rsid w:val="00AF3793"/>
    <w:rsid w:val="00AF4E70"/>
    <w:rsid w:val="00AF771E"/>
    <w:rsid w:val="00B07343"/>
    <w:rsid w:val="00B173F2"/>
    <w:rsid w:val="00B2110F"/>
    <w:rsid w:val="00B21977"/>
    <w:rsid w:val="00B226A3"/>
    <w:rsid w:val="00B23749"/>
    <w:rsid w:val="00B329E6"/>
    <w:rsid w:val="00B3307E"/>
    <w:rsid w:val="00B33E88"/>
    <w:rsid w:val="00B34628"/>
    <w:rsid w:val="00B34B32"/>
    <w:rsid w:val="00B425EA"/>
    <w:rsid w:val="00B5188C"/>
    <w:rsid w:val="00B51F7E"/>
    <w:rsid w:val="00B52163"/>
    <w:rsid w:val="00B55109"/>
    <w:rsid w:val="00B5510D"/>
    <w:rsid w:val="00B55C58"/>
    <w:rsid w:val="00B6345D"/>
    <w:rsid w:val="00B66513"/>
    <w:rsid w:val="00B70E6D"/>
    <w:rsid w:val="00B723D1"/>
    <w:rsid w:val="00B751F1"/>
    <w:rsid w:val="00B92874"/>
    <w:rsid w:val="00B93528"/>
    <w:rsid w:val="00BA4724"/>
    <w:rsid w:val="00BB32CF"/>
    <w:rsid w:val="00BB39CC"/>
    <w:rsid w:val="00BC321D"/>
    <w:rsid w:val="00BC33D5"/>
    <w:rsid w:val="00BC6CDC"/>
    <w:rsid w:val="00BD3851"/>
    <w:rsid w:val="00BD6A8B"/>
    <w:rsid w:val="00BD6E55"/>
    <w:rsid w:val="00BE1D23"/>
    <w:rsid w:val="00BE3F38"/>
    <w:rsid w:val="00BE5D2D"/>
    <w:rsid w:val="00BE6602"/>
    <w:rsid w:val="00BF1985"/>
    <w:rsid w:val="00BF28D3"/>
    <w:rsid w:val="00BF296B"/>
    <w:rsid w:val="00BF541E"/>
    <w:rsid w:val="00C0063B"/>
    <w:rsid w:val="00C03E12"/>
    <w:rsid w:val="00C05C53"/>
    <w:rsid w:val="00C063A3"/>
    <w:rsid w:val="00C06538"/>
    <w:rsid w:val="00C07FB2"/>
    <w:rsid w:val="00C1063C"/>
    <w:rsid w:val="00C12265"/>
    <w:rsid w:val="00C12505"/>
    <w:rsid w:val="00C129F5"/>
    <w:rsid w:val="00C12C81"/>
    <w:rsid w:val="00C14223"/>
    <w:rsid w:val="00C16220"/>
    <w:rsid w:val="00C21CC2"/>
    <w:rsid w:val="00C24FDB"/>
    <w:rsid w:val="00C36562"/>
    <w:rsid w:val="00C41936"/>
    <w:rsid w:val="00C41BC8"/>
    <w:rsid w:val="00C450EF"/>
    <w:rsid w:val="00C507A0"/>
    <w:rsid w:val="00C50F7A"/>
    <w:rsid w:val="00C522F2"/>
    <w:rsid w:val="00C53D18"/>
    <w:rsid w:val="00C57BC6"/>
    <w:rsid w:val="00C61CC3"/>
    <w:rsid w:val="00C63929"/>
    <w:rsid w:val="00C64E8D"/>
    <w:rsid w:val="00C66B1B"/>
    <w:rsid w:val="00C67505"/>
    <w:rsid w:val="00C70F43"/>
    <w:rsid w:val="00C712A6"/>
    <w:rsid w:val="00C73CE4"/>
    <w:rsid w:val="00C800D2"/>
    <w:rsid w:val="00C80EC6"/>
    <w:rsid w:val="00C83109"/>
    <w:rsid w:val="00CA1010"/>
    <w:rsid w:val="00CA5028"/>
    <w:rsid w:val="00CB23E7"/>
    <w:rsid w:val="00CD35A7"/>
    <w:rsid w:val="00CD6BD0"/>
    <w:rsid w:val="00CD78BE"/>
    <w:rsid w:val="00CE3D7E"/>
    <w:rsid w:val="00CE6E63"/>
    <w:rsid w:val="00CE726A"/>
    <w:rsid w:val="00CF01AD"/>
    <w:rsid w:val="00CF5CA9"/>
    <w:rsid w:val="00D017C1"/>
    <w:rsid w:val="00D042F3"/>
    <w:rsid w:val="00D108DF"/>
    <w:rsid w:val="00D15A29"/>
    <w:rsid w:val="00D2098E"/>
    <w:rsid w:val="00D20C39"/>
    <w:rsid w:val="00D30DEB"/>
    <w:rsid w:val="00D33D19"/>
    <w:rsid w:val="00D43A54"/>
    <w:rsid w:val="00D45306"/>
    <w:rsid w:val="00D4759F"/>
    <w:rsid w:val="00D52E2F"/>
    <w:rsid w:val="00D66BD4"/>
    <w:rsid w:val="00D7061A"/>
    <w:rsid w:val="00D7118F"/>
    <w:rsid w:val="00D7649A"/>
    <w:rsid w:val="00D80D19"/>
    <w:rsid w:val="00D86829"/>
    <w:rsid w:val="00D91771"/>
    <w:rsid w:val="00DA447D"/>
    <w:rsid w:val="00DA678A"/>
    <w:rsid w:val="00DA7681"/>
    <w:rsid w:val="00DB0651"/>
    <w:rsid w:val="00DB517E"/>
    <w:rsid w:val="00DB62DA"/>
    <w:rsid w:val="00DB67A3"/>
    <w:rsid w:val="00DB7DAC"/>
    <w:rsid w:val="00DC25C5"/>
    <w:rsid w:val="00DC72F6"/>
    <w:rsid w:val="00DD0B88"/>
    <w:rsid w:val="00DD4183"/>
    <w:rsid w:val="00DD4F95"/>
    <w:rsid w:val="00DE1242"/>
    <w:rsid w:val="00DE3A81"/>
    <w:rsid w:val="00DE4F84"/>
    <w:rsid w:val="00DE6AB8"/>
    <w:rsid w:val="00DF0C81"/>
    <w:rsid w:val="00DF1F0D"/>
    <w:rsid w:val="00E018F1"/>
    <w:rsid w:val="00E04258"/>
    <w:rsid w:val="00E050D8"/>
    <w:rsid w:val="00E07290"/>
    <w:rsid w:val="00E10E1E"/>
    <w:rsid w:val="00E15807"/>
    <w:rsid w:val="00E164F7"/>
    <w:rsid w:val="00E16EFD"/>
    <w:rsid w:val="00E176C2"/>
    <w:rsid w:val="00E23584"/>
    <w:rsid w:val="00E250ED"/>
    <w:rsid w:val="00E25430"/>
    <w:rsid w:val="00E25645"/>
    <w:rsid w:val="00E303C4"/>
    <w:rsid w:val="00E33C29"/>
    <w:rsid w:val="00E35BE8"/>
    <w:rsid w:val="00E36C6A"/>
    <w:rsid w:val="00E41B58"/>
    <w:rsid w:val="00E437E7"/>
    <w:rsid w:val="00E44048"/>
    <w:rsid w:val="00E50328"/>
    <w:rsid w:val="00E5361B"/>
    <w:rsid w:val="00E561A1"/>
    <w:rsid w:val="00E62B34"/>
    <w:rsid w:val="00E636FF"/>
    <w:rsid w:val="00E637F4"/>
    <w:rsid w:val="00E64513"/>
    <w:rsid w:val="00E6477C"/>
    <w:rsid w:val="00E70CDA"/>
    <w:rsid w:val="00E71719"/>
    <w:rsid w:val="00E72372"/>
    <w:rsid w:val="00E76F17"/>
    <w:rsid w:val="00E85287"/>
    <w:rsid w:val="00E9273F"/>
    <w:rsid w:val="00E93A7E"/>
    <w:rsid w:val="00E94308"/>
    <w:rsid w:val="00E961B4"/>
    <w:rsid w:val="00E9732B"/>
    <w:rsid w:val="00EA29CF"/>
    <w:rsid w:val="00EA44CE"/>
    <w:rsid w:val="00EA487A"/>
    <w:rsid w:val="00EB2EFC"/>
    <w:rsid w:val="00EB30D4"/>
    <w:rsid w:val="00EC21E7"/>
    <w:rsid w:val="00EC5A66"/>
    <w:rsid w:val="00EC6ABE"/>
    <w:rsid w:val="00ED256A"/>
    <w:rsid w:val="00EE0D70"/>
    <w:rsid w:val="00EE220C"/>
    <w:rsid w:val="00EE3654"/>
    <w:rsid w:val="00EE5284"/>
    <w:rsid w:val="00EE59F9"/>
    <w:rsid w:val="00EE6112"/>
    <w:rsid w:val="00EF1CE1"/>
    <w:rsid w:val="00EF22C8"/>
    <w:rsid w:val="00EF5F78"/>
    <w:rsid w:val="00EF69F9"/>
    <w:rsid w:val="00F01C52"/>
    <w:rsid w:val="00F12CFB"/>
    <w:rsid w:val="00F20154"/>
    <w:rsid w:val="00F2106A"/>
    <w:rsid w:val="00F226C0"/>
    <w:rsid w:val="00F230BF"/>
    <w:rsid w:val="00F245ED"/>
    <w:rsid w:val="00F273AD"/>
    <w:rsid w:val="00F32F39"/>
    <w:rsid w:val="00F414DD"/>
    <w:rsid w:val="00F4527A"/>
    <w:rsid w:val="00F452BD"/>
    <w:rsid w:val="00F46201"/>
    <w:rsid w:val="00F46958"/>
    <w:rsid w:val="00F52892"/>
    <w:rsid w:val="00F53027"/>
    <w:rsid w:val="00F55C0D"/>
    <w:rsid w:val="00F62E90"/>
    <w:rsid w:val="00F6362E"/>
    <w:rsid w:val="00F63D92"/>
    <w:rsid w:val="00F64228"/>
    <w:rsid w:val="00F67437"/>
    <w:rsid w:val="00F67BDB"/>
    <w:rsid w:val="00F7138D"/>
    <w:rsid w:val="00F742D9"/>
    <w:rsid w:val="00F7790C"/>
    <w:rsid w:val="00F8368E"/>
    <w:rsid w:val="00F858EF"/>
    <w:rsid w:val="00F85A67"/>
    <w:rsid w:val="00F90AB9"/>
    <w:rsid w:val="00F954C7"/>
    <w:rsid w:val="00F95A31"/>
    <w:rsid w:val="00FA5317"/>
    <w:rsid w:val="00FA6325"/>
    <w:rsid w:val="00FA7427"/>
    <w:rsid w:val="00FB2138"/>
    <w:rsid w:val="00FB7646"/>
    <w:rsid w:val="00FB7AD0"/>
    <w:rsid w:val="00FB7F98"/>
    <w:rsid w:val="00FC2256"/>
    <w:rsid w:val="00FC4E55"/>
    <w:rsid w:val="00FC508F"/>
    <w:rsid w:val="00FE21A3"/>
    <w:rsid w:val="00FE5171"/>
    <w:rsid w:val="00FE5DC7"/>
    <w:rsid w:val="00FF4995"/>
    <w:rsid w:val="00FF661E"/>
    <w:rsid w:val="00FF67C6"/>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4780">
      <w:bodyDiv w:val="1"/>
      <w:marLeft w:val="0"/>
      <w:marRight w:val="0"/>
      <w:marTop w:val="0"/>
      <w:marBottom w:val="0"/>
      <w:divBdr>
        <w:top w:val="none" w:sz="0" w:space="0" w:color="auto"/>
        <w:left w:val="none" w:sz="0" w:space="0" w:color="auto"/>
        <w:bottom w:val="none" w:sz="0" w:space="0" w:color="auto"/>
        <w:right w:val="none" w:sz="0" w:space="0" w:color="auto"/>
      </w:divBdr>
    </w:div>
    <w:div w:id="651059400">
      <w:bodyDiv w:val="1"/>
      <w:marLeft w:val="0"/>
      <w:marRight w:val="0"/>
      <w:marTop w:val="0"/>
      <w:marBottom w:val="0"/>
      <w:divBdr>
        <w:top w:val="none" w:sz="0" w:space="0" w:color="auto"/>
        <w:left w:val="none" w:sz="0" w:space="0" w:color="auto"/>
        <w:bottom w:val="none" w:sz="0" w:space="0" w:color="auto"/>
        <w:right w:val="none" w:sz="0" w:space="0" w:color="auto"/>
      </w:divBdr>
    </w:div>
    <w:div w:id="665019185">
      <w:bodyDiv w:val="1"/>
      <w:marLeft w:val="0"/>
      <w:marRight w:val="0"/>
      <w:marTop w:val="0"/>
      <w:marBottom w:val="0"/>
      <w:divBdr>
        <w:top w:val="none" w:sz="0" w:space="0" w:color="auto"/>
        <w:left w:val="none" w:sz="0" w:space="0" w:color="auto"/>
        <w:bottom w:val="none" w:sz="0" w:space="0" w:color="auto"/>
        <w:right w:val="none" w:sz="0" w:space="0" w:color="auto"/>
      </w:divBdr>
    </w:div>
    <w:div w:id="728382460">
      <w:bodyDiv w:val="1"/>
      <w:marLeft w:val="0"/>
      <w:marRight w:val="0"/>
      <w:marTop w:val="0"/>
      <w:marBottom w:val="0"/>
      <w:divBdr>
        <w:top w:val="none" w:sz="0" w:space="0" w:color="auto"/>
        <w:left w:val="none" w:sz="0" w:space="0" w:color="auto"/>
        <w:bottom w:val="none" w:sz="0" w:space="0" w:color="auto"/>
        <w:right w:val="none" w:sz="0" w:space="0" w:color="auto"/>
      </w:divBdr>
    </w:div>
    <w:div w:id="1092629995">
      <w:bodyDiv w:val="1"/>
      <w:marLeft w:val="0"/>
      <w:marRight w:val="0"/>
      <w:marTop w:val="0"/>
      <w:marBottom w:val="0"/>
      <w:divBdr>
        <w:top w:val="none" w:sz="0" w:space="0" w:color="auto"/>
        <w:left w:val="none" w:sz="0" w:space="0" w:color="auto"/>
        <w:bottom w:val="none" w:sz="0" w:space="0" w:color="auto"/>
        <w:right w:val="none" w:sz="0" w:space="0" w:color="auto"/>
      </w:divBdr>
    </w:div>
    <w:div w:id="1212813758">
      <w:bodyDiv w:val="1"/>
      <w:marLeft w:val="0"/>
      <w:marRight w:val="0"/>
      <w:marTop w:val="0"/>
      <w:marBottom w:val="0"/>
      <w:divBdr>
        <w:top w:val="none" w:sz="0" w:space="0" w:color="auto"/>
        <w:left w:val="none" w:sz="0" w:space="0" w:color="auto"/>
        <w:bottom w:val="none" w:sz="0" w:space="0" w:color="auto"/>
        <w:right w:val="none" w:sz="0" w:space="0" w:color="auto"/>
      </w:divBdr>
    </w:div>
    <w:div w:id="1260331212">
      <w:bodyDiv w:val="1"/>
      <w:marLeft w:val="0"/>
      <w:marRight w:val="0"/>
      <w:marTop w:val="0"/>
      <w:marBottom w:val="0"/>
      <w:divBdr>
        <w:top w:val="none" w:sz="0" w:space="0" w:color="auto"/>
        <w:left w:val="none" w:sz="0" w:space="0" w:color="auto"/>
        <w:bottom w:val="none" w:sz="0" w:space="0" w:color="auto"/>
        <w:right w:val="none" w:sz="0" w:space="0" w:color="auto"/>
      </w:divBdr>
    </w:div>
    <w:div w:id="1279066685">
      <w:bodyDiv w:val="1"/>
      <w:marLeft w:val="0"/>
      <w:marRight w:val="0"/>
      <w:marTop w:val="0"/>
      <w:marBottom w:val="0"/>
      <w:divBdr>
        <w:top w:val="none" w:sz="0" w:space="0" w:color="auto"/>
        <w:left w:val="none" w:sz="0" w:space="0" w:color="auto"/>
        <w:bottom w:val="none" w:sz="0" w:space="0" w:color="auto"/>
        <w:right w:val="none" w:sz="0" w:space="0" w:color="auto"/>
      </w:divBdr>
    </w:div>
    <w:div w:id="13516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6350">
          <a:solidFill>
            <a:schemeClr val="tx1"/>
          </a:solidFill>
          <a:headEnd type="none"/>
          <a:tailEnd type="triangle"/>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F67D-E2EF-4582-B661-C19F683F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1140</Words>
  <Characters>6503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HOSTNAME</cp:lastModifiedBy>
  <cp:revision>7</cp:revision>
  <cp:lastPrinted>2015-12-21T14:11:00Z</cp:lastPrinted>
  <dcterms:created xsi:type="dcterms:W3CDTF">2015-12-04T16:25:00Z</dcterms:created>
  <dcterms:modified xsi:type="dcterms:W3CDTF">2015-12-21T14:11:00Z</dcterms:modified>
</cp:coreProperties>
</file>