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D54BC" w14:textId="7703A65E" w:rsidR="00A205C2" w:rsidRDefault="00735B8A">
      <w:pPr>
        <w:rPr>
          <w:rFonts w:ascii="ＭＳ ゴシック" w:eastAsia="ＭＳ ゴシック" w:hAnsi="ＭＳ ゴシック"/>
          <w:b/>
          <w:sz w:val="48"/>
          <w:szCs w:val="72"/>
        </w:rPr>
      </w:pPr>
      <w:r>
        <w:rPr>
          <w:rFonts w:ascii="ＭＳ ゴシック" w:eastAsia="ＭＳ ゴシック" w:hAnsi="ＭＳ ゴシック"/>
          <w:b/>
          <w:noProof/>
          <w:sz w:val="48"/>
          <w:szCs w:val="72"/>
        </w:rPr>
        <mc:AlternateContent>
          <mc:Choice Requires="wps">
            <w:drawing>
              <wp:anchor distT="0" distB="0" distL="114300" distR="114300" simplePos="0" relativeHeight="251659264" behindDoc="0" locked="0" layoutInCell="1" allowOverlap="1" wp14:anchorId="62124C12" wp14:editId="632D587C">
                <wp:simplePos x="0" y="0"/>
                <wp:positionH relativeFrom="column">
                  <wp:posOffset>12317104</wp:posOffset>
                </wp:positionH>
                <wp:positionV relativeFrom="paragraph">
                  <wp:posOffset>-129654</wp:posOffset>
                </wp:positionV>
                <wp:extent cx="2088108" cy="655093"/>
                <wp:effectExtent l="0" t="0" r="7620" b="0"/>
                <wp:wrapNone/>
                <wp:docPr id="1" name="正方形/長方形 1"/>
                <wp:cNvGraphicFramePr/>
                <a:graphic xmlns:a="http://schemas.openxmlformats.org/drawingml/2006/main">
                  <a:graphicData uri="http://schemas.microsoft.com/office/word/2010/wordprocessingShape">
                    <wps:wsp>
                      <wps:cNvSpPr/>
                      <wps:spPr>
                        <a:xfrm>
                          <a:off x="0" y="0"/>
                          <a:ext cx="2088108" cy="65509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4CBA2B3" w14:textId="0EBD45E6" w:rsidR="006C5F10" w:rsidRPr="00A60C6A" w:rsidRDefault="006C5F10" w:rsidP="00735B8A">
                            <w:pPr>
                              <w:jc w:val="center"/>
                              <w:rPr>
                                <w:rFonts w:asciiTheme="majorEastAsia" w:eastAsiaTheme="majorEastAsia" w:hAnsiTheme="majorEastAsia"/>
                                <w:sz w:val="48"/>
                              </w:rPr>
                            </w:pPr>
                            <w:r>
                              <w:rPr>
                                <w:rFonts w:asciiTheme="majorEastAsia" w:eastAsiaTheme="majorEastAsia" w:hAnsiTheme="majorEastAsia" w:hint="eastAsia"/>
                                <w:sz w:val="48"/>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969.85pt;margin-top:-10.2pt;width:164.4pt;height:5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" fillcolor="white [3201]" stroked="f" strokeweight="2pt">
                <v:textbox>
                  <w:txbxContent>
                    <w:p w14:paraId="14CBA2B3" w14:textId="0EBD45E6" w:rsidR="006C5F10" w:rsidRPr="00A60C6A" w:rsidRDefault="006C5F10" w:rsidP="00735B8A">
                      <w:pPr>
                        <w:jc w:val="center"/>
                        <w:rPr>
                          <w:rFonts w:asciiTheme="majorEastAsia" w:eastAsiaTheme="majorEastAsia" w:hAnsiTheme="majorEastAsia"/>
                          <w:sz w:val="48"/>
                        </w:rPr>
                      </w:pPr>
                      <w:r>
                        <w:rPr>
                          <w:rFonts w:asciiTheme="majorEastAsia" w:eastAsiaTheme="majorEastAsia" w:hAnsiTheme="majorEastAsia" w:hint="eastAsia"/>
                          <w:sz w:val="48"/>
                        </w:rPr>
                        <w:t>資料４</w:t>
                      </w:r>
                    </w:p>
                  </w:txbxContent>
                </v:textbox>
              </v:rect>
            </w:pict>
          </mc:Fallback>
        </mc:AlternateContent>
      </w:r>
    </w:p>
    <w:p w14:paraId="19D898E6" w14:textId="5830EC51" w:rsidR="00A205C2" w:rsidRDefault="00A205C2">
      <w:pPr>
        <w:rPr>
          <w:rFonts w:ascii="ＭＳ ゴシック" w:eastAsia="ＭＳ ゴシック" w:hAnsi="ＭＳ ゴシック"/>
          <w:b/>
          <w:sz w:val="48"/>
          <w:szCs w:val="72"/>
        </w:rPr>
      </w:pPr>
    </w:p>
    <w:p w14:paraId="256E78E9" w14:textId="77777777" w:rsidR="00A205C2" w:rsidRPr="003A7431" w:rsidRDefault="00A205C2">
      <w:pPr>
        <w:rPr>
          <w:rFonts w:ascii="ＭＳ ゴシック" w:eastAsia="ＭＳ ゴシック" w:hAnsi="ＭＳ ゴシック"/>
          <w:b/>
          <w:color w:val="000000" w:themeColor="text1"/>
          <w:sz w:val="48"/>
          <w:szCs w:val="72"/>
        </w:rPr>
      </w:pPr>
    </w:p>
    <w:p w14:paraId="247DEB2D" w14:textId="77777777" w:rsidR="00A205C2" w:rsidRPr="003A7431" w:rsidRDefault="00A205C2">
      <w:pPr>
        <w:rPr>
          <w:rFonts w:ascii="ＭＳ ゴシック" w:eastAsia="ＭＳ ゴシック" w:hAnsi="ＭＳ ゴシック"/>
          <w:b/>
          <w:color w:val="000000" w:themeColor="text1"/>
          <w:sz w:val="48"/>
          <w:szCs w:val="72"/>
        </w:rPr>
      </w:pPr>
    </w:p>
    <w:p w14:paraId="0DB3D77F" w14:textId="77777777" w:rsidR="00A205C2" w:rsidRPr="003A7431" w:rsidRDefault="00A205C2">
      <w:pPr>
        <w:rPr>
          <w:rFonts w:ascii="ＭＳ ゴシック" w:eastAsia="ＭＳ ゴシック" w:hAnsi="ＭＳ ゴシック"/>
          <w:b/>
          <w:color w:val="000000" w:themeColor="text1"/>
          <w:sz w:val="48"/>
          <w:szCs w:val="72"/>
        </w:rPr>
      </w:pPr>
    </w:p>
    <w:p w14:paraId="1A2155D1" w14:textId="77777777" w:rsidR="00A205C2" w:rsidRPr="003A7431" w:rsidRDefault="00A205C2">
      <w:pPr>
        <w:rPr>
          <w:rFonts w:ascii="ＭＳ ゴシック" w:eastAsia="ＭＳ ゴシック" w:hAnsi="ＭＳ ゴシック"/>
          <w:b/>
          <w:color w:val="000000" w:themeColor="text1"/>
          <w:sz w:val="48"/>
          <w:szCs w:val="72"/>
        </w:rPr>
      </w:pPr>
    </w:p>
    <w:p w14:paraId="74A46D22" w14:textId="77777777" w:rsidR="00F06314" w:rsidRPr="003A7431" w:rsidRDefault="00F06314" w:rsidP="00F06314">
      <w:pPr>
        <w:jc w:val="center"/>
        <w:rPr>
          <w:rFonts w:ascii="ＭＳ ゴシック" w:eastAsia="ＭＳ ゴシック" w:hAnsi="ＭＳ ゴシック"/>
          <w:b/>
          <w:color w:val="000000" w:themeColor="text1"/>
          <w:sz w:val="48"/>
          <w:szCs w:val="72"/>
        </w:rPr>
      </w:pPr>
      <w:r w:rsidRPr="003A7431">
        <w:rPr>
          <w:rFonts w:ascii="ＭＳ ゴシック" w:eastAsia="ＭＳ ゴシック" w:hAnsi="ＭＳ ゴシック" w:hint="eastAsia"/>
          <w:b/>
          <w:color w:val="000000" w:themeColor="text1"/>
          <w:sz w:val="48"/>
          <w:szCs w:val="48"/>
        </w:rPr>
        <w:t>公立大学法人大阪府立大学</w:t>
      </w:r>
    </w:p>
    <w:p w14:paraId="6E1C37A4" w14:textId="5C880A49" w:rsidR="00F06314" w:rsidRDefault="00F06314" w:rsidP="00F06314">
      <w:pPr>
        <w:jc w:val="center"/>
        <w:rPr>
          <w:rFonts w:ascii="ＭＳ ゴシック" w:eastAsia="ＭＳ ゴシック" w:hAnsi="ＭＳ ゴシック"/>
          <w:sz w:val="48"/>
          <w:szCs w:val="48"/>
        </w:rPr>
      </w:pPr>
      <w:r w:rsidRPr="002C3963">
        <w:rPr>
          <w:rFonts w:ascii="ＭＳ ゴシック" w:eastAsia="ＭＳ ゴシック" w:hAnsi="ＭＳ ゴシック" w:hint="eastAsia"/>
          <w:sz w:val="48"/>
          <w:szCs w:val="48"/>
        </w:rPr>
        <w:t>第</w:t>
      </w:r>
      <w:r>
        <w:rPr>
          <w:rFonts w:ascii="ＭＳ ゴシック" w:eastAsia="ＭＳ ゴシック" w:hAnsi="ＭＳ ゴシック" w:hint="eastAsia"/>
          <w:sz w:val="48"/>
          <w:szCs w:val="48"/>
        </w:rPr>
        <w:t>２</w:t>
      </w:r>
      <w:r w:rsidRPr="002C3963">
        <w:rPr>
          <w:rFonts w:ascii="ＭＳ ゴシック" w:eastAsia="ＭＳ ゴシック" w:hAnsi="ＭＳ ゴシック" w:hint="eastAsia"/>
          <w:sz w:val="48"/>
          <w:szCs w:val="48"/>
        </w:rPr>
        <w:t>期中期目標に係る業務の実績に関する評価結果</w:t>
      </w:r>
    </w:p>
    <w:p w14:paraId="3DFC3B4B" w14:textId="43775F9F" w:rsidR="00547882" w:rsidRDefault="00547882">
      <w:pPr>
        <w:widowControl/>
        <w:jc w:val="left"/>
        <w:rPr>
          <w:rFonts w:ascii="ＭＳ ゴシック" w:eastAsia="ＭＳ ゴシック" w:hAnsi="ＭＳ ゴシック"/>
          <w:sz w:val="48"/>
          <w:szCs w:val="48"/>
        </w:rPr>
      </w:pPr>
    </w:p>
    <w:p w14:paraId="5D6AA2D8" w14:textId="77777777" w:rsidR="00D50EA2" w:rsidRPr="003A7431" w:rsidRDefault="00D50EA2" w:rsidP="00D50EA2">
      <w:pPr>
        <w:jc w:val="center"/>
        <w:rPr>
          <w:rFonts w:ascii="ＭＳ ゴシック" w:eastAsia="ＭＳ ゴシック" w:hAnsi="ＭＳ ゴシック"/>
          <w:b/>
          <w:color w:val="000000" w:themeColor="text1"/>
          <w:sz w:val="48"/>
          <w:szCs w:val="72"/>
        </w:rPr>
      </w:pPr>
      <w:r w:rsidRPr="003A7431">
        <w:rPr>
          <w:rFonts w:ascii="ＭＳ ゴシック" w:eastAsia="ＭＳ ゴシック" w:hAnsi="ＭＳ ゴシック" w:hint="eastAsia"/>
          <w:color w:val="000000" w:themeColor="text1"/>
          <w:sz w:val="36"/>
          <w:szCs w:val="36"/>
        </w:rPr>
        <w:t>第２期（平成２３年４月１日～平成２９年３月３１日）</w:t>
      </w:r>
    </w:p>
    <w:p w14:paraId="5EF624BD" w14:textId="77777777" w:rsidR="00D50EA2" w:rsidRPr="003A7431" w:rsidRDefault="00D50EA2" w:rsidP="00D50EA2">
      <w:pPr>
        <w:rPr>
          <w:rFonts w:ascii="ＭＳ ゴシック" w:eastAsia="ＭＳ ゴシック" w:hAnsi="ＭＳ ゴシック"/>
          <w:b/>
          <w:color w:val="000000" w:themeColor="text1"/>
          <w:sz w:val="48"/>
          <w:szCs w:val="72"/>
        </w:rPr>
      </w:pPr>
    </w:p>
    <w:p w14:paraId="23EC528F" w14:textId="77777777" w:rsidR="00D50EA2" w:rsidRPr="003A7431" w:rsidRDefault="00D50EA2" w:rsidP="00D50EA2">
      <w:pPr>
        <w:rPr>
          <w:rFonts w:ascii="ＭＳ ゴシック" w:eastAsia="ＭＳ ゴシック" w:hAnsi="ＭＳ ゴシック"/>
          <w:b/>
          <w:color w:val="000000" w:themeColor="text1"/>
          <w:sz w:val="48"/>
          <w:szCs w:val="72"/>
        </w:rPr>
      </w:pPr>
    </w:p>
    <w:p w14:paraId="3C280101" w14:textId="77777777" w:rsidR="00D50EA2" w:rsidRPr="003A7431" w:rsidRDefault="00D50EA2" w:rsidP="00D50EA2">
      <w:pPr>
        <w:rPr>
          <w:rFonts w:ascii="ＭＳ ゴシック" w:eastAsia="ＭＳ ゴシック" w:hAnsi="ＭＳ ゴシック"/>
          <w:b/>
          <w:color w:val="000000" w:themeColor="text1"/>
          <w:sz w:val="48"/>
          <w:szCs w:val="72"/>
        </w:rPr>
      </w:pPr>
    </w:p>
    <w:p w14:paraId="65BB6106" w14:textId="77777777" w:rsidR="00D50EA2" w:rsidRPr="00855FC5" w:rsidRDefault="00D50EA2" w:rsidP="00D50EA2">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＜たたき台＞</w:t>
      </w:r>
    </w:p>
    <w:p w14:paraId="3415EA63" w14:textId="77777777" w:rsidR="00D50EA2" w:rsidRDefault="00D50EA2">
      <w:pPr>
        <w:widowControl/>
        <w:jc w:val="left"/>
        <w:rPr>
          <w:rFonts w:ascii="ＭＳ ゴシック" w:eastAsia="ＭＳ ゴシック" w:hAnsi="ＭＳ ゴシック"/>
          <w:sz w:val="48"/>
          <w:szCs w:val="48"/>
        </w:rPr>
      </w:pPr>
    </w:p>
    <w:p w14:paraId="47CDBA0C" w14:textId="77777777" w:rsidR="00D50EA2" w:rsidRDefault="00D50EA2">
      <w:pPr>
        <w:widowControl/>
        <w:jc w:val="left"/>
        <w:rPr>
          <w:rFonts w:ascii="ＭＳ ゴシック" w:eastAsia="ＭＳ ゴシック" w:hAnsi="ＭＳ ゴシック"/>
          <w:sz w:val="48"/>
          <w:szCs w:val="48"/>
        </w:rPr>
      </w:pPr>
    </w:p>
    <w:p w14:paraId="3A672F48" w14:textId="77777777" w:rsidR="00D50EA2" w:rsidRDefault="00D50EA2">
      <w:pPr>
        <w:widowControl/>
        <w:jc w:val="left"/>
        <w:rPr>
          <w:rFonts w:ascii="ＭＳ ゴシック" w:eastAsia="ＭＳ ゴシック" w:hAnsi="ＭＳ ゴシック"/>
          <w:sz w:val="48"/>
          <w:szCs w:val="48"/>
        </w:rPr>
      </w:pPr>
    </w:p>
    <w:p w14:paraId="559C1FD1" w14:textId="6C5A5130" w:rsidR="00547882" w:rsidRDefault="00547882">
      <w:pPr>
        <w:widowControl/>
        <w:jc w:val="left"/>
        <w:rPr>
          <w:rFonts w:ascii="ＭＳ ゴシック" w:eastAsia="ＭＳ ゴシック" w:hAnsi="ＭＳ ゴシック"/>
          <w:sz w:val="48"/>
          <w:szCs w:val="48"/>
        </w:rPr>
      </w:pPr>
      <w:r>
        <w:rPr>
          <w:rFonts w:ascii="ＭＳ ゴシック" w:eastAsia="ＭＳ ゴシック" w:hAnsi="ＭＳ ゴシック"/>
          <w:sz w:val="48"/>
          <w:szCs w:val="48"/>
        </w:rPr>
        <w:br w:type="page"/>
      </w:r>
    </w:p>
    <w:p w14:paraId="25CD719C" w14:textId="77777777" w:rsidR="00792E1D" w:rsidRPr="00547882" w:rsidRDefault="00792E1D" w:rsidP="00792E1D">
      <w:pPr>
        <w:jc w:val="center"/>
        <w:rPr>
          <w:rFonts w:ascii="HGSｺﾞｼｯｸM" w:eastAsia="HGSｺﾞｼｯｸM" w:hAnsi="ＭＳ ゴシック"/>
          <w:sz w:val="28"/>
          <w:szCs w:val="36"/>
        </w:rPr>
      </w:pPr>
      <w:r w:rsidRPr="00547882">
        <w:rPr>
          <w:rFonts w:ascii="HGSｺﾞｼｯｸM" w:eastAsia="HGSｺﾞｼｯｸM" w:hAnsi="ＭＳ ゴシック" w:hint="eastAsia"/>
          <w:sz w:val="28"/>
          <w:szCs w:val="36"/>
        </w:rPr>
        <w:lastRenderedPageBreak/>
        <w:t>目　　次</w:t>
      </w:r>
    </w:p>
    <w:p w14:paraId="558C2784" w14:textId="77777777" w:rsidR="00792E1D" w:rsidRPr="00547882" w:rsidRDefault="00792E1D" w:rsidP="00792E1D">
      <w:pPr>
        <w:ind w:leftChars="1282" w:left="2692"/>
        <w:jc w:val="center"/>
        <w:rPr>
          <w:rFonts w:ascii="HGSｺﾞｼｯｸM" w:eastAsia="HGSｺﾞｼｯｸM" w:hAnsi="ＭＳ ゴシック"/>
          <w:sz w:val="28"/>
          <w:szCs w:val="36"/>
        </w:rPr>
      </w:pPr>
    </w:p>
    <w:p w14:paraId="7CD4D57B" w14:textId="77777777" w:rsidR="00792E1D" w:rsidRPr="00547882" w:rsidRDefault="00792E1D" w:rsidP="00792E1D">
      <w:pPr>
        <w:ind w:leftChars="1282" w:left="2692"/>
        <w:jc w:val="center"/>
        <w:rPr>
          <w:rFonts w:ascii="HGSｺﾞｼｯｸM" w:eastAsia="HGSｺﾞｼｯｸM" w:hAnsi="ＭＳ ゴシック"/>
          <w:sz w:val="28"/>
          <w:szCs w:val="36"/>
        </w:rPr>
      </w:pPr>
    </w:p>
    <w:p w14:paraId="0C0ECA6B" w14:textId="55F3F7F4" w:rsidR="00792E1D" w:rsidRPr="00547882" w:rsidRDefault="00792E1D" w:rsidP="00792E1D">
      <w:pPr>
        <w:ind w:leftChars="1282" w:left="2692"/>
        <w:jc w:val="left"/>
        <w:rPr>
          <w:rFonts w:ascii="HGSｺﾞｼｯｸM" w:eastAsia="HGSｺﾞｼｯｸM" w:hAnsi="ＭＳ ゴシック"/>
          <w:sz w:val="28"/>
          <w:szCs w:val="36"/>
        </w:rPr>
      </w:pPr>
      <w:r w:rsidRPr="00547882">
        <w:rPr>
          <w:rFonts w:ascii="HGSｺﾞｼｯｸM" w:eastAsia="HGSｺﾞｼｯｸM" w:hAnsi="ＭＳ ゴシック" w:hint="eastAsia"/>
          <w:sz w:val="28"/>
          <w:szCs w:val="36"/>
        </w:rPr>
        <w:t xml:space="preserve">１　全体評価　　　　　　　　　　　　　　　　　　　　　　　　　　　　　　　　　　　　　　　　　　　　　　　　　</w:t>
      </w:r>
      <w:r>
        <w:rPr>
          <w:rFonts w:ascii="HGSｺﾞｼｯｸM" w:eastAsia="HGSｺﾞｼｯｸM" w:hAnsi="ＭＳ ゴシック" w:hint="eastAsia"/>
          <w:sz w:val="28"/>
          <w:szCs w:val="36"/>
        </w:rPr>
        <w:t>３</w:t>
      </w:r>
      <w:r w:rsidRPr="00547882">
        <w:rPr>
          <w:rFonts w:ascii="HGSｺﾞｼｯｸM" w:eastAsia="HGSｺﾞｼｯｸM" w:hAnsi="ＭＳ ゴシック" w:hint="eastAsia"/>
          <w:sz w:val="28"/>
          <w:szCs w:val="36"/>
        </w:rPr>
        <w:t>ページ</w:t>
      </w:r>
    </w:p>
    <w:p w14:paraId="2E783294" w14:textId="77777777" w:rsidR="00792E1D" w:rsidRPr="00547882" w:rsidRDefault="00792E1D" w:rsidP="00792E1D">
      <w:pPr>
        <w:ind w:leftChars="1282" w:left="2692"/>
        <w:jc w:val="left"/>
        <w:rPr>
          <w:rFonts w:ascii="HGSｺﾞｼｯｸM" w:eastAsia="HGSｺﾞｼｯｸM" w:hAnsi="ＭＳ ゴシック"/>
          <w:sz w:val="28"/>
          <w:szCs w:val="36"/>
        </w:rPr>
      </w:pPr>
    </w:p>
    <w:p w14:paraId="54392B16" w14:textId="77777777" w:rsidR="00792E1D" w:rsidRPr="00547882" w:rsidRDefault="00792E1D" w:rsidP="00792E1D">
      <w:pPr>
        <w:ind w:leftChars="1282" w:left="2692"/>
        <w:jc w:val="left"/>
        <w:rPr>
          <w:rFonts w:ascii="HGSｺﾞｼｯｸM" w:eastAsia="HGSｺﾞｼｯｸM" w:hAnsi="ＭＳ ゴシック"/>
          <w:sz w:val="28"/>
          <w:szCs w:val="36"/>
        </w:rPr>
      </w:pPr>
      <w:r>
        <w:rPr>
          <w:rFonts w:ascii="HGSｺﾞｼｯｸM" w:eastAsia="HGSｺﾞｼｯｸM" w:hAnsi="ＭＳ ゴシック" w:hint="eastAsia"/>
          <w:sz w:val="28"/>
          <w:szCs w:val="36"/>
        </w:rPr>
        <w:t>２</w:t>
      </w:r>
      <w:r w:rsidRPr="00547882">
        <w:rPr>
          <w:rFonts w:ascii="HGSｺﾞｼｯｸM" w:eastAsia="HGSｺﾞｼｯｸM" w:hAnsi="ＭＳ ゴシック" w:hint="eastAsia"/>
          <w:sz w:val="28"/>
          <w:szCs w:val="36"/>
        </w:rPr>
        <w:t xml:space="preserve">　大項目評価</w:t>
      </w:r>
    </w:p>
    <w:p w14:paraId="3036C43C" w14:textId="77777777" w:rsidR="00792E1D" w:rsidRPr="00547882" w:rsidRDefault="00792E1D" w:rsidP="00792E1D">
      <w:pPr>
        <w:ind w:leftChars="1282" w:left="2692"/>
        <w:jc w:val="left"/>
        <w:rPr>
          <w:rFonts w:ascii="HGSｺﾞｼｯｸM" w:eastAsia="HGSｺﾞｼｯｸM" w:hAnsi="ＭＳ ゴシック"/>
          <w:sz w:val="28"/>
          <w:szCs w:val="36"/>
        </w:rPr>
      </w:pPr>
    </w:p>
    <w:p w14:paraId="4012F216" w14:textId="6294734C" w:rsidR="00792E1D" w:rsidRPr="00547882" w:rsidRDefault="00792E1D" w:rsidP="00792E1D">
      <w:pPr>
        <w:ind w:leftChars="1282" w:left="2692"/>
        <w:jc w:val="left"/>
        <w:rPr>
          <w:rFonts w:ascii="HGSｺﾞｼｯｸM" w:eastAsia="HGSｺﾞｼｯｸM" w:hAnsi="ＭＳ ゴシック"/>
          <w:sz w:val="28"/>
          <w:szCs w:val="36"/>
        </w:rPr>
      </w:pPr>
      <w:r w:rsidRPr="00547882">
        <w:rPr>
          <w:rFonts w:ascii="HGSｺﾞｼｯｸM" w:eastAsia="HGSｺﾞｼｯｸM" w:hAnsi="ＭＳ ゴシック" w:hint="eastAsia"/>
          <w:sz w:val="28"/>
          <w:szCs w:val="36"/>
        </w:rPr>
        <w:t xml:space="preserve">　　１　「</w:t>
      </w:r>
      <w:r w:rsidR="004605D1" w:rsidRPr="004605D1">
        <w:rPr>
          <w:rFonts w:ascii="HGSｺﾞｼｯｸM" w:eastAsia="HGSｺﾞｼｯｸM" w:hAnsi="ＭＳ ゴシック" w:hint="eastAsia"/>
          <w:sz w:val="28"/>
          <w:szCs w:val="36"/>
        </w:rPr>
        <w:t>教育研究等の質の向上</w:t>
      </w:r>
      <w:r w:rsidRPr="00547882">
        <w:rPr>
          <w:rFonts w:ascii="HGSｺﾞｼｯｸM" w:eastAsia="HGSｺﾞｼｯｸM" w:hAnsi="ＭＳ ゴシック" w:hint="eastAsia"/>
          <w:sz w:val="28"/>
          <w:szCs w:val="36"/>
        </w:rPr>
        <w:t xml:space="preserve">」に関する大項目評価　　　　　　　　　　　　　　　　　　　　　　</w:t>
      </w:r>
      <w:r w:rsidR="004605D1">
        <w:rPr>
          <w:rFonts w:ascii="HGSｺﾞｼｯｸM" w:eastAsia="HGSｺﾞｼｯｸM" w:hAnsi="ＭＳ ゴシック" w:hint="eastAsia"/>
          <w:sz w:val="28"/>
          <w:szCs w:val="36"/>
        </w:rPr>
        <w:t xml:space="preserve">　　　　　　</w:t>
      </w:r>
      <w:r w:rsidRPr="00547882">
        <w:rPr>
          <w:rFonts w:ascii="HGSｺﾞｼｯｸM" w:eastAsia="HGSｺﾞｼｯｸM" w:hAnsi="ＭＳ ゴシック" w:hint="eastAsia"/>
          <w:sz w:val="28"/>
          <w:szCs w:val="36"/>
        </w:rPr>
        <w:t xml:space="preserve">　　４ページ</w:t>
      </w:r>
    </w:p>
    <w:p w14:paraId="31DE09FD" w14:textId="77777777" w:rsidR="00792E1D" w:rsidRPr="00547882" w:rsidRDefault="00792E1D" w:rsidP="00792E1D">
      <w:pPr>
        <w:ind w:leftChars="1282" w:left="2692"/>
        <w:jc w:val="left"/>
        <w:rPr>
          <w:rFonts w:ascii="HGSｺﾞｼｯｸM" w:eastAsia="HGSｺﾞｼｯｸM" w:hAnsi="ＭＳ ゴシック"/>
          <w:sz w:val="28"/>
          <w:szCs w:val="36"/>
        </w:rPr>
      </w:pPr>
    </w:p>
    <w:p w14:paraId="2E31FA24" w14:textId="36F312EB" w:rsidR="00792E1D" w:rsidRPr="00547882" w:rsidRDefault="00792E1D" w:rsidP="00792E1D">
      <w:pPr>
        <w:ind w:leftChars="1282" w:left="2692"/>
        <w:jc w:val="left"/>
        <w:rPr>
          <w:rFonts w:ascii="HGSｺﾞｼｯｸM" w:eastAsia="HGSｺﾞｼｯｸM" w:hAnsi="ＭＳ ゴシック"/>
          <w:sz w:val="28"/>
          <w:szCs w:val="36"/>
        </w:rPr>
      </w:pPr>
      <w:r w:rsidRPr="00547882">
        <w:rPr>
          <w:rFonts w:ascii="HGSｺﾞｼｯｸM" w:eastAsia="HGSｺﾞｼｯｸM" w:hAnsi="ＭＳ ゴシック" w:hint="eastAsia"/>
          <w:sz w:val="28"/>
          <w:szCs w:val="36"/>
        </w:rPr>
        <w:t xml:space="preserve">　　２　「</w:t>
      </w:r>
      <w:r w:rsidR="004605D1" w:rsidRPr="004605D1">
        <w:rPr>
          <w:rFonts w:ascii="HGSｺﾞｼｯｸM" w:eastAsia="HGSｺﾞｼｯｸM" w:hAnsi="ＭＳ ゴシック" w:hint="eastAsia"/>
          <w:sz w:val="28"/>
          <w:szCs w:val="36"/>
        </w:rPr>
        <w:t>業務運営の改善及び効率化</w:t>
      </w:r>
      <w:r w:rsidRPr="00547882">
        <w:rPr>
          <w:rFonts w:ascii="HGSｺﾞｼｯｸM" w:eastAsia="HGSｺﾞｼｯｸM" w:hAnsi="ＭＳ ゴシック" w:hint="eastAsia"/>
          <w:sz w:val="28"/>
          <w:szCs w:val="36"/>
        </w:rPr>
        <w:t xml:space="preserve">」に関する大項目評価　　　　　　　　　　　　　　　　　　　　　　　　　　　　</w:t>
      </w:r>
      <w:r w:rsidR="004605D1">
        <w:rPr>
          <w:rFonts w:ascii="HGSｺﾞｼｯｸM" w:eastAsia="HGSｺﾞｼｯｸM" w:hAnsi="ＭＳ ゴシック" w:hint="eastAsia"/>
          <w:sz w:val="28"/>
          <w:szCs w:val="36"/>
        </w:rPr>
        <w:t>10</w:t>
      </w:r>
      <w:r w:rsidRPr="00547882">
        <w:rPr>
          <w:rFonts w:ascii="HGSｺﾞｼｯｸM" w:eastAsia="HGSｺﾞｼｯｸM" w:hAnsi="ＭＳ ゴシック" w:hint="eastAsia"/>
          <w:sz w:val="28"/>
          <w:szCs w:val="36"/>
        </w:rPr>
        <w:t>ページ</w:t>
      </w:r>
    </w:p>
    <w:p w14:paraId="4E55F8A4" w14:textId="77777777" w:rsidR="00792E1D" w:rsidRPr="00547882" w:rsidRDefault="00792E1D" w:rsidP="00792E1D">
      <w:pPr>
        <w:ind w:leftChars="1282" w:left="2692"/>
        <w:jc w:val="left"/>
        <w:rPr>
          <w:rFonts w:ascii="HGSｺﾞｼｯｸM" w:eastAsia="HGSｺﾞｼｯｸM" w:hAnsi="ＭＳ ゴシック"/>
          <w:sz w:val="28"/>
          <w:szCs w:val="36"/>
        </w:rPr>
      </w:pPr>
    </w:p>
    <w:p w14:paraId="533082F2" w14:textId="69C8270A" w:rsidR="00792E1D" w:rsidRPr="00547882" w:rsidRDefault="00792E1D" w:rsidP="00792E1D">
      <w:pPr>
        <w:ind w:leftChars="1282" w:left="2692"/>
        <w:jc w:val="left"/>
        <w:rPr>
          <w:rFonts w:ascii="HGSｺﾞｼｯｸM" w:eastAsia="HGSｺﾞｼｯｸM" w:hAnsi="ＭＳ ゴシック"/>
          <w:sz w:val="28"/>
          <w:szCs w:val="36"/>
        </w:rPr>
      </w:pPr>
      <w:r w:rsidRPr="00547882">
        <w:rPr>
          <w:rFonts w:ascii="HGSｺﾞｼｯｸM" w:eastAsia="HGSｺﾞｼｯｸM" w:hAnsi="ＭＳ ゴシック" w:hint="eastAsia"/>
          <w:sz w:val="28"/>
          <w:szCs w:val="36"/>
        </w:rPr>
        <w:t xml:space="preserve">　　３　「</w:t>
      </w:r>
      <w:r w:rsidR="004605D1" w:rsidRPr="004605D1">
        <w:rPr>
          <w:rFonts w:ascii="HGSｺﾞｼｯｸM" w:eastAsia="HGSｺﾞｼｯｸM" w:hAnsi="ＭＳ ゴシック" w:hint="eastAsia"/>
          <w:sz w:val="28"/>
          <w:szCs w:val="36"/>
        </w:rPr>
        <w:t>財務内容の改善</w:t>
      </w:r>
      <w:r w:rsidRPr="00547882">
        <w:rPr>
          <w:rFonts w:ascii="HGSｺﾞｼｯｸM" w:eastAsia="HGSｺﾞｼｯｸM" w:hAnsi="ＭＳ ゴシック" w:hint="eastAsia"/>
          <w:sz w:val="28"/>
          <w:szCs w:val="36"/>
        </w:rPr>
        <w:t>」に関する大項目評価　　　　　　　　　　　　　　　　　　　　　　　　　　　　　　　　　11ページ</w:t>
      </w:r>
    </w:p>
    <w:p w14:paraId="071C4FD1" w14:textId="2F231CBE" w:rsidR="00792E1D" w:rsidRPr="00547882" w:rsidRDefault="00792E1D" w:rsidP="00792E1D">
      <w:pPr>
        <w:ind w:leftChars="1282" w:left="2692"/>
        <w:jc w:val="left"/>
        <w:rPr>
          <w:rFonts w:ascii="HGSｺﾞｼｯｸM" w:eastAsia="HGSｺﾞｼｯｸM" w:hAnsi="ＭＳ ゴシック"/>
          <w:sz w:val="28"/>
          <w:szCs w:val="36"/>
        </w:rPr>
      </w:pPr>
    </w:p>
    <w:p w14:paraId="642EA67E" w14:textId="775EED6A" w:rsidR="00792E1D" w:rsidRPr="00547882" w:rsidRDefault="00792E1D" w:rsidP="00792E1D">
      <w:pPr>
        <w:ind w:leftChars="1282" w:left="2692"/>
        <w:jc w:val="left"/>
        <w:rPr>
          <w:rFonts w:ascii="HGSｺﾞｼｯｸM" w:eastAsia="HGSｺﾞｼｯｸM" w:hAnsi="ＭＳ ゴシック"/>
          <w:sz w:val="28"/>
          <w:szCs w:val="36"/>
        </w:rPr>
      </w:pPr>
      <w:r w:rsidRPr="00547882">
        <w:rPr>
          <w:rFonts w:ascii="HGSｺﾞｼｯｸM" w:eastAsia="HGSｺﾞｼｯｸM" w:hAnsi="ＭＳ ゴシック" w:hint="eastAsia"/>
          <w:sz w:val="28"/>
          <w:szCs w:val="36"/>
        </w:rPr>
        <w:t xml:space="preserve">　　４　「</w:t>
      </w:r>
      <w:r w:rsidR="004605D1" w:rsidRPr="004605D1">
        <w:rPr>
          <w:rFonts w:ascii="HGSｺﾞｼｯｸM" w:eastAsia="HGSｺﾞｼｯｸM" w:hAnsi="ＭＳ ゴシック" w:hint="eastAsia"/>
          <w:sz w:val="28"/>
          <w:szCs w:val="36"/>
        </w:rPr>
        <w:t>自己点検・評価及び当該状況に係る情報の提供</w:t>
      </w:r>
      <w:r w:rsidR="004605D1">
        <w:rPr>
          <w:rFonts w:ascii="HGSｺﾞｼｯｸM" w:eastAsia="HGSｺﾞｼｯｸM" w:hAnsi="ＭＳ ゴシック" w:hint="eastAsia"/>
          <w:sz w:val="28"/>
          <w:szCs w:val="36"/>
        </w:rPr>
        <w:t>」に関する大項目評価　　　　　　　　　　　　　　　　　　　12</w:t>
      </w:r>
      <w:r w:rsidRPr="00547882">
        <w:rPr>
          <w:rFonts w:ascii="HGSｺﾞｼｯｸM" w:eastAsia="HGSｺﾞｼｯｸM" w:hAnsi="ＭＳ ゴシック" w:hint="eastAsia"/>
          <w:sz w:val="28"/>
          <w:szCs w:val="36"/>
        </w:rPr>
        <w:t>ページ</w:t>
      </w:r>
    </w:p>
    <w:p w14:paraId="765405F2" w14:textId="77777777" w:rsidR="004605D1" w:rsidRDefault="004605D1" w:rsidP="00792E1D">
      <w:pPr>
        <w:jc w:val="left"/>
        <w:rPr>
          <w:rFonts w:ascii="HGSｺﾞｼｯｸM" w:eastAsia="HGSｺﾞｼｯｸM" w:hAnsi="ＭＳ ゴシック"/>
          <w:sz w:val="28"/>
          <w:szCs w:val="36"/>
        </w:rPr>
      </w:pPr>
    </w:p>
    <w:p w14:paraId="6CB617FF" w14:textId="7C19271D" w:rsidR="00792E1D" w:rsidRPr="00547882" w:rsidRDefault="004605D1" w:rsidP="004605D1">
      <w:pPr>
        <w:ind w:firstLineChars="1164" w:firstLine="3259"/>
        <w:jc w:val="left"/>
        <w:rPr>
          <w:rFonts w:ascii="HGSｺﾞｼｯｸM" w:eastAsia="HGSｺﾞｼｯｸM" w:hAnsi="ＭＳ ゴシック"/>
          <w:sz w:val="28"/>
          <w:szCs w:val="36"/>
        </w:rPr>
      </w:pPr>
      <w:r w:rsidRPr="004605D1">
        <w:rPr>
          <w:rFonts w:ascii="HGSｺﾞｼｯｸM" w:eastAsia="HGSｺﾞｼｯｸM" w:hAnsi="ＭＳ ゴシック" w:hint="eastAsia"/>
          <w:sz w:val="28"/>
          <w:szCs w:val="36"/>
        </w:rPr>
        <w:t xml:space="preserve">４　「その他業務運営に関する重要目標」に関する大項目評価　　　　　　　　　　　　　　　　　　　</w:t>
      </w:r>
      <w:r>
        <w:rPr>
          <w:rFonts w:ascii="HGSｺﾞｼｯｸM" w:eastAsia="HGSｺﾞｼｯｸM" w:hAnsi="ＭＳ ゴシック" w:hint="eastAsia"/>
          <w:sz w:val="28"/>
          <w:szCs w:val="36"/>
        </w:rPr>
        <w:t xml:space="preserve">　　　　　　</w:t>
      </w:r>
      <w:r w:rsidRPr="004605D1">
        <w:rPr>
          <w:rFonts w:ascii="HGSｺﾞｼｯｸM" w:eastAsia="HGSｺﾞｼｯｸM" w:hAnsi="ＭＳ ゴシック" w:hint="eastAsia"/>
          <w:sz w:val="28"/>
          <w:szCs w:val="36"/>
        </w:rPr>
        <w:t>1</w:t>
      </w:r>
      <w:r>
        <w:rPr>
          <w:rFonts w:ascii="HGSｺﾞｼｯｸM" w:eastAsia="HGSｺﾞｼｯｸM" w:hAnsi="ＭＳ ゴシック" w:hint="eastAsia"/>
          <w:sz w:val="28"/>
          <w:szCs w:val="36"/>
        </w:rPr>
        <w:t>3</w:t>
      </w:r>
      <w:r w:rsidRPr="004605D1">
        <w:rPr>
          <w:rFonts w:ascii="HGSｺﾞｼｯｸM" w:eastAsia="HGSｺﾞｼｯｸM" w:hAnsi="ＭＳ ゴシック" w:hint="eastAsia"/>
          <w:sz w:val="28"/>
          <w:szCs w:val="36"/>
        </w:rPr>
        <w:t>ページ</w:t>
      </w:r>
    </w:p>
    <w:p w14:paraId="20C384E1" w14:textId="77777777" w:rsidR="00792E1D" w:rsidRPr="00547882" w:rsidRDefault="00792E1D" w:rsidP="00792E1D">
      <w:pPr>
        <w:widowControl/>
        <w:jc w:val="left"/>
        <w:rPr>
          <w:rFonts w:ascii="ＭＳ ゴシック" w:eastAsia="ＭＳ ゴシック" w:hAnsi="ＭＳ ゴシック"/>
          <w:sz w:val="48"/>
          <w:szCs w:val="48"/>
        </w:rPr>
      </w:pPr>
    </w:p>
    <w:p w14:paraId="07CD6D28" w14:textId="77777777" w:rsidR="00792E1D" w:rsidRDefault="00792E1D" w:rsidP="00792E1D">
      <w:pPr>
        <w:widowControl/>
        <w:jc w:val="left"/>
        <w:rPr>
          <w:rFonts w:ascii="ＭＳ ゴシック" w:eastAsia="ＭＳ ゴシック" w:hAnsi="ＭＳ ゴシック"/>
          <w:sz w:val="44"/>
          <w:szCs w:val="44"/>
        </w:rPr>
      </w:pPr>
      <w:r>
        <w:rPr>
          <w:rFonts w:ascii="ＭＳ ゴシック" w:eastAsia="ＭＳ ゴシック" w:hAnsi="ＭＳ ゴシック"/>
          <w:sz w:val="44"/>
          <w:szCs w:val="44"/>
        </w:rPr>
        <w:br w:type="page"/>
      </w:r>
    </w:p>
    <w:p w14:paraId="5E83C743" w14:textId="77777777" w:rsidR="002E3B1E" w:rsidRDefault="002E3B1E" w:rsidP="00792E1D">
      <w:pPr>
        <w:rPr>
          <w:rFonts w:ascii="HGSｺﾞｼｯｸM" w:eastAsia="HGSｺﾞｼｯｸM" w:hAnsi="ＭＳ ゴシック"/>
          <w:sz w:val="24"/>
          <w:szCs w:val="24"/>
        </w:rPr>
      </w:pPr>
    </w:p>
    <w:p w14:paraId="5191D9B8" w14:textId="77777777" w:rsidR="00792E1D" w:rsidRDefault="00792E1D" w:rsidP="00792E1D">
      <w:pPr>
        <w:rPr>
          <w:rFonts w:ascii="HGSｺﾞｼｯｸM" w:eastAsia="HGSｺﾞｼｯｸM" w:hAnsi="ＭＳ ゴシック"/>
          <w:sz w:val="24"/>
          <w:szCs w:val="24"/>
        </w:rPr>
      </w:pPr>
    </w:p>
    <w:tbl>
      <w:tblPr>
        <w:tblpPr w:leftFromText="142" w:rightFromText="142" w:vertAnchor="text" w:horzAnchor="margin" w:tblpX="99" w:tblpY="41"/>
        <w:tblW w:w="22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12"/>
      </w:tblGrid>
      <w:tr w:rsidR="00792E1D" w:rsidRPr="0088338D" w14:paraId="07AFDA42" w14:textId="77777777" w:rsidTr="006C5F10">
        <w:trPr>
          <w:trHeight w:val="85"/>
        </w:trPr>
        <w:tc>
          <w:tcPr>
            <w:tcW w:w="22212" w:type="dxa"/>
          </w:tcPr>
          <w:p w14:paraId="6AC76AF3" w14:textId="77777777" w:rsidR="00792E1D" w:rsidRPr="0088338D" w:rsidRDefault="00792E1D" w:rsidP="006C5F10">
            <w:pPr>
              <w:widowControl/>
              <w:spacing w:line="320" w:lineRule="exact"/>
              <w:jc w:val="left"/>
              <w:rPr>
                <w:rFonts w:ascii="HG丸ｺﾞｼｯｸM-PRO" w:eastAsia="HG丸ｺﾞｼｯｸM-PRO" w:hAnsi="HG丸ｺﾞｼｯｸM-PRO"/>
                <w:sz w:val="24"/>
                <w:szCs w:val="24"/>
              </w:rPr>
            </w:pPr>
            <w:r w:rsidRPr="0088338D">
              <w:rPr>
                <w:rFonts w:ascii="HG丸ｺﾞｼｯｸM-PRO" w:eastAsia="HG丸ｺﾞｼｯｸM-PRO" w:hAnsi="HG丸ｺﾞｼｯｸM-PRO" w:hint="eastAsia"/>
                <w:sz w:val="24"/>
                <w:szCs w:val="24"/>
              </w:rPr>
              <w:t>≪全体評価≫</w:t>
            </w:r>
          </w:p>
          <w:p w14:paraId="7F5EEE59" w14:textId="77777777" w:rsidR="00792E1D" w:rsidRPr="0088338D" w:rsidRDefault="00792E1D" w:rsidP="006C5F10">
            <w:pPr>
              <w:widowControl/>
              <w:tabs>
                <w:tab w:val="left" w:pos="2655"/>
              </w:tabs>
              <w:spacing w:line="320" w:lineRule="exact"/>
              <w:jc w:val="left"/>
              <w:rPr>
                <w:rFonts w:ascii="HG丸ｺﾞｼｯｸM-PRO" w:eastAsia="HG丸ｺﾞｼｯｸM-PRO" w:hAnsi="HG丸ｺﾞｼｯｸM-PRO"/>
                <w:sz w:val="24"/>
                <w:szCs w:val="24"/>
              </w:rPr>
            </w:pPr>
            <w:r w:rsidRPr="0088338D">
              <w:rPr>
                <w:rFonts w:ascii="HG丸ｺﾞｼｯｸM-PRO" w:eastAsia="HG丸ｺﾞｼｯｸM-PRO" w:hAnsi="HG丸ｺﾞｼｯｸM-PRO"/>
                <w:sz w:val="24"/>
                <w:szCs w:val="24"/>
              </w:rPr>
              <w:tab/>
            </w:r>
          </w:p>
          <w:p w14:paraId="77EAD91F" w14:textId="77777777" w:rsidR="00792E1D" w:rsidRPr="0088338D" w:rsidRDefault="00792E1D" w:rsidP="006C5F10">
            <w:pPr>
              <w:widowControl/>
              <w:spacing w:line="320" w:lineRule="exact"/>
              <w:ind w:firstLineChars="100" w:firstLine="210"/>
              <w:jc w:val="left"/>
              <w:rPr>
                <w:rFonts w:ascii="HG丸ｺﾞｼｯｸM-PRO" w:eastAsia="HG丸ｺﾞｼｯｸM-PRO" w:hAnsi="HG丸ｺﾞｼｯｸM-PRO"/>
                <w:szCs w:val="21"/>
                <w:highlight w:val="yellow"/>
              </w:rPr>
            </w:pPr>
            <w:r w:rsidRPr="0088338D">
              <w:rPr>
                <w:rFonts w:ascii="HG丸ｺﾞｼｯｸM-PRO" w:eastAsia="HG丸ｺﾞｼｯｸM-PRO" w:hAnsi="HG丸ｺﾞｼｯｸM-PRO" w:hint="eastAsia"/>
                <w:szCs w:val="21"/>
                <w:highlight w:val="yellow"/>
              </w:rPr>
              <w:t>【案1】全体として、中期目標を十分に達成している。</w:t>
            </w:r>
          </w:p>
          <w:p w14:paraId="07985FCB" w14:textId="77777777" w:rsidR="00792E1D" w:rsidRPr="0088338D" w:rsidRDefault="00792E1D" w:rsidP="006C5F10">
            <w:pPr>
              <w:widowControl/>
              <w:spacing w:line="320" w:lineRule="exact"/>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 xml:space="preserve">　</w:t>
            </w:r>
            <w:r w:rsidRPr="0088338D">
              <w:rPr>
                <w:rFonts w:ascii="HG丸ｺﾞｼｯｸM-PRO" w:eastAsia="HG丸ｺﾞｼｯｸM-PRO" w:hAnsi="HG丸ｺﾞｼｯｸM-PRO" w:hint="eastAsia"/>
                <w:szCs w:val="21"/>
                <w:highlight w:val="yellow"/>
              </w:rPr>
              <w:t>【案2】全体として、中期目標をおおむね達成している。</w:t>
            </w:r>
          </w:p>
          <w:p w14:paraId="7B9FA704" w14:textId="77777777" w:rsidR="00792E1D" w:rsidRPr="0088338D" w:rsidRDefault="00792E1D" w:rsidP="006C5F10">
            <w:pPr>
              <w:widowControl/>
              <w:spacing w:line="320" w:lineRule="exact"/>
              <w:jc w:val="left"/>
              <w:rPr>
                <w:rFonts w:ascii="HG丸ｺﾞｼｯｸM-PRO" w:eastAsia="HG丸ｺﾞｼｯｸM-PRO" w:hAnsi="HG丸ｺﾞｼｯｸM-PRO"/>
                <w:szCs w:val="21"/>
              </w:rPr>
            </w:pPr>
          </w:p>
          <w:p w14:paraId="36D72E1A" w14:textId="39ECB384" w:rsidR="00792E1D" w:rsidRPr="0088338D" w:rsidRDefault="00792E1D" w:rsidP="006C5F10">
            <w:pPr>
              <w:widowControl/>
              <w:spacing w:line="320" w:lineRule="exact"/>
              <w:ind w:left="420" w:hangingChars="200" w:hanging="42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　公立大学法人大阪府立大学は、従来から広い分野の総合的な知識と深い専門的学術を教育研究し、豊かな人間性と高い知性を備え、応用力や実践力に富む有為な人材の育成を行うとともに、その研究成果の社会への還元を図り、もって地域社会及び国際社会の発展に寄与することを目的</w:t>
            </w:r>
            <w:r w:rsidR="00244823" w:rsidRPr="0088338D">
              <w:rPr>
                <w:rFonts w:ascii="HG丸ｺﾞｼｯｸM-PRO" w:eastAsia="HG丸ｺﾞｼｯｸM-PRO" w:hAnsi="HG丸ｺﾞｼｯｸM-PRO" w:hint="eastAsia"/>
                <w:szCs w:val="21"/>
              </w:rPr>
              <w:t>とし</w:t>
            </w:r>
            <w:r w:rsidR="002F78DF">
              <w:rPr>
                <w:rFonts w:ascii="HG丸ｺﾞｼｯｸM-PRO" w:eastAsia="HG丸ｺﾞｼｯｸM-PRO" w:hAnsi="HG丸ｺﾞｼｯｸM-PRO" w:hint="eastAsia"/>
                <w:szCs w:val="21"/>
              </w:rPr>
              <w:t>、また、この目的に加え</w:t>
            </w:r>
            <w:r w:rsidRPr="0088338D">
              <w:rPr>
                <w:rFonts w:ascii="HG丸ｺﾞｼｯｸM-PRO" w:eastAsia="HG丸ｺﾞｼｯｸM-PRO" w:hAnsi="HG丸ｺﾞｼｯｸM-PRO" w:hint="eastAsia"/>
                <w:szCs w:val="21"/>
              </w:rPr>
              <w:t>新たな公立大学法人大阪府立大学としての改革を着実に推進するための取り組みに努めた。</w:t>
            </w:r>
          </w:p>
          <w:p w14:paraId="781079A1" w14:textId="77777777" w:rsidR="00792E1D" w:rsidRPr="0088338D" w:rsidRDefault="00792E1D" w:rsidP="006C5F10">
            <w:pPr>
              <w:widowControl/>
              <w:tabs>
                <w:tab w:val="left" w:pos="5031"/>
              </w:tabs>
              <w:spacing w:line="320" w:lineRule="exact"/>
              <w:ind w:left="210" w:hangingChars="100" w:hanging="210"/>
              <w:jc w:val="left"/>
              <w:rPr>
                <w:rFonts w:ascii="HG丸ｺﾞｼｯｸM-PRO" w:eastAsia="HG丸ｺﾞｼｯｸM-PRO" w:hAnsi="HG丸ｺﾞｼｯｸM-PRO"/>
                <w:szCs w:val="21"/>
              </w:rPr>
            </w:pPr>
            <w:r w:rsidRPr="0088338D">
              <w:rPr>
                <w:rFonts w:ascii="HG丸ｺﾞｼｯｸM-PRO" w:eastAsia="HG丸ｺﾞｼｯｸM-PRO" w:hAnsi="HG丸ｺﾞｼｯｸM-PRO"/>
                <w:szCs w:val="21"/>
              </w:rPr>
              <w:tab/>
            </w:r>
            <w:r w:rsidRPr="0088338D">
              <w:rPr>
                <w:rFonts w:ascii="HG丸ｺﾞｼｯｸM-PRO" w:eastAsia="HG丸ｺﾞｼｯｸM-PRO" w:hAnsi="HG丸ｺﾞｼｯｸM-PRO"/>
                <w:szCs w:val="21"/>
              </w:rPr>
              <w:tab/>
            </w:r>
          </w:p>
          <w:p w14:paraId="2B16FBB1" w14:textId="77777777" w:rsidR="00792E1D" w:rsidRPr="0088338D" w:rsidRDefault="00792E1D" w:rsidP="006C5F10">
            <w:pPr>
              <w:widowControl/>
              <w:spacing w:line="320" w:lineRule="exact"/>
              <w:ind w:left="420" w:hangingChars="200" w:hanging="42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　大学・工業高等専門学校ともに、公開講座や出前授業について年度計画を上回る件数で実施しており、その内容も高度で充実したものであると認められる。さらに、地元企業・地元自治体との協働により、地域の教育拠点としての役割を果たすなど、地域貢献を推進したことについて評価する。</w:t>
            </w:r>
          </w:p>
          <w:p w14:paraId="2BC285DA" w14:textId="77777777" w:rsidR="00792E1D" w:rsidRPr="0088338D" w:rsidRDefault="00792E1D" w:rsidP="006C5F10">
            <w:pPr>
              <w:widowControl/>
              <w:spacing w:line="320" w:lineRule="exact"/>
              <w:ind w:left="420" w:hangingChars="200" w:hanging="420"/>
              <w:jc w:val="left"/>
              <w:rPr>
                <w:rFonts w:ascii="HG丸ｺﾞｼｯｸM-PRO" w:eastAsia="HG丸ｺﾞｼｯｸM-PRO" w:hAnsi="HG丸ｺﾞｼｯｸM-PRO"/>
                <w:szCs w:val="21"/>
              </w:rPr>
            </w:pPr>
          </w:p>
          <w:p w14:paraId="6095B9C9" w14:textId="77777777" w:rsidR="00792E1D" w:rsidRPr="0088338D" w:rsidRDefault="00792E1D" w:rsidP="006C5F10">
            <w:pPr>
              <w:spacing w:line="300" w:lineRule="exact"/>
              <w:ind w:left="210" w:hangingChars="100" w:hanging="210"/>
              <w:rPr>
                <w:rFonts w:ascii="HG丸ｺﾞｼｯｸM-PRO" w:eastAsia="HG丸ｺﾞｼｯｸM-PRO" w:hAnsi="HG丸ｺﾞｼｯｸM-PRO"/>
                <w:color w:val="000000"/>
              </w:rPr>
            </w:pPr>
            <w:r w:rsidRPr="0088338D">
              <w:rPr>
                <w:rFonts w:ascii="HG丸ｺﾞｼｯｸM-PRO" w:eastAsia="HG丸ｺﾞｼｯｸM-PRO" w:hAnsi="HG丸ｺﾞｼｯｸM-PRO" w:hint="eastAsia"/>
                <w:szCs w:val="21"/>
              </w:rPr>
              <w:t xml:space="preserve">　　第２期中期目標期間において、４学域体制への改編という大きな変革を成し遂げつつ、人材育成のさらなる強化に取り組み、</w:t>
            </w:r>
            <w:r w:rsidRPr="0088338D">
              <w:rPr>
                <w:rFonts w:ascii="HG丸ｺﾞｼｯｸM-PRO" w:eastAsia="HG丸ｺﾞｼｯｸM-PRO" w:hAnsi="HG丸ｺﾞｼｯｸM-PRO" w:hint="eastAsia"/>
                <w:color w:val="000000"/>
              </w:rPr>
              <w:t>地域貢献の取組みの中で、社会に貢献する優秀な人材を育成・輩出していることは評価できる。</w:t>
            </w:r>
          </w:p>
          <w:p w14:paraId="6B0539B2" w14:textId="77777777" w:rsidR="00792E1D" w:rsidRPr="0088338D" w:rsidRDefault="00792E1D" w:rsidP="006C5F10">
            <w:pPr>
              <w:widowControl/>
              <w:spacing w:line="320" w:lineRule="exact"/>
              <w:ind w:leftChars="-67" w:left="247" w:hangingChars="185" w:hanging="388"/>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 xml:space="preserve">　</w:t>
            </w:r>
          </w:p>
          <w:p w14:paraId="42834E29" w14:textId="0E4E467E" w:rsidR="00792E1D" w:rsidRPr="0088338D" w:rsidRDefault="00792E1D" w:rsidP="006C5F10">
            <w:pPr>
              <w:widowControl/>
              <w:spacing w:line="320" w:lineRule="exact"/>
              <w:ind w:left="210" w:hangingChars="100" w:hanging="21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　「教育研究等の質の向上」の面では、従来の学部・学科からより幅の広い学域・学類体制への転換を図るため、７学部２８学科を4学域13学類へと改編する準備を推進し、短期間で大きな改革を実現した。</w:t>
            </w:r>
          </w:p>
          <w:p w14:paraId="425A5555" w14:textId="77777777" w:rsidR="00792E1D" w:rsidRPr="0088338D" w:rsidRDefault="00792E1D" w:rsidP="006C5F10">
            <w:pPr>
              <w:widowControl/>
              <w:spacing w:line="320" w:lineRule="exact"/>
              <w:ind w:firstLineChars="100" w:firstLine="21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（特筆すべき取組）</w:t>
            </w:r>
          </w:p>
          <w:p w14:paraId="1E8880F0" w14:textId="77777777" w:rsidR="00792E1D" w:rsidRPr="0088338D" w:rsidRDefault="00792E1D" w:rsidP="006C5F10">
            <w:pPr>
              <w:widowControl/>
              <w:spacing w:line="320" w:lineRule="exact"/>
              <w:ind w:firstLineChars="100" w:firstLine="21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・従来の学部・学科体制（７学部28学科）から学域・学類体制（４学域13学類）へ転換という大きな改革を実行した。特に「現代システム科学域」は、文理融合型の新しい領域として設置した</w:t>
            </w:r>
          </w:p>
          <w:p w14:paraId="75C72F9B" w14:textId="77777777" w:rsidR="00792E1D" w:rsidRPr="0088338D" w:rsidRDefault="00792E1D" w:rsidP="006C5F10">
            <w:pPr>
              <w:widowControl/>
              <w:spacing w:line="320" w:lineRule="exact"/>
              <w:ind w:firstLineChars="100" w:firstLine="21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・学域制の導入時に、共通教育改革に取り組み、初年次ゼミナールや基礎教養教育や外国語教育の充実を図った。</w:t>
            </w:r>
          </w:p>
          <w:p w14:paraId="757A44E4" w14:textId="77777777" w:rsidR="00792E1D" w:rsidRPr="0088338D" w:rsidRDefault="00792E1D" w:rsidP="006C5F10">
            <w:pPr>
              <w:widowControl/>
              <w:spacing w:line="320" w:lineRule="exact"/>
              <w:ind w:firstLineChars="100" w:firstLine="21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・企業への博士人材の輩出に取り組み、産学協同による研究者育成プログラムを実施・定着させた。</w:t>
            </w:r>
          </w:p>
          <w:p w14:paraId="6EB1DB22" w14:textId="77777777" w:rsidR="00792E1D" w:rsidRPr="0088338D" w:rsidRDefault="00792E1D" w:rsidP="006C5F10">
            <w:pPr>
              <w:widowControl/>
              <w:spacing w:line="320" w:lineRule="exact"/>
              <w:ind w:leftChars="100" w:left="420" w:hangingChars="100" w:hanging="21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企業等との産学連携を全学的に推進し、公立大学ではトップクラスの共同研究件数等を達成。「新産学官金連携推進モデル」を構築し、人材育成から共同研究、共同開発、事業化に至るまでの産業活性化に向けた取り組みを推進している</w:t>
            </w:r>
          </w:p>
          <w:p w14:paraId="38308E61" w14:textId="5E31BFCE" w:rsidR="00792E1D" w:rsidRPr="0088338D" w:rsidRDefault="00792E1D" w:rsidP="006C5F10">
            <w:pPr>
              <w:widowControl/>
              <w:spacing w:line="320" w:lineRule="exact"/>
              <w:ind w:firstLineChars="100" w:firstLine="21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w:t>
            </w:r>
            <w:r w:rsidR="00F429C0" w:rsidRPr="00F429C0">
              <w:rPr>
                <w:rFonts w:ascii="HG丸ｺﾞｼｯｸM-PRO" w:eastAsia="HG丸ｺﾞｼｯｸM-PRO" w:hAnsi="HG丸ｺﾞｼｯｸM-PRO" w:hint="eastAsia"/>
                <w:szCs w:val="21"/>
              </w:rPr>
              <w:t>高専と府大と</w:t>
            </w:r>
            <w:r w:rsidRPr="0088338D">
              <w:rPr>
                <w:rFonts w:ascii="HG丸ｺﾞｼｯｸM-PRO" w:eastAsia="HG丸ｺﾞｼｯｸM-PRO" w:hAnsi="HG丸ｺﾞｼｯｸM-PRO" w:hint="eastAsia"/>
                <w:szCs w:val="21"/>
              </w:rPr>
              <w:t>共同</w:t>
            </w:r>
            <w:r w:rsidR="00F429C0">
              <w:rPr>
                <w:rFonts w:ascii="HG丸ｺﾞｼｯｸM-PRO" w:eastAsia="HG丸ｺﾞｼｯｸM-PRO" w:hAnsi="HG丸ｺﾞｼｯｸM-PRO" w:hint="eastAsia"/>
                <w:szCs w:val="21"/>
              </w:rPr>
              <w:t>による</w:t>
            </w:r>
            <w:r w:rsidRPr="0088338D">
              <w:rPr>
                <w:rFonts w:ascii="HG丸ｺﾞｼｯｸM-PRO" w:eastAsia="HG丸ｺﾞｼｯｸM-PRO" w:hAnsi="HG丸ｺﾞｼｯｸM-PRO" w:hint="eastAsia"/>
                <w:szCs w:val="21"/>
              </w:rPr>
              <w:t>産学連携オフィスをMOBIOに設置し、技術相談等を通して地域に研究成果を発信・還元している</w:t>
            </w:r>
          </w:p>
          <w:p w14:paraId="39D2EFC9" w14:textId="77777777" w:rsidR="00792E1D" w:rsidRPr="0088338D" w:rsidRDefault="00792E1D" w:rsidP="006C5F10">
            <w:pPr>
              <w:widowControl/>
              <w:spacing w:line="320" w:lineRule="exact"/>
              <w:ind w:left="210" w:hangingChars="100" w:hanging="210"/>
              <w:jc w:val="left"/>
              <w:rPr>
                <w:rFonts w:ascii="HG丸ｺﾞｼｯｸM-PRO" w:eastAsia="HG丸ｺﾞｼｯｸM-PRO" w:hAnsi="HG丸ｺﾞｼｯｸM-PRO"/>
                <w:szCs w:val="21"/>
              </w:rPr>
            </w:pPr>
          </w:p>
          <w:p w14:paraId="6C45D5F9" w14:textId="77777777" w:rsidR="00792E1D" w:rsidRPr="0088338D" w:rsidRDefault="00792E1D" w:rsidP="006C5F10">
            <w:pPr>
              <w:widowControl/>
              <w:spacing w:line="320" w:lineRule="exact"/>
              <w:ind w:left="210" w:hangingChars="100" w:hanging="21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　「業務運営の改善及び効率化」の面では、保育施設を開設するなど女性研究者のキャリア形成支援を先進的に行なわれた。</w:t>
            </w:r>
          </w:p>
          <w:p w14:paraId="4E2E9722" w14:textId="08C482B5" w:rsidR="00792E1D" w:rsidRPr="0088338D" w:rsidRDefault="00792E1D" w:rsidP="006C5F10">
            <w:pPr>
              <w:widowControl/>
              <w:spacing w:line="340" w:lineRule="exact"/>
              <w:ind w:firstLineChars="200" w:firstLine="42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また、若手・外国人研究者など多様な優れた人材の確保策や女性研究者のキャリア形成を継続するための支援</w:t>
            </w:r>
            <w:r w:rsidR="007E0B48">
              <w:rPr>
                <w:rFonts w:ascii="HG丸ｺﾞｼｯｸM-PRO" w:eastAsia="HG丸ｺﾞｼｯｸM-PRO" w:hAnsi="HG丸ｺﾞｼｯｸM-PRO" w:hint="eastAsia"/>
                <w:szCs w:val="21"/>
              </w:rPr>
              <w:t>が</w:t>
            </w:r>
            <w:bookmarkStart w:id="0" w:name="_GoBack"/>
            <w:bookmarkEnd w:id="0"/>
            <w:r w:rsidRPr="0088338D">
              <w:rPr>
                <w:rFonts w:ascii="HG丸ｺﾞｼｯｸM-PRO" w:eastAsia="HG丸ｺﾞｼｯｸM-PRO" w:hAnsi="HG丸ｺﾞｼｯｸM-PRO" w:hint="eastAsia"/>
                <w:szCs w:val="21"/>
              </w:rPr>
              <w:t>行われている。</w:t>
            </w:r>
          </w:p>
          <w:p w14:paraId="6C68DFEC" w14:textId="77777777" w:rsidR="00792E1D" w:rsidRPr="0088338D" w:rsidRDefault="00792E1D" w:rsidP="006C5F10">
            <w:pPr>
              <w:widowControl/>
              <w:spacing w:line="340" w:lineRule="exact"/>
              <w:ind w:leftChars="100" w:left="21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（特筆すべき取組）</w:t>
            </w:r>
          </w:p>
          <w:p w14:paraId="0E634225" w14:textId="77777777" w:rsidR="00792E1D" w:rsidRPr="0088338D" w:rsidRDefault="00792E1D" w:rsidP="006C5F10">
            <w:pPr>
              <w:widowControl/>
              <w:spacing w:line="340" w:lineRule="exact"/>
              <w:ind w:left="283" w:hanging="283"/>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 xml:space="preserve">　・学内保育施設を開設するなど女性研究者支援事業に継続的に取り組むとともに、平成27年度からは文部科学省事業「ダイバーシティ研究環境実現イニシアティブ」を活用し、</w:t>
            </w:r>
          </w:p>
          <w:p w14:paraId="10ED3E04" w14:textId="77777777" w:rsidR="00792E1D" w:rsidRPr="0088338D" w:rsidRDefault="00792E1D" w:rsidP="006C5F10">
            <w:pPr>
              <w:widowControl/>
              <w:spacing w:line="340" w:lineRule="exact"/>
              <w:ind w:leftChars="100" w:left="210" w:firstLineChars="100" w:firstLine="21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女性研究者支援、育成に取り組んでいる</w:t>
            </w:r>
          </w:p>
          <w:p w14:paraId="7870D83F" w14:textId="77777777" w:rsidR="00792E1D" w:rsidRPr="0088338D" w:rsidRDefault="00792E1D" w:rsidP="006C5F10">
            <w:pPr>
              <w:widowControl/>
              <w:spacing w:line="340" w:lineRule="exact"/>
              <w:ind w:left="283" w:hanging="283"/>
              <w:jc w:val="left"/>
              <w:rPr>
                <w:rFonts w:ascii="HG丸ｺﾞｼｯｸM-PRO" w:eastAsia="HG丸ｺﾞｼｯｸM-PRO" w:hAnsi="HG丸ｺﾞｼｯｸM-PRO"/>
                <w:szCs w:val="21"/>
              </w:rPr>
            </w:pPr>
          </w:p>
          <w:p w14:paraId="1C24DCF4" w14:textId="77777777" w:rsidR="00792E1D" w:rsidRPr="0088338D" w:rsidRDefault="00792E1D" w:rsidP="006C5F10">
            <w:pPr>
              <w:widowControl/>
              <w:spacing w:line="340" w:lineRule="exact"/>
              <w:ind w:left="283" w:hanging="283"/>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　「財務内容の改善」の面では、様々な業務改善を進める等、経営努力により支出削減が実現できており全体として成果が認められる。</w:t>
            </w:r>
          </w:p>
          <w:p w14:paraId="4D3D3E0D" w14:textId="77777777" w:rsidR="00792E1D" w:rsidRPr="0088338D" w:rsidRDefault="00792E1D" w:rsidP="006C5F10">
            <w:pPr>
              <w:widowControl/>
              <w:spacing w:line="340" w:lineRule="exact"/>
              <w:ind w:firstLineChars="100" w:firstLine="21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（特筆すべき取組）</w:t>
            </w:r>
          </w:p>
          <w:p w14:paraId="41826884" w14:textId="77777777" w:rsidR="00792E1D" w:rsidRPr="00F429C0" w:rsidRDefault="00792E1D" w:rsidP="006C5F10">
            <w:pPr>
              <w:widowControl/>
              <w:spacing w:line="340" w:lineRule="exact"/>
              <w:ind w:firstLineChars="200" w:firstLine="42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・経費の削減と収入の確保を徹底し、運営費交付金の削減について</w:t>
            </w:r>
            <w:r w:rsidRPr="00F429C0">
              <w:rPr>
                <w:rFonts w:ascii="HG丸ｺﾞｼｯｸM-PRO" w:eastAsia="HG丸ｺﾞｼｯｸM-PRO" w:hAnsi="HG丸ｺﾞｼｯｸM-PRO" w:hint="eastAsia"/>
                <w:szCs w:val="21"/>
              </w:rPr>
              <w:t>目標を概ね達成した</w:t>
            </w:r>
          </w:p>
          <w:p w14:paraId="42F06A18" w14:textId="77777777" w:rsidR="00792E1D" w:rsidRPr="0088338D" w:rsidRDefault="00792E1D" w:rsidP="006C5F10">
            <w:pPr>
              <w:widowControl/>
              <w:spacing w:line="340" w:lineRule="exact"/>
              <w:ind w:firstLineChars="200" w:firstLine="420"/>
              <w:jc w:val="left"/>
              <w:rPr>
                <w:rFonts w:ascii="HG丸ｺﾞｼｯｸM-PRO" w:eastAsia="HG丸ｺﾞｼｯｸM-PRO" w:hAnsi="HG丸ｺﾞｼｯｸM-PRO"/>
                <w:szCs w:val="21"/>
              </w:rPr>
            </w:pPr>
            <w:r w:rsidRPr="00F429C0">
              <w:rPr>
                <w:rFonts w:ascii="HG丸ｺﾞｼｯｸM-PRO" w:eastAsia="HG丸ｺﾞｼｯｸM-PRO" w:hAnsi="HG丸ｺﾞｼｯｸM-PRO" w:hint="eastAsia"/>
                <w:szCs w:val="21"/>
              </w:rPr>
              <w:t>・科研費や各種補助金、共同研究や受託研究等の外部資金を継続的に高い水準で獲得した</w:t>
            </w:r>
          </w:p>
          <w:p w14:paraId="1C22E1E7" w14:textId="77777777" w:rsidR="00792E1D" w:rsidRPr="0088338D" w:rsidRDefault="00792E1D" w:rsidP="006C5F10">
            <w:pPr>
              <w:widowControl/>
              <w:spacing w:line="340" w:lineRule="exact"/>
              <w:ind w:firstLineChars="200" w:firstLine="42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・ふるさと納税制度を活用した寄附金募集を行うなど、各種の収入増加に取り組んだ</w:t>
            </w:r>
          </w:p>
          <w:p w14:paraId="014123D4" w14:textId="77777777" w:rsidR="00792E1D" w:rsidRPr="0088338D" w:rsidRDefault="00792E1D" w:rsidP="006C5F10">
            <w:pPr>
              <w:widowControl/>
              <w:spacing w:line="340" w:lineRule="exact"/>
              <w:ind w:firstLineChars="200" w:firstLine="420"/>
              <w:jc w:val="left"/>
              <w:rPr>
                <w:rFonts w:ascii="HG丸ｺﾞｼｯｸM-PRO" w:eastAsia="HG丸ｺﾞｼｯｸM-PRO" w:hAnsi="HG丸ｺﾞｼｯｸM-PRO"/>
                <w:szCs w:val="21"/>
              </w:rPr>
            </w:pPr>
          </w:p>
          <w:p w14:paraId="3B082560" w14:textId="77777777" w:rsidR="00792E1D" w:rsidRPr="0088338D" w:rsidRDefault="00792E1D" w:rsidP="006C5F10">
            <w:pPr>
              <w:widowControl/>
              <w:spacing w:line="340" w:lineRule="exact"/>
              <w:ind w:left="210" w:hanging="21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　「自己点検・評価及び当該状況に係る情報の提供」の面では、「データで見る公立大学法人大阪府立大学」という定量的な現状把握や効果検証が可能となる資料を充実させ、府民向けにわかりやすい情報公開を進めるとともに、</w:t>
            </w:r>
          </w:p>
          <w:p w14:paraId="428EB7E8" w14:textId="77777777" w:rsidR="00792E1D" w:rsidRPr="0088338D" w:rsidRDefault="00792E1D" w:rsidP="006C5F10">
            <w:pPr>
              <w:widowControl/>
              <w:spacing w:line="340" w:lineRule="exact"/>
              <w:ind w:leftChars="100" w:left="210" w:firstLineChars="100" w:firstLine="21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記者懇談会を開始するなど、認知度向上とブランド力の強化に取組んだ。</w:t>
            </w:r>
          </w:p>
          <w:p w14:paraId="78321106" w14:textId="77777777" w:rsidR="00792E1D" w:rsidRPr="0088338D" w:rsidRDefault="00792E1D" w:rsidP="006C5F10">
            <w:pPr>
              <w:widowControl/>
              <w:spacing w:line="340" w:lineRule="exact"/>
              <w:ind w:firstLineChars="100" w:firstLine="21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（特筆すべき取組）</w:t>
            </w:r>
          </w:p>
          <w:p w14:paraId="33C419E7" w14:textId="77777777" w:rsidR="00792E1D" w:rsidRPr="0088338D" w:rsidRDefault="00792E1D" w:rsidP="006C5F10">
            <w:pPr>
              <w:widowControl/>
              <w:spacing w:line="340" w:lineRule="exact"/>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 xml:space="preserve">　　・「Financial Report」や「データで見る公立大学法人大阪府立大学」を始めとする分かりやすい情報の公表・充実を推進した</w:t>
            </w:r>
          </w:p>
          <w:p w14:paraId="05227D07" w14:textId="77777777" w:rsidR="00792E1D" w:rsidRPr="0088338D" w:rsidRDefault="00792E1D" w:rsidP="006C5F10">
            <w:pPr>
              <w:widowControl/>
              <w:spacing w:line="340" w:lineRule="exact"/>
              <w:ind w:firstLineChars="200" w:firstLine="42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大学ウェブサイトについては、日経BPユーザビリティ調査で高い評価を得るなど、ユーザビリティの改善に取り組むとともに、ウェブコンテンツやソーシャルメディアを活用した戦略的な広報の充実に取り組んだ。</w:t>
            </w:r>
          </w:p>
          <w:p w14:paraId="17231B4F" w14:textId="77777777" w:rsidR="00792E1D" w:rsidRPr="0088338D" w:rsidRDefault="00792E1D" w:rsidP="006C5F10">
            <w:pPr>
              <w:widowControl/>
              <w:spacing w:line="340" w:lineRule="exact"/>
              <w:ind w:leftChars="200" w:left="630" w:hangingChars="100" w:hanging="21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rPr>
              <w:t>・自己点検・評価を実施し継続的なPDCAサイクルの確立に向けて取り組み、平成28年度に受審した（独）大学改革支援・学位授与機構による認証評価については大学設置基準等を満たしていること、「研究活動」及び「地域貢献活動」の面においては、極めて良好な評価を得ることができた</w:t>
            </w:r>
          </w:p>
          <w:p w14:paraId="38DB6E28" w14:textId="77777777" w:rsidR="00792E1D" w:rsidRPr="0088338D" w:rsidRDefault="00792E1D" w:rsidP="006C5F10">
            <w:pPr>
              <w:widowControl/>
              <w:spacing w:line="340" w:lineRule="exact"/>
              <w:jc w:val="left"/>
              <w:rPr>
                <w:rFonts w:ascii="HG丸ｺﾞｼｯｸM-PRO" w:eastAsia="HG丸ｺﾞｼｯｸM-PRO" w:hAnsi="HG丸ｺﾞｼｯｸM-PRO"/>
                <w:szCs w:val="21"/>
              </w:rPr>
            </w:pPr>
          </w:p>
          <w:p w14:paraId="551DC0CF" w14:textId="4D91E367" w:rsidR="00792E1D" w:rsidRPr="0088338D" w:rsidRDefault="00292835" w:rsidP="006C5F10">
            <w:pPr>
              <w:widowControl/>
              <w:spacing w:line="320" w:lineRule="exact"/>
              <w:ind w:left="420" w:hangingChars="200" w:hanging="420"/>
              <w:jc w:val="left"/>
              <w:rPr>
                <w:rFonts w:ascii="HG丸ｺﾞｼｯｸM-PRO" w:eastAsia="HG丸ｺﾞｼｯｸM-PRO" w:hAnsi="HG丸ｺﾞｼｯｸM-PRO"/>
                <w:szCs w:val="21"/>
              </w:rPr>
            </w:pPr>
            <w:r w:rsidRPr="0088338D">
              <w:rPr>
                <w:rFonts w:ascii="HG丸ｺﾞｼｯｸM-PRO" w:eastAsia="HG丸ｺﾞｼｯｸM-PRO" w:hAnsi="HG丸ｺﾞｼｯｸM-PRO" w:hint="eastAsia"/>
                <w:szCs w:val="21"/>
                <w:highlight w:val="yellow"/>
              </w:rPr>
              <w:t>※</w:t>
            </w:r>
            <w:r w:rsidR="00792E1D" w:rsidRPr="0088338D">
              <w:rPr>
                <w:rFonts w:ascii="HG丸ｺﾞｼｯｸM-PRO" w:eastAsia="HG丸ｺﾞｼｯｸM-PRO" w:hAnsi="HG丸ｺﾞｼｯｸM-PRO" w:hint="eastAsia"/>
                <w:szCs w:val="21"/>
                <w:highlight w:val="yellow"/>
              </w:rPr>
              <w:t xml:space="preserve">　引き続き、公立大学法人として、豊かな人間性と高い知性を備え、応用力や実践力に富む有為な人材の育成を行うとともに、その研究成果の社会への還元を図り、地域社会及び国際社会の発展に寄与することに努められたい。</w:t>
            </w:r>
          </w:p>
          <w:p w14:paraId="717A9B97" w14:textId="77777777" w:rsidR="00792E1D" w:rsidRPr="0088338D" w:rsidRDefault="00792E1D" w:rsidP="006C5F10">
            <w:pPr>
              <w:widowControl/>
              <w:tabs>
                <w:tab w:val="left" w:pos="5031"/>
              </w:tabs>
              <w:spacing w:line="320" w:lineRule="exact"/>
              <w:ind w:left="210" w:hangingChars="100" w:hanging="210"/>
              <w:jc w:val="left"/>
              <w:rPr>
                <w:rFonts w:ascii="HG丸ｺﾞｼｯｸM-PRO" w:eastAsia="HG丸ｺﾞｼｯｸM-PRO" w:hAnsi="HG丸ｺﾞｼｯｸM-PRO"/>
                <w:szCs w:val="21"/>
              </w:rPr>
            </w:pPr>
          </w:p>
        </w:tc>
      </w:tr>
    </w:tbl>
    <w:p w14:paraId="3637B15B" w14:textId="77777777" w:rsidR="00547882" w:rsidRPr="0088338D" w:rsidRDefault="00547882" w:rsidP="00792E1D">
      <w:pPr>
        <w:rPr>
          <w:rFonts w:ascii="HG丸ｺﾞｼｯｸM-PRO" w:eastAsia="HG丸ｺﾞｼｯｸM-PRO" w:hAnsi="HG丸ｺﾞｼｯｸM-PRO"/>
          <w:sz w:val="24"/>
          <w:szCs w:val="24"/>
        </w:rPr>
      </w:pPr>
    </w:p>
    <w:p w14:paraId="1B8D861B" w14:textId="77777777" w:rsidR="00792E1D" w:rsidRPr="0088338D" w:rsidRDefault="00792E1D" w:rsidP="00792E1D">
      <w:pPr>
        <w:rPr>
          <w:rFonts w:ascii="HG丸ｺﾞｼｯｸM-PRO" w:eastAsia="HG丸ｺﾞｼｯｸM-PRO" w:hAnsi="HG丸ｺﾞｼｯｸM-PRO"/>
          <w:sz w:val="24"/>
          <w:szCs w:val="24"/>
        </w:rPr>
      </w:pPr>
    </w:p>
    <w:tbl>
      <w:tblPr>
        <w:tblStyle w:val="a3"/>
        <w:tblpPr w:leftFromText="142" w:rightFromText="142" w:vertAnchor="page" w:horzAnchor="margin" w:tblpY="1484"/>
        <w:tblW w:w="22505" w:type="dxa"/>
        <w:tblLayout w:type="fixed"/>
        <w:tblLook w:val="04A0" w:firstRow="1" w:lastRow="0" w:firstColumn="1" w:lastColumn="0" w:noHBand="0" w:noVBand="1"/>
      </w:tblPr>
      <w:tblGrid>
        <w:gridCol w:w="5438"/>
        <w:gridCol w:w="6183"/>
        <w:gridCol w:w="1506"/>
        <w:gridCol w:w="1507"/>
        <w:gridCol w:w="1507"/>
        <w:gridCol w:w="1507"/>
        <w:gridCol w:w="1597"/>
        <w:gridCol w:w="1417"/>
        <w:gridCol w:w="1843"/>
      </w:tblGrid>
      <w:tr w:rsidR="00611EC3" w:rsidRPr="0088338D" w14:paraId="0C3067A0" w14:textId="77777777" w:rsidTr="00611EC3">
        <w:tc>
          <w:tcPr>
            <w:tcW w:w="11621" w:type="dxa"/>
            <w:gridSpan w:val="2"/>
            <w:vMerge w:val="restart"/>
            <w:vAlign w:val="center"/>
          </w:tcPr>
          <w:p w14:paraId="6C146D46" w14:textId="77777777" w:rsidR="00611EC3" w:rsidRPr="0088338D" w:rsidRDefault="00611EC3" w:rsidP="00611EC3">
            <w:pPr>
              <w:rPr>
                <w:rFonts w:ascii="HG丸ｺﾞｼｯｸM-PRO" w:eastAsia="HG丸ｺﾞｼｯｸM-PRO" w:hAnsi="HG丸ｺﾞｼｯｸM-PRO"/>
                <w:b/>
                <w:color w:val="000000" w:themeColor="text1"/>
                <w:sz w:val="22"/>
              </w:rPr>
            </w:pPr>
            <w:r w:rsidRPr="0088338D">
              <w:rPr>
                <w:rFonts w:ascii="HG丸ｺﾞｼｯｸM-PRO" w:eastAsia="HG丸ｺﾞｼｯｸM-PRO" w:hAnsi="HG丸ｺﾞｼｯｸM-PRO" w:hint="eastAsia"/>
                <w:color w:val="000000" w:themeColor="text1"/>
                <w:sz w:val="22"/>
              </w:rPr>
              <w:t>Ⅰ　教育研究等の質の向上</w:t>
            </w:r>
          </w:p>
        </w:tc>
        <w:tc>
          <w:tcPr>
            <w:tcW w:w="9041" w:type="dxa"/>
            <w:gridSpan w:val="6"/>
          </w:tcPr>
          <w:p w14:paraId="66B0FD14" w14:textId="77777777" w:rsidR="00611EC3" w:rsidRPr="0088338D" w:rsidRDefault="00611EC3" w:rsidP="00611EC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事業年度評価結果</w:t>
            </w:r>
          </w:p>
        </w:tc>
        <w:tc>
          <w:tcPr>
            <w:tcW w:w="1843" w:type="dxa"/>
            <w:vMerge w:val="restart"/>
          </w:tcPr>
          <w:p w14:paraId="2EE9E2A0" w14:textId="77777777" w:rsidR="00611EC3" w:rsidRPr="0088338D" w:rsidRDefault="00611EC3" w:rsidP="00611EC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中期目標</w:t>
            </w:r>
          </w:p>
          <w:p w14:paraId="5DA7DF5A" w14:textId="77777777" w:rsidR="00611EC3" w:rsidRPr="0088338D" w:rsidRDefault="00611EC3" w:rsidP="00611EC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期間の評価</w:t>
            </w:r>
          </w:p>
        </w:tc>
      </w:tr>
      <w:tr w:rsidR="00611EC3" w:rsidRPr="0088338D" w14:paraId="33916551" w14:textId="77777777" w:rsidTr="00611EC3">
        <w:tc>
          <w:tcPr>
            <w:tcW w:w="11621" w:type="dxa"/>
            <w:gridSpan w:val="2"/>
            <w:vMerge/>
            <w:vAlign w:val="center"/>
          </w:tcPr>
          <w:p w14:paraId="38041621" w14:textId="77777777" w:rsidR="00611EC3" w:rsidRPr="0088338D" w:rsidRDefault="00611EC3" w:rsidP="00611EC3">
            <w:pPr>
              <w:jc w:val="center"/>
              <w:rPr>
                <w:rFonts w:ascii="HG丸ｺﾞｼｯｸM-PRO" w:eastAsia="HG丸ｺﾞｼｯｸM-PRO" w:hAnsi="HG丸ｺﾞｼｯｸM-PRO"/>
                <w:color w:val="000000" w:themeColor="text1"/>
                <w:sz w:val="22"/>
              </w:rPr>
            </w:pPr>
          </w:p>
        </w:tc>
        <w:tc>
          <w:tcPr>
            <w:tcW w:w="1506" w:type="dxa"/>
            <w:vAlign w:val="center"/>
          </w:tcPr>
          <w:p w14:paraId="0FD1C1E3" w14:textId="77777777" w:rsidR="00611EC3" w:rsidRPr="0088338D" w:rsidRDefault="00611EC3" w:rsidP="00611EC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H23</w:t>
            </w:r>
          </w:p>
        </w:tc>
        <w:tc>
          <w:tcPr>
            <w:tcW w:w="1507" w:type="dxa"/>
            <w:vAlign w:val="center"/>
          </w:tcPr>
          <w:p w14:paraId="7D07E965" w14:textId="77777777" w:rsidR="00611EC3" w:rsidRPr="0088338D" w:rsidRDefault="00611EC3" w:rsidP="00611EC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H24</w:t>
            </w:r>
          </w:p>
        </w:tc>
        <w:tc>
          <w:tcPr>
            <w:tcW w:w="1507" w:type="dxa"/>
            <w:vAlign w:val="center"/>
          </w:tcPr>
          <w:p w14:paraId="3391AFEB" w14:textId="77777777" w:rsidR="00611EC3" w:rsidRPr="0088338D" w:rsidRDefault="00611EC3" w:rsidP="00611EC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H25</w:t>
            </w:r>
          </w:p>
        </w:tc>
        <w:tc>
          <w:tcPr>
            <w:tcW w:w="1507" w:type="dxa"/>
            <w:vAlign w:val="center"/>
          </w:tcPr>
          <w:p w14:paraId="77169752" w14:textId="77777777" w:rsidR="00611EC3" w:rsidRPr="0088338D" w:rsidRDefault="00611EC3" w:rsidP="00611EC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H26</w:t>
            </w:r>
          </w:p>
        </w:tc>
        <w:tc>
          <w:tcPr>
            <w:tcW w:w="1597" w:type="dxa"/>
            <w:vAlign w:val="center"/>
          </w:tcPr>
          <w:p w14:paraId="38B81389" w14:textId="77777777" w:rsidR="00611EC3" w:rsidRPr="0088338D" w:rsidRDefault="00611EC3" w:rsidP="00611EC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H27</w:t>
            </w:r>
          </w:p>
        </w:tc>
        <w:tc>
          <w:tcPr>
            <w:tcW w:w="1417" w:type="dxa"/>
            <w:vAlign w:val="center"/>
          </w:tcPr>
          <w:p w14:paraId="08D23415" w14:textId="77777777" w:rsidR="00611EC3" w:rsidRPr="0088338D" w:rsidRDefault="00611EC3" w:rsidP="00611EC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H28</w:t>
            </w:r>
          </w:p>
        </w:tc>
        <w:tc>
          <w:tcPr>
            <w:tcW w:w="1843" w:type="dxa"/>
            <w:vMerge/>
          </w:tcPr>
          <w:p w14:paraId="0324BDC8" w14:textId="77777777" w:rsidR="00611EC3" w:rsidRPr="0088338D" w:rsidRDefault="00611EC3" w:rsidP="00611EC3">
            <w:pPr>
              <w:rPr>
                <w:rFonts w:ascii="HG丸ｺﾞｼｯｸM-PRO" w:eastAsia="HG丸ｺﾞｼｯｸM-PRO" w:hAnsi="HG丸ｺﾞｼｯｸM-PRO"/>
                <w:color w:val="000000" w:themeColor="text1"/>
                <w:sz w:val="22"/>
              </w:rPr>
            </w:pPr>
          </w:p>
        </w:tc>
      </w:tr>
      <w:tr w:rsidR="00611EC3" w:rsidRPr="0088338D" w14:paraId="229A006A" w14:textId="77777777" w:rsidTr="00611EC3">
        <w:tc>
          <w:tcPr>
            <w:tcW w:w="5438" w:type="dxa"/>
            <w:vMerge w:val="restart"/>
            <w:vAlign w:val="center"/>
          </w:tcPr>
          <w:p w14:paraId="6BE8AF17" w14:textId="77777777" w:rsidR="00611EC3" w:rsidRPr="0088338D" w:rsidRDefault="00611EC3" w:rsidP="00611EC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中期目標</w:t>
            </w:r>
          </w:p>
        </w:tc>
        <w:tc>
          <w:tcPr>
            <w:tcW w:w="6183" w:type="dxa"/>
            <w:vMerge w:val="restart"/>
            <w:vAlign w:val="center"/>
          </w:tcPr>
          <w:p w14:paraId="5891EDF4" w14:textId="77777777" w:rsidR="00611EC3" w:rsidRPr="0088338D" w:rsidRDefault="00611EC3" w:rsidP="00611EC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中期計画</w:t>
            </w:r>
          </w:p>
        </w:tc>
        <w:tc>
          <w:tcPr>
            <w:tcW w:w="1506" w:type="dxa"/>
            <w:tcBorders>
              <w:bottom w:val="single" w:sz="4" w:space="0" w:color="auto"/>
            </w:tcBorders>
            <w:vAlign w:val="center"/>
          </w:tcPr>
          <w:p w14:paraId="7162995B" w14:textId="77777777" w:rsidR="00611EC3" w:rsidRPr="0088338D" w:rsidRDefault="00611EC3" w:rsidP="00611EC3">
            <w:pPr>
              <w:spacing w:line="260" w:lineRule="exact"/>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A評価に該当</w:t>
            </w:r>
          </w:p>
        </w:tc>
        <w:tc>
          <w:tcPr>
            <w:tcW w:w="1507" w:type="dxa"/>
            <w:tcBorders>
              <w:bottom w:val="single" w:sz="4" w:space="0" w:color="auto"/>
            </w:tcBorders>
            <w:vAlign w:val="center"/>
          </w:tcPr>
          <w:p w14:paraId="6EA23197" w14:textId="77777777" w:rsidR="00611EC3" w:rsidRPr="0088338D" w:rsidRDefault="00611EC3" w:rsidP="00611EC3">
            <w:pPr>
              <w:spacing w:line="260" w:lineRule="exact"/>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A評価に該当</w:t>
            </w:r>
          </w:p>
        </w:tc>
        <w:tc>
          <w:tcPr>
            <w:tcW w:w="1507" w:type="dxa"/>
            <w:tcBorders>
              <w:bottom w:val="single" w:sz="4" w:space="0" w:color="auto"/>
            </w:tcBorders>
            <w:vAlign w:val="center"/>
          </w:tcPr>
          <w:p w14:paraId="5F555F85" w14:textId="77777777" w:rsidR="00611EC3" w:rsidRPr="0088338D" w:rsidRDefault="00611EC3" w:rsidP="00611EC3">
            <w:pPr>
              <w:spacing w:line="260" w:lineRule="exact"/>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A評価に該当</w:t>
            </w:r>
          </w:p>
        </w:tc>
        <w:tc>
          <w:tcPr>
            <w:tcW w:w="1507" w:type="dxa"/>
            <w:tcBorders>
              <w:bottom w:val="single" w:sz="4" w:space="0" w:color="auto"/>
            </w:tcBorders>
            <w:vAlign w:val="center"/>
          </w:tcPr>
          <w:p w14:paraId="693E6048" w14:textId="77777777" w:rsidR="00611EC3" w:rsidRPr="0088338D" w:rsidRDefault="00611EC3" w:rsidP="00611EC3">
            <w:pPr>
              <w:spacing w:line="260" w:lineRule="exact"/>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A評価に該当</w:t>
            </w:r>
          </w:p>
        </w:tc>
        <w:tc>
          <w:tcPr>
            <w:tcW w:w="1597" w:type="dxa"/>
            <w:tcBorders>
              <w:bottom w:val="single" w:sz="4" w:space="0" w:color="auto"/>
            </w:tcBorders>
            <w:vAlign w:val="center"/>
          </w:tcPr>
          <w:p w14:paraId="1900AABC" w14:textId="77777777" w:rsidR="00611EC3" w:rsidRPr="0088338D" w:rsidRDefault="00611EC3" w:rsidP="00611EC3">
            <w:pPr>
              <w:spacing w:line="260" w:lineRule="exact"/>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A評価に該当</w:t>
            </w:r>
          </w:p>
        </w:tc>
        <w:tc>
          <w:tcPr>
            <w:tcW w:w="1417" w:type="dxa"/>
            <w:tcBorders>
              <w:bottom w:val="single" w:sz="4" w:space="0" w:color="auto"/>
            </w:tcBorders>
            <w:shd w:val="clear" w:color="auto" w:fill="FFFF00"/>
            <w:vAlign w:val="center"/>
          </w:tcPr>
          <w:p w14:paraId="49A2BC72" w14:textId="77777777" w:rsidR="00611EC3" w:rsidRPr="0088338D" w:rsidRDefault="00611EC3" w:rsidP="00611EC3">
            <w:pPr>
              <w:jc w:val="center"/>
              <w:rPr>
                <w:rFonts w:ascii="HG丸ｺﾞｼｯｸM-PRO" w:eastAsia="HG丸ｺﾞｼｯｸM-PRO" w:hAnsi="HG丸ｺﾞｼｯｸM-PRO"/>
                <w:color w:val="000000" w:themeColor="text1"/>
                <w:sz w:val="22"/>
              </w:rPr>
            </w:pPr>
            <w:proofErr w:type="spellStart"/>
            <w:r w:rsidRPr="0088338D">
              <w:rPr>
                <w:rFonts w:ascii="HG丸ｺﾞｼｯｸM-PRO" w:eastAsia="HG丸ｺﾞｼｯｸM-PRO" w:hAnsi="HG丸ｺﾞｼｯｸM-PRO" w:hint="eastAsia"/>
                <w:color w:val="000000" w:themeColor="text1"/>
                <w:sz w:val="22"/>
              </w:rPr>
              <w:t>AorC</w:t>
            </w:r>
            <w:proofErr w:type="spellEnd"/>
          </w:p>
        </w:tc>
        <w:tc>
          <w:tcPr>
            <w:tcW w:w="1843" w:type="dxa"/>
            <w:vMerge w:val="restart"/>
            <w:shd w:val="clear" w:color="auto" w:fill="FFFF00"/>
          </w:tcPr>
          <w:p w14:paraId="03244C91" w14:textId="77777777" w:rsidR="00611EC3" w:rsidRPr="0088338D" w:rsidRDefault="00611EC3" w:rsidP="00611EC3">
            <w:pPr>
              <w:jc w:val="center"/>
              <w:rPr>
                <w:rFonts w:ascii="HG丸ｺﾞｼｯｸM-PRO" w:eastAsia="HG丸ｺﾞｼｯｸM-PRO" w:hAnsi="HG丸ｺﾞｼｯｸM-PRO"/>
                <w:color w:val="000000" w:themeColor="text1"/>
                <w:sz w:val="22"/>
              </w:rPr>
            </w:pPr>
            <w:proofErr w:type="spellStart"/>
            <w:r w:rsidRPr="0088338D">
              <w:rPr>
                <w:rFonts w:ascii="HG丸ｺﾞｼｯｸM-PRO" w:eastAsia="HG丸ｺﾞｼｯｸM-PRO" w:hAnsi="HG丸ｺﾞｼｯｸM-PRO" w:hint="eastAsia"/>
                <w:color w:val="000000" w:themeColor="text1"/>
                <w:sz w:val="22"/>
              </w:rPr>
              <w:t>AorBorC</w:t>
            </w:r>
            <w:proofErr w:type="spellEnd"/>
          </w:p>
        </w:tc>
      </w:tr>
      <w:tr w:rsidR="00611EC3" w:rsidRPr="0088338D" w14:paraId="40E177E1" w14:textId="77777777" w:rsidTr="00611EC3">
        <w:tblPrEx>
          <w:tblCellMar>
            <w:left w:w="99" w:type="dxa"/>
            <w:right w:w="99" w:type="dxa"/>
          </w:tblCellMar>
        </w:tblPrEx>
        <w:trPr>
          <w:trHeight w:val="563"/>
        </w:trPr>
        <w:tc>
          <w:tcPr>
            <w:tcW w:w="5438" w:type="dxa"/>
            <w:vMerge/>
          </w:tcPr>
          <w:p w14:paraId="090E9CA8" w14:textId="77777777" w:rsidR="00611EC3" w:rsidRPr="0088338D" w:rsidRDefault="00611EC3" w:rsidP="00611EC3">
            <w:pPr>
              <w:widowControl/>
              <w:spacing w:line="240" w:lineRule="exact"/>
              <w:jc w:val="left"/>
              <w:rPr>
                <w:rFonts w:ascii="HG丸ｺﾞｼｯｸM-PRO" w:eastAsia="HG丸ｺﾞｼｯｸM-PRO" w:hAnsi="HG丸ｺﾞｼｯｸM-PRO"/>
                <w:color w:val="000000" w:themeColor="text1"/>
                <w:szCs w:val="21"/>
              </w:rPr>
            </w:pPr>
          </w:p>
        </w:tc>
        <w:tc>
          <w:tcPr>
            <w:tcW w:w="6183" w:type="dxa"/>
            <w:vMerge/>
          </w:tcPr>
          <w:p w14:paraId="109CA1B7" w14:textId="77777777" w:rsidR="00611EC3" w:rsidRPr="0088338D" w:rsidRDefault="00611EC3" w:rsidP="00611EC3">
            <w:pPr>
              <w:widowControl/>
              <w:spacing w:line="240" w:lineRule="exact"/>
              <w:jc w:val="left"/>
              <w:rPr>
                <w:rFonts w:ascii="HG丸ｺﾞｼｯｸM-PRO" w:eastAsia="HG丸ｺﾞｼｯｸM-PRO" w:hAnsi="HG丸ｺﾞｼｯｸM-PRO"/>
                <w:color w:val="000000" w:themeColor="text1"/>
                <w:szCs w:val="21"/>
              </w:rPr>
            </w:pPr>
          </w:p>
        </w:tc>
        <w:tc>
          <w:tcPr>
            <w:tcW w:w="7624" w:type="dxa"/>
            <w:gridSpan w:val="5"/>
            <w:vAlign w:val="center"/>
          </w:tcPr>
          <w:p w14:paraId="63F4A44C" w14:textId="77777777" w:rsidR="00611EC3" w:rsidRPr="0088338D" w:rsidRDefault="00611EC3" w:rsidP="00611EC3">
            <w:pPr>
              <w:spacing w:line="260" w:lineRule="exact"/>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「計画どおり」進捗していることを確認</w:t>
            </w:r>
          </w:p>
          <w:p w14:paraId="3B4FE801" w14:textId="77777777" w:rsidR="00611EC3" w:rsidRPr="0088338D" w:rsidRDefault="00611EC3" w:rsidP="00611EC3">
            <w:pPr>
              <w:spacing w:line="260" w:lineRule="exact"/>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「地域貢献」及び「国際化」の項目はＡ評価に該当</w:t>
            </w:r>
          </w:p>
        </w:tc>
        <w:tc>
          <w:tcPr>
            <w:tcW w:w="1417" w:type="dxa"/>
            <w:vAlign w:val="center"/>
          </w:tcPr>
          <w:p w14:paraId="03843387" w14:textId="77777777" w:rsidR="00611EC3" w:rsidRPr="0088338D" w:rsidRDefault="00611EC3" w:rsidP="00611EC3">
            <w:pPr>
              <w:spacing w:line="240" w:lineRule="exact"/>
              <w:jc w:val="center"/>
              <w:rPr>
                <w:rFonts w:ascii="HG丸ｺﾞｼｯｸM-PRO" w:eastAsia="HG丸ｺﾞｼｯｸM-PRO" w:hAnsi="HG丸ｺﾞｼｯｸM-PRO"/>
                <w:b/>
                <w:color w:val="000000" w:themeColor="text1"/>
                <w:sz w:val="22"/>
              </w:rPr>
            </w:pPr>
          </w:p>
        </w:tc>
        <w:tc>
          <w:tcPr>
            <w:tcW w:w="1843" w:type="dxa"/>
            <w:vMerge/>
            <w:vAlign w:val="center"/>
          </w:tcPr>
          <w:p w14:paraId="01B96843" w14:textId="77777777" w:rsidR="00611EC3" w:rsidRPr="0088338D" w:rsidRDefault="00611EC3" w:rsidP="00611EC3">
            <w:pPr>
              <w:spacing w:line="240" w:lineRule="exact"/>
              <w:rPr>
                <w:rFonts w:ascii="HG丸ｺﾞｼｯｸM-PRO" w:eastAsia="HG丸ｺﾞｼｯｸM-PRO" w:hAnsi="HG丸ｺﾞｼｯｸM-PRO"/>
                <w:b/>
                <w:color w:val="000000" w:themeColor="text1"/>
                <w:sz w:val="22"/>
              </w:rPr>
            </w:pPr>
          </w:p>
        </w:tc>
      </w:tr>
      <w:tr w:rsidR="00611EC3" w:rsidRPr="0088338D" w14:paraId="19D899E2" w14:textId="77777777" w:rsidTr="00611EC3">
        <w:tblPrEx>
          <w:tblCellMar>
            <w:left w:w="99" w:type="dxa"/>
            <w:right w:w="99" w:type="dxa"/>
          </w:tblCellMar>
        </w:tblPrEx>
        <w:trPr>
          <w:trHeight w:val="7787"/>
        </w:trPr>
        <w:tc>
          <w:tcPr>
            <w:tcW w:w="5438" w:type="dxa"/>
          </w:tcPr>
          <w:p w14:paraId="24C0CCA8" w14:textId="77777777" w:rsidR="00611EC3" w:rsidRPr="0088338D" w:rsidRDefault="00611EC3" w:rsidP="00611EC3">
            <w:pPr>
              <w:widowControl/>
              <w:spacing w:line="240" w:lineRule="exact"/>
              <w:jc w:val="left"/>
              <w:rPr>
                <w:rFonts w:ascii="HG丸ｺﾞｼｯｸM-PRO" w:eastAsia="HG丸ｺﾞｼｯｸM-PRO" w:hAnsi="HG丸ｺﾞｼｯｸM-PRO"/>
                <w:color w:val="000000" w:themeColor="text1"/>
                <w:szCs w:val="21"/>
              </w:rPr>
            </w:pPr>
          </w:p>
          <w:p w14:paraId="13781250" w14:textId="77777777" w:rsidR="00611EC3" w:rsidRPr="0088338D" w:rsidRDefault="00611EC3" w:rsidP="00611EC3">
            <w:pPr>
              <w:widowControl/>
              <w:spacing w:line="240" w:lineRule="exact"/>
              <w:jc w:val="lef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　大阪府立大学の教育研究に関する目標</w:t>
            </w:r>
          </w:p>
          <w:p w14:paraId="00635345" w14:textId="77777777" w:rsidR="00611EC3" w:rsidRPr="0088338D" w:rsidRDefault="00611EC3" w:rsidP="00611EC3">
            <w:pPr>
              <w:widowControl/>
              <w:spacing w:line="240" w:lineRule="exact"/>
              <w:jc w:val="lef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（１）教育内容等に関する目標</w:t>
            </w:r>
          </w:p>
          <w:p w14:paraId="7D7E2720"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①入学者選抜</w:t>
            </w:r>
          </w:p>
          <w:p w14:paraId="6BAFE525"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学域・学類を募集単位とする入試実施</w:t>
            </w:r>
          </w:p>
          <w:p w14:paraId="55F6A185"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様々な入試制度の導入</w:t>
            </w:r>
          </w:p>
          <w:p w14:paraId="719F4680"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p>
          <w:p w14:paraId="06609EE1"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43BBD350"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17A67909"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u w:val="single"/>
              </w:rPr>
            </w:pPr>
          </w:p>
          <w:p w14:paraId="687E00FE"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u w:val="single"/>
              </w:rPr>
            </w:pPr>
          </w:p>
          <w:p w14:paraId="44F90F5A"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u w:val="single"/>
              </w:rPr>
            </w:pPr>
          </w:p>
          <w:p w14:paraId="21CECBEF" w14:textId="77777777" w:rsidR="00611EC3" w:rsidRPr="0088338D" w:rsidRDefault="00611EC3" w:rsidP="00611EC3">
            <w:pPr>
              <w:widowControl/>
              <w:spacing w:line="240" w:lineRule="exact"/>
              <w:jc w:val="left"/>
              <w:rPr>
                <w:rFonts w:ascii="HG丸ｺﾞｼｯｸM-PRO" w:eastAsia="HG丸ｺﾞｼｯｸM-PRO" w:hAnsi="HG丸ｺﾞｼｯｸM-PRO"/>
                <w:color w:val="000000" w:themeColor="text1"/>
                <w:szCs w:val="21"/>
              </w:rPr>
            </w:pPr>
          </w:p>
          <w:p w14:paraId="15725A4E"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5EFF2AF1"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7E1F39C3"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②教育の質の向上への取組み</w:t>
            </w:r>
          </w:p>
          <w:p w14:paraId="0EF7E25B"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教養・基礎教育や専門教育の再編・充実</w:t>
            </w:r>
          </w:p>
          <w:p w14:paraId="56B381EB"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3F8BEB70"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75D40412"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61AD2551"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4A7D7B27"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4AEA6221"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1CC37976"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121765CF"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26A963AF"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4B61EDDD"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06EF2775" w14:textId="77777777" w:rsidR="00611EC3" w:rsidRPr="0088338D" w:rsidRDefault="00611EC3" w:rsidP="00611EC3">
            <w:pPr>
              <w:widowControl/>
              <w:spacing w:line="240" w:lineRule="exact"/>
              <w:jc w:val="left"/>
              <w:rPr>
                <w:rFonts w:ascii="HG丸ｺﾞｼｯｸM-PRO" w:eastAsia="HG丸ｺﾞｼｯｸM-PRO" w:hAnsi="HG丸ｺﾞｼｯｸM-PRO"/>
                <w:color w:val="000000" w:themeColor="text1"/>
                <w:szCs w:val="21"/>
              </w:rPr>
            </w:pPr>
          </w:p>
          <w:p w14:paraId="1FC963C3"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0C04E26C"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326EEDA7"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649FDDC8"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640C31BF"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42DD6266"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4214C01E"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311B094E"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7540B6F8"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4EB84CCB"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0F66D59A"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771D1DDA"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330F3B24"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6A5CB329"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015218FF"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45958DBB"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156B2763"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4AD2C7D9"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1349A33B"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0B07C848"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449B2E53"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104CFA86"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7433AE62"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7DB5DF48"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4543CCC2"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55131534"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582146DA"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0FA806AB"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3C14900F"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7BE7634A"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76D917E6"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0176C2BA"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441909E6"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0F9D9C78"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2C88535A"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strike/>
                <w:color w:val="000000" w:themeColor="text1"/>
                <w:szCs w:val="21"/>
              </w:rPr>
            </w:pPr>
          </w:p>
          <w:p w14:paraId="04F28089"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strike/>
                <w:color w:val="000000" w:themeColor="text1"/>
                <w:szCs w:val="21"/>
              </w:rPr>
            </w:pPr>
          </w:p>
          <w:p w14:paraId="6639BD44"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strike/>
                <w:color w:val="000000" w:themeColor="text1"/>
                <w:szCs w:val="21"/>
              </w:rPr>
            </w:pPr>
          </w:p>
          <w:p w14:paraId="501ECE11"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strike/>
                <w:color w:val="000000" w:themeColor="text1"/>
                <w:szCs w:val="21"/>
              </w:rPr>
            </w:pPr>
          </w:p>
          <w:p w14:paraId="48D43F63"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strike/>
                <w:color w:val="000000" w:themeColor="text1"/>
                <w:szCs w:val="21"/>
              </w:rPr>
            </w:pPr>
          </w:p>
          <w:p w14:paraId="1190914F"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strike/>
                <w:color w:val="000000" w:themeColor="text1"/>
                <w:szCs w:val="21"/>
              </w:rPr>
            </w:pPr>
          </w:p>
          <w:p w14:paraId="72233D17"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strike/>
                <w:color w:val="000000" w:themeColor="text1"/>
                <w:szCs w:val="21"/>
              </w:rPr>
            </w:pPr>
          </w:p>
          <w:p w14:paraId="4CEBA0CD"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0684C5A6"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p>
          <w:p w14:paraId="2E9F175F" w14:textId="77777777" w:rsidR="00611EC3" w:rsidRPr="0088338D" w:rsidRDefault="00611EC3" w:rsidP="00611EC3">
            <w:pPr>
              <w:widowControl/>
              <w:spacing w:line="240" w:lineRule="exact"/>
              <w:jc w:val="left"/>
              <w:rPr>
                <w:rFonts w:ascii="HG丸ｺﾞｼｯｸM-PRO" w:eastAsia="HG丸ｺﾞｼｯｸM-PRO" w:hAnsi="HG丸ｺﾞｼｯｸM-PRO"/>
                <w:color w:val="000000" w:themeColor="text1"/>
                <w:szCs w:val="21"/>
              </w:rPr>
            </w:pPr>
          </w:p>
          <w:p w14:paraId="2850557B"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③学生定数の考え方</w:t>
            </w:r>
          </w:p>
          <w:p w14:paraId="2CEC0B7A" w14:textId="77777777" w:rsidR="00611EC3" w:rsidRPr="0088338D" w:rsidRDefault="00611EC3" w:rsidP="00611EC3">
            <w:pPr>
              <w:widowControl/>
              <w:spacing w:line="240" w:lineRule="exact"/>
              <w:ind w:firstLineChars="100" w:firstLine="210"/>
              <w:jc w:val="lef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適正な学生定数と定員充足率</w:t>
            </w:r>
          </w:p>
          <w:p w14:paraId="76811F35" w14:textId="77777777" w:rsidR="00611EC3" w:rsidRPr="0088338D" w:rsidRDefault="00611EC3" w:rsidP="00611EC3">
            <w:pPr>
              <w:widowControl/>
              <w:spacing w:line="240" w:lineRule="exact"/>
              <w:jc w:val="left"/>
              <w:rPr>
                <w:rFonts w:ascii="HG丸ｺﾞｼｯｸM-PRO" w:eastAsia="HG丸ｺﾞｼｯｸM-PRO" w:hAnsi="HG丸ｺﾞｼｯｸM-PRO"/>
                <w:color w:val="000000" w:themeColor="text1"/>
                <w:szCs w:val="21"/>
              </w:rPr>
            </w:pPr>
          </w:p>
          <w:p w14:paraId="529736EE" w14:textId="77777777" w:rsidR="00611EC3" w:rsidRPr="0088338D" w:rsidRDefault="00611EC3" w:rsidP="00611EC3">
            <w:pPr>
              <w:widowControl/>
              <w:spacing w:line="240" w:lineRule="exact"/>
              <w:jc w:val="left"/>
              <w:rPr>
                <w:rFonts w:ascii="HG丸ｺﾞｼｯｸM-PRO" w:eastAsia="HG丸ｺﾞｼｯｸM-PRO" w:hAnsi="HG丸ｺﾞｼｯｸM-PRO"/>
                <w:color w:val="000000" w:themeColor="text1"/>
                <w:szCs w:val="21"/>
              </w:rPr>
            </w:pPr>
          </w:p>
          <w:p w14:paraId="0E2319E9"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73A5C420"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（２）研究水準等の向上に関する目標</w:t>
            </w:r>
          </w:p>
          <w:p w14:paraId="39620094"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高度研究型大学としての研究の推進</w:t>
            </w:r>
          </w:p>
          <w:p w14:paraId="7FBCF877"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p>
          <w:p w14:paraId="0F94F11C"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5FF266A8"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715930AA"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05ACF0B5"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569B0879"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14A0F70E"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7E32998A"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763951F1"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100992B3"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5A4D9226"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6CECB3B0"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4FB658C1"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2177BAA8"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09409102"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0D07A244"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78E8C871"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155E8AAB"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66FA8016"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3310AE26"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（３）教育研究の実施体制に関する目標</w:t>
            </w:r>
          </w:p>
          <w:p w14:paraId="21F5BFB3"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①基本となる教育組織</w:t>
            </w:r>
          </w:p>
          <w:p w14:paraId="6BC7EBF9" w14:textId="77777777" w:rsidR="00611EC3" w:rsidRPr="0088338D" w:rsidRDefault="00611EC3" w:rsidP="00611EC3">
            <w:pPr>
              <w:autoSpaceDE w:val="0"/>
              <w:autoSpaceDN w:val="0"/>
              <w:spacing w:line="240" w:lineRule="exact"/>
              <w:ind w:firstLineChars="200" w:firstLine="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４学域体制への改編</w:t>
            </w:r>
          </w:p>
          <w:p w14:paraId="6FB4A744" w14:textId="77777777" w:rsidR="00611EC3" w:rsidRPr="0088338D" w:rsidRDefault="00611EC3" w:rsidP="00611EC3">
            <w:pPr>
              <w:autoSpaceDE w:val="0"/>
              <w:autoSpaceDN w:val="0"/>
              <w:spacing w:line="240" w:lineRule="exact"/>
              <w:ind w:firstLineChars="200" w:firstLine="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大学院のあり方検討</w:t>
            </w:r>
          </w:p>
          <w:p w14:paraId="0081C6A1"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0DADC9C3"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5F21E4F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25942F0"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569CEB3"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②教員組織の大胆な改革</w:t>
            </w:r>
          </w:p>
          <w:p w14:paraId="672B76E0" w14:textId="77777777" w:rsidR="00611EC3" w:rsidRPr="0088338D" w:rsidRDefault="00611EC3" w:rsidP="00611EC3">
            <w:pPr>
              <w:autoSpaceDE w:val="0"/>
              <w:autoSpaceDN w:val="0"/>
              <w:spacing w:line="240" w:lineRule="exact"/>
              <w:ind w:firstLineChars="200" w:firstLine="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新しい教員所属組織の構築</w:t>
            </w:r>
          </w:p>
          <w:p w14:paraId="097C6504"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043C04AD"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0D8C197F"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（４）全学教育研究組織の改革に関する目標</w:t>
            </w:r>
          </w:p>
          <w:p w14:paraId="52BADCE6"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従来の全学教育研究組織の見直し</w:t>
            </w:r>
          </w:p>
          <w:p w14:paraId="65B9537F"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11C51737"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511857EB"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2DF1C264"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（５）学生支援に関する目標</w:t>
            </w:r>
          </w:p>
          <w:p w14:paraId="2EBB3F03"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学生サポートや教育研究環境の充実等</w:t>
            </w:r>
          </w:p>
          <w:p w14:paraId="606D10E8"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lastRenderedPageBreak/>
              <w:t xml:space="preserve">　　障がい者の学ぶ機会の拡充に向けた支援</w:t>
            </w:r>
          </w:p>
          <w:p w14:paraId="532E84AC"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3AA4A602"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5981674D"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5464E73D"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3E07E913"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5085568B"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2655E7C4"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48A918CD"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1A295F12"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4030ECE9"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2FFD8967"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2C8CF755"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（６）地域貢献等に関する目標</w:t>
            </w:r>
          </w:p>
          <w:p w14:paraId="36F93339"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①地域貢献ナンバーワン大学</w:t>
            </w:r>
          </w:p>
          <w:p w14:paraId="112EE628"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ア　社会に貢献する優秀な人材の育成</w:t>
            </w:r>
          </w:p>
          <w:p w14:paraId="4F4034D8"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6D3811AA"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1B0AA6BD"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02AB5D6E"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032C045B"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4AAFBDCC"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5311286D"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5448B051"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03A101A6"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52C8F833"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02E68D87"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61D0351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0B913396"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5C74BA83"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05241633"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イ　大阪の産業活性化への貢献</w:t>
            </w:r>
          </w:p>
          <w:p w14:paraId="54745780"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0E4DB37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55EA1679"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106CF5AE"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F19BFE5"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59E38A0F"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09344170"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4BF0CF3"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060A703"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6F3E4AC"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4598785F"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054E9ED8"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4307F23"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438A442C"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A661963"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9E8B6CB"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5FB95CB1"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6525CF0F"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76856DB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77CE8ADF"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49B29036"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6253438D"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F53738E"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F84E7AD"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18B8B091"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ウ　府民のシンクタンクとしての機能の強化</w:t>
            </w:r>
          </w:p>
          <w:p w14:paraId="005A608E"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636CBB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1F318100"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492E9F3D"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1C9FB08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5438B20"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7B3D15ED"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717F13FD"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32ECA85"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51C22AA"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436A9F23"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6C67D136"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65D1FA1A"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4374B07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6EA2396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エ　生涯教育など地域の教育拠点化</w:t>
            </w:r>
          </w:p>
          <w:p w14:paraId="608096B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40226E7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03F423AC"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4809348E"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43218D5"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0EF76C6"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6DAC6A23"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0A70A340"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1E337C55"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835978E"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7B03F1C8"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615F85A2"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8967AFC"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FF8D4F0"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780DC849"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②諸機関との連携の強化</w:t>
            </w:r>
          </w:p>
          <w:p w14:paraId="43C99533"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ア　府、府内市町村との連携</w:t>
            </w:r>
          </w:p>
          <w:p w14:paraId="276DA8F6"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イ　小・中学校、高等学校との連携</w:t>
            </w:r>
          </w:p>
          <w:p w14:paraId="34F79A4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ウ　地方独立行政法人大阪府立病院機構等との連携</w:t>
            </w:r>
          </w:p>
          <w:p w14:paraId="19E605B0"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エ　試験研究機関との連携</w:t>
            </w:r>
          </w:p>
          <w:p w14:paraId="2874E26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オ　大学間連携</w:t>
            </w:r>
          </w:p>
          <w:p w14:paraId="271DEBAC"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カ　企業との連携</w:t>
            </w:r>
          </w:p>
          <w:p w14:paraId="41E6FB0D"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553A0C32"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2EF2B846"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309434AA"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40B5326D"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025C632E"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2D559E8C"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48B03B9A"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2BEB4C27"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7CD53966"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1B07F7F7"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1BC08697"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43F809C0"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1D9ADBC0"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58ED15C9"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1A69B356"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6411B29F"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15FE6970"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（７）国際化に関する目標</w:t>
            </w:r>
          </w:p>
          <w:p w14:paraId="5C1FA1D6"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海外大学等とのネットワークの強化</w:t>
            </w:r>
          </w:p>
          <w:p w14:paraId="449078C4"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留学生の積極的受入れと学生の海外派遣の増加</w:t>
            </w:r>
          </w:p>
          <w:p w14:paraId="7575D1DD"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4401033F"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75E65A61"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21263AEB"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52AF10A1"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211DC05D" w14:textId="77777777" w:rsidR="00611EC3" w:rsidRPr="0088338D" w:rsidRDefault="00611EC3" w:rsidP="00611EC3">
            <w:pPr>
              <w:autoSpaceDE w:val="0"/>
              <w:autoSpaceDN w:val="0"/>
              <w:spacing w:line="240" w:lineRule="exact"/>
              <w:rPr>
                <w:rFonts w:ascii="HG丸ｺﾞｼｯｸM-PRO" w:eastAsia="HG丸ｺﾞｼｯｸM-PRO" w:hAnsi="HG丸ｺﾞｼｯｸM-PRO"/>
                <w:strike/>
                <w:color w:val="000000" w:themeColor="text1"/>
                <w:szCs w:val="21"/>
              </w:rPr>
            </w:pPr>
          </w:p>
          <w:p w14:paraId="0D697B64"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22AF695F"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3E6A2446"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08FE6534"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227D3237"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37FC35E8"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61ACDB86"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3F6E8024"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0D36C477"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091BC57A"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09738E4C"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3126BD32"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3634FADC" w14:textId="77777777" w:rsidR="00611EC3" w:rsidRPr="0088338D" w:rsidRDefault="00611EC3" w:rsidP="00611EC3">
            <w:pPr>
              <w:autoSpaceDE w:val="0"/>
              <w:autoSpaceDN w:val="0"/>
              <w:spacing w:line="240" w:lineRule="exact"/>
              <w:rPr>
                <w:rFonts w:ascii="HG丸ｺﾞｼｯｸM-PRO" w:eastAsia="HG丸ｺﾞｼｯｸM-PRO" w:hAnsi="HG丸ｺﾞｼｯｸM-PRO"/>
                <w:b/>
                <w:color w:val="000000" w:themeColor="text1"/>
                <w:szCs w:val="21"/>
              </w:rPr>
            </w:pPr>
            <w:r w:rsidRPr="0088338D">
              <w:rPr>
                <w:rFonts w:ascii="HG丸ｺﾞｼｯｸM-PRO" w:eastAsia="HG丸ｺﾞｼｯｸM-PRO" w:hAnsi="HG丸ｺﾞｼｯｸM-PRO" w:hint="eastAsia"/>
                <w:b/>
                <w:color w:val="000000" w:themeColor="text1"/>
                <w:szCs w:val="21"/>
              </w:rPr>
              <w:t>２　大阪府立大学工業高等専門学校の教育研究に関する目標</w:t>
            </w:r>
          </w:p>
          <w:p w14:paraId="29889FA4"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（１）教育内容等に関する目標</w:t>
            </w:r>
          </w:p>
          <w:p w14:paraId="7961289F"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①入学者選抜</w:t>
            </w:r>
          </w:p>
          <w:p w14:paraId="1F6057FF" w14:textId="77777777" w:rsidR="00611EC3" w:rsidRPr="0088338D" w:rsidRDefault="00611EC3" w:rsidP="00611EC3">
            <w:pPr>
              <w:autoSpaceDE w:val="0"/>
              <w:autoSpaceDN w:val="0"/>
              <w:spacing w:line="240" w:lineRule="exact"/>
              <w:ind w:firstLineChars="200" w:firstLine="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総合工学システム学科としての入試の実施</w:t>
            </w:r>
          </w:p>
          <w:p w14:paraId="4E1C8B42" w14:textId="77777777" w:rsidR="00611EC3" w:rsidRPr="0088338D" w:rsidRDefault="00611EC3" w:rsidP="00611EC3">
            <w:pPr>
              <w:autoSpaceDE w:val="0"/>
              <w:autoSpaceDN w:val="0"/>
              <w:spacing w:line="240" w:lineRule="exact"/>
              <w:ind w:firstLineChars="200" w:firstLine="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編入学等の拡充</w:t>
            </w:r>
          </w:p>
          <w:p w14:paraId="3817309A"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6CB064AD"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②教育の質の向上への取組み</w:t>
            </w:r>
          </w:p>
          <w:p w14:paraId="46132DCB"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実践的技術者の養成</w:t>
            </w:r>
          </w:p>
          <w:p w14:paraId="68D0A2A1"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6FBEB2F"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97A24BF"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4DE06F7B"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6218F16"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407B0AD2"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4B5AED3C"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7A4BF38E"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4ECB89D8"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③学生定数の考え方</w:t>
            </w:r>
          </w:p>
          <w:p w14:paraId="7173F5AA"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本科のコースの再編整備等</w:t>
            </w:r>
          </w:p>
          <w:p w14:paraId="08A45E91"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専攻科のあり方検討</w:t>
            </w:r>
          </w:p>
          <w:p w14:paraId="24CC920E"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570BF176"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003B1590"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（２）研究に関する目標</w:t>
            </w:r>
          </w:p>
          <w:p w14:paraId="75B6D2AE" w14:textId="77777777" w:rsidR="00611EC3" w:rsidRPr="0088338D" w:rsidRDefault="00611EC3" w:rsidP="00611EC3">
            <w:pPr>
              <w:autoSpaceDE w:val="0"/>
              <w:autoSpaceDN w:val="0"/>
              <w:spacing w:line="240" w:lineRule="exact"/>
              <w:ind w:left="420" w:hangingChars="200" w:hanging="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ものづくり産業を発展させる人材育成に資する教育研究の実施</w:t>
            </w:r>
          </w:p>
          <w:p w14:paraId="01BD6536"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59E07E0A"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14503309"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63C28BE0"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397D05A3"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0C4E2253"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2C87710B"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（３）教育研究の実施体制に関する目標</w:t>
            </w:r>
          </w:p>
          <w:p w14:paraId="630870E3" w14:textId="77777777" w:rsidR="00611EC3" w:rsidRPr="0088338D" w:rsidRDefault="00611EC3" w:rsidP="00611EC3">
            <w:pPr>
              <w:autoSpaceDE w:val="0"/>
              <w:autoSpaceDN w:val="0"/>
              <w:spacing w:line="240" w:lineRule="exact"/>
              <w:ind w:left="420" w:hangingChars="200" w:hanging="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府大への編入学の拡充等や、教育研究面での連携等の実施</w:t>
            </w:r>
          </w:p>
          <w:p w14:paraId="55DF8FA7"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7C96D5AD"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41905026"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585F96D9"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（４）学生支援に関する目標</w:t>
            </w:r>
          </w:p>
          <w:p w14:paraId="662AE2E3" w14:textId="77777777" w:rsidR="00611EC3" w:rsidRPr="0088338D" w:rsidRDefault="00611EC3" w:rsidP="00611EC3">
            <w:pPr>
              <w:autoSpaceDE w:val="0"/>
              <w:autoSpaceDN w:val="0"/>
              <w:spacing w:line="240" w:lineRule="exact"/>
              <w:ind w:firstLineChars="200" w:firstLine="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キャリアデザインの支援</w:t>
            </w:r>
          </w:p>
          <w:p w14:paraId="164F196D"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738F20D8"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54EBEBCA"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79C17ED1"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0F2B2159"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（５）地域貢献等に関する目標</w:t>
            </w:r>
          </w:p>
          <w:p w14:paraId="04AB0BC2" w14:textId="77777777" w:rsidR="00611EC3" w:rsidRPr="0088338D" w:rsidRDefault="00611EC3" w:rsidP="00611EC3">
            <w:pPr>
              <w:autoSpaceDE w:val="0"/>
              <w:autoSpaceDN w:val="0"/>
              <w:spacing w:line="240" w:lineRule="exact"/>
              <w:ind w:leftChars="200" w:left="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地域連携テクノセンターにおける活動を中心とした地域貢献活動の充実</w:t>
            </w:r>
          </w:p>
          <w:p w14:paraId="30EEBC56"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51BC052F"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351FC307"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1E89AD0D"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22C08678"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4EF36CA7"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6B9C324F"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6242F343"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3D7B4734"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3D676504"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429B1D19"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53B82F55"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5BFCB541"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08C2759A"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27265982"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05448B6C"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31A574BE"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337C73F1"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4878B300"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5977E7A8" w14:textId="77777777" w:rsidR="00611EC3" w:rsidRPr="0088338D" w:rsidRDefault="00611EC3" w:rsidP="00611EC3">
            <w:pPr>
              <w:autoSpaceDE w:val="0"/>
              <w:autoSpaceDN w:val="0"/>
              <w:spacing w:line="320" w:lineRule="exact"/>
              <w:rPr>
                <w:rFonts w:ascii="HG丸ｺﾞｼｯｸM-PRO" w:eastAsia="HG丸ｺﾞｼｯｸM-PRO" w:hAnsi="HG丸ｺﾞｼｯｸM-PRO"/>
                <w:color w:val="000000" w:themeColor="text1"/>
                <w:szCs w:val="21"/>
              </w:rPr>
            </w:pPr>
          </w:p>
        </w:tc>
        <w:tc>
          <w:tcPr>
            <w:tcW w:w="6183" w:type="dxa"/>
          </w:tcPr>
          <w:p w14:paraId="67FEFE02" w14:textId="77777777" w:rsidR="00611EC3" w:rsidRPr="0088338D" w:rsidRDefault="00611EC3" w:rsidP="00611EC3">
            <w:pPr>
              <w:widowControl/>
              <w:spacing w:line="240" w:lineRule="exact"/>
              <w:jc w:val="left"/>
              <w:rPr>
                <w:rFonts w:ascii="HG丸ｺﾞｼｯｸM-PRO" w:eastAsia="HG丸ｺﾞｼｯｸM-PRO" w:hAnsi="HG丸ｺﾞｼｯｸM-PRO"/>
                <w:color w:val="000000" w:themeColor="text1"/>
                <w:szCs w:val="21"/>
              </w:rPr>
            </w:pPr>
          </w:p>
          <w:p w14:paraId="3C6374BC" w14:textId="77777777" w:rsidR="00611EC3" w:rsidRPr="0088338D" w:rsidRDefault="00611EC3" w:rsidP="00611EC3">
            <w:pPr>
              <w:widowControl/>
              <w:spacing w:line="240" w:lineRule="exact"/>
              <w:jc w:val="lef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 大阪府立大学の教育研究に関する目標を達成するための措置</w:t>
            </w:r>
          </w:p>
          <w:p w14:paraId="4E821A40" w14:textId="77777777" w:rsidR="00611EC3" w:rsidRPr="0088338D" w:rsidRDefault="00611EC3" w:rsidP="00611EC3">
            <w:pPr>
              <w:widowControl/>
              <w:spacing w:line="240" w:lineRule="exact"/>
              <w:jc w:val="lef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（１）教育内容等に関する目標を達成するための措置</w:t>
            </w:r>
          </w:p>
          <w:p w14:paraId="7035EDCD"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①入学者選抜</w:t>
            </w:r>
          </w:p>
          <w:p w14:paraId="5FF0C888"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・学域・学類単位の入試実施</w:t>
            </w:r>
          </w:p>
          <w:p w14:paraId="3349FB60"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・入試選抜等の多様化</w:t>
            </w:r>
          </w:p>
          <w:p w14:paraId="383D4FEB"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232FAD22"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7711C51E"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7FC412F2"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2017C248"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4A84FB14"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6AA10D92"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3F929C0A"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76790B17"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1CAB5AEF"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②教育の質の向上への取組み</w:t>
            </w:r>
          </w:p>
          <w:p w14:paraId="74CC33C0"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ア　学士課程教育の充実</w:t>
            </w:r>
          </w:p>
          <w:p w14:paraId="58EA3E0A"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・学域・学類の教育課程の整備</w:t>
            </w:r>
          </w:p>
          <w:p w14:paraId="2D5AF80D"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・初年次教育の充実・強化</w:t>
            </w:r>
          </w:p>
          <w:p w14:paraId="15EACC36"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・副専攻の設置</w:t>
            </w:r>
          </w:p>
          <w:p w14:paraId="6BA90403"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4E0BE378"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39226084"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76DD6D55"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27B85DBA"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66F0682F"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2FD9B515"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4E04B095"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イ　大学院教育の充実</w:t>
            </w:r>
          </w:p>
          <w:p w14:paraId="24F728AF"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・大学院共通教育科目の開設</w:t>
            </w:r>
          </w:p>
          <w:p w14:paraId="38E09246"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・専門教育を効果的に実施し社会で活躍できる人材を育成</w:t>
            </w:r>
          </w:p>
          <w:p w14:paraId="1A5852F6"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・社会を牽引する博士学位を有する人材を育成</w:t>
            </w:r>
          </w:p>
          <w:p w14:paraId="49735E70"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69FADBEE"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57D43338"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02BDCB8E"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4636C2C1"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3DDA3A7C"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780285C1"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13D22DBC"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01313914"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58675515"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0F37F5E7"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70E153BD"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0F567C0A"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03E14136"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738F6338"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5EDE5ACC"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ウ　適切な成績評価等の実施</w:t>
            </w:r>
          </w:p>
          <w:p w14:paraId="134E1CE7"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・ディプロマポリシーの明確化、成績評価基準の明示</w:t>
            </w:r>
          </w:p>
          <w:p w14:paraId="36B786C3"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39B9AD33"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23364682"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743BBFEA"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333E7A48"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p>
          <w:p w14:paraId="7EE5E2CF"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lastRenderedPageBreak/>
              <w:t>エ　教育方法の改善への取組みの強化</w:t>
            </w:r>
          </w:p>
          <w:p w14:paraId="543B2A6A"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・ＦＤの推進、学習ポートフォリオ等の活用</w:t>
            </w:r>
          </w:p>
          <w:p w14:paraId="7CD71113"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・教学IRの導入</w:t>
            </w:r>
          </w:p>
          <w:p w14:paraId="61B70DAC" w14:textId="77777777" w:rsidR="00611EC3" w:rsidRPr="0088338D" w:rsidRDefault="00611EC3" w:rsidP="00611EC3">
            <w:pPr>
              <w:tabs>
                <w:tab w:val="left" w:pos="4220"/>
              </w:tabs>
              <w:spacing w:line="240" w:lineRule="exact"/>
              <w:ind w:firstLineChars="100" w:firstLine="210"/>
              <w:rPr>
                <w:rFonts w:ascii="HG丸ｺﾞｼｯｸM-PRO" w:eastAsia="HG丸ｺﾞｼｯｸM-PRO" w:hAnsi="HG丸ｺﾞｼｯｸM-PRO"/>
                <w:color w:val="000000" w:themeColor="text1"/>
                <w:szCs w:val="21"/>
              </w:rPr>
            </w:pPr>
          </w:p>
          <w:p w14:paraId="46945E6B" w14:textId="77777777" w:rsidR="00611EC3" w:rsidRPr="0088338D" w:rsidRDefault="00611EC3" w:rsidP="00611EC3">
            <w:pPr>
              <w:tabs>
                <w:tab w:val="left" w:pos="4220"/>
              </w:tabs>
              <w:spacing w:line="240" w:lineRule="exact"/>
              <w:ind w:firstLineChars="100" w:firstLine="210"/>
              <w:rPr>
                <w:rFonts w:ascii="HG丸ｺﾞｼｯｸM-PRO" w:eastAsia="HG丸ｺﾞｼｯｸM-PRO" w:hAnsi="HG丸ｺﾞｼｯｸM-PRO"/>
                <w:color w:val="000000" w:themeColor="text1"/>
                <w:szCs w:val="21"/>
              </w:rPr>
            </w:pPr>
          </w:p>
          <w:p w14:paraId="44F70E08" w14:textId="77777777" w:rsidR="00611EC3" w:rsidRPr="0088338D" w:rsidRDefault="00611EC3" w:rsidP="00611EC3">
            <w:pPr>
              <w:tabs>
                <w:tab w:val="left" w:pos="4220"/>
              </w:tabs>
              <w:spacing w:line="240" w:lineRule="exact"/>
              <w:rPr>
                <w:rFonts w:ascii="HG丸ｺﾞｼｯｸM-PRO" w:eastAsia="HG丸ｺﾞｼｯｸM-PRO" w:hAnsi="HG丸ｺﾞｼｯｸM-PRO"/>
                <w:color w:val="000000" w:themeColor="text1"/>
                <w:szCs w:val="21"/>
              </w:rPr>
            </w:pPr>
          </w:p>
          <w:p w14:paraId="54E2169B" w14:textId="77777777" w:rsidR="00611EC3" w:rsidRPr="0088338D" w:rsidRDefault="00611EC3" w:rsidP="00611EC3">
            <w:pPr>
              <w:tabs>
                <w:tab w:val="left" w:pos="4220"/>
              </w:tabs>
              <w:spacing w:line="240" w:lineRule="exact"/>
              <w:rPr>
                <w:rFonts w:ascii="HG丸ｺﾞｼｯｸM-PRO" w:eastAsia="HG丸ｺﾞｼｯｸM-PRO" w:hAnsi="HG丸ｺﾞｼｯｸM-PRO"/>
                <w:color w:val="000000" w:themeColor="text1"/>
                <w:szCs w:val="21"/>
              </w:rPr>
            </w:pPr>
          </w:p>
          <w:p w14:paraId="008A2003" w14:textId="77777777" w:rsidR="00611EC3" w:rsidRPr="0088338D" w:rsidRDefault="00611EC3" w:rsidP="00611EC3">
            <w:pPr>
              <w:tabs>
                <w:tab w:val="left" w:pos="4220"/>
              </w:tabs>
              <w:spacing w:line="240" w:lineRule="exact"/>
              <w:ind w:firstLineChars="100" w:firstLine="210"/>
              <w:rPr>
                <w:rFonts w:ascii="HG丸ｺﾞｼｯｸM-PRO" w:eastAsia="HG丸ｺﾞｼｯｸM-PRO" w:hAnsi="HG丸ｺﾞｼｯｸM-PRO"/>
                <w:color w:val="000000" w:themeColor="text1"/>
                <w:szCs w:val="21"/>
              </w:rPr>
            </w:pPr>
          </w:p>
          <w:p w14:paraId="4DFAD58D" w14:textId="77777777" w:rsidR="00611EC3" w:rsidRPr="0088338D" w:rsidRDefault="00611EC3" w:rsidP="00611EC3">
            <w:pPr>
              <w:tabs>
                <w:tab w:val="left" w:pos="4220"/>
              </w:tabs>
              <w:spacing w:line="240" w:lineRule="exact"/>
              <w:ind w:firstLineChars="100" w:firstLine="210"/>
              <w:rPr>
                <w:rFonts w:ascii="HG丸ｺﾞｼｯｸM-PRO" w:eastAsia="HG丸ｺﾞｼｯｸM-PRO" w:hAnsi="HG丸ｺﾞｼｯｸM-PRO"/>
                <w:color w:val="000000" w:themeColor="text1"/>
                <w:szCs w:val="21"/>
              </w:rPr>
            </w:pPr>
          </w:p>
          <w:p w14:paraId="2ADF607C" w14:textId="77777777" w:rsidR="00611EC3" w:rsidRPr="0088338D" w:rsidRDefault="00611EC3" w:rsidP="00611EC3">
            <w:pPr>
              <w:tabs>
                <w:tab w:val="left" w:pos="4220"/>
              </w:tabs>
              <w:spacing w:line="240" w:lineRule="exact"/>
              <w:ind w:firstLineChars="100" w:firstLine="210"/>
              <w:rPr>
                <w:rFonts w:ascii="HG丸ｺﾞｼｯｸM-PRO" w:eastAsia="HG丸ｺﾞｼｯｸM-PRO" w:hAnsi="HG丸ｺﾞｼｯｸM-PRO"/>
                <w:strike/>
                <w:color w:val="000000" w:themeColor="text1"/>
                <w:szCs w:val="21"/>
              </w:rPr>
            </w:pPr>
          </w:p>
          <w:p w14:paraId="56854751" w14:textId="77777777" w:rsidR="00611EC3" w:rsidRPr="0088338D" w:rsidRDefault="00611EC3" w:rsidP="00611EC3">
            <w:pPr>
              <w:tabs>
                <w:tab w:val="left" w:pos="4220"/>
              </w:tabs>
              <w:spacing w:line="240" w:lineRule="exact"/>
              <w:ind w:firstLineChars="100" w:firstLine="210"/>
              <w:rPr>
                <w:rFonts w:ascii="HG丸ｺﾞｼｯｸM-PRO" w:eastAsia="HG丸ｺﾞｼｯｸM-PRO" w:hAnsi="HG丸ｺﾞｼｯｸM-PRO"/>
                <w:strike/>
                <w:color w:val="000000" w:themeColor="text1"/>
                <w:szCs w:val="21"/>
              </w:rPr>
            </w:pPr>
          </w:p>
          <w:p w14:paraId="520DD933" w14:textId="77777777" w:rsidR="00611EC3" w:rsidRPr="0088338D" w:rsidRDefault="00611EC3" w:rsidP="00611EC3">
            <w:pPr>
              <w:tabs>
                <w:tab w:val="left" w:pos="4220"/>
              </w:tabs>
              <w:spacing w:line="240" w:lineRule="exact"/>
              <w:ind w:firstLineChars="100" w:firstLine="210"/>
              <w:rPr>
                <w:rFonts w:ascii="HG丸ｺﾞｼｯｸM-PRO" w:eastAsia="HG丸ｺﾞｼｯｸM-PRO" w:hAnsi="HG丸ｺﾞｼｯｸM-PRO"/>
                <w:strike/>
                <w:color w:val="000000" w:themeColor="text1"/>
                <w:szCs w:val="21"/>
              </w:rPr>
            </w:pPr>
          </w:p>
          <w:p w14:paraId="78524D25" w14:textId="77777777" w:rsidR="00611EC3" w:rsidRPr="0088338D" w:rsidRDefault="00611EC3" w:rsidP="00611EC3">
            <w:pPr>
              <w:tabs>
                <w:tab w:val="left" w:pos="4220"/>
              </w:tabs>
              <w:spacing w:line="240" w:lineRule="exact"/>
              <w:ind w:firstLineChars="100" w:firstLine="210"/>
              <w:rPr>
                <w:rFonts w:ascii="HG丸ｺﾞｼｯｸM-PRO" w:eastAsia="HG丸ｺﾞｼｯｸM-PRO" w:hAnsi="HG丸ｺﾞｼｯｸM-PRO"/>
                <w:strike/>
                <w:color w:val="000000" w:themeColor="text1"/>
                <w:szCs w:val="21"/>
              </w:rPr>
            </w:pPr>
          </w:p>
          <w:p w14:paraId="0866798F" w14:textId="77777777" w:rsidR="00611EC3" w:rsidRPr="0088338D" w:rsidRDefault="00611EC3" w:rsidP="00611EC3">
            <w:pPr>
              <w:tabs>
                <w:tab w:val="left" w:pos="4220"/>
              </w:tabs>
              <w:spacing w:line="240" w:lineRule="exact"/>
              <w:ind w:firstLineChars="100" w:firstLine="210"/>
              <w:rPr>
                <w:rFonts w:ascii="HG丸ｺﾞｼｯｸM-PRO" w:eastAsia="HG丸ｺﾞｼｯｸM-PRO" w:hAnsi="HG丸ｺﾞｼｯｸM-PRO"/>
                <w:strike/>
                <w:color w:val="000000" w:themeColor="text1"/>
                <w:szCs w:val="21"/>
              </w:rPr>
            </w:pPr>
          </w:p>
          <w:p w14:paraId="5E5212D4" w14:textId="77777777" w:rsidR="00611EC3" w:rsidRPr="0088338D" w:rsidRDefault="00611EC3" w:rsidP="00611EC3">
            <w:pPr>
              <w:tabs>
                <w:tab w:val="left" w:pos="4220"/>
              </w:tabs>
              <w:spacing w:line="240" w:lineRule="exact"/>
              <w:ind w:firstLineChars="100" w:firstLine="210"/>
              <w:rPr>
                <w:rFonts w:ascii="HG丸ｺﾞｼｯｸM-PRO" w:eastAsia="HG丸ｺﾞｼｯｸM-PRO" w:hAnsi="HG丸ｺﾞｼｯｸM-PRO"/>
                <w:strike/>
                <w:color w:val="000000" w:themeColor="text1"/>
                <w:szCs w:val="21"/>
              </w:rPr>
            </w:pPr>
          </w:p>
          <w:p w14:paraId="0DA92B7B" w14:textId="77777777" w:rsidR="00611EC3" w:rsidRPr="0088338D" w:rsidRDefault="00611EC3" w:rsidP="00611EC3">
            <w:pPr>
              <w:tabs>
                <w:tab w:val="left" w:pos="4220"/>
              </w:tabs>
              <w:spacing w:line="240" w:lineRule="exact"/>
              <w:ind w:firstLineChars="100" w:firstLine="210"/>
              <w:rPr>
                <w:rFonts w:ascii="HG丸ｺﾞｼｯｸM-PRO" w:eastAsia="HG丸ｺﾞｼｯｸM-PRO" w:hAnsi="HG丸ｺﾞｼｯｸM-PRO"/>
                <w:strike/>
                <w:color w:val="000000" w:themeColor="text1"/>
                <w:szCs w:val="21"/>
              </w:rPr>
            </w:pPr>
          </w:p>
          <w:p w14:paraId="2DF5C6B5" w14:textId="77777777" w:rsidR="00611EC3" w:rsidRPr="0088338D" w:rsidRDefault="00611EC3" w:rsidP="00611EC3">
            <w:pPr>
              <w:tabs>
                <w:tab w:val="left" w:pos="4220"/>
              </w:tabs>
              <w:spacing w:line="240" w:lineRule="exact"/>
              <w:rPr>
                <w:rFonts w:ascii="HG丸ｺﾞｼｯｸM-PRO" w:eastAsia="HG丸ｺﾞｼｯｸM-PRO" w:hAnsi="HG丸ｺﾞｼｯｸM-PRO"/>
                <w:color w:val="000000" w:themeColor="text1"/>
                <w:szCs w:val="21"/>
              </w:rPr>
            </w:pPr>
          </w:p>
          <w:p w14:paraId="48D4C9FF" w14:textId="77777777" w:rsidR="00611EC3" w:rsidRPr="0088338D" w:rsidRDefault="00611EC3" w:rsidP="00611EC3">
            <w:pPr>
              <w:tabs>
                <w:tab w:val="left" w:pos="4220"/>
              </w:tabs>
              <w:spacing w:line="240" w:lineRule="exact"/>
              <w:ind w:firstLineChars="100" w:firstLine="210"/>
              <w:rPr>
                <w:rFonts w:ascii="HG丸ｺﾞｼｯｸM-PRO" w:eastAsia="HG丸ｺﾞｼｯｸM-PRO" w:hAnsi="HG丸ｺﾞｼｯｸM-PRO"/>
                <w:color w:val="000000" w:themeColor="text1"/>
                <w:szCs w:val="21"/>
              </w:rPr>
            </w:pPr>
          </w:p>
          <w:p w14:paraId="265616FA" w14:textId="77777777" w:rsidR="00611EC3" w:rsidRPr="0088338D" w:rsidRDefault="00611EC3" w:rsidP="00611EC3">
            <w:pPr>
              <w:tabs>
                <w:tab w:val="left" w:pos="4220"/>
              </w:tabs>
              <w:spacing w:line="240" w:lineRule="exact"/>
              <w:ind w:firstLineChars="100" w:firstLine="210"/>
              <w:rPr>
                <w:rFonts w:ascii="HG丸ｺﾞｼｯｸM-PRO" w:eastAsia="HG丸ｺﾞｼｯｸM-PRO" w:hAnsi="HG丸ｺﾞｼｯｸM-PRO"/>
                <w:color w:val="000000" w:themeColor="text1"/>
                <w:szCs w:val="21"/>
              </w:rPr>
            </w:pPr>
          </w:p>
          <w:p w14:paraId="4FBC3868" w14:textId="77777777" w:rsidR="00611EC3" w:rsidRPr="0088338D" w:rsidRDefault="00611EC3" w:rsidP="00611EC3">
            <w:pPr>
              <w:tabs>
                <w:tab w:val="left" w:pos="4220"/>
              </w:tabs>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③学生定数の考え方</w:t>
            </w:r>
          </w:p>
          <w:p w14:paraId="02CCC17B" w14:textId="77777777" w:rsidR="00611EC3" w:rsidRPr="0088338D" w:rsidRDefault="00611EC3" w:rsidP="00611EC3">
            <w:pPr>
              <w:tabs>
                <w:tab w:val="left" w:pos="4220"/>
              </w:tabs>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・入学定員の見直しと定員充足率の改善</w:t>
            </w:r>
          </w:p>
          <w:p w14:paraId="04273B0B"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7010C0AE"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4DBCC014"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5D218E9D"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（２）研究水準等の向上に関する目標を達成するための措置</w:t>
            </w:r>
          </w:p>
          <w:p w14:paraId="6B690495"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・インセンティブを活用した研究マネジメント</w:t>
            </w:r>
          </w:p>
          <w:p w14:paraId="36E1C962" w14:textId="77777777" w:rsidR="00611EC3" w:rsidRPr="0088338D" w:rsidRDefault="00611EC3" w:rsidP="00611EC3">
            <w:pPr>
              <w:autoSpaceDE w:val="0"/>
              <w:autoSpaceDN w:val="0"/>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・21世紀科学研究機構（略称：21機構）の分野横断的体制での研究推進</w:t>
            </w:r>
          </w:p>
          <w:p w14:paraId="0EF774D2"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・テニュアトラック制の全学的展開</w:t>
            </w:r>
          </w:p>
          <w:p w14:paraId="464942F4"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039A59FE"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537B2676"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367F57C2"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4E566D9D"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64B80C74"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03C2B7FA"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6018B2A2"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2E89CF43"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77E11215"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107F9A2E"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0A4A956E"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6A5351B5"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1972882A"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59DE6CF4"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4506A13C" w14:textId="77777777" w:rsidR="00611EC3" w:rsidRPr="0088338D" w:rsidRDefault="00611EC3" w:rsidP="00611EC3">
            <w:pPr>
              <w:spacing w:line="240" w:lineRule="exact"/>
              <w:ind w:left="315" w:hangingChars="150" w:hanging="315"/>
              <w:rPr>
                <w:rFonts w:ascii="HG丸ｺﾞｼｯｸM-PRO" w:eastAsia="HG丸ｺﾞｼｯｸM-PRO" w:hAnsi="HG丸ｺﾞｼｯｸM-PRO"/>
                <w:color w:val="000000" w:themeColor="text1"/>
                <w:szCs w:val="21"/>
              </w:rPr>
            </w:pPr>
          </w:p>
          <w:p w14:paraId="2A645769"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（３）教育研究の実施体制に関する目標を達成するための措置</w:t>
            </w:r>
          </w:p>
          <w:p w14:paraId="667A1E19"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①基本となる教育組織</w:t>
            </w:r>
          </w:p>
          <w:p w14:paraId="75E1A5CE"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・学部・学科制体制から学域・学類体制への転換</w:t>
            </w:r>
          </w:p>
          <w:p w14:paraId="6CA2D249"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・新たな学域への対応も含めた大学院の検討</w:t>
            </w:r>
          </w:p>
          <w:p w14:paraId="3D6A1D80"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AFA8F6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695BCBA3"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01A02408"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7792E506"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②教員組織の大胆な改革</w:t>
            </w:r>
          </w:p>
          <w:p w14:paraId="59691822"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・教育組織の枠にとらわれない新しい教員組織の構築</w:t>
            </w:r>
          </w:p>
          <w:p w14:paraId="2FCFA672"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4C3131F0"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1655ABD1"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（４）</w:t>
            </w:r>
            <w:r w:rsidRPr="007E0B48">
              <w:rPr>
                <w:rFonts w:ascii="HG丸ｺﾞｼｯｸM-PRO" w:eastAsia="HG丸ｺﾞｼｯｸM-PRO" w:hAnsi="HG丸ｺﾞｼｯｸM-PRO" w:hint="eastAsia"/>
                <w:color w:val="000000" w:themeColor="text1"/>
                <w:w w:val="91"/>
                <w:kern w:val="0"/>
                <w:szCs w:val="21"/>
                <w:fitText w:val="5200" w:id="1469866498"/>
              </w:rPr>
              <w:t>全学教育研究組織の改革に関する目標を達成するための措</w:t>
            </w:r>
            <w:r w:rsidRPr="007E0B48">
              <w:rPr>
                <w:rFonts w:ascii="HG丸ｺﾞｼｯｸM-PRO" w:eastAsia="HG丸ｺﾞｼｯｸM-PRO" w:hAnsi="HG丸ｺﾞｼｯｸM-PRO" w:hint="eastAsia"/>
                <w:color w:val="000000" w:themeColor="text1"/>
                <w:spacing w:val="165"/>
                <w:w w:val="91"/>
                <w:kern w:val="0"/>
                <w:szCs w:val="21"/>
                <w:fitText w:val="5200" w:id="1469866498"/>
              </w:rPr>
              <w:t>置</w:t>
            </w:r>
          </w:p>
          <w:p w14:paraId="6FAD2C6B"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・教育研究体制の新しい展開などに伴う全学組織見直し</w:t>
            </w:r>
          </w:p>
          <w:p w14:paraId="618DE740"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1BED6F20"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7ECCCF2D"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1234E62A"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（５）学生支援に関する目標を達成するための措置</w:t>
            </w:r>
          </w:p>
          <w:p w14:paraId="126E93A1"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・教育環境の整備</w:t>
            </w:r>
          </w:p>
          <w:p w14:paraId="37224E12"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lastRenderedPageBreak/>
              <w:t>・各種学生サポートの充実</w:t>
            </w:r>
          </w:p>
          <w:p w14:paraId="3A19E66D"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・障がい学生の支援の推進</w:t>
            </w:r>
          </w:p>
          <w:p w14:paraId="0EA9ADEE"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1E823E22"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05965A73"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741894D0"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6E11E1C0"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3F0E7C0F"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29BA2849"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65A85461"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05BA019B"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4BDC4E28"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5DAF2CDF"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（６）地域貢献等に関する目標を達成するための措置</w:t>
            </w:r>
          </w:p>
          <w:p w14:paraId="245946C6"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①地域貢献ナンバーワン大学</w:t>
            </w:r>
          </w:p>
          <w:p w14:paraId="0FFCD2A7"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ア　社会に貢献する優秀な人材の育成</w:t>
            </w:r>
          </w:p>
          <w:p w14:paraId="712A1766"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・産業界を牽引する人材の育成</w:t>
            </w:r>
          </w:p>
          <w:p w14:paraId="76D08FE0"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A2C6CE7"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555A9C61"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102E1380"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52AEDC4E"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19468F21"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42EDA2F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1914CCC"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E3C0600"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4FBF0A50"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6EFB7082"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F181613"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1A13B17E"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008CF968"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イ　大阪の産業活性化への貢献</w:t>
            </w:r>
          </w:p>
          <w:p w14:paraId="3B48BAF6"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・共同研究・受託研究件数の増、特許取得の推進等</w:t>
            </w:r>
          </w:p>
          <w:p w14:paraId="70394156"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u w:val="wave"/>
              </w:rPr>
            </w:pPr>
            <w:r w:rsidRPr="0088338D">
              <w:rPr>
                <w:rFonts w:ascii="HG丸ｺﾞｼｯｸM-PRO" w:eastAsia="HG丸ｺﾞｼｯｸM-PRO" w:hAnsi="HG丸ｺﾞｼｯｸM-PRO" w:hint="eastAsia"/>
                <w:color w:val="000000" w:themeColor="text1"/>
                <w:szCs w:val="21"/>
                <w:u w:val="wave"/>
              </w:rPr>
              <w:t>＊共同研究・受託研究件数は平成28年度に500件を目指す</w:t>
            </w:r>
          </w:p>
          <w:p w14:paraId="5F8C80F8"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u w:val="wave"/>
              </w:rPr>
            </w:pPr>
            <w:r w:rsidRPr="0088338D">
              <w:rPr>
                <w:rFonts w:ascii="HG丸ｺﾞｼｯｸM-PRO" w:eastAsia="HG丸ｺﾞｼｯｸM-PRO" w:hAnsi="HG丸ｺﾞｼｯｸM-PRO" w:hint="eastAsia"/>
                <w:color w:val="000000" w:themeColor="text1"/>
                <w:szCs w:val="21"/>
                <w:u w:val="wave"/>
              </w:rPr>
              <w:t>＊特許取得累計件数は140件を目指す</w:t>
            </w:r>
          </w:p>
          <w:p w14:paraId="2C3C862F"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8F4759E"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4550FF3F"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4F5CED5A"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B0A6AE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19B37476"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14879F39"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1F404B5"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796553AA"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F479EA3"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99DB30D"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71EAB969"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54D7DA1E"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77D79D2B"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5B56685"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B2AC55F"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72E2AB2B"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7CCD92C5"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75847D09"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76BDAAA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654856D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337E998"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ウ　府民のシンクタンクとしての機能の強化</w:t>
            </w:r>
          </w:p>
          <w:p w14:paraId="3309393F"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・地域課題に取り組む人材の育成</w:t>
            </w:r>
          </w:p>
          <w:p w14:paraId="03E5F53D"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7FDE659"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527ABF38"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4A06ADD8"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7D4823E3"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5395B54C"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1590BC9"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4025FC6E"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0C51DCB5"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B8CCFF0"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4120F45"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63E07ED0"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66DECF8"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3228C627"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エ　生涯教育など地域の教育拠点化</w:t>
            </w:r>
          </w:p>
          <w:p w14:paraId="61469AC3"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・公開講座の充実</w:t>
            </w:r>
          </w:p>
          <w:p w14:paraId="6CAC0773"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u w:val="wave"/>
              </w:rPr>
            </w:pPr>
            <w:r w:rsidRPr="0088338D">
              <w:rPr>
                <w:rFonts w:ascii="HG丸ｺﾞｼｯｸM-PRO" w:eastAsia="HG丸ｺﾞｼｯｸM-PRO" w:hAnsi="HG丸ｺﾞｼｯｸM-PRO" w:hint="eastAsia"/>
                <w:color w:val="000000" w:themeColor="text1"/>
                <w:szCs w:val="21"/>
                <w:u w:val="wave"/>
              </w:rPr>
              <w:t>＊公開講座数は100講座とする。</w:t>
            </w:r>
          </w:p>
          <w:p w14:paraId="1EA6B41A"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・都市部サテライトの活用</w:t>
            </w:r>
          </w:p>
          <w:p w14:paraId="7C57FD8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56A5BA5F"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EEBAD4C"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2640DD5"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73737A52"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02882BE"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1D2C7C88"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4EB22826"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3BB233B"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5D4357B6"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7B88D3AE"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4B2DAFFF"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②諸機関との連携の強化</w:t>
            </w:r>
          </w:p>
          <w:p w14:paraId="32C5B828"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ア　府、府内市町村との連携</w:t>
            </w:r>
          </w:p>
          <w:p w14:paraId="6636AD4C"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5AA3237C"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F9534F2"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イ　小・中学校、高等学校との連携</w:t>
            </w:r>
          </w:p>
          <w:p w14:paraId="5A1D0D2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78E0721"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0EB449CB"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ウ　地方独立行政法人大阪府立病院機構等との連携</w:t>
            </w:r>
          </w:p>
          <w:p w14:paraId="357FAB31"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7DD74459"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46660A76"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color w:val="000000" w:themeColor="text1"/>
                <w:szCs w:val="21"/>
              </w:rPr>
              <w:t xml:space="preserve"> </w:t>
            </w:r>
          </w:p>
          <w:p w14:paraId="53AC1B92"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エ　試験研究機関との連携</w:t>
            </w:r>
          </w:p>
          <w:p w14:paraId="0CAA8D8E"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0605281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オ　大学間連携</w:t>
            </w:r>
          </w:p>
          <w:p w14:paraId="0EDF302E"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3480EEF"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カ　企業との連携</w:t>
            </w:r>
          </w:p>
          <w:p w14:paraId="1E719F79"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07FFA4BA"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755F16C9"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5BFA0518"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21A24F19"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6AC142B4"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1328DE51"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21E5849F"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7D1D8E44"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（７）国際化に関する目標を達成するための措置</w:t>
            </w:r>
          </w:p>
          <w:p w14:paraId="71E7C3FB"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・学術交流協定締結などによる交流の推進</w:t>
            </w:r>
          </w:p>
          <w:p w14:paraId="635668FF"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・学生の海外留学支援などによる学生の交流促進</w:t>
            </w:r>
          </w:p>
          <w:p w14:paraId="0506DF60"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・留学生受入れ環境の整備</w:t>
            </w:r>
          </w:p>
          <w:p w14:paraId="73B40617"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u w:val="wave"/>
              </w:rPr>
            </w:pPr>
            <w:r w:rsidRPr="0088338D">
              <w:rPr>
                <w:rFonts w:ascii="HG丸ｺﾞｼｯｸM-PRO" w:eastAsia="HG丸ｺﾞｼｯｸM-PRO" w:hAnsi="HG丸ｺﾞｼｯｸM-PRO" w:hint="eastAsia"/>
                <w:color w:val="000000" w:themeColor="text1"/>
                <w:szCs w:val="21"/>
                <w:u w:val="wave"/>
              </w:rPr>
              <w:t>＊外国人留学生数300名を目指す</w:t>
            </w:r>
          </w:p>
          <w:p w14:paraId="5C5AA49A"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1C6998B7"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1A14661F"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1B9E6B3C"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2784AA93"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279091B6"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7032B174"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63CEB423"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0BE18C71"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66D589D7"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2915DF30"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4720055C"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327A7ADB"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1FC7F4A2"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5500B2DB"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16DA6AC1"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543E36DE" w14:textId="77777777" w:rsidR="00611EC3" w:rsidRPr="0088338D" w:rsidRDefault="00611EC3" w:rsidP="00611EC3">
            <w:pPr>
              <w:autoSpaceDE w:val="0"/>
              <w:autoSpaceDN w:val="0"/>
              <w:spacing w:line="240" w:lineRule="exact"/>
              <w:rPr>
                <w:rFonts w:ascii="HG丸ｺﾞｼｯｸM-PRO" w:eastAsia="HG丸ｺﾞｼｯｸM-PRO" w:hAnsi="HG丸ｺﾞｼｯｸM-PRO"/>
                <w:b/>
                <w:color w:val="000000" w:themeColor="text1"/>
                <w:szCs w:val="21"/>
              </w:rPr>
            </w:pPr>
            <w:r w:rsidRPr="0088338D">
              <w:rPr>
                <w:rFonts w:ascii="HG丸ｺﾞｼｯｸM-PRO" w:eastAsia="HG丸ｺﾞｼｯｸM-PRO" w:hAnsi="HG丸ｺﾞｼｯｸM-PRO" w:hint="eastAsia"/>
                <w:b/>
                <w:color w:val="000000" w:themeColor="text1"/>
                <w:szCs w:val="21"/>
              </w:rPr>
              <w:t>２　大阪府立大学工業高等専門学校の教育研究に関する目標を達成するための措置</w:t>
            </w:r>
          </w:p>
          <w:p w14:paraId="71CBCACC"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（１）教育内容等に関する目標を達成するための措置</w:t>
            </w:r>
          </w:p>
          <w:p w14:paraId="322FE062"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①入学者選抜　　　　　   </w:t>
            </w:r>
          </w:p>
          <w:p w14:paraId="71BFD535"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・総合工学システム学科としての入試の実施</w:t>
            </w:r>
          </w:p>
          <w:p w14:paraId="676348A3"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・編入学枠の拡充</w:t>
            </w:r>
          </w:p>
          <w:p w14:paraId="66E6951E"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6F37C10"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②教育の質の向上への取組み</w:t>
            </w:r>
          </w:p>
          <w:p w14:paraId="35EB3553"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・PBL方式等による教育の推進</w:t>
            </w:r>
          </w:p>
          <w:p w14:paraId="1B697DE2"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・海外大学等との交流の推進</w:t>
            </w:r>
          </w:p>
          <w:p w14:paraId="390EFA9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・インターンシップの充実</w:t>
            </w:r>
          </w:p>
          <w:p w14:paraId="0EAFD171"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・TPの積極的導入</w:t>
            </w:r>
          </w:p>
          <w:p w14:paraId="0A028F15"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1F37C07E"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38E06D87"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14D6A006"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08C5C0B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257E678C"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③学生定数の考え方</w:t>
            </w:r>
          </w:p>
          <w:p w14:paraId="7D573B80"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・本科入学定員の見直しとコース再編を実施</w:t>
            </w:r>
          </w:p>
          <w:p w14:paraId="16928EF2"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・府大の編入学を踏まえ専攻科のあり方を検討</w:t>
            </w:r>
          </w:p>
          <w:p w14:paraId="0F828D8B"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1E7CC6BE"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33E1382C"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（２）研究に関する目標を達成するための措置</w:t>
            </w:r>
          </w:p>
          <w:p w14:paraId="6234BEF5"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・研究の継続性と質の向上を図り、学生の研究能力を育成</w:t>
            </w:r>
          </w:p>
          <w:p w14:paraId="1C8EA81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・教員間連携や府大との連携による研究を推進</w:t>
            </w:r>
          </w:p>
          <w:p w14:paraId="27D2D066"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・科研費の確保・活用等により教員の研究活動を促進</w:t>
            </w:r>
          </w:p>
          <w:p w14:paraId="5D919752"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3566FC75"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4AEFDBE9"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6ED45774"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632BE6DD"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26449184"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（３）教育研究の実施体制に関する目標を達成するための措置</w:t>
            </w:r>
          </w:p>
          <w:p w14:paraId="2F8F37A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・府大への編入学の拡充や特別入学の実施</w:t>
            </w:r>
          </w:p>
          <w:p w14:paraId="24565B62"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・府大との連携による授業の実施</w:t>
            </w:r>
          </w:p>
          <w:p w14:paraId="1FFC790C"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33BC8EE9"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63C35A68"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587038D9"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（４）学生支援に関する目標を達成するための措置</w:t>
            </w:r>
          </w:p>
          <w:p w14:paraId="6441BA57"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・キャリア教育支援室を設置</w:t>
            </w:r>
          </w:p>
          <w:p w14:paraId="48968FD2" w14:textId="77777777" w:rsidR="00611EC3" w:rsidRPr="0088338D" w:rsidRDefault="00611EC3" w:rsidP="00611EC3">
            <w:pPr>
              <w:autoSpaceDE w:val="0"/>
              <w:autoSpaceDN w:val="0"/>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・キャリアデザイン支援計画に基づく支援の推進</w:t>
            </w:r>
          </w:p>
          <w:p w14:paraId="53183A90"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638B86E5"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7AC2DE32"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20D330A8"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（５）地域貢献等に関する目標を達成するための措置</w:t>
            </w:r>
          </w:p>
          <w:p w14:paraId="60FE66AF"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①地元企業への貢献　</w:t>
            </w:r>
          </w:p>
          <w:p w14:paraId="1AB6369F"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p>
          <w:p w14:paraId="5B5A2C94"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2D6D1A29"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4D915C0E"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②地元教育機関への貢献</w:t>
            </w:r>
          </w:p>
          <w:p w14:paraId="5C8551A9"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019AB2AA"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u w:val="wave"/>
              </w:rPr>
            </w:pPr>
            <w:r w:rsidRPr="0088338D">
              <w:rPr>
                <w:rFonts w:ascii="HG丸ｺﾞｼｯｸM-PRO" w:eastAsia="HG丸ｺﾞｼｯｸM-PRO" w:hAnsi="HG丸ｺﾞｼｯｸM-PRO" w:hint="eastAsia"/>
                <w:color w:val="000000" w:themeColor="text1"/>
                <w:szCs w:val="21"/>
                <w:u w:val="wave"/>
              </w:rPr>
              <w:t>＊公開講座を年間10回以上実施する</w:t>
            </w:r>
          </w:p>
          <w:p w14:paraId="26C4D74F"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6884CA57"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49534C60"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1BA5DC2A"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44FBF034" w14:textId="77777777" w:rsidR="00611EC3" w:rsidRPr="0088338D" w:rsidRDefault="00611EC3" w:rsidP="00611EC3">
            <w:pPr>
              <w:spacing w:line="320" w:lineRule="exact"/>
              <w:rPr>
                <w:rFonts w:ascii="HG丸ｺﾞｼｯｸM-PRO" w:eastAsia="HG丸ｺﾞｼｯｸM-PRO" w:hAnsi="HG丸ｺﾞｼｯｸM-PRO"/>
                <w:color w:val="000000" w:themeColor="text1"/>
                <w:szCs w:val="21"/>
              </w:rPr>
            </w:pPr>
          </w:p>
        </w:tc>
        <w:tc>
          <w:tcPr>
            <w:tcW w:w="10884" w:type="dxa"/>
            <w:gridSpan w:val="7"/>
          </w:tcPr>
          <w:p w14:paraId="103AD688" w14:textId="77777777" w:rsidR="00611EC3" w:rsidRPr="0088338D" w:rsidRDefault="00611EC3" w:rsidP="00611EC3">
            <w:pPr>
              <w:spacing w:line="240" w:lineRule="exact"/>
              <w:rPr>
                <w:rFonts w:ascii="HG丸ｺﾞｼｯｸM-PRO" w:eastAsia="HG丸ｺﾞｼｯｸM-PRO" w:hAnsi="HG丸ｺﾞｼｯｸM-PRO"/>
                <w:b/>
                <w:color w:val="000000" w:themeColor="text1"/>
                <w:sz w:val="22"/>
              </w:rPr>
            </w:pPr>
            <w:r w:rsidRPr="0088338D">
              <w:rPr>
                <w:rFonts w:ascii="HG丸ｺﾞｼｯｸM-PRO" w:eastAsia="HG丸ｺﾞｼｯｸM-PRO" w:hAnsi="HG丸ｺﾞｼｯｸM-PRO" w:hint="eastAsia"/>
                <w:b/>
                <w:color w:val="000000" w:themeColor="text1"/>
                <w:sz w:val="22"/>
              </w:rPr>
              <w:lastRenderedPageBreak/>
              <w:t>【実績】</w:t>
            </w:r>
          </w:p>
          <w:p w14:paraId="3C44D881" w14:textId="77777777" w:rsidR="00611EC3" w:rsidRPr="0088338D" w:rsidRDefault="00611EC3" w:rsidP="00611EC3">
            <w:pPr>
              <w:spacing w:line="240" w:lineRule="exact"/>
              <w:rPr>
                <w:rFonts w:ascii="HG丸ｺﾞｼｯｸM-PRO" w:eastAsia="HG丸ｺﾞｼｯｸM-PRO" w:hAnsi="HG丸ｺﾞｼｯｸM-PRO"/>
                <w:b/>
                <w:color w:val="000000" w:themeColor="text1"/>
                <w:szCs w:val="21"/>
              </w:rPr>
            </w:pPr>
            <w:r w:rsidRPr="0088338D">
              <w:rPr>
                <w:rFonts w:ascii="HG丸ｺﾞｼｯｸM-PRO" w:eastAsia="HG丸ｺﾞｼｯｸM-PRO" w:hAnsi="HG丸ｺﾞｼｯｸM-PRO" w:hint="eastAsia"/>
                <w:b/>
                <w:color w:val="000000" w:themeColor="text1"/>
                <w:szCs w:val="21"/>
              </w:rPr>
              <w:t>１　大阪府立大学の教育研究に関する目標を達成するための措置</w:t>
            </w:r>
          </w:p>
          <w:p w14:paraId="38329013"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（１）教育内容等に関する目標を達成するための措置</w:t>
            </w:r>
          </w:p>
          <w:p w14:paraId="06CE001F"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■入学者選抜等の多様化</w:t>
            </w:r>
          </w:p>
          <w:p w14:paraId="27E76939" w14:textId="77777777" w:rsidR="00611EC3" w:rsidRPr="0088338D" w:rsidRDefault="00611EC3" w:rsidP="00611EC3">
            <w:pPr>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・学域制の導入時に学域・学類を募集単位とする入試を導入。現代システム科学域においては学域を単位とする入試も実施【H24年度入試～】</w:t>
            </w:r>
          </w:p>
          <w:p w14:paraId="73BC7FE1"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・工学域の一般入試に地方入試（名古屋試験会場）を導入【H24年度入試～】</w:t>
            </w:r>
          </w:p>
          <w:p w14:paraId="2182C237"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・留学生受入の体制整備</w:t>
            </w:r>
          </w:p>
          <w:p w14:paraId="30618BFA" w14:textId="77777777" w:rsidR="00611EC3" w:rsidRPr="0088338D" w:rsidRDefault="00611EC3" w:rsidP="00611EC3">
            <w:pPr>
              <w:spacing w:line="240" w:lineRule="exact"/>
              <w:ind w:firstLineChars="400" w:firstLine="84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渡日前入学許可制度の導入・運用【H25～】</w:t>
            </w:r>
          </w:p>
          <w:p w14:paraId="2943C10D"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外国人留学生特別編入枠を設定・受入、現地入試の実施</w:t>
            </w:r>
          </w:p>
          <w:p w14:paraId="2751D149"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（工学域3年次編入学　　中国・華東理工大学【H26年度入試～】、福州大学【H29年度入試～】）</w:t>
            </w:r>
          </w:p>
          <w:p w14:paraId="08D6B4E4"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大学院入試の口頭試問等に遠隔システム「Ｓｋｙｐｅ（スカイプ）」を活用【H26年度入試～】</w:t>
            </w:r>
          </w:p>
          <w:p w14:paraId="2FE63A5D" w14:textId="77777777" w:rsidR="00611EC3" w:rsidRPr="0088338D" w:rsidRDefault="00611EC3" w:rsidP="00611EC3">
            <w:pPr>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・府大高専本科からの工学域編入学試験において筆記免除制度、専攻科からの工学研究科博士前期課程入学試験に対する特別推薦制度を実施【H25年度入試～】</w:t>
            </w:r>
          </w:p>
          <w:p w14:paraId="2E59C9B8"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459C59B5"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■教育内容の充実（学域）</w:t>
            </w:r>
          </w:p>
          <w:p w14:paraId="1A2A41A2"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・学域制の導入時に、幅広い素養を涵養するため、共通教育科目、学域共通科目、学類基盤科目を配置【H24～】</w:t>
            </w:r>
          </w:p>
          <w:p w14:paraId="6224A543"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・能動的な学習姿勢への転換のため、1年生必修の初年次ゼミナール（学域混合のクラス編成）を開講。【H24～】</w:t>
            </w:r>
          </w:p>
          <w:p w14:paraId="32E4EB22"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・副専攻の開講【H24～】（H27年度修了生　62名）</w:t>
            </w:r>
          </w:p>
          <w:p w14:paraId="131D517E"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・1クラス最大25名程度の少人数制での新たな外国語カリキュラム「Academic　English」を開講【H24～】</w:t>
            </w:r>
          </w:p>
          <w:p w14:paraId="66CC15F4"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・文部科学省事業等を活用したニーズ等に対応した取組みを推進</w:t>
            </w:r>
          </w:p>
          <w:p w14:paraId="3E7320E9"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「大学教育再生加速プログラム（AP）」（補助期間H26～H30）</w:t>
            </w:r>
          </w:p>
          <w:p w14:paraId="61C25A5E" w14:textId="77777777" w:rsidR="00611EC3" w:rsidRPr="0088338D" w:rsidRDefault="00611EC3" w:rsidP="00611EC3">
            <w:pPr>
              <w:spacing w:line="240" w:lineRule="exact"/>
              <w:ind w:left="1050" w:hangingChars="500" w:hanging="105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ICTを活用した反転授業の実践など、アクティブラーニングの取組を実施。学習成果の可視化のため学生ポートフォリオの活用等を継続するとともに、ルーブリック（評価基準）を成績評価方法として導入</w:t>
            </w:r>
          </w:p>
          <w:p w14:paraId="7811AC2D"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「産業界のニーズに対応した教育改善・充実体制整備事業」（補助期間H24～H27）</w:t>
            </w:r>
          </w:p>
          <w:p w14:paraId="590726FE"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インターンシップ科目、キャリア教育関連科目等を充実</w:t>
            </w:r>
          </w:p>
          <w:p w14:paraId="026FC6A7"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1524A91F"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■教育内容の充実（大学院）</w:t>
            </w:r>
          </w:p>
          <w:p w14:paraId="3A78C36F"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・「研究公正」（必修科目）を始め、大学院共通教育科目を開設【H28～】</w:t>
            </w:r>
          </w:p>
          <w:p w14:paraId="45EE5A82"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・５年一貫制の博士学位プログラムを整備【H26～】</w:t>
            </w:r>
          </w:p>
          <w:p w14:paraId="6412F741" w14:textId="77777777" w:rsidR="00611EC3" w:rsidRPr="0088338D" w:rsidRDefault="00611EC3" w:rsidP="00611EC3">
            <w:pPr>
              <w:spacing w:line="240" w:lineRule="exact"/>
              <w:ind w:left="8400" w:hangingChars="4000" w:hanging="840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文部科学省事業「博士課程リーディングプログラム」によるリーディング大学院を大阪市大と共同で実施（補助期間H25～31）</w:t>
            </w:r>
          </w:p>
          <w:p w14:paraId="46A46423"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・博士前期・後期課程の学生を対象とした産学協同による研究者育成プログラムを実施・定着（後掲）</w:t>
            </w:r>
          </w:p>
          <w:p w14:paraId="2BA25F4B"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府大TECを大学院共通教育科目として開設。事業補助期間終了（～H28）後も受講しやすい環境を整備</w:t>
            </w:r>
          </w:p>
          <w:p w14:paraId="0F2E8C27"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・工学研究科の５つの専攻で英語専用コースを開講【H26～】</w:t>
            </w:r>
          </w:p>
          <w:p w14:paraId="07C367B9"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・文部科学省事業等を活用したニーズ等に対応した取組みを推進</w:t>
            </w:r>
          </w:p>
          <w:p w14:paraId="6E6ED67B" w14:textId="77777777" w:rsidR="00611EC3" w:rsidRPr="0088338D" w:rsidRDefault="00611EC3" w:rsidP="00611EC3">
            <w:pPr>
              <w:spacing w:line="240" w:lineRule="exact"/>
              <w:ind w:left="420" w:hangingChars="200" w:hanging="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r w:rsidRPr="007E0B48">
              <w:rPr>
                <w:rFonts w:ascii="HG丸ｺﾞｼｯｸM-PRO" w:eastAsia="HG丸ｺﾞｼｯｸM-PRO" w:hAnsi="HG丸ｺﾞｼｯｸM-PRO" w:hint="eastAsia"/>
                <w:color w:val="000000" w:themeColor="text1"/>
                <w:w w:val="86"/>
                <w:kern w:val="0"/>
                <w:szCs w:val="21"/>
                <w:fitText w:val="9870" w:id="1469866499"/>
              </w:rPr>
              <w:t>「がんプロフェッショナル養成基盤推進プラン（７大学連携先端的がん教育基盤創造プラン）」（補助期間H24～28</w:t>
            </w:r>
            <w:r w:rsidRPr="007E0B48">
              <w:rPr>
                <w:rFonts w:ascii="HG丸ｺﾞｼｯｸM-PRO" w:eastAsia="HG丸ｺﾞｼｯｸM-PRO" w:hAnsi="HG丸ｺﾞｼｯｸM-PRO" w:hint="eastAsia"/>
                <w:color w:val="000000" w:themeColor="text1"/>
                <w:spacing w:val="67"/>
                <w:w w:val="86"/>
                <w:kern w:val="0"/>
                <w:szCs w:val="21"/>
                <w:fitText w:val="9870" w:id="1469866499"/>
              </w:rPr>
              <w:t>）</w:t>
            </w:r>
          </w:p>
          <w:p w14:paraId="2D272851" w14:textId="77777777" w:rsidR="00611EC3" w:rsidRPr="0088338D" w:rsidRDefault="00611EC3" w:rsidP="00611EC3">
            <w:pPr>
              <w:spacing w:line="240" w:lineRule="exact"/>
              <w:ind w:firstLineChars="500" w:firstLine="105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がん教育拠点の構築のため、教育改革部門、地域医療部門、研究者養成部門を設置し連携教育を実施</w:t>
            </w:r>
          </w:p>
          <w:p w14:paraId="52427A06" w14:textId="77777777" w:rsidR="00611EC3" w:rsidRPr="0088338D" w:rsidRDefault="00611EC3" w:rsidP="00611EC3">
            <w:pPr>
              <w:spacing w:line="240" w:lineRule="exact"/>
              <w:ind w:firstLineChars="300" w:firstLine="6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「博士課程リーディングプログラム」（補助期間H25～31）（再掲）</w:t>
            </w:r>
          </w:p>
          <w:p w14:paraId="5B5026C6"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「課題解決型高度医療人材養成プログラム（コアプロ）」 （補助期間H26～30）</w:t>
            </w:r>
          </w:p>
          <w:p w14:paraId="2CEC57AB"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在宅ケアで活躍できる理学療法士・作業療法士を育成</w:t>
            </w:r>
          </w:p>
          <w:p w14:paraId="01EBF784" w14:textId="77777777" w:rsidR="00611EC3" w:rsidRPr="0088338D" w:rsidRDefault="00611EC3" w:rsidP="00611EC3">
            <w:pPr>
              <w:spacing w:line="240" w:lineRule="exact"/>
              <w:ind w:leftChars="500" w:left="105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大学院に「現職者教育プログラム」として、履修証明プログラム「地域リハビリテーション学」をe-learning教材とスクーリングで開講（もう一つの柱として「学士課程教育プログラム」も実施）</w:t>
            </w:r>
          </w:p>
          <w:p w14:paraId="548345DD" w14:textId="77777777" w:rsidR="00611EC3" w:rsidRPr="0088338D" w:rsidRDefault="00611EC3" w:rsidP="00611EC3">
            <w:pPr>
              <w:spacing w:line="240" w:lineRule="exact"/>
              <w:ind w:firstLineChars="300" w:firstLine="6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「国際原子力人材育成イニシアティブ事業」 （補助期間H24～26、H27～29）</w:t>
            </w:r>
          </w:p>
          <w:p w14:paraId="4B1C10FE"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放射線研修環境の提供、大規模放射線施設を利用した原子力に関する人材を育成</w:t>
            </w:r>
          </w:p>
          <w:p w14:paraId="0EC4CBB9"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2EC83DD1"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■教育の改善・質保証</w:t>
            </w:r>
          </w:p>
          <w:p w14:paraId="52F84AF3"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・アドミッションポリシー、カリキュラムポリシー、ディプロマポリシーの策定、点検・見直し</w:t>
            </w:r>
          </w:p>
          <w:p w14:paraId="1A6025D2"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学士課程【学域設置時　H24策定】、大学院課程【H25見直し】、課程・専攻単位【H27策定】</w:t>
            </w:r>
          </w:p>
          <w:p w14:paraId="75979F16"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・シラバスの充実</w:t>
            </w:r>
          </w:p>
          <w:p w14:paraId="54BEF8DD"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全シラバスについてウェブサイトを通じた学外公開を開始【H24～】</w:t>
            </w:r>
          </w:p>
          <w:p w14:paraId="3D5E2973"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lastRenderedPageBreak/>
              <w:t xml:space="preserve">　　　　シラバス作成要領を提示し、記載項目・内容を確認するシラバスチェック体制を整備【H27～】</w:t>
            </w:r>
          </w:p>
          <w:p w14:paraId="60690195"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シラバスへの成績評価基準等の明示を徹底【H27～】</w:t>
            </w:r>
          </w:p>
          <w:p w14:paraId="376EA50B"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・各種学生調査を継続実施、活用</w:t>
            </w:r>
          </w:p>
          <w:p w14:paraId="2ABE70C3"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１年生調査、上級生（３年生）調査【H23～】</w:t>
            </w:r>
          </w:p>
          <w:p w14:paraId="66F8B38B" w14:textId="77777777" w:rsidR="00611EC3" w:rsidRPr="0088338D" w:rsidRDefault="00611EC3" w:rsidP="00611EC3">
            <w:pPr>
              <w:spacing w:line="240" w:lineRule="exact"/>
              <w:ind w:firstLineChars="400" w:firstLine="84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卒業予定者アンケート【H23、H24、H26～】、修了予定者アンケート【H23、H26～】</w:t>
            </w:r>
          </w:p>
          <w:p w14:paraId="6E0CB901" w14:textId="77777777" w:rsidR="00611EC3" w:rsidRPr="0088338D" w:rsidRDefault="00611EC3" w:rsidP="00611EC3">
            <w:pPr>
              <w:spacing w:line="240" w:lineRule="exact"/>
              <w:ind w:firstLineChars="400" w:firstLine="84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卒業生調査【H26～】 、修了生調査【H27】（卒業・修了後5年）</w:t>
            </w:r>
          </w:p>
          <w:p w14:paraId="79224F93"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・学習ポートフォリオを運用【H24～】</w:t>
            </w:r>
          </w:p>
          <w:p w14:paraId="3453B01E" w14:textId="77777777" w:rsidR="00611EC3" w:rsidRPr="0088338D" w:rsidRDefault="00611EC3" w:rsidP="00611EC3">
            <w:pPr>
              <w:spacing w:line="240" w:lineRule="exact"/>
              <w:ind w:left="840" w:hangingChars="400" w:hanging="84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ポートフォリオシステムを活用し、学生自身が授業科目ごとに達成度や理解などを自己評価する「授業ふり返り」や自ら設定した半期の学習目標等の達成度を自己評価する「半期ふり返り」を実施（入力）。　　</w:t>
            </w:r>
          </w:p>
          <w:p w14:paraId="0998302A" w14:textId="77777777" w:rsidR="00611EC3" w:rsidRPr="0088338D" w:rsidRDefault="00611EC3" w:rsidP="00611EC3">
            <w:pPr>
              <w:spacing w:line="240" w:lineRule="exact"/>
              <w:ind w:firstLineChars="400" w:firstLine="84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教員は、これに対する学修支援・アドバイスを実施（入力）</w:t>
            </w:r>
          </w:p>
          <w:p w14:paraId="2E7C76C1" w14:textId="77777777" w:rsidR="00611EC3" w:rsidRPr="0088338D" w:rsidRDefault="00611EC3" w:rsidP="00611EC3">
            <w:pPr>
              <w:spacing w:line="240" w:lineRule="exact"/>
              <w:ind w:left="840" w:hangingChars="400" w:hanging="84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半期ごとの成績やＧＰＡ・学修自己評価と経年変化についてのグラフ表示など、学習成果に関する情報を可視化し、教育改善や学習支援に活用</w:t>
            </w:r>
          </w:p>
          <w:p w14:paraId="77E48621"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・教学ＩＲ活動を導入</w:t>
            </w:r>
          </w:p>
          <w:p w14:paraId="14FA8CCA" w14:textId="77777777" w:rsidR="00611EC3" w:rsidRPr="0088338D" w:rsidRDefault="00611EC3" w:rsidP="00611EC3">
            <w:pPr>
              <w:spacing w:line="240" w:lineRule="exact"/>
              <w:ind w:left="840" w:hangingChars="400" w:hanging="84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文部科学省「大学間連携共同教育推進事業」（補助期間H24～H28）を活用した8大学連携の教学評価体制（ＩＲネットワーク）による活動や、大学ＩＲコンソーシアムの運営校として他大学との学生調査結果が比較可能な基盤を整備</w:t>
            </w:r>
          </w:p>
          <w:p w14:paraId="6AF7CAF7" w14:textId="77777777" w:rsidR="00611EC3" w:rsidRPr="0088338D" w:rsidRDefault="00611EC3" w:rsidP="00611EC3">
            <w:pPr>
              <w:spacing w:line="240" w:lineRule="exact"/>
              <w:ind w:left="840" w:hangingChars="400" w:hanging="84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8大学間連携事業による共通の卒業生調査、大学ＩＲコンソーシアムの共通調査（１年生調査、上級生（３年生）調査）を活用し、他大学との相互評価、ベンチマークデータと比較し、本学の強み弱みを分析把握</w:t>
            </w:r>
          </w:p>
          <w:p w14:paraId="3F325EAA"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・学生の意見を教育改善に活かすため、学生ＦＤスタッフ制度を導入し、学生ＦＤ活動を開始【H25～】　</w:t>
            </w:r>
          </w:p>
          <w:p w14:paraId="0A66800B"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p>
          <w:p w14:paraId="194AE922"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■入学定員の適正化</w:t>
            </w:r>
          </w:p>
          <w:p w14:paraId="69DE8D99"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・学域制導入時に入学定員を見直し【H24年度入試】</w:t>
            </w:r>
          </w:p>
          <w:p w14:paraId="19EB1507"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・工学研究科博士前期課程の定員見直し【H29年度入試】（H29年度定員充足率116％）など</w:t>
            </w:r>
          </w:p>
          <w:p w14:paraId="6A927D57"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10DF5D9B"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6416C578"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（２）研究水準等の向上に関する目標を達成するための措置</w:t>
            </w:r>
          </w:p>
          <w:p w14:paraId="58A27558"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・インセンティブ制度等による支援</w:t>
            </w:r>
          </w:p>
          <w:p w14:paraId="6B7C8842" w14:textId="77777777" w:rsidR="00611EC3" w:rsidRPr="0088338D" w:rsidRDefault="00611EC3" w:rsidP="00611EC3">
            <w:pPr>
              <w:spacing w:line="240" w:lineRule="exact"/>
              <w:ind w:left="840" w:hangingChars="400" w:hanging="84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学内インセンティブの事業見直しを図り、特色のある研究促進を目的とした研究（若手研究者・異分野研究等）を支援【H24～】</w:t>
            </w:r>
          </w:p>
          <w:p w14:paraId="23843D45"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部局長裁量経費を活用した研究奨励を実施</w:t>
            </w:r>
          </w:p>
          <w:p w14:paraId="232F4C1F"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・21世紀科学研究機構に分野横断的研究所群を構成</w:t>
            </w:r>
          </w:p>
          <w:p w14:paraId="688802BF"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研究グループの自己組織化を推進しボトムアップ型研究とトップダウン型研究の両面から研究を推進。</w:t>
            </w:r>
          </w:p>
          <w:p w14:paraId="44DE5026" w14:textId="77777777" w:rsidR="00611EC3" w:rsidRPr="0088338D" w:rsidRDefault="00611EC3" w:rsidP="00611EC3">
            <w:pPr>
              <w:spacing w:line="240" w:lineRule="exact"/>
              <w:ind w:leftChars="200" w:left="840" w:hangingChars="200" w:hanging="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新たな産学連携拠点として施設整備を充実した研究所（植物工場研究センター、BNCT研究センター）や、研究所の研究活動を通じて教育カリキュラムの提供や大学院専攻の設置に繋がるなど、教育研究活動を活性化</w:t>
            </w:r>
          </w:p>
          <w:p w14:paraId="1FB597D3" w14:textId="77777777" w:rsidR="00611EC3" w:rsidRPr="0088338D" w:rsidRDefault="00611EC3" w:rsidP="00611EC3">
            <w:pPr>
              <w:spacing w:line="240" w:lineRule="exact"/>
              <w:ind w:firstLineChars="200" w:firstLine="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第１群：24研究所、第２群21研究所、第３群：4研究所　（H29.3.31時点）</w:t>
            </w:r>
          </w:p>
          <w:p w14:paraId="148E4136" w14:textId="77777777" w:rsidR="00611EC3" w:rsidRPr="0088338D" w:rsidRDefault="00611EC3" w:rsidP="00611EC3">
            <w:pPr>
              <w:spacing w:line="240" w:lineRule="exact"/>
              <w:ind w:firstLineChars="200" w:firstLine="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研究員延べ619名のうち111名 の客員研究員を受入れオープンイノベーションの場として活動</w:t>
            </w:r>
          </w:p>
          <w:p w14:paraId="30687A01" w14:textId="77777777" w:rsidR="00611EC3" w:rsidRPr="0088338D" w:rsidRDefault="00611EC3" w:rsidP="00611EC3">
            <w:pPr>
              <w:spacing w:line="240" w:lineRule="exact"/>
              <w:ind w:firstLineChars="900" w:firstLine="189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（H23.4時点：34研究所、研究員延べ404名、うち客員研究員7名）</w:t>
            </w:r>
          </w:p>
          <w:p w14:paraId="331D337C" w14:textId="77777777" w:rsidR="00611EC3" w:rsidRPr="0088338D" w:rsidRDefault="00611EC3" w:rsidP="00611EC3">
            <w:pPr>
              <w:spacing w:line="240" w:lineRule="exact"/>
              <w:ind w:firstLineChars="400" w:firstLine="84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植物工場研究センター新施設C22棟「グリーンクロックス新世代（GCN）植物工場」開所運営【H26～】</w:t>
            </w:r>
          </w:p>
          <w:p w14:paraId="024CDB97"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BNCT研究センターの開所、BNCTホウ素薬剤の実証・評価を実施【H26～】</w:t>
            </w:r>
          </w:p>
          <w:p w14:paraId="5990E487"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・テニュアトラック制の継続・普及</w:t>
            </w:r>
          </w:p>
          <w:p w14:paraId="269C037C"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H23～27　同制度での採用　30名　（10名が5年任期を経てテニュア資格を取得）</w:t>
            </w:r>
          </w:p>
          <w:p w14:paraId="4A3E80DE" w14:textId="77777777" w:rsidR="00611EC3" w:rsidRPr="0088338D" w:rsidRDefault="00611EC3" w:rsidP="00611EC3">
            <w:pPr>
              <w:spacing w:line="240" w:lineRule="exact"/>
              <w:ind w:left="840" w:hangingChars="400" w:hanging="84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理系研究科以外の部局でもテニュアトラック制を導入し、国際公募で採用した若手研究者に対し、メンターの配置やスタートアップ研究費の措置等による研究環境の整備・充実を実施</w:t>
            </w:r>
          </w:p>
          <w:p w14:paraId="5AE28FCD"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40B38C6E"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431F3373"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（３）教育研究の実施体制に関する目標を達成するための措置</w:t>
            </w:r>
          </w:p>
          <w:p w14:paraId="1F05944D"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・学域体制へ転換</w:t>
            </w:r>
          </w:p>
          <w:p w14:paraId="3417196D" w14:textId="77777777" w:rsidR="00611EC3" w:rsidRPr="0088338D" w:rsidRDefault="00611EC3" w:rsidP="00611EC3">
            <w:pPr>
              <w:spacing w:line="240" w:lineRule="exact"/>
              <w:ind w:left="630" w:hangingChars="300" w:hanging="6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7学部28学科を、より幅広い4学域13学類に再編することによって、複雑化する現代社会の課題解決に必要となる学際性を重視し、社会のニーズに柔軟に対応できる教育体制を構築【H24～】</w:t>
            </w:r>
          </w:p>
          <w:p w14:paraId="75374110"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特に「現代システム科学域」は、文理融合型の新しい領域として設置</w:t>
            </w:r>
          </w:p>
          <w:p w14:paraId="63C7F42D"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・大学院に新専攻を設置</w:t>
            </w:r>
          </w:p>
          <w:p w14:paraId="08EF5BCF"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工学研究科量子放射線専攻、経済学研究科観光・地域創造専攻【H25～】</w:t>
            </w:r>
          </w:p>
          <w:p w14:paraId="61A1D888"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学士課程の現代システム科学域に接続する人間社会システム科学研究科現代システム科学専攻を設置</w:t>
            </w:r>
          </w:p>
          <w:p w14:paraId="18FCCC6D" w14:textId="77777777" w:rsidR="00611EC3" w:rsidRPr="0088338D" w:rsidRDefault="00611EC3" w:rsidP="00611EC3">
            <w:pPr>
              <w:spacing w:line="240" w:lineRule="exact"/>
              <w:ind w:firstLineChars="500" w:firstLine="105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【H28～（修士）、H30～（前期・後期）】</w:t>
            </w:r>
          </w:p>
          <w:p w14:paraId="353B1E1B"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・教育組織とは別の研究領域ごとの教員組織として、学術研究院を設置【H23～】</w:t>
            </w:r>
          </w:p>
          <w:p w14:paraId="37FEC79A"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443C37F6"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553BAA1D" w14:textId="77777777" w:rsidR="00611EC3" w:rsidRPr="0088338D" w:rsidRDefault="00611EC3" w:rsidP="00611EC3">
            <w:pPr>
              <w:spacing w:line="240" w:lineRule="exact"/>
              <w:rPr>
                <w:rFonts w:ascii="HG丸ｺﾞｼｯｸM-PRO" w:eastAsia="HG丸ｺﾞｼｯｸM-PRO" w:hAnsi="HG丸ｺﾞｼｯｸM-PRO"/>
                <w:color w:val="000000" w:themeColor="text1"/>
              </w:rPr>
            </w:pPr>
            <w:r w:rsidRPr="0088338D">
              <w:rPr>
                <w:rFonts w:ascii="HG丸ｺﾞｼｯｸM-PRO" w:eastAsia="HG丸ｺﾞｼｯｸM-PRO" w:hAnsi="HG丸ｺﾞｼｯｸM-PRO" w:hint="eastAsia"/>
                <w:color w:val="000000" w:themeColor="text1"/>
                <w:szCs w:val="21"/>
              </w:rPr>
              <w:t>（４）全学教育研究組織の改革に関する目標を達成するための措置</w:t>
            </w:r>
          </w:p>
          <w:p w14:paraId="6CF9FAE4"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・高等教育推進機構、地域連携研究機構、国際交流推進機構を設置【H23～】</w:t>
            </w:r>
          </w:p>
          <w:p w14:paraId="4D1AED4C"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・学術情報センターの組織体制を見直し（図書館を学術情報センター図書館と５つの専門図書室に改編）【H24～】</w:t>
            </w:r>
          </w:p>
          <w:p w14:paraId="1D0E48D0"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480C22FC"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14A70C12"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（５）学生支援に関する目標を達成するため措置</w:t>
            </w:r>
          </w:p>
          <w:p w14:paraId="6786BEF1"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・高年次教養教育のため、キャンパス間の遠隔講義システムを運用【H25～】</w:t>
            </w:r>
          </w:p>
          <w:p w14:paraId="37580A6E"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・ラーニングコモンズ（自主学習スペース）を増開設（B2棟）【H24】</w:t>
            </w:r>
          </w:p>
          <w:p w14:paraId="4794E07F"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・全学無線LANを拡充（全学生・教職員が利用可能）【H25～】</w:t>
            </w:r>
          </w:p>
          <w:p w14:paraId="35754D5E"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・学習支援を行う大学院生スタッフ（コモンズＴＡ）を配置【H27～】</w:t>
            </w:r>
          </w:p>
          <w:p w14:paraId="7025D1D5"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・授業料減免制度の成績要件を上位1/3から1/2へ緩和し、半額減免対象を拡大（60件程度の拡大）【H25～】</w:t>
            </w:r>
          </w:p>
          <w:p w14:paraId="75EFCB8A"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・独自奨学金「大阪府立大学グローバルリーダー育成奨学金制度」を検討。29年度入学制からの適用を決定</w:t>
            </w:r>
          </w:p>
          <w:p w14:paraId="0B607462"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・「ＷＥＢ学生サービスセンター（心の相談）」を継続。各種相談など学生や保護者への相談体制を充実</w:t>
            </w:r>
          </w:p>
          <w:p w14:paraId="0E5D81D6"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・障害者差別解消法の施行を踏まえ、障がい学生支援の全学的支援体制を整備</w:t>
            </w:r>
          </w:p>
          <w:p w14:paraId="344AA4FE"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ガイドライン策定【H26】、規程制定【H27】</w:t>
            </w:r>
          </w:p>
          <w:p w14:paraId="2EA86B3B" w14:textId="77777777" w:rsidR="00611EC3" w:rsidRPr="0088338D" w:rsidRDefault="00611EC3" w:rsidP="00611EC3">
            <w:pPr>
              <w:spacing w:line="240" w:lineRule="exact"/>
              <w:ind w:firstLineChars="400" w:firstLine="84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アクセスセンター（全学的支援拠点）を設置、説明会等を実施【H27～】</w:t>
            </w:r>
          </w:p>
          <w:p w14:paraId="0E2690CD" w14:textId="77777777" w:rsidR="00611EC3" w:rsidRPr="0088338D" w:rsidRDefault="00611EC3" w:rsidP="00611EC3">
            <w:pPr>
              <w:spacing w:line="240" w:lineRule="exact"/>
              <w:ind w:left="420" w:hangingChars="200" w:hanging="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・学長顕彰での表彰や、後援会による学生の自己実現支援「チャレンジくん事業【H25～】」などにより、学生の学術研究・課外活動を奨励</w:t>
            </w:r>
          </w:p>
          <w:p w14:paraId="788DBE31"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70C66711"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（６）地域貢献等に関する目標を達成するための措置</w:t>
            </w:r>
          </w:p>
          <w:p w14:paraId="066CEE64"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■産業界を牽引する人材の輩出</w:t>
            </w:r>
          </w:p>
          <w:p w14:paraId="1C022582"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・博士前期・後期課程の学生を対象とした産学協同による研究者育成プログラムを実施・定着</w:t>
            </w:r>
          </w:p>
          <w:p w14:paraId="1965A207"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〔産学協同の人材育成スキームの確立（文部科学省事業を活用）〕</w:t>
            </w:r>
          </w:p>
          <w:p w14:paraId="6B05AA0D"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産業界で活躍する博士人材の輩出に向けた取組を実施</w:t>
            </w:r>
          </w:p>
          <w:p w14:paraId="5359A7D0"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「地域・産業牽引型高度人材育成プログラム（Dプロ）」 （補助期間H20～24）</w:t>
            </w:r>
          </w:p>
          <w:p w14:paraId="3187B067"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インターンシップ派遣企業　68社、派遣者91名　</w:t>
            </w:r>
          </w:p>
          <w:p w14:paraId="3D873117"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「実践型研究リーダー養成事業（Ｌプロ） 」（補助期間H22～26）</w:t>
            </w:r>
          </w:p>
          <w:p w14:paraId="067318C0"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連携企業　20社、養成者21名　</w:t>
            </w:r>
          </w:p>
          <w:p w14:paraId="0889259E"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「ポストドクター・キャリア開発事業（Ｐプロ） （大阪市大・兵庫県大と共同実施）（補助期間H24～28）」</w:t>
            </w:r>
          </w:p>
          <w:p w14:paraId="1074C3CA"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インターンシップ派遣企業　28社、派遣者33名　</w:t>
            </w:r>
          </w:p>
          <w:p w14:paraId="6A87E85C" w14:textId="77777777" w:rsidR="00611EC3" w:rsidRPr="0088338D" w:rsidRDefault="00611EC3" w:rsidP="00611EC3">
            <w:pPr>
              <w:spacing w:line="240" w:lineRule="exact"/>
              <w:ind w:left="1260" w:hangingChars="600" w:hanging="126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⇒H20年度からの累計では、434名（博士後期課程学生359名、ポスドク75名）を養成し、181名（博士後期課程学生131名、ポスドク50名）を企業などに輩出</w:t>
            </w:r>
          </w:p>
          <w:p w14:paraId="7AE9F24D"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p>
          <w:p w14:paraId="7C016EDA"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・同スキームを、より活用し、高度研究者を実質的な起業家として育成するプログラムを実施</w:t>
            </w:r>
          </w:p>
          <w:p w14:paraId="5E069D33"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「グローバルアントレプレナー育成促進事業（EDGE）」 （補助期間H26～28）</w:t>
            </w:r>
          </w:p>
          <w:p w14:paraId="3EC99F0B"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57E749F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■産業活性化への貢献</w:t>
            </w:r>
          </w:p>
          <w:p w14:paraId="5F0CF120"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・リサーチ・アドミニストレーション（URA）センターを設置【H24～】</w:t>
            </w:r>
          </w:p>
          <w:p w14:paraId="0E8B5083" w14:textId="77777777" w:rsidR="00611EC3" w:rsidRPr="0088338D" w:rsidRDefault="00611EC3" w:rsidP="00611EC3">
            <w:pPr>
              <w:autoSpaceDE w:val="0"/>
              <w:autoSpaceDN w:val="0"/>
              <w:spacing w:line="240" w:lineRule="exact"/>
              <w:ind w:firstLineChars="400" w:firstLine="84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学際的な研究や学内の異分野連携による研究の促進、科研費や他研究資金の獲得支援を推進</w:t>
            </w:r>
          </w:p>
          <w:p w14:paraId="119C7D0C" w14:textId="77777777" w:rsidR="00611EC3" w:rsidRPr="0088338D" w:rsidRDefault="00611EC3" w:rsidP="00611EC3">
            <w:pPr>
              <w:autoSpaceDE w:val="0"/>
              <w:autoSpaceDN w:val="0"/>
              <w:spacing w:line="240" w:lineRule="exact"/>
              <w:ind w:firstLineChars="400" w:firstLine="84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中小企業支援を強化。その取組の１つとして、ものづくり補助金への申請支援を実施</w:t>
            </w:r>
          </w:p>
          <w:p w14:paraId="3B75E577" w14:textId="77777777" w:rsidR="00611EC3" w:rsidRPr="0088338D" w:rsidRDefault="00611EC3" w:rsidP="00611EC3">
            <w:pPr>
              <w:spacing w:line="240" w:lineRule="exact"/>
              <w:ind w:leftChars="100" w:left="630" w:hangingChars="200" w:hanging="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・共同研究・受託研究の推進</w:t>
            </w:r>
          </w:p>
          <w:tbl>
            <w:tblPr>
              <w:tblStyle w:val="a3"/>
              <w:tblW w:w="0" w:type="auto"/>
              <w:tblInd w:w="740" w:type="dxa"/>
              <w:tblLayout w:type="fixed"/>
              <w:tblLook w:val="04A0" w:firstRow="1" w:lastRow="0" w:firstColumn="1" w:lastColumn="0" w:noHBand="0" w:noVBand="1"/>
            </w:tblPr>
            <w:tblGrid>
              <w:gridCol w:w="1588"/>
              <w:gridCol w:w="923"/>
              <w:gridCol w:w="923"/>
              <w:gridCol w:w="923"/>
              <w:gridCol w:w="923"/>
              <w:gridCol w:w="923"/>
              <w:gridCol w:w="923"/>
              <w:gridCol w:w="1701"/>
            </w:tblGrid>
            <w:tr w:rsidR="00611EC3" w:rsidRPr="0088338D" w14:paraId="32FF23C7" w14:textId="77777777" w:rsidTr="006C5F10">
              <w:trPr>
                <w:trHeight w:val="468"/>
              </w:trPr>
              <w:tc>
                <w:tcPr>
                  <w:tcW w:w="1588" w:type="dxa"/>
                  <w:tcBorders>
                    <w:right w:val="double" w:sz="4" w:space="0" w:color="auto"/>
                  </w:tcBorders>
                  <w:vAlign w:val="center"/>
                </w:tcPr>
                <w:p w14:paraId="34F0D13C"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区分</w:t>
                  </w:r>
                </w:p>
              </w:tc>
              <w:tc>
                <w:tcPr>
                  <w:tcW w:w="923" w:type="dxa"/>
                  <w:tcBorders>
                    <w:left w:val="double" w:sz="4" w:space="0" w:color="auto"/>
                  </w:tcBorders>
                  <w:vAlign w:val="center"/>
                </w:tcPr>
                <w:p w14:paraId="1597BDD2"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23年度</w:t>
                  </w:r>
                </w:p>
              </w:tc>
              <w:tc>
                <w:tcPr>
                  <w:tcW w:w="923" w:type="dxa"/>
                  <w:vAlign w:val="center"/>
                </w:tcPr>
                <w:p w14:paraId="7959DEA7"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24年度</w:t>
                  </w:r>
                </w:p>
              </w:tc>
              <w:tc>
                <w:tcPr>
                  <w:tcW w:w="923" w:type="dxa"/>
                  <w:vAlign w:val="center"/>
                </w:tcPr>
                <w:p w14:paraId="07BFA3CF"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25年度</w:t>
                  </w:r>
                </w:p>
              </w:tc>
              <w:tc>
                <w:tcPr>
                  <w:tcW w:w="923" w:type="dxa"/>
                  <w:vAlign w:val="center"/>
                </w:tcPr>
                <w:p w14:paraId="5DFBE855"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26年度</w:t>
                  </w:r>
                </w:p>
              </w:tc>
              <w:tc>
                <w:tcPr>
                  <w:tcW w:w="923" w:type="dxa"/>
                  <w:vAlign w:val="center"/>
                </w:tcPr>
                <w:p w14:paraId="240CDE32"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27年度</w:t>
                  </w:r>
                </w:p>
              </w:tc>
              <w:tc>
                <w:tcPr>
                  <w:tcW w:w="923" w:type="dxa"/>
                  <w:vAlign w:val="center"/>
                </w:tcPr>
                <w:p w14:paraId="1CB4EB6C"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28年度</w:t>
                  </w:r>
                </w:p>
              </w:tc>
              <w:tc>
                <w:tcPr>
                  <w:tcW w:w="1701" w:type="dxa"/>
                  <w:vAlign w:val="center"/>
                </w:tcPr>
                <w:p w14:paraId="63B85E1B"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備考</w:t>
                  </w:r>
                </w:p>
              </w:tc>
            </w:tr>
            <w:tr w:rsidR="00611EC3" w:rsidRPr="0088338D" w14:paraId="193B3ACC" w14:textId="77777777" w:rsidTr="006C5F10">
              <w:trPr>
                <w:trHeight w:val="468"/>
              </w:trPr>
              <w:tc>
                <w:tcPr>
                  <w:tcW w:w="1588" w:type="dxa"/>
                  <w:tcBorders>
                    <w:right w:val="double" w:sz="4" w:space="0" w:color="auto"/>
                  </w:tcBorders>
                  <w:vAlign w:val="center"/>
                </w:tcPr>
                <w:p w14:paraId="010C4756"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共同研究</w:t>
                  </w:r>
                </w:p>
              </w:tc>
              <w:tc>
                <w:tcPr>
                  <w:tcW w:w="923" w:type="dxa"/>
                  <w:tcBorders>
                    <w:left w:val="double" w:sz="4" w:space="0" w:color="auto"/>
                  </w:tcBorders>
                  <w:vAlign w:val="center"/>
                </w:tcPr>
                <w:p w14:paraId="4F197101"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331件</w:t>
                  </w:r>
                </w:p>
              </w:tc>
              <w:tc>
                <w:tcPr>
                  <w:tcW w:w="923" w:type="dxa"/>
                  <w:vAlign w:val="center"/>
                </w:tcPr>
                <w:p w14:paraId="1E110723"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315件</w:t>
                  </w:r>
                </w:p>
              </w:tc>
              <w:tc>
                <w:tcPr>
                  <w:tcW w:w="923" w:type="dxa"/>
                  <w:vAlign w:val="center"/>
                </w:tcPr>
                <w:p w14:paraId="0E4B8B81"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310件</w:t>
                  </w:r>
                </w:p>
              </w:tc>
              <w:tc>
                <w:tcPr>
                  <w:tcW w:w="923" w:type="dxa"/>
                  <w:vAlign w:val="center"/>
                </w:tcPr>
                <w:p w14:paraId="033399C7"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302件</w:t>
                  </w:r>
                </w:p>
              </w:tc>
              <w:tc>
                <w:tcPr>
                  <w:tcW w:w="923" w:type="dxa"/>
                  <w:vAlign w:val="center"/>
                </w:tcPr>
                <w:p w14:paraId="6D9F0676"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291件</w:t>
                  </w:r>
                </w:p>
              </w:tc>
              <w:tc>
                <w:tcPr>
                  <w:tcW w:w="923" w:type="dxa"/>
                  <w:vAlign w:val="center"/>
                </w:tcPr>
                <w:p w14:paraId="08C7CC4B"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321件</w:t>
                  </w:r>
                </w:p>
              </w:tc>
              <w:tc>
                <w:tcPr>
                  <w:tcW w:w="1701" w:type="dxa"/>
                  <w:vMerge w:val="restart"/>
                  <w:vAlign w:val="center"/>
                </w:tcPr>
                <w:p w14:paraId="73F5012E" w14:textId="77777777" w:rsidR="00611EC3" w:rsidRPr="0088338D" w:rsidRDefault="00611EC3" w:rsidP="007E0B48">
                  <w:pPr>
                    <w:framePr w:hSpace="142" w:wrap="around" w:vAnchor="page" w:hAnchor="margin" w:y="1484"/>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 w:val="20"/>
                      <w:szCs w:val="21"/>
                    </w:rPr>
                    <w:t>目標値（28年度：合計500件）</w:t>
                  </w:r>
                </w:p>
              </w:tc>
            </w:tr>
            <w:tr w:rsidR="00611EC3" w:rsidRPr="0088338D" w14:paraId="3F2D92C5" w14:textId="77777777" w:rsidTr="006C5F10">
              <w:trPr>
                <w:trHeight w:val="468"/>
              </w:trPr>
              <w:tc>
                <w:tcPr>
                  <w:tcW w:w="1588" w:type="dxa"/>
                  <w:tcBorders>
                    <w:right w:val="double" w:sz="4" w:space="0" w:color="auto"/>
                  </w:tcBorders>
                  <w:vAlign w:val="center"/>
                </w:tcPr>
                <w:p w14:paraId="104B6BF8"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受託研究</w:t>
                  </w:r>
                </w:p>
              </w:tc>
              <w:tc>
                <w:tcPr>
                  <w:tcW w:w="923" w:type="dxa"/>
                  <w:tcBorders>
                    <w:left w:val="double" w:sz="4" w:space="0" w:color="auto"/>
                  </w:tcBorders>
                  <w:vAlign w:val="center"/>
                </w:tcPr>
                <w:p w14:paraId="3879C3FD"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209件</w:t>
                  </w:r>
                </w:p>
              </w:tc>
              <w:tc>
                <w:tcPr>
                  <w:tcW w:w="923" w:type="dxa"/>
                  <w:vAlign w:val="center"/>
                </w:tcPr>
                <w:p w14:paraId="326091E9"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202件</w:t>
                  </w:r>
                </w:p>
              </w:tc>
              <w:tc>
                <w:tcPr>
                  <w:tcW w:w="923" w:type="dxa"/>
                  <w:vAlign w:val="center"/>
                </w:tcPr>
                <w:p w14:paraId="3DCA58AF"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234件</w:t>
                  </w:r>
                </w:p>
              </w:tc>
              <w:tc>
                <w:tcPr>
                  <w:tcW w:w="923" w:type="dxa"/>
                  <w:vAlign w:val="center"/>
                </w:tcPr>
                <w:p w14:paraId="16B8FE87"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204件</w:t>
                  </w:r>
                </w:p>
              </w:tc>
              <w:tc>
                <w:tcPr>
                  <w:tcW w:w="923" w:type="dxa"/>
                  <w:vAlign w:val="center"/>
                </w:tcPr>
                <w:p w14:paraId="5209496C"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172件</w:t>
                  </w:r>
                </w:p>
              </w:tc>
              <w:tc>
                <w:tcPr>
                  <w:tcW w:w="923" w:type="dxa"/>
                  <w:vAlign w:val="center"/>
                </w:tcPr>
                <w:p w14:paraId="49529FE8"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150件</w:t>
                  </w:r>
                </w:p>
              </w:tc>
              <w:tc>
                <w:tcPr>
                  <w:tcW w:w="1701" w:type="dxa"/>
                  <w:vMerge/>
                </w:tcPr>
                <w:p w14:paraId="01CD61CC"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p>
              </w:tc>
            </w:tr>
            <w:tr w:rsidR="00611EC3" w:rsidRPr="0088338D" w14:paraId="0D7950E9" w14:textId="77777777" w:rsidTr="006C5F10">
              <w:trPr>
                <w:trHeight w:val="468"/>
              </w:trPr>
              <w:tc>
                <w:tcPr>
                  <w:tcW w:w="1588" w:type="dxa"/>
                  <w:tcBorders>
                    <w:right w:val="double" w:sz="4" w:space="0" w:color="auto"/>
                  </w:tcBorders>
                  <w:vAlign w:val="center"/>
                </w:tcPr>
                <w:p w14:paraId="52646A3B"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合計</w:t>
                  </w:r>
                </w:p>
              </w:tc>
              <w:tc>
                <w:tcPr>
                  <w:tcW w:w="923" w:type="dxa"/>
                  <w:tcBorders>
                    <w:left w:val="double" w:sz="4" w:space="0" w:color="auto"/>
                  </w:tcBorders>
                  <w:vAlign w:val="center"/>
                </w:tcPr>
                <w:p w14:paraId="714C4208"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540件</w:t>
                  </w:r>
                </w:p>
              </w:tc>
              <w:tc>
                <w:tcPr>
                  <w:tcW w:w="923" w:type="dxa"/>
                  <w:vAlign w:val="center"/>
                </w:tcPr>
                <w:p w14:paraId="158E1CA1"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517件</w:t>
                  </w:r>
                </w:p>
              </w:tc>
              <w:tc>
                <w:tcPr>
                  <w:tcW w:w="923" w:type="dxa"/>
                  <w:vAlign w:val="center"/>
                </w:tcPr>
                <w:p w14:paraId="07ECF960"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544件</w:t>
                  </w:r>
                </w:p>
              </w:tc>
              <w:tc>
                <w:tcPr>
                  <w:tcW w:w="923" w:type="dxa"/>
                  <w:vAlign w:val="center"/>
                </w:tcPr>
                <w:p w14:paraId="292783C9"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506件</w:t>
                  </w:r>
                </w:p>
              </w:tc>
              <w:tc>
                <w:tcPr>
                  <w:tcW w:w="923" w:type="dxa"/>
                  <w:vAlign w:val="center"/>
                </w:tcPr>
                <w:p w14:paraId="6BF77A6D"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463件</w:t>
                  </w:r>
                </w:p>
              </w:tc>
              <w:tc>
                <w:tcPr>
                  <w:tcW w:w="923" w:type="dxa"/>
                  <w:vAlign w:val="center"/>
                </w:tcPr>
                <w:p w14:paraId="1020A196"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471件</w:t>
                  </w:r>
                </w:p>
              </w:tc>
              <w:tc>
                <w:tcPr>
                  <w:tcW w:w="1701" w:type="dxa"/>
                  <w:vMerge/>
                </w:tcPr>
                <w:p w14:paraId="4EE39FE1"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p>
              </w:tc>
            </w:tr>
          </w:tbl>
          <w:p w14:paraId="0221A9C7" w14:textId="77777777" w:rsidR="00611EC3" w:rsidRPr="0088338D" w:rsidRDefault="00611EC3" w:rsidP="00611EC3">
            <w:pPr>
              <w:spacing w:line="240" w:lineRule="exact"/>
              <w:ind w:left="630" w:hangingChars="300" w:hanging="6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・特許出願、特許取得件数累計の増加</w:t>
            </w:r>
          </w:p>
          <w:tbl>
            <w:tblPr>
              <w:tblStyle w:val="a3"/>
              <w:tblW w:w="0" w:type="auto"/>
              <w:tblInd w:w="757" w:type="dxa"/>
              <w:tblLayout w:type="fixed"/>
              <w:tblLook w:val="04A0" w:firstRow="1" w:lastRow="0" w:firstColumn="1" w:lastColumn="0" w:noHBand="0" w:noVBand="1"/>
            </w:tblPr>
            <w:tblGrid>
              <w:gridCol w:w="1588"/>
              <w:gridCol w:w="923"/>
              <w:gridCol w:w="923"/>
              <w:gridCol w:w="923"/>
              <w:gridCol w:w="923"/>
              <w:gridCol w:w="923"/>
              <w:gridCol w:w="923"/>
              <w:gridCol w:w="1701"/>
            </w:tblGrid>
            <w:tr w:rsidR="00611EC3" w:rsidRPr="0088338D" w14:paraId="2BA0BD87" w14:textId="77777777" w:rsidTr="006C5F10">
              <w:trPr>
                <w:trHeight w:val="468"/>
              </w:trPr>
              <w:tc>
                <w:tcPr>
                  <w:tcW w:w="1588" w:type="dxa"/>
                  <w:tcBorders>
                    <w:right w:val="double" w:sz="4" w:space="0" w:color="auto"/>
                  </w:tcBorders>
                  <w:vAlign w:val="center"/>
                </w:tcPr>
                <w:p w14:paraId="607AF46F"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区分</w:t>
                  </w:r>
                </w:p>
              </w:tc>
              <w:tc>
                <w:tcPr>
                  <w:tcW w:w="923" w:type="dxa"/>
                  <w:tcBorders>
                    <w:left w:val="double" w:sz="4" w:space="0" w:color="auto"/>
                  </w:tcBorders>
                  <w:vAlign w:val="center"/>
                </w:tcPr>
                <w:p w14:paraId="6800288E"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23年度</w:t>
                  </w:r>
                </w:p>
              </w:tc>
              <w:tc>
                <w:tcPr>
                  <w:tcW w:w="923" w:type="dxa"/>
                  <w:vAlign w:val="center"/>
                </w:tcPr>
                <w:p w14:paraId="6920C572"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24年度</w:t>
                  </w:r>
                </w:p>
              </w:tc>
              <w:tc>
                <w:tcPr>
                  <w:tcW w:w="923" w:type="dxa"/>
                  <w:vAlign w:val="center"/>
                </w:tcPr>
                <w:p w14:paraId="29439BE7"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25年度</w:t>
                  </w:r>
                </w:p>
              </w:tc>
              <w:tc>
                <w:tcPr>
                  <w:tcW w:w="923" w:type="dxa"/>
                  <w:vAlign w:val="center"/>
                </w:tcPr>
                <w:p w14:paraId="21C0BF91"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26年度</w:t>
                  </w:r>
                </w:p>
              </w:tc>
              <w:tc>
                <w:tcPr>
                  <w:tcW w:w="923" w:type="dxa"/>
                  <w:vAlign w:val="center"/>
                </w:tcPr>
                <w:p w14:paraId="7A81DE8F"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27年度</w:t>
                  </w:r>
                </w:p>
              </w:tc>
              <w:tc>
                <w:tcPr>
                  <w:tcW w:w="923" w:type="dxa"/>
                  <w:vAlign w:val="center"/>
                </w:tcPr>
                <w:p w14:paraId="63441FB0"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28年度</w:t>
                  </w:r>
                </w:p>
              </w:tc>
              <w:tc>
                <w:tcPr>
                  <w:tcW w:w="1701" w:type="dxa"/>
                  <w:vAlign w:val="center"/>
                </w:tcPr>
                <w:p w14:paraId="47809A00"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備考</w:t>
                  </w:r>
                </w:p>
              </w:tc>
            </w:tr>
            <w:tr w:rsidR="00611EC3" w:rsidRPr="0088338D" w14:paraId="362BD5B9" w14:textId="77777777" w:rsidTr="006C5F10">
              <w:trPr>
                <w:trHeight w:val="468"/>
              </w:trPr>
              <w:tc>
                <w:tcPr>
                  <w:tcW w:w="1588" w:type="dxa"/>
                  <w:tcBorders>
                    <w:right w:val="double" w:sz="4" w:space="0" w:color="auto"/>
                  </w:tcBorders>
                  <w:vAlign w:val="center"/>
                </w:tcPr>
                <w:p w14:paraId="5093C17A"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出願件数</w:t>
                  </w:r>
                </w:p>
              </w:tc>
              <w:tc>
                <w:tcPr>
                  <w:tcW w:w="923" w:type="dxa"/>
                  <w:tcBorders>
                    <w:left w:val="double" w:sz="4" w:space="0" w:color="auto"/>
                  </w:tcBorders>
                  <w:vAlign w:val="center"/>
                </w:tcPr>
                <w:p w14:paraId="4F725291"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111件</w:t>
                  </w:r>
                </w:p>
              </w:tc>
              <w:tc>
                <w:tcPr>
                  <w:tcW w:w="923" w:type="dxa"/>
                  <w:vAlign w:val="center"/>
                </w:tcPr>
                <w:p w14:paraId="6FD65812"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126件</w:t>
                  </w:r>
                </w:p>
              </w:tc>
              <w:tc>
                <w:tcPr>
                  <w:tcW w:w="923" w:type="dxa"/>
                  <w:vAlign w:val="center"/>
                </w:tcPr>
                <w:p w14:paraId="0CFD8AC0"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97件</w:t>
                  </w:r>
                </w:p>
              </w:tc>
              <w:tc>
                <w:tcPr>
                  <w:tcW w:w="923" w:type="dxa"/>
                  <w:vAlign w:val="center"/>
                </w:tcPr>
                <w:p w14:paraId="75C0A3EA"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114件</w:t>
                  </w:r>
                </w:p>
              </w:tc>
              <w:tc>
                <w:tcPr>
                  <w:tcW w:w="923" w:type="dxa"/>
                  <w:vAlign w:val="center"/>
                </w:tcPr>
                <w:p w14:paraId="7A5D42BD"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94件</w:t>
                  </w:r>
                </w:p>
              </w:tc>
              <w:tc>
                <w:tcPr>
                  <w:tcW w:w="923" w:type="dxa"/>
                  <w:vAlign w:val="center"/>
                </w:tcPr>
                <w:p w14:paraId="66D63ABA"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109件</w:t>
                  </w:r>
                </w:p>
              </w:tc>
              <w:tc>
                <w:tcPr>
                  <w:tcW w:w="1701" w:type="dxa"/>
                  <w:vMerge w:val="restart"/>
                  <w:vAlign w:val="center"/>
                </w:tcPr>
                <w:p w14:paraId="4397EB54" w14:textId="77777777" w:rsidR="00611EC3" w:rsidRPr="0088338D" w:rsidRDefault="00611EC3" w:rsidP="007E0B48">
                  <w:pPr>
                    <w:framePr w:hSpace="142" w:wrap="around" w:vAnchor="page" w:hAnchor="margin" w:y="1484"/>
                    <w:spacing w:line="240" w:lineRule="exact"/>
                    <w:rPr>
                      <w:rFonts w:ascii="HG丸ｺﾞｼｯｸM-PRO" w:eastAsia="HG丸ｺﾞｼｯｸM-PRO" w:hAnsi="HG丸ｺﾞｼｯｸM-PRO"/>
                      <w:color w:val="000000" w:themeColor="text1"/>
                      <w:sz w:val="20"/>
                      <w:szCs w:val="21"/>
                    </w:rPr>
                  </w:pPr>
                  <w:r w:rsidRPr="0088338D">
                    <w:rPr>
                      <w:rFonts w:ascii="HG丸ｺﾞｼｯｸM-PRO" w:eastAsia="HG丸ｺﾞｼｯｸM-PRO" w:hAnsi="HG丸ｺﾞｼｯｸM-PRO" w:hint="eastAsia"/>
                      <w:color w:val="000000" w:themeColor="text1"/>
                      <w:sz w:val="20"/>
                      <w:szCs w:val="21"/>
                    </w:rPr>
                    <w:t>取得累計件数目標値（28年度：140件）</w:t>
                  </w:r>
                </w:p>
              </w:tc>
            </w:tr>
            <w:tr w:rsidR="00611EC3" w:rsidRPr="0088338D" w14:paraId="3CC48085" w14:textId="77777777" w:rsidTr="006C5F10">
              <w:trPr>
                <w:trHeight w:val="468"/>
              </w:trPr>
              <w:tc>
                <w:tcPr>
                  <w:tcW w:w="1588" w:type="dxa"/>
                  <w:tcBorders>
                    <w:right w:val="double" w:sz="4" w:space="0" w:color="auto"/>
                  </w:tcBorders>
                  <w:vAlign w:val="center"/>
                </w:tcPr>
                <w:p w14:paraId="4AB2FCBD"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取得累計件数</w:t>
                  </w:r>
                </w:p>
              </w:tc>
              <w:tc>
                <w:tcPr>
                  <w:tcW w:w="923" w:type="dxa"/>
                  <w:tcBorders>
                    <w:left w:val="double" w:sz="4" w:space="0" w:color="auto"/>
                  </w:tcBorders>
                  <w:vAlign w:val="center"/>
                </w:tcPr>
                <w:p w14:paraId="4F96B307"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150件</w:t>
                  </w:r>
                </w:p>
              </w:tc>
              <w:tc>
                <w:tcPr>
                  <w:tcW w:w="923" w:type="dxa"/>
                  <w:vAlign w:val="center"/>
                </w:tcPr>
                <w:p w14:paraId="635F019C"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225件</w:t>
                  </w:r>
                </w:p>
              </w:tc>
              <w:tc>
                <w:tcPr>
                  <w:tcW w:w="923" w:type="dxa"/>
                  <w:vAlign w:val="center"/>
                </w:tcPr>
                <w:p w14:paraId="4ECDB75B"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325件</w:t>
                  </w:r>
                </w:p>
              </w:tc>
              <w:tc>
                <w:tcPr>
                  <w:tcW w:w="923" w:type="dxa"/>
                  <w:vAlign w:val="center"/>
                </w:tcPr>
                <w:p w14:paraId="44FFF74C"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410件</w:t>
                  </w:r>
                </w:p>
              </w:tc>
              <w:tc>
                <w:tcPr>
                  <w:tcW w:w="923" w:type="dxa"/>
                  <w:vAlign w:val="center"/>
                </w:tcPr>
                <w:p w14:paraId="2ABF0543"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483件</w:t>
                  </w:r>
                </w:p>
              </w:tc>
              <w:tc>
                <w:tcPr>
                  <w:tcW w:w="923" w:type="dxa"/>
                  <w:vAlign w:val="center"/>
                </w:tcPr>
                <w:p w14:paraId="7D39AF55"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540件</w:t>
                  </w:r>
                </w:p>
              </w:tc>
              <w:tc>
                <w:tcPr>
                  <w:tcW w:w="1701" w:type="dxa"/>
                  <w:vMerge/>
                </w:tcPr>
                <w:p w14:paraId="29084179"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p>
              </w:tc>
            </w:tr>
          </w:tbl>
          <w:p w14:paraId="598345AE" w14:textId="77777777" w:rsidR="00611EC3" w:rsidRPr="0088338D" w:rsidRDefault="00611EC3" w:rsidP="00611EC3">
            <w:pPr>
              <w:spacing w:line="240" w:lineRule="exact"/>
              <w:ind w:left="630" w:hangingChars="300" w:hanging="6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※外国特許を含む</w:t>
            </w:r>
          </w:p>
          <w:p w14:paraId="1C151C79"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・企業コンソーシアムの運営主体になるなど、研究成果を還元</w:t>
            </w:r>
          </w:p>
          <w:p w14:paraId="70F215E3" w14:textId="77777777" w:rsidR="00611EC3" w:rsidRPr="0088338D" w:rsidRDefault="00611EC3" w:rsidP="00611EC3">
            <w:pPr>
              <w:autoSpaceDE w:val="0"/>
              <w:autoSpaceDN w:val="0"/>
              <w:spacing w:line="240" w:lineRule="exact"/>
              <w:ind w:firstLineChars="400" w:firstLine="84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植物工場研究センターコンソーシアム　　　　　　　会員数：企業71社（ H29.3.31時点）</w:t>
            </w:r>
          </w:p>
          <w:p w14:paraId="123E8DB1"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次世代電動車両開発研究センターコンソーシアム　　会員数：企業52社、個人24件（H29.3.31時点）</w:t>
            </w:r>
          </w:p>
          <w:p w14:paraId="04CE8C42"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02E76200"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■地域課題に取り組む人材の育成（文部科学省事業等を活用）</w:t>
            </w:r>
          </w:p>
          <w:p w14:paraId="01A738F3" w14:textId="77777777" w:rsidR="00611EC3" w:rsidRPr="0088338D" w:rsidRDefault="00611EC3" w:rsidP="00611EC3">
            <w:pPr>
              <w:autoSpaceDE w:val="0"/>
              <w:autoSpaceDN w:val="0"/>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・「地（知）の拠点整備事業（大学COC事業）」（大阪市大と共同、補助期間H25～29））を活用し地域志向教育を推進。「地域再生」副専攻を設置【H27～】</w:t>
            </w:r>
          </w:p>
          <w:p w14:paraId="0740766F"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lastRenderedPageBreak/>
              <w:t>・「地（知）の拠点大学による地方創生推進事業（COC+）」（幹事校：和歌山大）に参画【H27～】</w:t>
            </w:r>
          </w:p>
          <w:p w14:paraId="4F0C349E"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・放射線研修環境を活用し放射線に関する安全管理に係る人材を育成（学生･企業技術者・自治体職員等）</w:t>
            </w:r>
          </w:p>
          <w:p w14:paraId="224B763C"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・植物工場分野での栽培技術や販売戦略など、当該分野で活躍できる専門人材の養成</w:t>
            </w:r>
          </w:p>
          <w:p w14:paraId="4403A9DF"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5B98B431"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0C459006"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63B2EFF3"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62AC18D7"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7F41C898"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19B95CEB"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772E53D9"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475399AD"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6D3B66A0"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生涯教育の拠点化</w:t>
            </w:r>
          </w:p>
          <w:p w14:paraId="1ADCEDBB"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・多様な公開講座の実施</w:t>
            </w:r>
          </w:p>
          <w:tbl>
            <w:tblPr>
              <w:tblStyle w:val="a3"/>
              <w:tblW w:w="0" w:type="auto"/>
              <w:tblInd w:w="758" w:type="dxa"/>
              <w:tblLayout w:type="fixed"/>
              <w:tblLook w:val="04A0" w:firstRow="1" w:lastRow="0" w:firstColumn="1" w:lastColumn="0" w:noHBand="0" w:noVBand="1"/>
            </w:tblPr>
            <w:tblGrid>
              <w:gridCol w:w="1588"/>
              <w:gridCol w:w="1152"/>
              <w:gridCol w:w="1164"/>
              <w:gridCol w:w="1164"/>
              <w:gridCol w:w="1164"/>
              <w:gridCol w:w="1164"/>
              <w:gridCol w:w="1164"/>
              <w:gridCol w:w="1164"/>
            </w:tblGrid>
            <w:tr w:rsidR="00611EC3" w:rsidRPr="0088338D" w14:paraId="1DCF98CB" w14:textId="77777777" w:rsidTr="006C5F10">
              <w:trPr>
                <w:trHeight w:val="468"/>
              </w:trPr>
              <w:tc>
                <w:tcPr>
                  <w:tcW w:w="1588" w:type="dxa"/>
                  <w:vAlign w:val="center"/>
                </w:tcPr>
                <w:p w14:paraId="2898DE1A"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区分</w:t>
                  </w:r>
                </w:p>
              </w:tc>
              <w:tc>
                <w:tcPr>
                  <w:tcW w:w="1152" w:type="dxa"/>
                  <w:vAlign w:val="center"/>
                </w:tcPr>
                <w:p w14:paraId="0B8D43A5"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23年度</w:t>
                  </w:r>
                </w:p>
              </w:tc>
              <w:tc>
                <w:tcPr>
                  <w:tcW w:w="1164" w:type="dxa"/>
                  <w:vAlign w:val="center"/>
                </w:tcPr>
                <w:p w14:paraId="4568CD42"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24年度</w:t>
                  </w:r>
                </w:p>
              </w:tc>
              <w:tc>
                <w:tcPr>
                  <w:tcW w:w="1164" w:type="dxa"/>
                  <w:vAlign w:val="center"/>
                </w:tcPr>
                <w:p w14:paraId="60973F48"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25年度</w:t>
                  </w:r>
                </w:p>
              </w:tc>
              <w:tc>
                <w:tcPr>
                  <w:tcW w:w="1164" w:type="dxa"/>
                  <w:vAlign w:val="center"/>
                </w:tcPr>
                <w:p w14:paraId="256392FC"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26年度</w:t>
                  </w:r>
                </w:p>
              </w:tc>
              <w:tc>
                <w:tcPr>
                  <w:tcW w:w="1164" w:type="dxa"/>
                  <w:vAlign w:val="center"/>
                </w:tcPr>
                <w:p w14:paraId="780AA19D"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27年度</w:t>
                  </w:r>
                </w:p>
              </w:tc>
              <w:tc>
                <w:tcPr>
                  <w:tcW w:w="1164" w:type="dxa"/>
                  <w:vAlign w:val="center"/>
                </w:tcPr>
                <w:p w14:paraId="4AE6FC98"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28年度</w:t>
                  </w:r>
                </w:p>
              </w:tc>
              <w:tc>
                <w:tcPr>
                  <w:tcW w:w="1164" w:type="dxa"/>
                  <w:vAlign w:val="center"/>
                </w:tcPr>
                <w:p w14:paraId="1A75371A"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備考</w:t>
                  </w:r>
                </w:p>
              </w:tc>
            </w:tr>
            <w:tr w:rsidR="00611EC3" w:rsidRPr="0088338D" w14:paraId="37A6DCB8" w14:textId="77777777" w:rsidTr="006C5F10">
              <w:trPr>
                <w:trHeight w:val="468"/>
              </w:trPr>
              <w:tc>
                <w:tcPr>
                  <w:tcW w:w="1588" w:type="dxa"/>
                  <w:vAlign w:val="center"/>
                </w:tcPr>
                <w:p w14:paraId="40256E00"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公開講座数</w:t>
                  </w:r>
                </w:p>
              </w:tc>
              <w:tc>
                <w:tcPr>
                  <w:tcW w:w="1152" w:type="dxa"/>
                  <w:vAlign w:val="center"/>
                </w:tcPr>
                <w:p w14:paraId="76F9D010"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81講座</w:t>
                  </w:r>
                </w:p>
              </w:tc>
              <w:tc>
                <w:tcPr>
                  <w:tcW w:w="1164" w:type="dxa"/>
                  <w:vAlign w:val="center"/>
                </w:tcPr>
                <w:p w14:paraId="68AFDC63"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87講座</w:t>
                  </w:r>
                </w:p>
              </w:tc>
              <w:tc>
                <w:tcPr>
                  <w:tcW w:w="1164" w:type="dxa"/>
                  <w:vAlign w:val="center"/>
                </w:tcPr>
                <w:p w14:paraId="3DA6B56E"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92講座</w:t>
                  </w:r>
                </w:p>
              </w:tc>
              <w:tc>
                <w:tcPr>
                  <w:tcW w:w="1164" w:type="dxa"/>
                  <w:vAlign w:val="center"/>
                </w:tcPr>
                <w:p w14:paraId="3F8B1347"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94講座</w:t>
                  </w:r>
                </w:p>
              </w:tc>
              <w:tc>
                <w:tcPr>
                  <w:tcW w:w="1164" w:type="dxa"/>
                  <w:vAlign w:val="center"/>
                </w:tcPr>
                <w:p w14:paraId="556F6E39"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105講座</w:t>
                  </w:r>
                </w:p>
              </w:tc>
              <w:tc>
                <w:tcPr>
                  <w:tcW w:w="1164" w:type="dxa"/>
                  <w:vAlign w:val="center"/>
                </w:tcPr>
                <w:p w14:paraId="2EE45BF9"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102講座</w:t>
                  </w:r>
                </w:p>
              </w:tc>
              <w:tc>
                <w:tcPr>
                  <w:tcW w:w="1164" w:type="dxa"/>
                  <w:vMerge w:val="restart"/>
                  <w:vAlign w:val="center"/>
                </w:tcPr>
                <w:p w14:paraId="09A91C14" w14:textId="77777777" w:rsidR="00611EC3" w:rsidRPr="0088338D" w:rsidRDefault="00611EC3" w:rsidP="007E0B48">
                  <w:pPr>
                    <w:framePr w:hSpace="142" w:wrap="around" w:vAnchor="page" w:hAnchor="margin" w:y="1484"/>
                    <w:spacing w:line="240" w:lineRule="exact"/>
                    <w:jc w:val="lef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 w:val="20"/>
                      <w:szCs w:val="21"/>
                    </w:rPr>
                    <w:t>目標値（28年度：100講座）</w:t>
                  </w:r>
                </w:p>
              </w:tc>
            </w:tr>
            <w:tr w:rsidR="00611EC3" w:rsidRPr="0088338D" w14:paraId="645C70E3" w14:textId="77777777" w:rsidTr="006C5F10">
              <w:trPr>
                <w:trHeight w:val="468"/>
              </w:trPr>
              <w:tc>
                <w:tcPr>
                  <w:tcW w:w="1588" w:type="dxa"/>
                  <w:vAlign w:val="center"/>
                </w:tcPr>
                <w:p w14:paraId="176E5431"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延べ参加者数</w:t>
                  </w:r>
                </w:p>
              </w:tc>
              <w:tc>
                <w:tcPr>
                  <w:tcW w:w="1152" w:type="dxa"/>
                  <w:vAlign w:val="center"/>
                </w:tcPr>
                <w:p w14:paraId="7EA08B01"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29,300人</w:t>
                  </w:r>
                </w:p>
              </w:tc>
              <w:tc>
                <w:tcPr>
                  <w:tcW w:w="1164" w:type="dxa"/>
                  <w:vAlign w:val="center"/>
                </w:tcPr>
                <w:p w14:paraId="70018FD5"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31,788人</w:t>
                  </w:r>
                </w:p>
              </w:tc>
              <w:tc>
                <w:tcPr>
                  <w:tcW w:w="1164" w:type="dxa"/>
                  <w:vAlign w:val="center"/>
                </w:tcPr>
                <w:p w14:paraId="06F7E2EE"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33,305人</w:t>
                  </w:r>
                </w:p>
              </w:tc>
              <w:tc>
                <w:tcPr>
                  <w:tcW w:w="1164" w:type="dxa"/>
                  <w:vAlign w:val="center"/>
                </w:tcPr>
                <w:p w14:paraId="6EC9845F"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33,918人</w:t>
                  </w:r>
                </w:p>
              </w:tc>
              <w:tc>
                <w:tcPr>
                  <w:tcW w:w="1164" w:type="dxa"/>
                  <w:vAlign w:val="center"/>
                </w:tcPr>
                <w:p w14:paraId="43E82E64"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28,920人</w:t>
                  </w:r>
                </w:p>
              </w:tc>
              <w:tc>
                <w:tcPr>
                  <w:tcW w:w="1164" w:type="dxa"/>
                  <w:vAlign w:val="center"/>
                </w:tcPr>
                <w:p w14:paraId="3D489229"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26,510人</w:t>
                  </w:r>
                </w:p>
              </w:tc>
              <w:tc>
                <w:tcPr>
                  <w:tcW w:w="1164" w:type="dxa"/>
                  <w:vMerge/>
                  <w:vAlign w:val="center"/>
                </w:tcPr>
                <w:p w14:paraId="241C14F3"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p>
              </w:tc>
            </w:tr>
          </w:tbl>
          <w:p w14:paraId="4963A0A9"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※述べ参加者数は学生除く</w:t>
            </w:r>
          </w:p>
          <w:p w14:paraId="0E17585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・履修証明プログラム制度（「地域リハビリテーション学」を開講）を開始。【H27～】　　※再掲</w:t>
            </w:r>
          </w:p>
          <w:p w14:paraId="30A43554"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・大阪の都心部に「I-siteなんば」を開設・運用し、地域住民に知的活動を展開する「場」を提供【H25～】</w:t>
            </w:r>
          </w:p>
          <w:p w14:paraId="269EB4CE"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施設機能等：経済学研究科大学院（観光・地域創造専攻）、観光産業戦略研究所（21機構）、</w:t>
            </w:r>
          </w:p>
          <w:p w14:paraId="318AFBC8"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カンファレンスルーム等の知的活動拠点機能</w:t>
            </w:r>
          </w:p>
          <w:p w14:paraId="3BEA034B"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「まちライブラリー＠大阪府立大学」を設置し、本を通じた交流拠点として展開</w:t>
            </w:r>
          </w:p>
          <w:p w14:paraId="1B8D33B5"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130569F8"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諸機関との連携</w:t>
            </w:r>
          </w:p>
          <w:p w14:paraId="51BEFFF2"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＜自治体、学校、関係機関等＞</w:t>
            </w:r>
          </w:p>
          <w:p w14:paraId="276DD13D"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・府立産業技術総合研究所、環境農林水産総合研究所、病院機構等と連携</w:t>
            </w:r>
          </w:p>
          <w:p w14:paraId="3B00E156"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・府内自治体との連携協定を締結し、連携事業を推進</w:t>
            </w:r>
          </w:p>
          <w:p w14:paraId="2BD1615B"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（H23年度以降締結：寝屋川市、河内長野市、和泉市、対馬市、羽曳野市、富田林市、阪南市）</w:t>
            </w:r>
          </w:p>
          <w:p w14:paraId="1A90B3FB" w14:textId="77777777" w:rsidR="00611EC3" w:rsidRPr="0088338D" w:rsidRDefault="00611EC3" w:rsidP="00611EC3">
            <w:pPr>
              <w:autoSpaceDE w:val="0"/>
              <w:autoSpaceDN w:val="0"/>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・堺市・堺商工会議所等と連携し、泰日工業大学の学生を留学生として受入れ企業インターンシップ活動等を支援する事業を実施【H26～受入れ開始】</w:t>
            </w:r>
          </w:p>
          <w:p w14:paraId="3C556872" w14:textId="77777777" w:rsidR="00611EC3" w:rsidRPr="0088338D" w:rsidRDefault="00611EC3" w:rsidP="00611EC3">
            <w:pPr>
              <w:autoSpaceDE w:val="0"/>
              <w:autoSpaceDN w:val="0"/>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・高校と連携した高大連携出張講義の実施や、科学実験イベント「なかもず科学の泉」や堺市教育センターと連携した「未来の博士育成ラボ」など、小中高生を対象とした理科教育を展開</w:t>
            </w:r>
          </w:p>
          <w:p w14:paraId="3394A319"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＜中小企業等＞</w:t>
            </w:r>
          </w:p>
          <w:p w14:paraId="6841CD12" w14:textId="77777777" w:rsidR="00611EC3" w:rsidRPr="0088338D" w:rsidRDefault="00611EC3" w:rsidP="00611EC3">
            <w:pPr>
              <w:autoSpaceDE w:val="0"/>
              <w:autoSpaceDN w:val="0"/>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・基盤技術を持つ中小企業の新規事業開拓を支援する、金融機関の連携を含む「新産学官金連携推進モデル」を実施し、連携先となる企業を多岐にわたるネットワークで探す体制を構築</w:t>
            </w:r>
          </w:p>
          <w:p w14:paraId="3F652752"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・中小企業の次世代後継者を育成するプログラムを実施【H24～】　</w:t>
            </w:r>
          </w:p>
          <w:p w14:paraId="26A2515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・ものづくりイノベーション研究所（21機構）を設置し、ものづくり分野の研究、支援を推進【H25～】</w:t>
            </w:r>
          </w:p>
          <w:p w14:paraId="3C16C381" w14:textId="77777777" w:rsidR="00611EC3" w:rsidRPr="0088338D" w:rsidRDefault="00611EC3" w:rsidP="00611EC3">
            <w:pPr>
              <w:autoSpaceDE w:val="0"/>
              <w:autoSpaceDN w:val="0"/>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・経済産業省「地域オープンイノベーション促進事業」を活用しH26年度に導入した研究設備を開放し企業の研究開発を支援</w:t>
            </w:r>
          </w:p>
          <w:p w14:paraId="50570A59"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・経済産業省「ものづくり補助金」への申請支援の実施</w:t>
            </w:r>
          </w:p>
          <w:p w14:paraId="3634D40C"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府大支援企業の採択率　63.0％（H25～H28平均）　参考  全国平均採択率　31.4％（H25～H28平均）</w:t>
            </w:r>
          </w:p>
          <w:p w14:paraId="23B7906D" w14:textId="77777777" w:rsidR="00611EC3" w:rsidRPr="0088338D" w:rsidRDefault="00611EC3" w:rsidP="00611EC3">
            <w:pPr>
              <w:autoSpaceDE w:val="0"/>
              <w:autoSpaceDN w:val="0"/>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・文部科学省「平成26年度大学等における産学連携等実施状況調査」で、共同研究等の複数項目で、約1,000大学の中の30位以内、8部門において、公立大学で1位の実績</w:t>
            </w:r>
          </w:p>
          <w:p w14:paraId="542C64B0"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参考）　民間企業との共同研究（実施件数）、同（研究費受入額）： 4年連続　公立大学　1位（H23～H26）</w:t>
            </w:r>
          </w:p>
          <w:p w14:paraId="461F8B87"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中小企業との共同研究（研究費受入額）：4年連続　公立大学　1位（H23～H26）</w:t>
            </w:r>
          </w:p>
          <w:p w14:paraId="4338A0D8"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特許権（実施等件数）：4年連続　公立大学　1位（H23～H26）</w:t>
            </w:r>
          </w:p>
          <w:p w14:paraId="6E7F6066"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27A21268"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（７）国際化に関する目標を達成するための措置</w:t>
            </w:r>
          </w:p>
          <w:p w14:paraId="0FA8E219"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・学術交流協定の締結、連携強化を通じ留学生受入、交換留学等を推進（協定機関数　H23：107件→H28：165件）</w:t>
            </w:r>
          </w:p>
          <w:p w14:paraId="5CF6830A"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協定校を対象とする外国人留学生特別選抜入試制度の整備・運用【H25～】　などを実施</w:t>
            </w:r>
          </w:p>
          <w:p w14:paraId="780E0C0B"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・海外留学支援事業など学生派遣に取り組むとともに、海外からの招聘による学生交流を推進</w:t>
            </w:r>
          </w:p>
          <w:p w14:paraId="4DF0F409"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海外語学研修や海外短期プログラムの開講・充実（フランス、アメリカ、中国、オーストラリアなど）</w:t>
            </w:r>
          </w:p>
          <w:p w14:paraId="2FCEE8A5"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文部科学省奨学金「トビタテ！留学JAPAN日本代表プログラム」への申請をサポート</w:t>
            </w:r>
          </w:p>
          <w:p w14:paraId="2FBFC095"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独自の留学支援奨学金プログラム「翔けFUDAI！ASEAN留学！」を創設</w:t>
            </w:r>
          </w:p>
          <w:p w14:paraId="6A4BE845"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JST事業「さくらサイエンスプラン」にてアジアの学生を短期招聘</w:t>
            </w:r>
          </w:p>
          <w:p w14:paraId="7D1A9E97" w14:textId="77777777" w:rsidR="00611EC3" w:rsidRPr="0088338D" w:rsidRDefault="00611EC3" w:rsidP="00611EC3">
            <w:pPr>
              <w:autoSpaceDE w:val="0"/>
              <w:autoSpaceDN w:val="0"/>
              <w:spacing w:line="240" w:lineRule="exact"/>
              <w:ind w:firstLineChars="400" w:firstLine="84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JICA等とのプロジェクトと連携したベトナムハロン湾の環境活動を通じた国際交流を実施</w:t>
            </w:r>
          </w:p>
          <w:p w14:paraId="01430CE8"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・外国人招へい教員事業（年11～15名）を実施し、英語による特別講義、交流会等を開催</w:t>
            </w:r>
          </w:p>
          <w:p w14:paraId="0452D21D"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・学生の海外での学会発表、国際会議参加に対して部局長裁量経費等による支援を実施</w:t>
            </w:r>
          </w:p>
          <w:p w14:paraId="78534DFE"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lastRenderedPageBreak/>
              <w:t xml:space="preserve">　・認定留学制度の創設</w:t>
            </w:r>
          </w:p>
          <w:p w14:paraId="2EE3FC1A"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・国際交流会館（I-wingなかもず）を開設し、留学生受入れ体制を充実〈宿舎（80室）、交流スペース〉【H27～】</w:t>
            </w:r>
          </w:p>
          <w:p w14:paraId="7B4B4609"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・受入留学生数を拡大</w:t>
            </w:r>
          </w:p>
          <w:tbl>
            <w:tblPr>
              <w:tblStyle w:val="a3"/>
              <w:tblW w:w="0" w:type="auto"/>
              <w:tblInd w:w="758" w:type="dxa"/>
              <w:tblLayout w:type="fixed"/>
              <w:tblLook w:val="04A0" w:firstRow="1" w:lastRow="0" w:firstColumn="1" w:lastColumn="0" w:noHBand="0" w:noVBand="1"/>
            </w:tblPr>
            <w:tblGrid>
              <w:gridCol w:w="1304"/>
              <w:gridCol w:w="1021"/>
              <w:gridCol w:w="1021"/>
              <w:gridCol w:w="1021"/>
              <w:gridCol w:w="1021"/>
              <w:gridCol w:w="1021"/>
              <w:gridCol w:w="1021"/>
              <w:gridCol w:w="2495"/>
            </w:tblGrid>
            <w:tr w:rsidR="00611EC3" w:rsidRPr="0088338D" w14:paraId="3C5E860B" w14:textId="77777777" w:rsidTr="006C5F10">
              <w:trPr>
                <w:trHeight w:val="468"/>
              </w:trPr>
              <w:tc>
                <w:tcPr>
                  <w:tcW w:w="1304" w:type="dxa"/>
                  <w:vAlign w:val="center"/>
                </w:tcPr>
                <w:p w14:paraId="11CACA3F"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区分</w:t>
                  </w:r>
                </w:p>
              </w:tc>
              <w:tc>
                <w:tcPr>
                  <w:tcW w:w="1021" w:type="dxa"/>
                  <w:vAlign w:val="center"/>
                </w:tcPr>
                <w:p w14:paraId="2BBD99D8"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23年度</w:t>
                  </w:r>
                </w:p>
              </w:tc>
              <w:tc>
                <w:tcPr>
                  <w:tcW w:w="1021" w:type="dxa"/>
                  <w:vAlign w:val="center"/>
                </w:tcPr>
                <w:p w14:paraId="23C3CDD6"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24年度</w:t>
                  </w:r>
                </w:p>
              </w:tc>
              <w:tc>
                <w:tcPr>
                  <w:tcW w:w="1021" w:type="dxa"/>
                  <w:vAlign w:val="center"/>
                </w:tcPr>
                <w:p w14:paraId="29BC4078"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25年度</w:t>
                  </w:r>
                </w:p>
              </w:tc>
              <w:tc>
                <w:tcPr>
                  <w:tcW w:w="1021" w:type="dxa"/>
                  <w:vAlign w:val="center"/>
                </w:tcPr>
                <w:p w14:paraId="3601F823"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26年度</w:t>
                  </w:r>
                </w:p>
              </w:tc>
              <w:tc>
                <w:tcPr>
                  <w:tcW w:w="1021" w:type="dxa"/>
                  <w:vAlign w:val="center"/>
                </w:tcPr>
                <w:p w14:paraId="04992791"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27年度</w:t>
                  </w:r>
                </w:p>
              </w:tc>
              <w:tc>
                <w:tcPr>
                  <w:tcW w:w="1021" w:type="dxa"/>
                  <w:vAlign w:val="center"/>
                </w:tcPr>
                <w:p w14:paraId="028F98C8"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28年度</w:t>
                  </w:r>
                </w:p>
              </w:tc>
              <w:tc>
                <w:tcPr>
                  <w:tcW w:w="2495" w:type="dxa"/>
                  <w:vAlign w:val="center"/>
                </w:tcPr>
                <w:p w14:paraId="59E4DF7C"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備考</w:t>
                  </w:r>
                </w:p>
              </w:tc>
            </w:tr>
            <w:tr w:rsidR="00611EC3" w:rsidRPr="0088338D" w14:paraId="7B392855" w14:textId="77777777" w:rsidTr="006C5F10">
              <w:trPr>
                <w:trHeight w:val="468"/>
              </w:trPr>
              <w:tc>
                <w:tcPr>
                  <w:tcW w:w="1304" w:type="dxa"/>
                  <w:vAlign w:val="center"/>
                </w:tcPr>
                <w:p w14:paraId="1149375B"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留学生数</w:t>
                  </w:r>
                </w:p>
              </w:tc>
              <w:tc>
                <w:tcPr>
                  <w:tcW w:w="1021" w:type="dxa"/>
                  <w:vAlign w:val="center"/>
                </w:tcPr>
                <w:p w14:paraId="40DD4BFD"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204人</w:t>
                  </w:r>
                </w:p>
              </w:tc>
              <w:tc>
                <w:tcPr>
                  <w:tcW w:w="1021" w:type="dxa"/>
                  <w:vAlign w:val="center"/>
                </w:tcPr>
                <w:p w14:paraId="04B91004"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219人</w:t>
                  </w:r>
                </w:p>
              </w:tc>
              <w:tc>
                <w:tcPr>
                  <w:tcW w:w="1021" w:type="dxa"/>
                  <w:vAlign w:val="center"/>
                </w:tcPr>
                <w:p w14:paraId="4AA81A88"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239人</w:t>
                  </w:r>
                </w:p>
              </w:tc>
              <w:tc>
                <w:tcPr>
                  <w:tcW w:w="1021" w:type="dxa"/>
                  <w:vAlign w:val="center"/>
                </w:tcPr>
                <w:p w14:paraId="2E0EAC46"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271人</w:t>
                  </w:r>
                </w:p>
              </w:tc>
              <w:tc>
                <w:tcPr>
                  <w:tcW w:w="1021" w:type="dxa"/>
                  <w:vAlign w:val="center"/>
                </w:tcPr>
                <w:p w14:paraId="03F3BD3E"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283人</w:t>
                  </w:r>
                </w:p>
              </w:tc>
              <w:tc>
                <w:tcPr>
                  <w:tcW w:w="1021" w:type="dxa"/>
                  <w:vAlign w:val="center"/>
                </w:tcPr>
                <w:p w14:paraId="38AFB5C3"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295,人</w:t>
                  </w:r>
                </w:p>
              </w:tc>
              <w:tc>
                <w:tcPr>
                  <w:tcW w:w="2495" w:type="dxa"/>
                  <w:vAlign w:val="center"/>
                </w:tcPr>
                <w:p w14:paraId="47DCC332" w14:textId="77777777" w:rsidR="00611EC3" w:rsidRPr="0088338D" w:rsidRDefault="00611EC3" w:rsidP="007E0B48">
                  <w:pPr>
                    <w:framePr w:hSpace="142" w:wrap="around" w:vAnchor="page" w:hAnchor="margin" w:y="1484"/>
                    <w:spacing w:line="240" w:lineRule="exact"/>
                    <w:jc w:val="lef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 w:val="20"/>
                      <w:szCs w:val="21"/>
                    </w:rPr>
                    <w:t>目標値（28年度：300名）</w:t>
                  </w:r>
                </w:p>
              </w:tc>
            </w:tr>
          </w:tbl>
          <w:p w14:paraId="5ACD368B"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・学生海外派遣数（H23：123名→H28：174名）</w:t>
            </w:r>
          </w:p>
          <w:p w14:paraId="0DB26178"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0F51EC73"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p>
          <w:p w14:paraId="54E89F90" w14:textId="77777777" w:rsidR="00611EC3" w:rsidRPr="0088338D" w:rsidRDefault="00611EC3" w:rsidP="00611EC3">
            <w:pPr>
              <w:autoSpaceDE w:val="0"/>
              <w:autoSpaceDN w:val="0"/>
              <w:spacing w:line="240" w:lineRule="exact"/>
              <w:rPr>
                <w:rFonts w:ascii="HG丸ｺﾞｼｯｸM-PRO" w:eastAsia="HG丸ｺﾞｼｯｸM-PRO" w:hAnsi="HG丸ｺﾞｼｯｸM-PRO"/>
                <w:b/>
                <w:color w:val="000000" w:themeColor="text1"/>
                <w:szCs w:val="21"/>
              </w:rPr>
            </w:pPr>
            <w:r w:rsidRPr="0088338D">
              <w:rPr>
                <w:rFonts w:ascii="HG丸ｺﾞｼｯｸM-PRO" w:eastAsia="HG丸ｺﾞｼｯｸM-PRO" w:hAnsi="HG丸ｺﾞｼｯｸM-PRO" w:hint="eastAsia"/>
                <w:b/>
                <w:color w:val="000000" w:themeColor="text1"/>
                <w:szCs w:val="21"/>
              </w:rPr>
              <w:t>２　大阪府立大学工業高等専門学校の教育研究に関する目標を達成するための措置</w:t>
            </w:r>
          </w:p>
          <w:p w14:paraId="7B3E4275"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1E8878F8"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（１）教育内容等に関する目標を達成するための措置</w:t>
            </w:r>
          </w:p>
          <w:p w14:paraId="74957C4F" w14:textId="77777777" w:rsidR="00611EC3" w:rsidRPr="0088338D" w:rsidRDefault="00611EC3" w:rsidP="00611EC3">
            <w:pPr>
              <w:spacing w:line="240" w:lineRule="exact"/>
              <w:ind w:leftChars="100" w:left="430" w:rightChars="155" w:right="325" w:hangingChars="105" w:hanging="2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入学者選抜</w:t>
            </w:r>
          </w:p>
          <w:p w14:paraId="25CEE813" w14:textId="77777777" w:rsidR="00611EC3" w:rsidRPr="0088338D" w:rsidRDefault="00611EC3" w:rsidP="00611EC3">
            <w:pPr>
              <w:spacing w:line="240" w:lineRule="exact"/>
              <w:ind w:leftChars="100" w:left="430" w:rightChars="155" w:right="325" w:hangingChars="105" w:hanging="2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・入学後に専門コースの選択ができる「総合工学システム学科」としての入試を実施【H24年度入試～】</w:t>
            </w:r>
          </w:p>
          <w:p w14:paraId="0DA9E0AB" w14:textId="77777777" w:rsidR="00611EC3" w:rsidRPr="0088338D" w:rsidRDefault="00611EC3" w:rsidP="00611EC3">
            <w:pPr>
              <w:spacing w:line="240" w:lineRule="exact"/>
              <w:ind w:leftChars="100" w:left="430" w:rightChars="155" w:right="325" w:hangingChars="105" w:hanging="2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・特別選抜入試（推薦制）を導入【H24年度入試～】、本科4年次への編入学枠を拡充【H26年度入試～】</w:t>
            </w:r>
          </w:p>
          <w:p w14:paraId="491CC9B3" w14:textId="77777777" w:rsidR="00611EC3" w:rsidRPr="0088338D" w:rsidRDefault="00611EC3" w:rsidP="00611EC3">
            <w:pPr>
              <w:spacing w:line="240" w:lineRule="exact"/>
              <w:ind w:leftChars="100" w:left="430" w:rightChars="155" w:right="325" w:hangingChars="105" w:hanging="220"/>
              <w:rPr>
                <w:rFonts w:ascii="HG丸ｺﾞｼｯｸM-PRO" w:eastAsia="HG丸ｺﾞｼｯｸM-PRO" w:hAnsi="HG丸ｺﾞｼｯｸM-PRO"/>
                <w:color w:val="000000" w:themeColor="text1"/>
                <w:szCs w:val="21"/>
              </w:rPr>
            </w:pPr>
          </w:p>
          <w:p w14:paraId="7072C01A" w14:textId="77777777" w:rsidR="00611EC3" w:rsidRPr="0088338D" w:rsidRDefault="00611EC3" w:rsidP="00611EC3">
            <w:pPr>
              <w:spacing w:line="240" w:lineRule="exact"/>
              <w:ind w:leftChars="100" w:left="430" w:rightChars="155" w:right="325" w:hangingChars="105" w:hanging="2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教育内容の充実</w:t>
            </w:r>
          </w:p>
          <w:p w14:paraId="7D408ABF"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・本科新カリキュラムとして本科4年生の基礎研究（必須科目）を開講し、PBL方式（チームによる課題解決型学習）によるエンジニアデザイン教育を充実【H26～】</w:t>
            </w:r>
          </w:p>
          <w:p w14:paraId="3017B168"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・大阪電気通信大学と大学間連携「３D 造形工房」教育プロジェクトへの参加に関する協定を締結【H26】</w:t>
            </w:r>
          </w:p>
          <w:p w14:paraId="17FDAB8A"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・学校要覧（英語併記版）を作成【H27～】</w:t>
            </w:r>
          </w:p>
          <w:p w14:paraId="79AA8EEB" w14:textId="77777777" w:rsidR="00611EC3" w:rsidRPr="0088338D" w:rsidRDefault="00611EC3" w:rsidP="00611EC3">
            <w:pPr>
              <w:spacing w:line="240" w:lineRule="exact"/>
              <w:ind w:leftChars="100" w:left="430" w:rightChars="155" w:right="325" w:hangingChars="105" w:hanging="2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・企業や府大、海外へのインターンシップを充実</w:t>
            </w:r>
          </w:p>
          <w:p w14:paraId="1F39B9A5"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・府大と連携し泰日工業大学からの留学生を受入れ【H26～】</w:t>
            </w:r>
          </w:p>
          <w:p w14:paraId="0493B48E"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・インドネシア・ダルマプルサダ大学と学術交流協定を締結し学生派遣等の交流を実施 【H26】</w:t>
            </w:r>
          </w:p>
          <w:p w14:paraId="3182553F"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・ティーチング・ポートフォリオのワークショップを実施し、TP作成を推進</w:t>
            </w:r>
          </w:p>
          <w:p w14:paraId="700D2B6C"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p>
          <w:p w14:paraId="4447D0C2"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■入学定員の適正化</w:t>
            </w:r>
          </w:p>
          <w:p w14:paraId="12208C5A"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・本科の入学定員を160名に変更【H23年度入試】、本科4年次への編入学枠を10名に変更【H26年度入試】</w:t>
            </w:r>
          </w:p>
          <w:p w14:paraId="05B5256D" w14:textId="77777777" w:rsidR="00611EC3" w:rsidRPr="0088338D" w:rsidRDefault="00611EC3" w:rsidP="00611EC3">
            <w:pPr>
              <w:spacing w:line="240" w:lineRule="exact"/>
              <w:ind w:leftChars="100" w:left="430" w:rightChars="155" w:right="325" w:hangingChars="105" w:hanging="2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・平成23年度入学生からコース配属（5コース制へ再編）を3年次に実施【H26～】</w:t>
            </w:r>
          </w:p>
          <w:p w14:paraId="11697A14"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・府大への高専学生の編入学状況を踏まえ、専攻科のあり方を検討</w:t>
            </w:r>
          </w:p>
          <w:p w14:paraId="167CFC94"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p>
          <w:p w14:paraId="53F26CCA" w14:textId="77777777" w:rsidR="00611EC3" w:rsidRPr="0088338D" w:rsidRDefault="00611EC3" w:rsidP="00611EC3">
            <w:pPr>
              <w:spacing w:line="240" w:lineRule="exact"/>
              <w:ind w:rightChars="155" w:right="325"/>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（２）研究の質の向上</w:t>
            </w:r>
          </w:p>
          <w:p w14:paraId="164475F9"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・工学特別研究(専攻科)と卒業研究・基礎研究(本科)を通した専攻科と本科学生間の連携を強化</w:t>
            </w:r>
          </w:p>
          <w:p w14:paraId="5B6E9D35" w14:textId="77777777" w:rsidR="00611EC3" w:rsidRPr="0088338D" w:rsidRDefault="00611EC3" w:rsidP="00611EC3">
            <w:pPr>
              <w:spacing w:line="240" w:lineRule="exact"/>
              <w:ind w:leftChars="400" w:left="840" w:rightChars="155" w:right="325"/>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本科新カリキュラムが完成年度を迎え、本科4～5年生および専攻科1～2年生の学生が研究室において一同に研究をする体制が実現【H27】</w:t>
            </w:r>
          </w:p>
          <w:p w14:paraId="3D91EC98" w14:textId="77777777" w:rsidR="00611EC3" w:rsidRPr="0088338D" w:rsidRDefault="00611EC3" w:rsidP="00611EC3">
            <w:pPr>
              <w:spacing w:line="240" w:lineRule="exact"/>
              <w:ind w:leftChars="100" w:left="430" w:rightChars="155" w:right="325" w:hangingChars="105" w:hanging="2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・府大の地域連携研究機構と連携し、JST委託事業【H26採択】において府大、府立産業技術総合研究所、関連企業とプロジェクトを推進</w:t>
            </w:r>
          </w:p>
          <w:p w14:paraId="222E641A" w14:textId="77777777" w:rsidR="00611EC3" w:rsidRPr="0088338D" w:rsidRDefault="00611EC3" w:rsidP="00611EC3">
            <w:pPr>
              <w:spacing w:line="240" w:lineRule="exact"/>
              <w:ind w:leftChars="100" w:left="430" w:rightChars="155" w:right="325" w:hangingChars="105" w:hanging="2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・インセンティブ研究費（校長奨励研究費、若手研究者シーズ育成事業、科研費報奨制度など）を配分し、教員の研究活動を促進</w:t>
            </w:r>
          </w:p>
          <w:p w14:paraId="68C30DF6"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p>
          <w:p w14:paraId="1DFB9260"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（３）教育研究の実施体制に関する目標を達成するための措置</w:t>
            </w:r>
          </w:p>
          <w:p w14:paraId="572B37F4"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・府大高専本科からの工学域編入学試験において筆記免除制度、専攻科からの工学研究科博士前期課程入学試験に対する特別推薦制度を実施【H25年度入試～】（再掲）</w:t>
            </w:r>
          </w:p>
          <w:p w14:paraId="300E65A1" w14:textId="77777777" w:rsidR="00611EC3" w:rsidRPr="0088338D" w:rsidRDefault="00611EC3" w:rsidP="00611EC3">
            <w:pPr>
              <w:spacing w:line="240" w:lineRule="exact"/>
              <w:ind w:leftChars="100" w:left="430" w:rightChars="155" w:right="325" w:hangingChars="105" w:hanging="2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・府大教員による専攻科特別講義や、府大工学研究室におけるインターンシップなどを実施【H23～】</w:t>
            </w:r>
          </w:p>
          <w:p w14:paraId="335DB119"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p>
          <w:p w14:paraId="2C5FDD3B"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p>
          <w:p w14:paraId="74B6EF68"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（４）学生支援に関する目標を達成するための措置</w:t>
            </w:r>
          </w:p>
          <w:p w14:paraId="290B53DB"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・キャリア教育支援室を設置【H23】、キャリアデザインのためのイベント等を企画実施</w:t>
            </w:r>
          </w:p>
          <w:p w14:paraId="329CC1C4"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・新カリキュラムに対応した本科キャリアデザイン支援5ヵ年計画及び専攻科キャリアデザイン支援2カ年計画に基づく支援を推進</w:t>
            </w:r>
          </w:p>
          <w:p w14:paraId="42C24170"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・企業や府大、海外へのインターンシップを充実（再掲）</w:t>
            </w:r>
          </w:p>
          <w:p w14:paraId="3155393C"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p>
          <w:p w14:paraId="2D817A94"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（５）地域貢献等に関する目標を達成するための措置</w:t>
            </w:r>
          </w:p>
          <w:p w14:paraId="5B485A0E"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・地域連携テクノセンターの体制を強化（センター長の副校長兼務体制を見直し）【H25】</w:t>
            </w:r>
          </w:p>
          <w:p w14:paraId="01B3A035"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・府大地域連携研究機構と連携体制を構築し、産学官交流、企業との共同研究への参画等を推進</w:t>
            </w:r>
          </w:p>
          <w:p w14:paraId="6315D1EA" w14:textId="77777777" w:rsidR="00611EC3" w:rsidRPr="0088338D" w:rsidRDefault="00611EC3" w:rsidP="00611EC3">
            <w:pPr>
              <w:spacing w:line="240" w:lineRule="exact"/>
              <w:ind w:leftChars="100" w:left="430" w:rightChars="155" w:right="325" w:hangingChars="105" w:hanging="2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・府大と共同での産学連携オフィスをMOBIO（ものづくりビジネスセンター大阪）に設置、技術相談等を実施し、高専の研究成果を発信・還元【H27～】　</w:t>
            </w:r>
          </w:p>
          <w:p w14:paraId="5722F4D8" w14:textId="77777777" w:rsidR="00611EC3" w:rsidRPr="0088338D" w:rsidRDefault="00611EC3" w:rsidP="00611EC3">
            <w:pPr>
              <w:spacing w:line="240" w:lineRule="exact"/>
              <w:ind w:left="430" w:rightChars="155" w:right="325" w:hangingChars="205" w:hanging="4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・近隣の小中学校への出前授業、地域の小中学生対象の「ロボット教室」などの公開講座を展開</w:t>
            </w:r>
          </w:p>
          <w:p w14:paraId="7317F674" w14:textId="77777777" w:rsidR="00611EC3" w:rsidRPr="0088338D" w:rsidRDefault="00611EC3" w:rsidP="00611EC3">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児童生徒対象公開講座</w:t>
            </w:r>
          </w:p>
          <w:tbl>
            <w:tblPr>
              <w:tblStyle w:val="a3"/>
              <w:tblW w:w="0" w:type="auto"/>
              <w:tblInd w:w="487" w:type="dxa"/>
              <w:tblLayout w:type="fixed"/>
              <w:tblLook w:val="04A0" w:firstRow="1" w:lastRow="0" w:firstColumn="1" w:lastColumn="0" w:noHBand="0" w:noVBand="1"/>
            </w:tblPr>
            <w:tblGrid>
              <w:gridCol w:w="1588"/>
              <w:gridCol w:w="1152"/>
              <w:gridCol w:w="1164"/>
              <w:gridCol w:w="1164"/>
              <w:gridCol w:w="1164"/>
              <w:gridCol w:w="1164"/>
              <w:gridCol w:w="1164"/>
              <w:gridCol w:w="1164"/>
            </w:tblGrid>
            <w:tr w:rsidR="00611EC3" w:rsidRPr="0088338D" w14:paraId="72872C7E" w14:textId="77777777" w:rsidTr="006C5F10">
              <w:trPr>
                <w:trHeight w:val="468"/>
              </w:trPr>
              <w:tc>
                <w:tcPr>
                  <w:tcW w:w="1588" w:type="dxa"/>
                  <w:vAlign w:val="center"/>
                </w:tcPr>
                <w:p w14:paraId="7956C73C"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lastRenderedPageBreak/>
                    <w:t>区分</w:t>
                  </w:r>
                </w:p>
              </w:tc>
              <w:tc>
                <w:tcPr>
                  <w:tcW w:w="1152" w:type="dxa"/>
                  <w:vAlign w:val="center"/>
                </w:tcPr>
                <w:p w14:paraId="112635D2"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23年度</w:t>
                  </w:r>
                </w:p>
              </w:tc>
              <w:tc>
                <w:tcPr>
                  <w:tcW w:w="1164" w:type="dxa"/>
                  <w:vAlign w:val="center"/>
                </w:tcPr>
                <w:p w14:paraId="01EB77DC"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24年度</w:t>
                  </w:r>
                </w:p>
              </w:tc>
              <w:tc>
                <w:tcPr>
                  <w:tcW w:w="1164" w:type="dxa"/>
                  <w:vAlign w:val="center"/>
                </w:tcPr>
                <w:p w14:paraId="4161D9BC"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25年度</w:t>
                  </w:r>
                </w:p>
              </w:tc>
              <w:tc>
                <w:tcPr>
                  <w:tcW w:w="1164" w:type="dxa"/>
                  <w:vAlign w:val="center"/>
                </w:tcPr>
                <w:p w14:paraId="61EADE95"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26年度</w:t>
                  </w:r>
                </w:p>
              </w:tc>
              <w:tc>
                <w:tcPr>
                  <w:tcW w:w="1164" w:type="dxa"/>
                  <w:vAlign w:val="center"/>
                </w:tcPr>
                <w:p w14:paraId="0A69F072"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27年度</w:t>
                  </w:r>
                </w:p>
              </w:tc>
              <w:tc>
                <w:tcPr>
                  <w:tcW w:w="1164" w:type="dxa"/>
                  <w:vAlign w:val="center"/>
                </w:tcPr>
                <w:p w14:paraId="1D39F1A0"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28年度</w:t>
                  </w:r>
                </w:p>
              </w:tc>
              <w:tc>
                <w:tcPr>
                  <w:tcW w:w="1164" w:type="dxa"/>
                  <w:vAlign w:val="center"/>
                </w:tcPr>
                <w:p w14:paraId="52F7410B"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備考</w:t>
                  </w:r>
                </w:p>
              </w:tc>
            </w:tr>
            <w:tr w:rsidR="00611EC3" w:rsidRPr="0088338D" w14:paraId="686A1573" w14:textId="77777777" w:rsidTr="006C5F10">
              <w:trPr>
                <w:trHeight w:val="468"/>
              </w:trPr>
              <w:tc>
                <w:tcPr>
                  <w:tcW w:w="1588" w:type="dxa"/>
                  <w:vAlign w:val="center"/>
                </w:tcPr>
                <w:p w14:paraId="46C2D463"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公開講座数</w:t>
                  </w:r>
                </w:p>
              </w:tc>
              <w:tc>
                <w:tcPr>
                  <w:tcW w:w="1152" w:type="dxa"/>
                  <w:vAlign w:val="center"/>
                </w:tcPr>
                <w:p w14:paraId="3B5AA21F"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9回</w:t>
                  </w:r>
                </w:p>
              </w:tc>
              <w:tc>
                <w:tcPr>
                  <w:tcW w:w="1164" w:type="dxa"/>
                  <w:vAlign w:val="center"/>
                </w:tcPr>
                <w:p w14:paraId="1F0A5608"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15回</w:t>
                  </w:r>
                </w:p>
              </w:tc>
              <w:tc>
                <w:tcPr>
                  <w:tcW w:w="1164" w:type="dxa"/>
                  <w:vAlign w:val="center"/>
                </w:tcPr>
                <w:p w14:paraId="6A93316B"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11回</w:t>
                  </w:r>
                </w:p>
              </w:tc>
              <w:tc>
                <w:tcPr>
                  <w:tcW w:w="1164" w:type="dxa"/>
                  <w:vAlign w:val="center"/>
                </w:tcPr>
                <w:p w14:paraId="2BDBBEC6"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12回</w:t>
                  </w:r>
                </w:p>
              </w:tc>
              <w:tc>
                <w:tcPr>
                  <w:tcW w:w="1164" w:type="dxa"/>
                  <w:vAlign w:val="center"/>
                </w:tcPr>
                <w:p w14:paraId="283270CC"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13回</w:t>
                  </w:r>
                </w:p>
              </w:tc>
              <w:tc>
                <w:tcPr>
                  <w:tcW w:w="1164" w:type="dxa"/>
                  <w:vAlign w:val="center"/>
                </w:tcPr>
                <w:p w14:paraId="321E04CC"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12回</w:t>
                  </w:r>
                </w:p>
              </w:tc>
              <w:tc>
                <w:tcPr>
                  <w:tcW w:w="1164" w:type="dxa"/>
                  <w:vMerge w:val="restart"/>
                  <w:vAlign w:val="center"/>
                </w:tcPr>
                <w:p w14:paraId="44AAD2E9" w14:textId="77777777" w:rsidR="00611EC3" w:rsidRPr="0088338D" w:rsidRDefault="00611EC3" w:rsidP="007E0B48">
                  <w:pPr>
                    <w:framePr w:hSpace="142" w:wrap="around" w:vAnchor="page" w:hAnchor="margin" w:y="1484"/>
                    <w:spacing w:line="240" w:lineRule="exact"/>
                    <w:jc w:val="lef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 w:val="20"/>
                      <w:szCs w:val="21"/>
                    </w:rPr>
                    <w:t>目標値（28年度：10回以上）</w:t>
                  </w:r>
                </w:p>
              </w:tc>
            </w:tr>
            <w:tr w:rsidR="00611EC3" w:rsidRPr="0088338D" w14:paraId="41AE4F70" w14:textId="77777777" w:rsidTr="006C5F10">
              <w:trPr>
                <w:trHeight w:val="468"/>
              </w:trPr>
              <w:tc>
                <w:tcPr>
                  <w:tcW w:w="1588" w:type="dxa"/>
                  <w:vAlign w:val="center"/>
                </w:tcPr>
                <w:p w14:paraId="48C5D0B1"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延べ参加者数</w:t>
                  </w:r>
                </w:p>
              </w:tc>
              <w:tc>
                <w:tcPr>
                  <w:tcW w:w="1152" w:type="dxa"/>
                  <w:vAlign w:val="center"/>
                </w:tcPr>
                <w:p w14:paraId="67E3F010"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264人</w:t>
                  </w:r>
                </w:p>
              </w:tc>
              <w:tc>
                <w:tcPr>
                  <w:tcW w:w="1164" w:type="dxa"/>
                  <w:vAlign w:val="center"/>
                </w:tcPr>
                <w:p w14:paraId="2E7D86E1"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418人</w:t>
                  </w:r>
                </w:p>
              </w:tc>
              <w:tc>
                <w:tcPr>
                  <w:tcW w:w="1164" w:type="dxa"/>
                  <w:vAlign w:val="center"/>
                </w:tcPr>
                <w:p w14:paraId="20AC4340"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413人</w:t>
                  </w:r>
                </w:p>
              </w:tc>
              <w:tc>
                <w:tcPr>
                  <w:tcW w:w="1164" w:type="dxa"/>
                  <w:vAlign w:val="center"/>
                </w:tcPr>
                <w:p w14:paraId="0B9CBC1B"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426人</w:t>
                  </w:r>
                </w:p>
              </w:tc>
              <w:tc>
                <w:tcPr>
                  <w:tcW w:w="1164" w:type="dxa"/>
                  <w:vAlign w:val="center"/>
                </w:tcPr>
                <w:p w14:paraId="16E900B9"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428人</w:t>
                  </w:r>
                </w:p>
              </w:tc>
              <w:tc>
                <w:tcPr>
                  <w:tcW w:w="1164" w:type="dxa"/>
                  <w:vAlign w:val="center"/>
                </w:tcPr>
                <w:p w14:paraId="03CD736E"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428人</w:t>
                  </w:r>
                </w:p>
              </w:tc>
              <w:tc>
                <w:tcPr>
                  <w:tcW w:w="1164" w:type="dxa"/>
                  <w:vMerge/>
                  <w:vAlign w:val="center"/>
                </w:tcPr>
                <w:p w14:paraId="7BD1FB9A" w14:textId="77777777" w:rsidR="00611EC3" w:rsidRPr="0088338D" w:rsidRDefault="00611EC3" w:rsidP="007E0B48">
                  <w:pPr>
                    <w:framePr w:hSpace="142" w:wrap="around" w:vAnchor="page" w:hAnchor="margin" w:y="1484"/>
                    <w:spacing w:line="240" w:lineRule="exact"/>
                    <w:jc w:val="center"/>
                    <w:rPr>
                      <w:rFonts w:ascii="HG丸ｺﾞｼｯｸM-PRO" w:eastAsia="HG丸ｺﾞｼｯｸM-PRO" w:hAnsi="HG丸ｺﾞｼｯｸM-PRO"/>
                      <w:color w:val="000000" w:themeColor="text1"/>
                      <w:szCs w:val="21"/>
                    </w:rPr>
                  </w:pPr>
                </w:p>
              </w:tc>
            </w:tr>
          </w:tbl>
          <w:p w14:paraId="572A4557"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0BB309A7" w14:textId="77777777" w:rsidR="00611EC3" w:rsidRPr="0088338D" w:rsidRDefault="00611EC3" w:rsidP="00611EC3">
            <w:pPr>
              <w:autoSpaceDE w:val="0"/>
              <w:autoSpaceDN w:val="0"/>
              <w:spacing w:line="240" w:lineRule="exact"/>
              <w:rPr>
                <w:rFonts w:ascii="HG丸ｺﾞｼｯｸM-PRO" w:eastAsia="HG丸ｺﾞｼｯｸM-PRO" w:hAnsi="HG丸ｺﾞｼｯｸM-PRO"/>
                <w:color w:val="000000" w:themeColor="text1"/>
                <w:szCs w:val="21"/>
              </w:rPr>
            </w:pPr>
          </w:p>
          <w:p w14:paraId="6E86067C" w14:textId="77777777" w:rsidR="00611EC3" w:rsidRPr="0088338D" w:rsidRDefault="00611EC3" w:rsidP="00611EC3">
            <w:pPr>
              <w:spacing w:line="240" w:lineRule="exact"/>
              <w:rPr>
                <w:rFonts w:ascii="HG丸ｺﾞｼｯｸM-PRO" w:eastAsia="HG丸ｺﾞｼｯｸM-PRO" w:hAnsi="HG丸ｺﾞｼｯｸM-PRO"/>
                <w:b/>
                <w:color w:val="000000" w:themeColor="text1"/>
                <w:sz w:val="22"/>
              </w:rPr>
            </w:pPr>
            <w:r w:rsidRPr="0088338D">
              <w:rPr>
                <w:rFonts w:ascii="HG丸ｺﾞｼｯｸM-PRO" w:eastAsia="HG丸ｺﾞｼｯｸM-PRO" w:hAnsi="HG丸ｺﾞｼｯｸM-PRO" w:hint="eastAsia"/>
                <w:b/>
                <w:color w:val="000000" w:themeColor="text1"/>
                <w:sz w:val="22"/>
              </w:rPr>
              <w:t>【特に成果のあった取組み等】</w:t>
            </w:r>
          </w:p>
          <w:p w14:paraId="26B3B371"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（大学）</w:t>
            </w:r>
          </w:p>
          <w:p w14:paraId="56F7BB35" w14:textId="77777777" w:rsidR="00611EC3" w:rsidRPr="0088338D" w:rsidRDefault="00611EC3" w:rsidP="00611EC3">
            <w:pPr>
              <w:spacing w:line="240" w:lineRule="exact"/>
              <w:ind w:leftChars="105" w:left="43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・従来の学部・学科体制（７学部28学科）から学域・学類体制（４学域13学類）へ転換という大きな改革を実行した。特に「現代システム科学域」は、文理融合型の新しい領域として設置した</w:t>
            </w:r>
          </w:p>
          <w:p w14:paraId="78D5D331"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・学域制の導入時に、共通教育改革に取り組み、初年次ゼミナールや基礎教養教育や外国語教育の充実を図った。</w:t>
            </w:r>
          </w:p>
          <w:p w14:paraId="3E13F111"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・大学院共通教育科目を導入するなど、大学院教育改革に着手した</w:t>
            </w:r>
          </w:p>
          <w:p w14:paraId="1E13F32B" w14:textId="77777777" w:rsidR="00611EC3" w:rsidRPr="0088338D" w:rsidRDefault="00611EC3" w:rsidP="00611EC3">
            <w:pPr>
              <w:spacing w:line="240" w:lineRule="exact"/>
              <w:ind w:leftChars="105" w:left="43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・「ＣＯＣ事業」や「博士課程リーディングプログラム」等、学士課程、大学院課程ともに、国の教育補助金等の獲得に努め、その活用による教育研究内容の充実を図った</w:t>
            </w:r>
          </w:p>
          <w:p w14:paraId="7E6471DD" w14:textId="77777777" w:rsidR="00611EC3" w:rsidRPr="0088338D" w:rsidRDefault="00611EC3" w:rsidP="00611EC3">
            <w:pPr>
              <w:spacing w:line="240" w:lineRule="exact"/>
              <w:ind w:leftChars="105" w:left="43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ポートフォリオの活用や各種学生調査を継続的に実施し、データ蓄積や分析、他大学との相互評価、ベンチマークデータの比較を実施し、結果を学内にフィードバックするなど、教育の質保証に向けた取組みを進めた</w:t>
            </w:r>
          </w:p>
          <w:p w14:paraId="6E7122CB" w14:textId="77777777" w:rsidR="00611EC3" w:rsidRPr="0088338D" w:rsidRDefault="00611EC3" w:rsidP="00611EC3">
            <w:pPr>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21 世紀科学研究機構における分野・部局横断の研究体制を推進し、特色ある研究に取り組むとともに、新たな産学連携拠点の整備に発展させるなど、教育研究及び社会貢献活動の活性化につながっている。また、それら成果の社会への還元に努めた</w:t>
            </w:r>
          </w:p>
          <w:p w14:paraId="0550BB2A" w14:textId="77777777" w:rsidR="00611EC3" w:rsidRPr="0088338D" w:rsidRDefault="00611EC3" w:rsidP="00611EC3">
            <w:pPr>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ＷＥＢ学生サービスセンター（心の相談）」を継続するとともに、各種相談など学生や保護者への相談体制を充実した。障害者差別解消法の施行を踏まえ、アクセスセンターを設置するなど、障がい学生支援の全学的支援体制を整備した</w:t>
            </w:r>
          </w:p>
          <w:p w14:paraId="0528DFA7" w14:textId="77777777" w:rsidR="00611EC3" w:rsidRPr="0088338D" w:rsidRDefault="00611EC3" w:rsidP="00611EC3">
            <w:pPr>
              <w:spacing w:line="240" w:lineRule="exact"/>
              <w:ind w:leftChars="105" w:left="43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・企業への博士人材の輩出に取り組み、産学協同による研究者育成プログラムを実施・定着させた。</w:t>
            </w:r>
          </w:p>
          <w:p w14:paraId="0C18AF49" w14:textId="77777777" w:rsidR="00611EC3" w:rsidRPr="0088338D" w:rsidRDefault="00611EC3" w:rsidP="00611EC3">
            <w:pPr>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企業等との産学連携を全学的に推進し、公立大学ではトップクラスの共同研究件数等を達成。「新産学官金連携推進モデル」を構築し、人材育成から共同研究、共同開発、事業化に至るまでの産業活性化に向けた取り組みを推進している</w:t>
            </w:r>
          </w:p>
          <w:p w14:paraId="2A093E0A" w14:textId="77777777" w:rsidR="00611EC3" w:rsidRPr="0088338D" w:rsidRDefault="00611EC3" w:rsidP="00611EC3">
            <w:pPr>
              <w:spacing w:line="240" w:lineRule="exact"/>
              <w:ind w:leftChars="105" w:left="43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・小中高生を対象とした理科教育の展開をはじめ、多様な公開講座を提供するとともに、「I-siteなんば」の開設し地域住民に知的活動の場を提供した</w:t>
            </w:r>
          </w:p>
          <w:p w14:paraId="3F9DDA27"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（高専）</w:t>
            </w:r>
          </w:p>
          <w:p w14:paraId="25C6DFD0" w14:textId="77777777" w:rsidR="00611EC3" w:rsidRPr="0088338D" w:rsidRDefault="00611EC3" w:rsidP="00611EC3">
            <w:pPr>
              <w:spacing w:line="240" w:lineRule="exact"/>
              <w:ind w:leftChars="105" w:left="43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教員グループによるFD活動として、ティーチング・ポートフォリオ作成ワークショップなどを開催し本校の教育改善に取り組むほか、教員が学外開催のTPワークショップに講師として参画し学外普及にも取り組んでいる</w:t>
            </w:r>
          </w:p>
          <w:p w14:paraId="5984F9A4" w14:textId="77777777" w:rsidR="00611EC3" w:rsidRPr="0088338D" w:rsidRDefault="00611EC3" w:rsidP="00611EC3">
            <w:pPr>
              <w:spacing w:line="240" w:lineRule="exact"/>
              <w:ind w:leftChars="100" w:left="430" w:rightChars="155" w:right="325" w:hangingChars="105" w:hanging="2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・キャリアデザイン支援計画に基づき、インターンシップ派遣などをはじめとするキャリア支援を充実させている</w:t>
            </w:r>
          </w:p>
          <w:p w14:paraId="5D69E291" w14:textId="77777777" w:rsidR="00611EC3" w:rsidRPr="0088338D" w:rsidRDefault="00611EC3" w:rsidP="00611EC3">
            <w:pPr>
              <w:spacing w:line="240" w:lineRule="exact"/>
              <w:ind w:leftChars="105" w:left="43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・府大と共同での産学連携オフィスをMOBIOに設置し、技術相談等を通して地域に研究成果を発信・還元している</w:t>
            </w:r>
          </w:p>
          <w:p w14:paraId="4225B449" w14:textId="77777777" w:rsidR="00611EC3" w:rsidRPr="0088338D" w:rsidRDefault="00611EC3" w:rsidP="00611EC3">
            <w:pPr>
              <w:spacing w:line="240" w:lineRule="exact"/>
              <w:ind w:leftChars="105" w:left="43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・地域の小中学生対象の「ロボット教室」などの公開講座を展開し、開催回数について目標値を上回り、また参加者数も大きく伸ばした</w:t>
            </w:r>
          </w:p>
          <w:p w14:paraId="3B8225AB" w14:textId="77777777" w:rsidR="00611EC3" w:rsidRPr="0088338D" w:rsidRDefault="00611EC3" w:rsidP="00611EC3">
            <w:pPr>
              <w:spacing w:line="240" w:lineRule="exact"/>
              <w:ind w:leftChars="105" w:left="430" w:hangingChars="100" w:hanging="210"/>
              <w:rPr>
                <w:rFonts w:ascii="HG丸ｺﾞｼｯｸM-PRO" w:eastAsia="HG丸ｺﾞｼｯｸM-PRO" w:hAnsi="HG丸ｺﾞｼｯｸM-PRO"/>
                <w:color w:val="000000" w:themeColor="text1"/>
                <w:szCs w:val="21"/>
              </w:rPr>
            </w:pPr>
          </w:p>
          <w:p w14:paraId="0AEBE019" w14:textId="77777777" w:rsidR="00611EC3" w:rsidRPr="0088338D" w:rsidRDefault="00611EC3" w:rsidP="00611EC3">
            <w:pPr>
              <w:spacing w:line="240" w:lineRule="exact"/>
              <w:ind w:leftChars="105" w:left="430" w:hangingChars="100" w:hanging="210"/>
              <w:rPr>
                <w:rFonts w:ascii="HG丸ｺﾞｼｯｸM-PRO" w:eastAsia="HG丸ｺﾞｼｯｸM-PRO" w:hAnsi="HG丸ｺﾞｼｯｸM-PRO"/>
                <w:color w:val="000000" w:themeColor="text1"/>
                <w:szCs w:val="21"/>
              </w:rPr>
            </w:pPr>
          </w:p>
          <w:p w14:paraId="1600E3CB" w14:textId="77777777" w:rsidR="00611EC3" w:rsidRPr="0088338D" w:rsidRDefault="00611EC3" w:rsidP="00611EC3">
            <w:pPr>
              <w:spacing w:line="240" w:lineRule="exact"/>
              <w:rPr>
                <w:rFonts w:ascii="HG丸ｺﾞｼｯｸM-PRO" w:eastAsia="HG丸ｺﾞｼｯｸM-PRO" w:hAnsi="HG丸ｺﾞｼｯｸM-PRO"/>
                <w:b/>
                <w:color w:val="000000" w:themeColor="text1"/>
                <w:sz w:val="22"/>
              </w:rPr>
            </w:pPr>
            <w:r w:rsidRPr="0088338D">
              <w:rPr>
                <w:rFonts w:ascii="HG丸ｺﾞｼｯｸM-PRO" w:eastAsia="HG丸ｺﾞｼｯｸM-PRO" w:hAnsi="HG丸ｺﾞｼｯｸM-PRO" w:hint="eastAsia"/>
                <w:b/>
                <w:color w:val="000000" w:themeColor="text1"/>
                <w:sz w:val="22"/>
              </w:rPr>
              <w:t>【今後の取組み】</w:t>
            </w:r>
          </w:p>
          <w:p w14:paraId="3B2FABE0" w14:textId="77777777" w:rsidR="00611EC3" w:rsidRPr="0088338D" w:rsidRDefault="00611EC3" w:rsidP="00611EC3">
            <w:pPr>
              <w:spacing w:line="240" w:lineRule="exact"/>
              <w:ind w:leftChars="105" w:left="43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・大阪府立大学と大阪府立大学工業高等専門学校の一層の連携を推進する</w:t>
            </w:r>
          </w:p>
          <w:p w14:paraId="2EE19501"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（大学）</w:t>
            </w:r>
          </w:p>
          <w:p w14:paraId="1F1E1F08" w14:textId="77777777" w:rsidR="00611EC3" w:rsidRPr="0088338D" w:rsidRDefault="00611EC3" w:rsidP="00611EC3">
            <w:pPr>
              <w:spacing w:line="240" w:lineRule="exact"/>
              <w:ind w:leftChars="105" w:left="43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・教育に対する教職員の意識改革をさらに進め、学士課程・大学院課程ともに、ディプロマポリシー、カリキュラムポリシー、アドミッションポリシーに沿った教育の改善・改革に向けた取組を進める</w:t>
            </w:r>
          </w:p>
          <w:p w14:paraId="61993D50" w14:textId="77777777" w:rsidR="00611EC3" w:rsidRPr="0088338D" w:rsidRDefault="00611EC3" w:rsidP="00611EC3">
            <w:pPr>
              <w:spacing w:line="240" w:lineRule="exact"/>
              <w:ind w:leftChars="105" w:left="43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・引き続き、国の教育補助金等の獲得に努め、その活用による教育研究内容の充実を図る</w:t>
            </w:r>
          </w:p>
          <w:p w14:paraId="4ED203DF" w14:textId="77777777" w:rsidR="00611EC3" w:rsidRPr="0088338D" w:rsidRDefault="00611EC3" w:rsidP="00611EC3">
            <w:pPr>
              <w:spacing w:line="240" w:lineRule="exact"/>
              <w:ind w:left="420" w:hangingChars="200" w:hanging="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・21 世紀科学研究機構における研究所体制について、研究推進機構内のセンターとして21世紀科学研究センターと組織を変更するとともに、引き続き研究の活性化にむけ取組の検証を進める</w:t>
            </w:r>
          </w:p>
          <w:p w14:paraId="69EB6BBC" w14:textId="77777777" w:rsidR="00611EC3" w:rsidRPr="0088338D" w:rsidRDefault="00611EC3" w:rsidP="00611EC3">
            <w:pPr>
              <w:spacing w:line="240" w:lineRule="exact"/>
              <w:ind w:left="420" w:hangingChars="200" w:hanging="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・生涯教育の更なる質の向上に向けて、地域住民の学習ニーズを的確に把握するとともに、体系化した講座・セミナー等の提供や分かりやすくタイムリーな情報発信等に取り組む</w:t>
            </w:r>
          </w:p>
          <w:p w14:paraId="0790F074" w14:textId="77777777" w:rsidR="00611EC3" w:rsidRPr="0088338D" w:rsidRDefault="00611EC3" w:rsidP="00611EC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Pr="0088338D">
              <w:rPr>
                <w:rFonts w:ascii="HG丸ｺﾞｼｯｸM-PRO" w:eastAsia="HG丸ｺﾞｼｯｸM-PRO" w:hAnsi="HG丸ｺﾞｼｯｸM-PRO" w:hint="eastAsia"/>
                <w:bCs/>
                <w:iCs/>
                <w:color w:val="000000" w:themeColor="text1"/>
                <w:szCs w:val="21"/>
              </w:rPr>
              <w:t>「大阪府立大学グローバル化戦略」の具体化に取り組む</w:t>
            </w:r>
          </w:p>
          <w:p w14:paraId="5E654DDB" w14:textId="77777777" w:rsidR="00611EC3" w:rsidRPr="0088338D" w:rsidRDefault="00611EC3" w:rsidP="00611EC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（高専）</w:t>
            </w:r>
          </w:p>
          <w:p w14:paraId="6F68C1D8" w14:textId="77777777" w:rsidR="00611EC3" w:rsidRPr="0088338D" w:rsidRDefault="00611EC3" w:rsidP="00611EC3">
            <w:pPr>
              <w:spacing w:line="240" w:lineRule="exact"/>
              <w:ind w:leftChars="105" w:left="43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・ディプロマポリシー、カリキュラムポリシー、アドミッションポリシーに沿った教育の改善・改革に向けた取組を進める</w:t>
            </w:r>
          </w:p>
          <w:p w14:paraId="20E15BE7" w14:textId="77777777" w:rsidR="00611EC3" w:rsidRPr="0088338D" w:rsidRDefault="00611EC3" w:rsidP="00611EC3">
            <w:pPr>
              <w:spacing w:line="240" w:lineRule="exact"/>
              <w:ind w:leftChars="105" w:left="43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・学生へのキャリア支援の強化に継続的に取り組み、特に、女子学生へのキャリア支援を含めたキャリア教育の充実を図る</w:t>
            </w:r>
          </w:p>
          <w:p w14:paraId="008F7E12" w14:textId="77777777" w:rsidR="00611EC3" w:rsidRPr="0088338D" w:rsidRDefault="00611EC3" w:rsidP="00611EC3">
            <w:pPr>
              <w:spacing w:line="240" w:lineRule="exact"/>
              <w:ind w:leftChars="105" w:left="430" w:hangingChars="100" w:hanging="210"/>
              <w:rPr>
                <w:rFonts w:ascii="HG丸ｺﾞｼｯｸM-PRO" w:eastAsia="HG丸ｺﾞｼｯｸM-PRO" w:hAnsi="HG丸ｺﾞｼｯｸM-PRO"/>
                <w:b/>
                <w:color w:val="000000" w:themeColor="text1"/>
                <w:sz w:val="22"/>
              </w:rPr>
            </w:pPr>
            <w:r w:rsidRPr="0088338D">
              <w:rPr>
                <w:rFonts w:ascii="HG丸ｺﾞｼｯｸM-PRO" w:eastAsia="HG丸ｺﾞｼｯｸM-PRO" w:hAnsi="HG丸ｺﾞｼｯｸM-PRO" w:hint="eastAsia"/>
                <w:color w:val="000000" w:themeColor="text1"/>
                <w:szCs w:val="21"/>
              </w:rPr>
              <w:t>・共同研究、受託研究、科研費等の外部資金を活用した教育研究の推進に一層努める</w:t>
            </w:r>
          </w:p>
          <w:p w14:paraId="1BE42127" w14:textId="77777777" w:rsidR="00611EC3" w:rsidRPr="0088338D" w:rsidRDefault="00611EC3" w:rsidP="00611EC3">
            <w:pPr>
              <w:spacing w:line="240" w:lineRule="exact"/>
              <w:ind w:leftChars="105" w:left="430" w:hangingChars="100" w:hanging="210"/>
              <w:rPr>
                <w:rFonts w:ascii="HG丸ｺﾞｼｯｸM-PRO" w:eastAsia="HG丸ｺﾞｼｯｸM-PRO" w:hAnsi="HG丸ｺﾞｼｯｸM-PRO"/>
                <w:color w:val="000000" w:themeColor="text1"/>
                <w:szCs w:val="21"/>
              </w:rPr>
            </w:pPr>
          </w:p>
        </w:tc>
      </w:tr>
    </w:tbl>
    <w:p w14:paraId="119BCCAC" w14:textId="77777777" w:rsidR="00547882" w:rsidRPr="0088338D" w:rsidRDefault="00547882" w:rsidP="00547882">
      <w:pPr>
        <w:jc w:val="center"/>
        <w:rPr>
          <w:rFonts w:ascii="HG丸ｺﾞｼｯｸM-PRO" w:eastAsia="HG丸ｺﾞｼｯｸM-PRO" w:hAnsi="HG丸ｺﾞｼｯｸM-PRO"/>
          <w:sz w:val="24"/>
          <w:szCs w:val="24"/>
        </w:rPr>
      </w:pPr>
    </w:p>
    <w:p w14:paraId="3258F27E" w14:textId="77777777" w:rsidR="00547882" w:rsidRPr="0088338D" w:rsidRDefault="00547882" w:rsidP="00547882">
      <w:pPr>
        <w:rPr>
          <w:rFonts w:ascii="HG丸ｺﾞｼｯｸM-PRO" w:eastAsia="HG丸ｺﾞｼｯｸM-PRO" w:hAnsi="HG丸ｺﾞｼｯｸM-PRO"/>
          <w:sz w:val="44"/>
          <w:szCs w:val="44"/>
        </w:rPr>
      </w:pPr>
    </w:p>
    <w:p w14:paraId="02B72705" w14:textId="0E3BC13D" w:rsidR="002E3B1E" w:rsidRPr="0088338D" w:rsidRDefault="007024DF">
      <w:pPr>
        <w:widowControl/>
        <w:jc w:val="left"/>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color w:val="000000" w:themeColor="text1"/>
          <w:sz w:val="22"/>
        </w:rPr>
        <w:br w:type="page"/>
      </w:r>
    </w:p>
    <w:p w14:paraId="24C055D4" w14:textId="77777777" w:rsidR="007024DF" w:rsidRPr="0088338D" w:rsidRDefault="007024DF">
      <w:pPr>
        <w:widowControl/>
        <w:jc w:val="left"/>
        <w:rPr>
          <w:rFonts w:ascii="HG丸ｺﾞｼｯｸM-PRO" w:eastAsia="HG丸ｺﾞｼｯｸM-PRO" w:hAnsi="HG丸ｺﾞｼｯｸM-PRO"/>
          <w:color w:val="000000" w:themeColor="text1"/>
          <w:sz w:val="22"/>
        </w:rPr>
      </w:pPr>
    </w:p>
    <w:tbl>
      <w:tblPr>
        <w:tblStyle w:val="a3"/>
        <w:tblW w:w="22505" w:type="dxa"/>
        <w:tblLook w:val="04A0" w:firstRow="1" w:lastRow="0" w:firstColumn="1" w:lastColumn="0" w:noHBand="0" w:noVBand="1"/>
      </w:tblPr>
      <w:tblGrid>
        <w:gridCol w:w="5495"/>
        <w:gridCol w:w="6237"/>
        <w:gridCol w:w="1559"/>
        <w:gridCol w:w="1418"/>
        <w:gridCol w:w="1559"/>
        <w:gridCol w:w="1559"/>
        <w:gridCol w:w="1418"/>
        <w:gridCol w:w="1417"/>
        <w:gridCol w:w="1843"/>
      </w:tblGrid>
      <w:tr w:rsidR="003A7431" w:rsidRPr="0088338D" w14:paraId="29CCA703" w14:textId="77777777" w:rsidTr="00492623">
        <w:tc>
          <w:tcPr>
            <w:tcW w:w="11732" w:type="dxa"/>
            <w:gridSpan w:val="2"/>
            <w:vMerge w:val="restart"/>
            <w:vAlign w:val="center"/>
          </w:tcPr>
          <w:p w14:paraId="21A372BC" w14:textId="3A6BDAE8" w:rsidR="008A36DE" w:rsidRPr="0088338D" w:rsidRDefault="008A36DE" w:rsidP="00542626">
            <w:pPr>
              <w:rPr>
                <w:rFonts w:ascii="HG丸ｺﾞｼｯｸM-PRO" w:eastAsia="HG丸ｺﾞｼｯｸM-PRO" w:hAnsi="HG丸ｺﾞｼｯｸM-PRO"/>
                <w:b/>
                <w:color w:val="000000" w:themeColor="text1"/>
                <w:sz w:val="22"/>
              </w:rPr>
            </w:pPr>
            <w:r w:rsidRPr="0088338D">
              <w:rPr>
                <w:rFonts w:ascii="HG丸ｺﾞｼｯｸM-PRO" w:eastAsia="HG丸ｺﾞｼｯｸM-PRO" w:hAnsi="HG丸ｺﾞｼｯｸM-PRO"/>
                <w:color w:val="000000" w:themeColor="text1"/>
                <w:sz w:val="22"/>
              </w:rPr>
              <w:br w:type="page"/>
            </w:r>
            <w:r w:rsidRPr="0088338D">
              <w:rPr>
                <w:rFonts w:ascii="HG丸ｺﾞｼｯｸM-PRO" w:eastAsia="HG丸ｺﾞｼｯｸM-PRO" w:hAnsi="HG丸ｺﾞｼｯｸM-PRO"/>
                <w:color w:val="000000" w:themeColor="text1"/>
                <w:sz w:val="22"/>
              </w:rPr>
              <w:br w:type="page"/>
            </w:r>
            <w:r w:rsidRPr="0088338D">
              <w:rPr>
                <w:rFonts w:ascii="HG丸ｺﾞｼｯｸM-PRO" w:eastAsia="HG丸ｺﾞｼｯｸM-PRO" w:hAnsi="HG丸ｺﾞｼｯｸM-PRO" w:hint="eastAsia"/>
                <w:color w:val="000000" w:themeColor="text1"/>
                <w:sz w:val="22"/>
              </w:rPr>
              <w:t>Ⅱ　業務運営の改善及び効率化</w:t>
            </w:r>
          </w:p>
        </w:tc>
        <w:tc>
          <w:tcPr>
            <w:tcW w:w="8930" w:type="dxa"/>
            <w:gridSpan w:val="6"/>
          </w:tcPr>
          <w:p w14:paraId="16754DAC" w14:textId="77777777" w:rsidR="008A36DE" w:rsidRPr="0088338D" w:rsidRDefault="008A36DE"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事業年度評価結果</w:t>
            </w:r>
          </w:p>
        </w:tc>
        <w:tc>
          <w:tcPr>
            <w:tcW w:w="1843" w:type="dxa"/>
            <w:vMerge w:val="restart"/>
          </w:tcPr>
          <w:p w14:paraId="2D317BE1" w14:textId="77777777" w:rsidR="008A36DE" w:rsidRPr="0088338D" w:rsidRDefault="008A36DE"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中期目標</w:t>
            </w:r>
          </w:p>
          <w:p w14:paraId="5E6A29A6" w14:textId="77777777" w:rsidR="008A36DE" w:rsidRPr="0088338D" w:rsidRDefault="008A36DE"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期間の評価</w:t>
            </w:r>
          </w:p>
        </w:tc>
      </w:tr>
      <w:tr w:rsidR="003A7431" w:rsidRPr="0088338D" w14:paraId="3A03DFA9" w14:textId="77777777" w:rsidTr="00A205C2">
        <w:tc>
          <w:tcPr>
            <w:tcW w:w="11732" w:type="dxa"/>
            <w:gridSpan w:val="2"/>
            <w:vMerge/>
            <w:vAlign w:val="center"/>
          </w:tcPr>
          <w:p w14:paraId="2B2FF289" w14:textId="77777777" w:rsidR="00A205C2" w:rsidRPr="0088338D" w:rsidRDefault="00A205C2" w:rsidP="00A205C2">
            <w:pPr>
              <w:jc w:val="center"/>
              <w:rPr>
                <w:rFonts w:ascii="HG丸ｺﾞｼｯｸM-PRO" w:eastAsia="HG丸ｺﾞｼｯｸM-PRO" w:hAnsi="HG丸ｺﾞｼｯｸM-PRO"/>
                <w:color w:val="000000" w:themeColor="text1"/>
                <w:sz w:val="22"/>
              </w:rPr>
            </w:pPr>
          </w:p>
        </w:tc>
        <w:tc>
          <w:tcPr>
            <w:tcW w:w="1559" w:type="dxa"/>
            <w:vAlign w:val="center"/>
          </w:tcPr>
          <w:p w14:paraId="69784071" w14:textId="40B082B5"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H23</w:t>
            </w:r>
          </w:p>
        </w:tc>
        <w:tc>
          <w:tcPr>
            <w:tcW w:w="1418" w:type="dxa"/>
            <w:vAlign w:val="center"/>
          </w:tcPr>
          <w:p w14:paraId="454D249D" w14:textId="7EA8317A"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H24</w:t>
            </w:r>
          </w:p>
        </w:tc>
        <w:tc>
          <w:tcPr>
            <w:tcW w:w="1559" w:type="dxa"/>
            <w:vAlign w:val="center"/>
          </w:tcPr>
          <w:p w14:paraId="3B8274A6" w14:textId="45196211"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H25</w:t>
            </w:r>
          </w:p>
        </w:tc>
        <w:tc>
          <w:tcPr>
            <w:tcW w:w="1559" w:type="dxa"/>
            <w:vAlign w:val="center"/>
          </w:tcPr>
          <w:p w14:paraId="16C1E770" w14:textId="56C93756"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H26</w:t>
            </w:r>
          </w:p>
        </w:tc>
        <w:tc>
          <w:tcPr>
            <w:tcW w:w="1418" w:type="dxa"/>
            <w:vAlign w:val="center"/>
          </w:tcPr>
          <w:p w14:paraId="27D87314" w14:textId="033F2A94"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H27</w:t>
            </w:r>
          </w:p>
        </w:tc>
        <w:tc>
          <w:tcPr>
            <w:tcW w:w="1417" w:type="dxa"/>
            <w:vAlign w:val="center"/>
          </w:tcPr>
          <w:p w14:paraId="35C3935E" w14:textId="25C543F9"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H28</w:t>
            </w:r>
          </w:p>
        </w:tc>
        <w:tc>
          <w:tcPr>
            <w:tcW w:w="1843" w:type="dxa"/>
            <w:vMerge/>
          </w:tcPr>
          <w:p w14:paraId="2AF95378" w14:textId="77777777" w:rsidR="00A205C2" w:rsidRPr="0088338D" w:rsidRDefault="00A205C2" w:rsidP="00A205C2">
            <w:pPr>
              <w:rPr>
                <w:rFonts w:ascii="HG丸ｺﾞｼｯｸM-PRO" w:eastAsia="HG丸ｺﾞｼｯｸM-PRO" w:hAnsi="HG丸ｺﾞｼｯｸM-PRO"/>
                <w:color w:val="000000" w:themeColor="text1"/>
                <w:sz w:val="22"/>
              </w:rPr>
            </w:pPr>
          </w:p>
        </w:tc>
      </w:tr>
      <w:tr w:rsidR="003A7431" w:rsidRPr="0088338D" w14:paraId="5EC5AF01" w14:textId="77777777" w:rsidTr="00221DF7">
        <w:tc>
          <w:tcPr>
            <w:tcW w:w="5495" w:type="dxa"/>
            <w:vAlign w:val="center"/>
          </w:tcPr>
          <w:p w14:paraId="41A831A8" w14:textId="77777777" w:rsidR="008A36DE" w:rsidRPr="0088338D" w:rsidRDefault="008A36DE"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中期目標</w:t>
            </w:r>
          </w:p>
        </w:tc>
        <w:tc>
          <w:tcPr>
            <w:tcW w:w="6237" w:type="dxa"/>
            <w:vAlign w:val="center"/>
          </w:tcPr>
          <w:p w14:paraId="6C85DD02" w14:textId="77777777" w:rsidR="008A36DE" w:rsidRPr="0088338D" w:rsidRDefault="008A36DE"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中期計画</w:t>
            </w:r>
          </w:p>
        </w:tc>
        <w:tc>
          <w:tcPr>
            <w:tcW w:w="1559" w:type="dxa"/>
          </w:tcPr>
          <w:p w14:paraId="667C93E7" w14:textId="543832BB" w:rsidR="008A36DE" w:rsidRPr="0088338D" w:rsidRDefault="00C53DD8" w:rsidP="00C53DD8">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Ｂ</w:t>
            </w:r>
          </w:p>
        </w:tc>
        <w:tc>
          <w:tcPr>
            <w:tcW w:w="1418" w:type="dxa"/>
          </w:tcPr>
          <w:p w14:paraId="544300A0" w14:textId="76D5EF33" w:rsidR="008A36DE" w:rsidRPr="0088338D" w:rsidRDefault="00C53DD8" w:rsidP="00C53DD8">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Ｂ</w:t>
            </w:r>
          </w:p>
        </w:tc>
        <w:tc>
          <w:tcPr>
            <w:tcW w:w="1559" w:type="dxa"/>
          </w:tcPr>
          <w:p w14:paraId="297BCFB2" w14:textId="77777777" w:rsidR="008A36DE" w:rsidRPr="0088338D" w:rsidRDefault="008A36DE"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Ａ</w:t>
            </w:r>
          </w:p>
        </w:tc>
        <w:tc>
          <w:tcPr>
            <w:tcW w:w="1559" w:type="dxa"/>
          </w:tcPr>
          <w:p w14:paraId="0DDBA3C7" w14:textId="77777777" w:rsidR="008A36DE" w:rsidRPr="0088338D" w:rsidRDefault="008A36DE"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Ａ</w:t>
            </w:r>
          </w:p>
        </w:tc>
        <w:tc>
          <w:tcPr>
            <w:tcW w:w="1418" w:type="dxa"/>
          </w:tcPr>
          <w:p w14:paraId="3E26C10A" w14:textId="77777777" w:rsidR="008A36DE" w:rsidRPr="0088338D" w:rsidRDefault="008A36DE"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Ａ</w:t>
            </w:r>
          </w:p>
        </w:tc>
        <w:tc>
          <w:tcPr>
            <w:tcW w:w="1417" w:type="dxa"/>
            <w:shd w:val="clear" w:color="auto" w:fill="FFFF00"/>
          </w:tcPr>
          <w:p w14:paraId="6FC87BDD" w14:textId="3F8DE8B2" w:rsidR="008A36DE" w:rsidRPr="0088338D" w:rsidRDefault="00221DF7"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A</w:t>
            </w:r>
          </w:p>
        </w:tc>
        <w:tc>
          <w:tcPr>
            <w:tcW w:w="1843" w:type="dxa"/>
            <w:shd w:val="clear" w:color="auto" w:fill="FFFF00"/>
          </w:tcPr>
          <w:p w14:paraId="7944C850" w14:textId="4224DCD1" w:rsidR="008A36DE" w:rsidRPr="0088338D" w:rsidRDefault="00221DF7" w:rsidP="00CF793F">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A</w:t>
            </w:r>
          </w:p>
        </w:tc>
      </w:tr>
      <w:tr w:rsidR="00666DE8" w:rsidRPr="0088338D" w14:paraId="1A1C690F" w14:textId="77777777" w:rsidTr="00873D52">
        <w:tblPrEx>
          <w:tblCellMar>
            <w:left w:w="99" w:type="dxa"/>
            <w:right w:w="99" w:type="dxa"/>
          </w:tblCellMar>
        </w:tblPrEx>
        <w:trPr>
          <w:trHeight w:val="13541"/>
        </w:trPr>
        <w:tc>
          <w:tcPr>
            <w:tcW w:w="5495" w:type="dxa"/>
          </w:tcPr>
          <w:p w14:paraId="1B3B15A0" w14:textId="77777777" w:rsidR="00FD4522" w:rsidRPr="0088338D" w:rsidRDefault="00FD4522" w:rsidP="00693872">
            <w:pPr>
              <w:autoSpaceDE w:val="0"/>
              <w:autoSpaceDN w:val="0"/>
              <w:spacing w:line="240" w:lineRule="exact"/>
              <w:rPr>
                <w:rFonts w:ascii="HG丸ｺﾞｼｯｸM-PRO" w:eastAsia="HG丸ｺﾞｼｯｸM-PRO" w:hAnsi="HG丸ｺﾞｼｯｸM-PRO"/>
                <w:color w:val="000000" w:themeColor="text1"/>
                <w:szCs w:val="21"/>
              </w:rPr>
            </w:pPr>
          </w:p>
          <w:p w14:paraId="5810C925" w14:textId="1D0822B9" w:rsidR="006A423F" w:rsidRPr="0088338D" w:rsidRDefault="006A423F"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 法人組織の改革に関する目標</w:t>
            </w:r>
          </w:p>
          <w:p w14:paraId="4ED6FC7C" w14:textId="0B7932BC" w:rsidR="00B63231" w:rsidRPr="0088338D" w:rsidRDefault="00A413E7"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民間的センスの強化</w:t>
            </w:r>
          </w:p>
          <w:p w14:paraId="52E66CCF" w14:textId="77777777" w:rsidR="006822FC" w:rsidRPr="0088338D" w:rsidRDefault="006822FC" w:rsidP="00693872">
            <w:pPr>
              <w:autoSpaceDE w:val="0"/>
              <w:autoSpaceDN w:val="0"/>
              <w:spacing w:line="240" w:lineRule="exact"/>
              <w:rPr>
                <w:rFonts w:ascii="HG丸ｺﾞｼｯｸM-PRO" w:eastAsia="HG丸ｺﾞｼｯｸM-PRO" w:hAnsi="HG丸ｺﾞｼｯｸM-PRO"/>
                <w:color w:val="000000" w:themeColor="text1"/>
                <w:szCs w:val="21"/>
              </w:rPr>
            </w:pPr>
          </w:p>
          <w:p w14:paraId="5AC899BD" w14:textId="77777777" w:rsidR="009651F2" w:rsidRPr="0088338D" w:rsidRDefault="009651F2" w:rsidP="00693872">
            <w:pPr>
              <w:autoSpaceDE w:val="0"/>
              <w:autoSpaceDN w:val="0"/>
              <w:spacing w:line="240" w:lineRule="exact"/>
              <w:rPr>
                <w:rFonts w:ascii="HG丸ｺﾞｼｯｸM-PRO" w:eastAsia="HG丸ｺﾞｼｯｸM-PRO" w:hAnsi="HG丸ｺﾞｼｯｸM-PRO"/>
                <w:color w:val="000000" w:themeColor="text1"/>
                <w:szCs w:val="21"/>
              </w:rPr>
            </w:pPr>
          </w:p>
          <w:p w14:paraId="5CBEBB47" w14:textId="77777777" w:rsidR="009651F2" w:rsidRPr="0088338D" w:rsidRDefault="009651F2" w:rsidP="00693872">
            <w:pPr>
              <w:autoSpaceDE w:val="0"/>
              <w:autoSpaceDN w:val="0"/>
              <w:spacing w:line="240" w:lineRule="exact"/>
              <w:rPr>
                <w:rFonts w:ascii="HG丸ｺﾞｼｯｸM-PRO" w:eastAsia="HG丸ｺﾞｼｯｸM-PRO" w:hAnsi="HG丸ｺﾞｼｯｸM-PRO"/>
                <w:color w:val="000000" w:themeColor="text1"/>
                <w:szCs w:val="21"/>
              </w:rPr>
            </w:pPr>
          </w:p>
          <w:p w14:paraId="1C2387E9" w14:textId="77777777" w:rsidR="009651F2" w:rsidRPr="0088338D" w:rsidRDefault="009651F2" w:rsidP="00693872">
            <w:pPr>
              <w:autoSpaceDE w:val="0"/>
              <w:autoSpaceDN w:val="0"/>
              <w:spacing w:line="240" w:lineRule="exact"/>
              <w:rPr>
                <w:rFonts w:ascii="HG丸ｺﾞｼｯｸM-PRO" w:eastAsia="HG丸ｺﾞｼｯｸM-PRO" w:hAnsi="HG丸ｺﾞｼｯｸM-PRO"/>
                <w:color w:val="000000" w:themeColor="text1"/>
                <w:szCs w:val="21"/>
              </w:rPr>
            </w:pPr>
          </w:p>
          <w:p w14:paraId="61C4F492" w14:textId="77777777" w:rsidR="009651F2" w:rsidRPr="0088338D" w:rsidRDefault="009651F2" w:rsidP="00693872">
            <w:pPr>
              <w:autoSpaceDE w:val="0"/>
              <w:autoSpaceDN w:val="0"/>
              <w:spacing w:line="240" w:lineRule="exact"/>
              <w:rPr>
                <w:rFonts w:ascii="HG丸ｺﾞｼｯｸM-PRO" w:eastAsia="HG丸ｺﾞｼｯｸM-PRO" w:hAnsi="HG丸ｺﾞｼｯｸM-PRO"/>
                <w:color w:val="000000" w:themeColor="text1"/>
                <w:szCs w:val="21"/>
              </w:rPr>
            </w:pPr>
          </w:p>
          <w:p w14:paraId="5BE76745" w14:textId="77777777" w:rsidR="009651F2" w:rsidRPr="0088338D" w:rsidRDefault="009651F2" w:rsidP="00693872">
            <w:pPr>
              <w:autoSpaceDE w:val="0"/>
              <w:autoSpaceDN w:val="0"/>
              <w:spacing w:line="240" w:lineRule="exact"/>
              <w:rPr>
                <w:rFonts w:ascii="HG丸ｺﾞｼｯｸM-PRO" w:eastAsia="HG丸ｺﾞｼｯｸM-PRO" w:hAnsi="HG丸ｺﾞｼｯｸM-PRO"/>
                <w:color w:val="000000" w:themeColor="text1"/>
                <w:szCs w:val="21"/>
              </w:rPr>
            </w:pPr>
          </w:p>
          <w:p w14:paraId="739D7DA5" w14:textId="77777777" w:rsidR="007D6EF4" w:rsidRPr="0088338D" w:rsidRDefault="007D6EF4"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２ 教職員組織の運営の改善に関する目標</w:t>
            </w:r>
          </w:p>
          <w:p w14:paraId="3D5309DC" w14:textId="1FEF3DA5" w:rsidR="007D6EF4" w:rsidRPr="0088338D" w:rsidRDefault="00A413E7"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多様な人材の確保と育成</w:t>
            </w:r>
          </w:p>
          <w:p w14:paraId="538EC2E1" w14:textId="29F52D1E" w:rsidR="006300B7" w:rsidRPr="0088338D" w:rsidRDefault="00A413E7"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職員の目標管理制度・教員業績評価制度の確立</w:t>
            </w:r>
          </w:p>
          <w:p w14:paraId="26D70C7A" w14:textId="77777777" w:rsidR="006300B7" w:rsidRPr="0088338D" w:rsidRDefault="006300B7" w:rsidP="00693872">
            <w:pPr>
              <w:autoSpaceDE w:val="0"/>
              <w:autoSpaceDN w:val="0"/>
              <w:spacing w:line="240" w:lineRule="exact"/>
              <w:rPr>
                <w:rFonts w:ascii="HG丸ｺﾞｼｯｸM-PRO" w:eastAsia="HG丸ｺﾞｼｯｸM-PRO" w:hAnsi="HG丸ｺﾞｼｯｸM-PRO"/>
                <w:color w:val="000000" w:themeColor="text1"/>
                <w:szCs w:val="21"/>
              </w:rPr>
            </w:pPr>
          </w:p>
          <w:p w14:paraId="23067CE3" w14:textId="77777777" w:rsidR="006300B7" w:rsidRPr="0088338D" w:rsidRDefault="006300B7" w:rsidP="00693872">
            <w:pPr>
              <w:autoSpaceDE w:val="0"/>
              <w:autoSpaceDN w:val="0"/>
              <w:spacing w:line="240" w:lineRule="exact"/>
              <w:rPr>
                <w:rFonts w:ascii="HG丸ｺﾞｼｯｸM-PRO" w:eastAsia="HG丸ｺﾞｼｯｸM-PRO" w:hAnsi="HG丸ｺﾞｼｯｸM-PRO"/>
                <w:color w:val="000000" w:themeColor="text1"/>
                <w:szCs w:val="21"/>
              </w:rPr>
            </w:pPr>
          </w:p>
          <w:p w14:paraId="4AF1DEC4" w14:textId="77777777" w:rsidR="006300B7" w:rsidRPr="0088338D" w:rsidRDefault="006300B7" w:rsidP="00693872">
            <w:pPr>
              <w:autoSpaceDE w:val="0"/>
              <w:autoSpaceDN w:val="0"/>
              <w:spacing w:line="240" w:lineRule="exact"/>
              <w:rPr>
                <w:rFonts w:ascii="HG丸ｺﾞｼｯｸM-PRO" w:eastAsia="HG丸ｺﾞｼｯｸM-PRO" w:hAnsi="HG丸ｺﾞｼｯｸM-PRO"/>
                <w:color w:val="000000" w:themeColor="text1"/>
                <w:szCs w:val="21"/>
              </w:rPr>
            </w:pPr>
          </w:p>
          <w:p w14:paraId="0A6384B8" w14:textId="77777777" w:rsidR="009651F2" w:rsidRPr="0088338D" w:rsidRDefault="009651F2" w:rsidP="00693872">
            <w:pPr>
              <w:autoSpaceDE w:val="0"/>
              <w:autoSpaceDN w:val="0"/>
              <w:spacing w:line="240" w:lineRule="exact"/>
              <w:rPr>
                <w:rFonts w:ascii="HG丸ｺﾞｼｯｸM-PRO" w:eastAsia="HG丸ｺﾞｼｯｸM-PRO" w:hAnsi="HG丸ｺﾞｼｯｸM-PRO"/>
                <w:color w:val="000000" w:themeColor="text1"/>
                <w:szCs w:val="21"/>
              </w:rPr>
            </w:pPr>
          </w:p>
          <w:p w14:paraId="49A61913" w14:textId="77777777" w:rsidR="002F7945" w:rsidRPr="0088338D" w:rsidRDefault="002F7945" w:rsidP="00693872">
            <w:pPr>
              <w:autoSpaceDE w:val="0"/>
              <w:autoSpaceDN w:val="0"/>
              <w:spacing w:line="240" w:lineRule="exact"/>
              <w:rPr>
                <w:rFonts w:ascii="HG丸ｺﾞｼｯｸM-PRO" w:eastAsia="HG丸ｺﾞｼｯｸM-PRO" w:hAnsi="HG丸ｺﾞｼｯｸM-PRO"/>
                <w:color w:val="000000" w:themeColor="text1"/>
                <w:szCs w:val="21"/>
              </w:rPr>
            </w:pPr>
          </w:p>
          <w:p w14:paraId="71E5333D" w14:textId="561FEE0C" w:rsidR="00FD2F7A" w:rsidRPr="0088338D" w:rsidRDefault="00F728EF"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３ 教員組織の改革に関する目標</w:t>
            </w:r>
          </w:p>
          <w:p w14:paraId="2327039F" w14:textId="4AE23435" w:rsidR="00A413E7" w:rsidRPr="0088338D" w:rsidRDefault="00A413E7"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教育組織と教員組織の分離</w:t>
            </w:r>
          </w:p>
          <w:p w14:paraId="7ED885B4" w14:textId="77777777" w:rsidR="00097B43" w:rsidRPr="0088338D" w:rsidRDefault="00097B43" w:rsidP="00693872">
            <w:pPr>
              <w:autoSpaceDE w:val="0"/>
              <w:autoSpaceDN w:val="0"/>
              <w:spacing w:line="240" w:lineRule="exact"/>
              <w:rPr>
                <w:rFonts w:ascii="HG丸ｺﾞｼｯｸM-PRO" w:eastAsia="HG丸ｺﾞｼｯｸM-PRO" w:hAnsi="HG丸ｺﾞｼｯｸM-PRO"/>
                <w:color w:val="000000" w:themeColor="text1"/>
                <w:szCs w:val="21"/>
              </w:rPr>
            </w:pPr>
          </w:p>
          <w:p w14:paraId="26E74CD4" w14:textId="77777777" w:rsidR="009651F2" w:rsidRPr="0088338D" w:rsidRDefault="009651F2" w:rsidP="00693872">
            <w:pPr>
              <w:autoSpaceDE w:val="0"/>
              <w:autoSpaceDN w:val="0"/>
              <w:spacing w:line="240" w:lineRule="exact"/>
              <w:rPr>
                <w:rFonts w:ascii="HG丸ｺﾞｼｯｸM-PRO" w:eastAsia="HG丸ｺﾞｼｯｸM-PRO" w:hAnsi="HG丸ｺﾞｼｯｸM-PRO"/>
                <w:color w:val="000000" w:themeColor="text1"/>
                <w:szCs w:val="21"/>
              </w:rPr>
            </w:pPr>
          </w:p>
          <w:p w14:paraId="23C4B0B2" w14:textId="77777777" w:rsidR="00D80BAC" w:rsidRPr="0088338D" w:rsidRDefault="00D80BAC" w:rsidP="00693872">
            <w:pPr>
              <w:autoSpaceDE w:val="0"/>
              <w:autoSpaceDN w:val="0"/>
              <w:spacing w:line="240" w:lineRule="exact"/>
              <w:rPr>
                <w:rFonts w:ascii="HG丸ｺﾞｼｯｸM-PRO" w:eastAsia="HG丸ｺﾞｼｯｸM-PRO" w:hAnsi="HG丸ｺﾞｼｯｸM-PRO"/>
                <w:color w:val="000000" w:themeColor="text1"/>
                <w:szCs w:val="21"/>
              </w:rPr>
            </w:pPr>
          </w:p>
          <w:p w14:paraId="7056EE9D" w14:textId="52E2C699" w:rsidR="00BE6C8E" w:rsidRPr="0088338D" w:rsidRDefault="00F728EF"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４ 事務組織の改革に関する目標</w:t>
            </w:r>
          </w:p>
          <w:p w14:paraId="19D36348" w14:textId="703DB054" w:rsidR="00201B9F" w:rsidRPr="0088338D" w:rsidRDefault="00D60D34"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機動的・弾力的な組織運営の推進</w:t>
            </w:r>
          </w:p>
          <w:p w14:paraId="018CB69C" w14:textId="77777777" w:rsidR="00201B9F" w:rsidRPr="0088338D" w:rsidRDefault="00201B9F" w:rsidP="00693872">
            <w:pPr>
              <w:autoSpaceDE w:val="0"/>
              <w:autoSpaceDN w:val="0"/>
              <w:spacing w:line="240" w:lineRule="exact"/>
              <w:rPr>
                <w:rFonts w:ascii="HG丸ｺﾞｼｯｸM-PRO" w:eastAsia="HG丸ｺﾞｼｯｸM-PRO" w:hAnsi="HG丸ｺﾞｼｯｸM-PRO"/>
                <w:color w:val="000000" w:themeColor="text1"/>
                <w:szCs w:val="21"/>
              </w:rPr>
            </w:pPr>
          </w:p>
          <w:p w14:paraId="06810DDB" w14:textId="77777777" w:rsidR="00F728EF" w:rsidRPr="0088338D" w:rsidRDefault="00F728EF" w:rsidP="00693872">
            <w:pPr>
              <w:autoSpaceDE w:val="0"/>
              <w:autoSpaceDN w:val="0"/>
              <w:spacing w:line="240" w:lineRule="exact"/>
              <w:rPr>
                <w:rFonts w:ascii="HG丸ｺﾞｼｯｸM-PRO" w:eastAsia="HG丸ｺﾞｼｯｸM-PRO" w:hAnsi="HG丸ｺﾞｼｯｸM-PRO"/>
                <w:color w:val="000000" w:themeColor="text1"/>
                <w:szCs w:val="21"/>
              </w:rPr>
            </w:pPr>
          </w:p>
          <w:p w14:paraId="50029F4C" w14:textId="77777777" w:rsidR="00F728EF" w:rsidRPr="0088338D" w:rsidRDefault="00F728EF" w:rsidP="00693872">
            <w:pPr>
              <w:autoSpaceDE w:val="0"/>
              <w:autoSpaceDN w:val="0"/>
              <w:spacing w:line="240" w:lineRule="exact"/>
              <w:rPr>
                <w:rFonts w:ascii="HG丸ｺﾞｼｯｸM-PRO" w:eastAsia="HG丸ｺﾞｼｯｸM-PRO" w:hAnsi="HG丸ｺﾞｼｯｸM-PRO"/>
                <w:color w:val="000000" w:themeColor="text1"/>
                <w:szCs w:val="21"/>
              </w:rPr>
            </w:pPr>
          </w:p>
          <w:p w14:paraId="7401B5C8" w14:textId="77777777" w:rsidR="009651F2" w:rsidRPr="0088338D" w:rsidRDefault="009651F2" w:rsidP="00693872">
            <w:pPr>
              <w:autoSpaceDE w:val="0"/>
              <w:autoSpaceDN w:val="0"/>
              <w:spacing w:line="240" w:lineRule="exact"/>
              <w:rPr>
                <w:rFonts w:ascii="HG丸ｺﾞｼｯｸM-PRO" w:eastAsia="HG丸ｺﾞｼｯｸM-PRO" w:hAnsi="HG丸ｺﾞｼｯｸM-PRO"/>
                <w:color w:val="000000" w:themeColor="text1"/>
                <w:szCs w:val="21"/>
              </w:rPr>
            </w:pPr>
          </w:p>
          <w:p w14:paraId="0323FCBA" w14:textId="77777777" w:rsidR="00F728EF" w:rsidRPr="0088338D" w:rsidRDefault="00F728EF"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５ コンプライアンス・リスクマネジメントの強化に関する目標</w:t>
            </w:r>
          </w:p>
          <w:p w14:paraId="239A3338" w14:textId="7329D83F" w:rsidR="00D60D34" w:rsidRPr="0088338D" w:rsidRDefault="00D60D34"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内部統制機能の強化</w:t>
            </w:r>
          </w:p>
          <w:p w14:paraId="239E98C6" w14:textId="0202AD74" w:rsidR="00201B9F" w:rsidRPr="0088338D" w:rsidRDefault="00201B9F" w:rsidP="00693872">
            <w:pPr>
              <w:autoSpaceDE w:val="0"/>
              <w:autoSpaceDN w:val="0"/>
              <w:spacing w:line="240" w:lineRule="exact"/>
              <w:rPr>
                <w:rFonts w:ascii="HG丸ｺﾞｼｯｸM-PRO" w:eastAsia="HG丸ｺﾞｼｯｸM-PRO" w:hAnsi="HG丸ｺﾞｼｯｸM-PRO"/>
                <w:color w:val="000000" w:themeColor="text1"/>
                <w:szCs w:val="21"/>
              </w:rPr>
            </w:pPr>
          </w:p>
          <w:p w14:paraId="16A315FC" w14:textId="77777777" w:rsidR="00F728EF" w:rsidRPr="0088338D" w:rsidRDefault="00F728EF" w:rsidP="00693872">
            <w:pPr>
              <w:autoSpaceDE w:val="0"/>
              <w:autoSpaceDN w:val="0"/>
              <w:spacing w:line="240" w:lineRule="exact"/>
              <w:rPr>
                <w:rFonts w:ascii="HG丸ｺﾞｼｯｸM-PRO" w:eastAsia="HG丸ｺﾞｼｯｸM-PRO" w:hAnsi="HG丸ｺﾞｼｯｸM-PRO"/>
                <w:color w:val="000000" w:themeColor="text1"/>
                <w:szCs w:val="21"/>
              </w:rPr>
            </w:pPr>
          </w:p>
          <w:p w14:paraId="60C0AD63" w14:textId="77777777" w:rsidR="009651F2" w:rsidRPr="0088338D" w:rsidRDefault="009651F2" w:rsidP="009651F2">
            <w:pPr>
              <w:autoSpaceDE w:val="0"/>
              <w:autoSpaceDN w:val="0"/>
              <w:spacing w:line="240" w:lineRule="exact"/>
              <w:rPr>
                <w:rFonts w:ascii="HG丸ｺﾞｼｯｸM-PRO" w:eastAsia="HG丸ｺﾞｼｯｸM-PRO" w:hAnsi="HG丸ｺﾞｼｯｸM-PRO"/>
                <w:color w:val="000000" w:themeColor="text1"/>
                <w:szCs w:val="21"/>
              </w:rPr>
            </w:pPr>
          </w:p>
          <w:p w14:paraId="3A00656D" w14:textId="5FEC3116" w:rsidR="00F728EF" w:rsidRPr="0088338D" w:rsidRDefault="00F728EF" w:rsidP="00344C26">
            <w:pPr>
              <w:autoSpaceDE w:val="0"/>
              <w:autoSpaceDN w:val="0"/>
              <w:rPr>
                <w:rFonts w:ascii="HG丸ｺﾞｼｯｸM-PRO" w:eastAsia="HG丸ｺﾞｼｯｸM-PRO" w:hAnsi="HG丸ｺﾞｼｯｸM-PRO"/>
                <w:color w:val="000000" w:themeColor="text1"/>
                <w:szCs w:val="21"/>
              </w:rPr>
            </w:pPr>
          </w:p>
        </w:tc>
        <w:tc>
          <w:tcPr>
            <w:tcW w:w="6237" w:type="dxa"/>
          </w:tcPr>
          <w:p w14:paraId="33A9FC26" w14:textId="77777777" w:rsidR="00FD4522" w:rsidRPr="0088338D" w:rsidRDefault="00FD4522" w:rsidP="00693872">
            <w:pPr>
              <w:spacing w:line="240" w:lineRule="exact"/>
              <w:rPr>
                <w:rFonts w:ascii="HG丸ｺﾞｼｯｸM-PRO" w:eastAsia="HG丸ｺﾞｼｯｸM-PRO" w:hAnsi="HG丸ｺﾞｼｯｸM-PRO"/>
                <w:color w:val="000000" w:themeColor="text1"/>
                <w:szCs w:val="21"/>
              </w:rPr>
            </w:pPr>
          </w:p>
          <w:p w14:paraId="36BC69E1" w14:textId="06B1E208" w:rsidR="00B63231" w:rsidRPr="0088338D" w:rsidRDefault="00B63231"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 法人組織の改革に関する目標を達成するための措置</w:t>
            </w:r>
          </w:p>
          <w:p w14:paraId="553DF672" w14:textId="541025CC" w:rsidR="00A413E7" w:rsidRPr="0088338D" w:rsidRDefault="00A413E7" w:rsidP="00693872">
            <w:pPr>
              <w:autoSpaceDE w:val="0"/>
              <w:autoSpaceDN w:val="0"/>
              <w:spacing w:line="240" w:lineRule="exact"/>
              <w:ind w:left="420" w:hangingChars="200" w:hanging="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・理事長のトップマネジメントによる</w:t>
            </w:r>
            <w:r w:rsidR="002345F8" w:rsidRPr="0088338D">
              <w:rPr>
                <w:rFonts w:ascii="HG丸ｺﾞｼｯｸM-PRO" w:eastAsia="HG丸ｺﾞｼｯｸM-PRO" w:hAnsi="HG丸ｺﾞｼｯｸM-PRO" w:hint="eastAsia"/>
                <w:color w:val="000000" w:themeColor="text1"/>
                <w:szCs w:val="21"/>
              </w:rPr>
              <w:t>戦略的な予算配分や人員配置を遂行</w:t>
            </w:r>
          </w:p>
          <w:p w14:paraId="034533B8" w14:textId="77777777" w:rsidR="002345F8" w:rsidRPr="0088338D" w:rsidRDefault="002345F8"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・外部出身者の登用</w:t>
            </w:r>
          </w:p>
          <w:p w14:paraId="1A21A574" w14:textId="77777777" w:rsidR="009651F2" w:rsidRPr="0088338D" w:rsidRDefault="009651F2" w:rsidP="00693872">
            <w:pPr>
              <w:autoSpaceDE w:val="0"/>
              <w:autoSpaceDN w:val="0"/>
              <w:spacing w:line="240" w:lineRule="exact"/>
              <w:rPr>
                <w:rFonts w:ascii="HG丸ｺﾞｼｯｸM-PRO" w:eastAsia="HG丸ｺﾞｼｯｸM-PRO" w:hAnsi="HG丸ｺﾞｼｯｸM-PRO"/>
                <w:color w:val="000000" w:themeColor="text1"/>
                <w:szCs w:val="21"/>
              </w:rPr>
            </w:pPr>
          </w:p>
          <w:p w14:paraId="195922D9" w14:textId="77777777" w:rsidR="007024DF" w:rsidRPr="0088338D" w:rsidRDefault="007024DF" w:rsidP="00693872">
            <w:pPr>
              <w:autoSpaceDE w:val="0"/>
              <w:autoSpaceDN w:val="0"/>
              <w:spacing w:line="240" w:lineRule="exact"/>
              <w:rPr>
                <w:rFonts w:ascii="HG丸ｺﾞｼｯｸM-PRO" w:eastAsia="HG丸ｺﾞｼｯｸM-PRO" w:hAnsi="HG丸ｺﾞｼｯｸM-PRO"/>
                <w:color w:val="000000" w:themeColor="text1"/>
                <w:szCs w:val="21"/>
              </w:rPr>
            </w:pPr>
          </w:p>
          <w:p w14:paraId="0B9AA378" w14:textId="77777777" w:rsidR="007024DF" w:rsidRPr="0088338D" w:rsidRDefault="007024DF" w:rsidP="00693872">
            <w:pPr>
              <w:autoSpaceDE w:val="0"/>
              <w:autoSpaceDN w:val="0"/>
              <w:spacing w:line="240" w:lineRule="exact"/>
              <w:rPr>
                <w:rFonts w:ascii="HG丸ｺﾞｼｯｸM-PRO" w:eastAsia="HG丸ｺﾞｼｯｸM-PRO" w:hAnsi="HG丸ｺﾞｼｯｸM-PRO"/>
                <w:color w:val="000000" w:themeColor="text1"/>
                <w:szCs w:val="21"/>
              </w:rPr>
            </w:pPr>
          </w:p>
          <w:p w14:paraId="17D50246" w14:textId="77777777" w:rsidR="009651F2" w:rsidRPr="0088338D" w:rsidRDefault="009651F2" w:rsidP="00693872">
            <w:pPr>
              <w:autoSpaceDE w:val="0"/>
              <w:autoSpaceDN w:val="0"/>
              <w:spacing w:line="240" w:lineRule="exact"/>
              <w:rPr>
                <w:rFonts w:ascii="HG丸ｺﾞｼｯｸM-PRO" w:eastAsia="HG丸ｺﾞｼｯｸM-PRO" w:hAnsi="HG丸ｺﾞｼｯｸM-PRO"/>
                <w:color w:val="000000" w:themeColor="text1"/>
                <w:szCs w:val="21"/>
              </w:rPr>
            </w:pPr>
          </w:p>
          <w:p w14:paraId="0754EA10" w14:textId="42D7BA9A" w:rsidR="006300B7" w:rsidRPr="0088338D" w:rsidRDefault="006300B7"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２ 教職員組織の運営の改善に関する目標を達成するための措置</w:t>
            </w:r>
          </w:p>
          <w:p w14:paraId="4DA87467" w14:textId="1149AC09" w:rsidR="00A413E7" w:rsidRPr="0088338D" w:rsidRDefault="00A413E7" w:rsidP="00693872">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・女性研究者、若手研究者等の確保・支援</w:t>
            </w:r>
          </w:p>
          <w:p w14:paraId="52867B92" w14:textId="0AF5E510" w:rsidR="00A413E7" w:rsidRPr="0088338D" w:rsidRDefault="00A413E7" w:rsidP="00693872">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・職員の目標管理制度と教員業績評価制度の確立と運用</w:t>
            </w:r>
          </w:p>
          <w:p w14:paraId="467DF4C1" w14:textId="77777777" w:rsidR="007024DF" w:rsidRPr="0088338D" w:rsidRDefault="007024DF" w:rsidP="00693872">
            <w:pPr>
              <w:autoSpaceDE w:val="0"/>
              <w:autoSpaceDN w:val="0"/>
              <w:spacing w:line="240" w:lineRule="exact"/>
              <w:rPr>
                <w:rFonts w:ascii="HG丸ｺﾞｼｯｸM-PRO" w:eastAsia="HG丸ｺﾞｼｯｸM-PRO" w:hAnsi="HG丸ｺﾞｼｯｸM-PRO"/>
                <w:color w:val="000000" w:themeColor="text1"/>
                <w:szCs w:val="21"/>
              </w:rPr>
            </w:pPr>
          </w:p>
          <w:p w14:paraId="692378DC" w14:textId="77777777" w:rsidR="007024DF" w:rsidRPr="0088338D" w:rsidRDefault="007024DF" w:rsidP="00693872">
            <w:pPr>
              <w:autoSpaceDE w:val="0"/>
              <w:autoSpaceDN w:val="0"/>
              <w:spacing w:line="240" w:lineRule="exact"/>
              <w:rPr>
                <w:rFonts w:ascii="HG丸ｺﾞｼｯｸM-PRO" w:eastAsia="HG丸ｺﾞｼｯｸM-PRO" w:hAnsi="HG丸ｺﾞｼｯｸM-PRO"/>
                <w:color w:val="000000" w:themeColor="text1"/>
                <w:szCs w:val="21"/>
              </w:rPr>
            </w:pPr>
          </w:p>
          <w:p w14:paraId="10E08D94" w14:textId="77777777" w:rsidR="007024DF" w:rsidRPr="0088338D" w:rsidRDefault="007024DF" w:rsidP="00693872">
            <w:pPr>
              <w:autoSpaceDE w:val="0"/>
              <w:autoSpaceDN w:val="0"/>
              <w:spacing w:line="240" w:lineRule="exact"/>
              <w:rPr>
                <w:rFonts w:ascii="HG丸ｺﾞｼｯｸM-PRO" w:eastAsia="HG丸ｺﾞｼｯｸM-PRO" w:hAnsi="HG丸ｺﾞｼｯｸM-PRO"/>
                <w:color w:val="000000" w:themeColor="text1"/>
                <w:szCs w:val="21"/>
              </w:rPr>
            </w:pPr>
          </w:p>
          <w:p w14:paraId="11A431B2" w14:textId="77777777" w:rsidR="007024DF" w:rsidRPr="0088338D" w:rsidRDefault="007024DF" w:rsidP="00693872">
            <w:pPr>
              <w:autoSpaceDE w:val="0"/>
              <w:autoSpaceDN w:val="0"/>
              <w:spacing w:line="240" w:lineRule="exact"/>
              <w:rPr>
                <w:rFonts w:ascii="HG丸ｺﾞｼｯｸM-PRO" w:eastAsia="HG丸ｺﾞｼｯｸM-PRO" w:hAnsi="HG丸ｺﾞｼｯｸM-PRO"/>
                <w:color w:val="000000" w:themeColor="text1"/>
                <w:szCs w:val="21"/>
              </w:rPr>
            </w:pPr>
          </w:p>
          <w:p w14:paraId="631345B7" w14:textId="77777777" w:rsidR="007024DF" w:rsidRPr="0088338D" w:rsidRDefault="007024DF" w:rsidP="00693872">
            <w:pPr>
              <w:autoSpaceDE w:val="0"/>
              <w:autoSpaceDN w:val="0"/>
              <w:spacing w:line="240" w:lineRule="exact"/>
              <w:rPr>
                <w:rFonts w:ascii="HG丸ｺﾞｼｯｸM-PRO" w:eastAsia="HG丸ｺﾞｼｯｸM-PRO" w:hAnsi="HG丸ｺﾞｼｯｸM-PRO"/>
                <w:color w:val="000000" w:themeColor="text1"/>
                <w:szCs w:val="21"/>
              </w:rPr>
            </w:pPr>
          </w:p>
          <w:p w14:paraId="6D0DEAD5" w14:textId="38676A6C" w:rsidR="00201B9F" w:rsidRPr="0088338D" w:rsidRDefault="00201B9F"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３ 教員組織の改革に関する目標</w:t>
            </w:r>
            <w:r w:rsidR="006A2033" w:rsidRPr="0088338D">
              <w:rPr>
                <w:rFonts w:ascii="HG丸ｺﾞｼｯｸM-PRO" w:eastAsia="HG丸ｺﾞｼｯｸM-PRO" w:hAnsi="HG丸ｺﾞｼｯｸM-PRO" w:hint="eastAsia"/>
                <w:color w:val="000000" w:themeColor="text1"/>
                <w:szCs w:val="21"/>
              </w:rPr>
              <w:t>を達成するための措置</w:t>
            </w:r>
          </w:p>
          <w:p w14:paraId="3E1C45CD" w14:textId="2BA993DC" w:rsidR="00D60D34" w:rsidRPr="0088338D" w:rsidRDefault="00D60D34"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・教員所属組織の変更</w:t>
            </w:r>
          </w:p>
          <w:p w14:paraId="2166FA7B" w14:textId="77777777" w:rsidR="00201B9F" w:rsidRPr="0088338D" w:rsidRDefault="00201B9F" w:rsidP="00693872">
            <w:pPr>
              <w:autoSpaceDE w:val="0"/>
              <w:autoSpaceDN w:val="0"/>
              <w:spacing w:line="240" w:lineRule="exact"/>
              <w:rPr>
                <w:rFonts w:ascii="HG丸ｺﾞｼｯｸM-PRO" w:eastAsia="HG丸ｺﾞｼｯｸM-PRO" w:hAnsi="HG丸ｺﾞｼｯｸM-PRO"/>
                <w:color w:val="000000" w:themeColor="text1"/>
                <w:szCs w:val="21"/>
              </w:rPr>
            </w:pPr>
          </w:p>
          <w:p w14:paraId="75666554" w14:textId="77777777" w:rsidR="007024DF" w:rsidRPr="0088338D" w:rsidRDefault="007024DF" w:rsidP="00693872">
            <w:pPr>
              <w:autoSpaceDE w:val="0"/>
              <w:autoSpaceDN w:val="0"/>
              <w:spacing w:line="240" w:lineRule="exact"/>
              <w:rPr>
                <w:rFonts w:ascii="HG丸ｺﾞｼｯｸM-PRO" w:eastAsia="HG丸ｺﾞｼｯｸM-PRO" w:hAnsi="HG丸ｺﾞｼｯｸM-PRO"/>
                <w:color w:val="000000" w:themeColor="text1"/>
                <w:szCs w:val="21"/>
              </w:rPr>
            </w:pPr>
          </w:p>
          <w:p w14:paraId="518CDB44" w14:textId="77777777" w:rsidR="00D80BAC" w:rsidRPr="0088338D" w:rsidRDefault="00D80BAC" w:rsidP="00693872">
            <w:pPr>
              <w:autoSpaceDE w:val="0"/>
              <w:autoSpaceDN w:val="0"/>
              <w:spacing w:line="240" w:lineRule="exact"/>
              <w:rPr>
                <w:rFonts w:ascii="HG丸ｺﾞｼｯｸM-PRO" w:eastAsia="HG丸ｺﾞｼｯｸM-PRO" w:hAnsi="HG丸ｺﾞｼｯｸM-PRO"/>
                <w:color w:val="000000" w:themeColor="text1"/>
                <w:szCs w:val="21"/>
              </w:rPr>
            </w:pPr>
          </w:p>
          <w:p w14:paraId="06A40805" w14:textId="78856041" w:rsidR="00201B9F" w:rsidRPr="0088338D" w:rsidRDefault="00201B9F"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４ 事務組織の改革に関する目標</w:t>
            </w:r>
            <w:r w:rsidR="006A2033" w:rsidRPr="0088338D">
              <w:rPr>
                <w:rFonts w:ascii="HG丸ｺﾞｼｯｸM-PRO" w:eastAsia="HG丸ｺﾞｼｯｸM-PRO" w:hAnsi="HG丸ｺﾞｼｯｸM-PRO" w:hint="eastAsia"/>
                <w:color w:val="000000" w:themeColor="text1"/>
                <w:szCs w:val="21"/>
              </w:rPr>
              <w:t>を達成するための措置</w:t>
            </w:r>
          </w:p>
          <w:p w14:paraId="4D1C456B" w14:textId="73D562CE" w:rsidR="00FE4DDA" w:rsidRPr="0088338D" w:rsidRDefault="00FE4DDA"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・研修の充実</w:t>
            </w:r>
          </w:p>
          <w:p w14:paraId="5C3C6841" w14:textId="34B6DB5A" w:rsidR="00FE4DDA" w:rsidRPr="0088338D" w:rsidRDefault="00FE4DDA"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・柔軟な組織運営の推進</w:t>
            </w:r>
          </w:p>
          <w:p w14:paraId="1A8E0C41" w14:textId="77777777" w:rsidR="009651F2" w:rsidRPr="0088338D" w:rsidRDefault="009651F2" w:rsidP="00693872">
            <w:pPr>
              <w:autoSpaceDE w:val="0"/>
              <w:autoSpaceDN w:val="0"/>
              <w:spacing w:line="240" w:lineRule="exact"/>
              <w:rPr>
                <w:rFonts w:ascii="HG丸ｺﾞｼｯｸM-PRO" w:eastAsia="HG丸ｺﾞｼｯｸM-PRO" w:hAnsi="HG丸ｺﾞｼｯｸM-PRO"/>
                <w:color w:val="000000" w:themeColor="text1"/>
                <w:szCs w:val="21"/>
              </w:rPr>
            </w:pPr>
          </w:p>
          <w:p w14:paraId="744A3E46" w14:textId="77777777" w:rsidR="007024DF" w:rsidRPr="0088338D" w:rsidRDefault="007024DF" w:rsidP="00693872">
            <w:pPr>
              <w:autoSpaceDE w:val="0"/>
              <w:autoSpaceDN w:val="0"/>
              <w:spacing w:line="240" w:lineRule="exact"/>
              <w:rPr>
                <w:rFonts w:ascii="HG丸ｺﾞｼｯｸM-PRO" w:eastAsia="HG丸ｺﾞｼｯｸM-PRO" w:hAnsi="HG丸ｺﾞｼｯｸM-PRO"/>
                <w:color w:val="000000" w:themeColor="text1"/>
                <w:szCs w:val="21"/>
              </w:rPr>
            </w:pPr>
          </w:p>
          <w:p w14:paraId="5F43FFE2" w14:textId="77777777" w:rsidR="007024DF" w:rsidRPr="0088338D" w:rsidRDefault="007024DF" w:rsidP="00693872">
            <w:pPr>
              <w:autoSpaceDE w:val="0"/>
              <w:autoSpaceDN w:val="0"/>
              <w:spacing w:line="240" w:lineRule="exact"/>
              <w:rPr>
                <w:rFonts w:ascii="HG丸ｺﾞｼｯｸM-PRO" w:eastAsia="HG丸ｺﾞｼｯｸM-PRO" w:hAnsi="HG丸ｺﾞｼｯｸM-PRO"/>
                <w:color w:val="000000" w:themeColor="text1"/>
                <w:szCs w:val="21"/>
              </w:rPr>
            </w:pPr>
          </w:p>
          <w:p w14:paraId="052B53F8" w14:textId="3545F404" w:rsidR="006A2033" w:rsidRPr="0088338D" w:rsidRDefault="006A2033"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５ コンプライアンス・リスクマネジメントの強化に関する目標を達成するための措置</w:t>
            </w:r>
          </w:p>
          <w:p w14:paraId="182420E3" w14:textId="45973BCA" w:rsidR="0016093A" w:rsidRPr="0088338D" w:rsidRDefault="00640449"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・内部統制機能の強化</w:t>
            </w:r>
          </w:p>
          <w:p w14:paraId="3D0E6714" w14:textId="31117C83" w:rsidR="0016093A" w:rsidRPr="0088338D" w:rsidRDefault="00640449"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・監査機能の強化</w:t>
            </w:r>
          </w:p>
          <w:p w14:paraId="33EEEA6A" w14:textId="77777777" w:rsidR="006A2033" w:rsidRPr="0088338D" w:rsidRDefault="006A2033" w:rsidP="00693872">
            <w:pPr>
              <w:spacing w:line="240" w:lineRule="exact"/>
              <w:rPr>
                <w:rFonts w:ascii="HG丸ｺﾞｼｯｸM-PRO" w:eastAsia="HG丸ｺﾞｼｯｸM-PRO" w:hAnsi="HG丸ｺﾞｼｯｸM-PRO"/>
                <w:color w:val="000000" w:themeColor="text1"/>
                <w:szCs w:val="21"/>
              </w:rPr>
            </w:pPr>
          </w:p>
          <w:p w14:paraId="3C3FEAC7" w14:textId="2F0A3268" w:rsidR="006A2033" w:rsidRPr="0088338D" w:rsidRDefault="006A2033" w:rsidP="009651F2">
            <w:pPr>
              <w:rPr>
                <w:rFonts w:ascii="HG丸ｺﾞｼｯｸM-PRO" w:eastAsia="HG丸ｺﾞｼｯｸM-PRO" w:hAnsi="HG丸ｺﾞｼｯｸM-PRO"/>
                <w:color w:val="000000" w:themeColor="text1"/>
                <w:szCs w:val="21"/>
              </w:rPr>
            </w:pPr>
          </w:p>
        </w:tc>
        <w:tc>
          <w:tcPr>
            <w:tcW w:w="10773" w:type="dxa"/>
            <w:gridSpan w:val="7"/>
          </w:tcPr>
          <w:p w14:paraId="58299644" w14:textId="77777777" w:rsidR="009F3980" w:rsidRPr="0088338D" w:rsidRDefault="009F3980" w:rsidP="00693872">
            <w:pPr>
              <w:spacing w:line="240" w:lineRule="exact"/>
              <w:rPr>
                <w:rFonts w:ascii="HG丸ｺﾞｼｯｸM-PRO" w:eastAsia="HG丸ｺﾞｼｯｸM-PRO" w:hAnsi="HG丸ｺﾞｼｯｸM-PRO"/>
                <w:b/>
                <w:color w:val="000000" w:themeColor="text1"/>
                <w:sz w:val="22"/>
              </w:rPr>
            </w:pPr>
            <w:r w:rsidRPr="0088338D">
              <w:rPr>
                <w:rFonts w:ascii="HG丸ｺﾞｼｯｸM-PRO" w:eastAsia="HG丸ｺﾞｼｯｸM-PRO" w:hAnsi="HG丸ｺﾞｼｯｸM-PRO" w:hint="eastAsia"/>
                <w:b/>
                <w:color w:val="000000" w:themeColor="text1"/>
                <w:sz w:val="22"/>
              </w:rPr>
              <w:t>【実績】</w:t>
            </w:r>
          </w:p>
          <w:p w14:paraId="56272F9B" w14:textId="77777777" w:rsidR="00347973" w:rsidRPr="0088338D" w:rsidRDefault="00347973" w:rsidP="00693872">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 法人組織の改革に関する目標を達成するための措置</w:t>
            </w:r>
          </w:p>
          <w:p w14:paraId="1355DDFD" w14:textId="1D6AE4FF" w:rsidR="009F3980" w:rsidRPr="0088338D" w:rsidRDefault="00347973" w:rsidP="00693872">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・学長裁量経費や部局長裁量経費を配分し、全学的プロジェクトや特色有る教育研究を推進</w:t>
            </w:r>
          </w:p>
          <w:p w14:paraId="385A2EB7" w14:textId="61DC6CB2" w:rsidR="00347973" w:rsidRPr="0088338D" w:rsidRDefault="00347973" w:rsidP="00693872">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・理事長、理事の半数以上を外部登用し、民間ノウハウを導入</w:t>
            </w:r>
          </w:p>
          <w:p w14:paraId="0DF37F90" w14:textId="77777777" w:rsidR="008B210A" w:rsidRPr="0088338D" w:rsidRDefault="008B210A" w:rsidP="008B210A">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・理事長・学長のトップマネジメントのもとに、理事、副学長、校長の所掌を明確にし、迅速に意思決定</w:t>
            </w:r>
          </w:p>
          <w:p w14:paraId="43953629" w14:textId="20188EEE" w:rsidR="000B2799" w:rsidRPr="0088338D" w:rsidRDefault="00347973" w:rsidP="008B210A">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r w:rsidR="000B2799" w:rsidRPr="0088338D">
              <w:rPr>
                <w:rFonts w:ascii="HG丸ｺﾞｼｯｸM-PRO" w:eastAsia="HG丸ｺﾞｼｯｸM-PRO" w:hAnsi="HG丸ｺﾞｼｯｸM-PRO" w:hint="eastAsia"/>
                <w:color w:val="000000" w:themeColor="text1"/>
                <w:szCs w:val="21"/>
              </w:rPr>
              <w:t>理事長・理事</w:t>
            </w:r>
            <w:r w:rsidR="008C3E39" w:rsidRPr="0088338D">
              <w:rPr>
                <w:rFonts w:ascii="HG丸ｺﾞｼｯｸM-PRO" w:eastAsia="HG丸ｺﾞｼｯｸM-PRO" w:hAnsi="HG丸ｺﾞｼｯｸM-PRO" w:hint="eastAsia"/>
                <w:color w:val="000000" w:themeColor="text1"/>
                <w:szCs w:val="21"/>
              </w:rPr>
              <w:t>を</w:t>
            </w:r>
            <w:r w:rsidR="000B2799" w:rsidRPr="0088338D">
              <w:rPr>
                <w:rFonts w:ascii="HG丸ｺﾞｼｯｸM-PRO" w:eastAsia="HG丸ｺﾞｼｯｸM-PRO" w:hAnsi="HG丸ｺﾞｼｯｸM-PRO" w:hint="eastAsia"/>
                <w:color w:val="000000" w:themeColor="text1"/>
                <w:szCs w:val="21"/>
              </w:rPr>
              <w:t>支援する事務課として「理事長室」を設置【H23～】</w:t>
            </w:r>
          </w:p>
          <w:p w14:paraId="76BF0169" w14:textId="5AF44CE4" w:rsidR="00347973" w:rsidRPr="0088338D" w:rsidRDefault="000B2799" w:rsidP="000B2799">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00347973" w:rsidRPr="0088338D">
              <w:rPr>
                <w:rFonts w:ascii="HG丸ｺﾞｼｯｸM-PRO" w:eastAsia="HG丸ｺﾞｼｯｸM-PRO" w:hAnsi="HG丸ｺﾞｼｯｸM-PRO" w:hint="eastAsia"/>
                <w:color w:val="000000" w:themeColor="text1"/>
                <w:szCs w:val="21"/>
              </w:rPr>
              <w:t>大学の運営に係る重要事項</w:t>
            </w:r>
            <w:r w:rsidR="008C3E39" w:rsidRPr="0088338D">
              <w:rPr>
                <w:rFonts w:ascii="HG丸ｺﾞｼｯｸM-PRO" w:eastAsia="HG丸ｺﾞｼｯｸM-PRO" w:hAnsi="HG丸ｺﾞｼｯｸM-PRO" w:hint="eastAsia"/>
                <w:color w:val="000000" w:themeColor="text1"/>
                <w:szCs w:val="21"/>
              </w:rPr>
              <w:t>の</w:t>
            </w:r>
            <w:r w:rsidR="00347973" w:rsidRPr="0088338D">
              <w:rPr>
                <w:rFonts w:ascii="HG丸ｺﾞｼｯｸM-PRO" w:eastAsia="HG丸ｺﾞｼｯｸM-PRO" w:hAnsi="HG丸ｺﾞｼｯｸM-PRO" w:hint="eastAsia"/>
                <w:color w:val="000000" w:themeColor="text1"/>
                <w:szCs w:val="21"/>
              </w:rPr>
              <w:t>企画・推進を検討審議する「企画・戦略会議」を</w:t>
            </w:r>
            <w:r w:rsidR="00693872" w:rsidRPr="0088338D">
              <w:rPr>
                <w:rFonts w:ascii="HG丸ｺﾞｼｯｸM-PRO" w:eastAsia="HG丸ｺﾞｼｯｸM-PRO" w:hAnsi="HG丸ｺﾞｼｯｸM-PRO" w:hint="eastAsia"/>
                <w:color w:val="000000" w:themeColor="text1"/>
                <w:szCs w:val="21"/>
              </w:rPr>
              <w:t>役員会の元に</w:t>
            </w:r>
            <w:r w:rsidR="00347973" w:rsidRPr="0088338D">
              <w:rPr>
                <w:rFonts w:ascii="HG丸ｺﾞｼｯｸM-PRO" w:eastAsia="HG丸ｺﾞｼｯｸM-PRO" w:hAnsi="HG丸ｺﾞｼｯｸM-PRO" w:hint="eastAsia"/>
                <w:color w:val="000000" w:themeColor="text1"/>
                <w:szCs w:val="21"/>
              </w:rPr>
              <w:t>設置【H23～】</w:t>
            </w:r>
          </w:p>
          <w:p w14:paraId="18A61EAB" w14:textId="04133BC5" w:rsidR="00347973" w:rsidRPr="0088338D" w:rsidRDefault="008B210A" w:rsidP="008B210A">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・国立大学法人法の改正内容を踏まえた、学長選考の透明化を推進【H26】</w:t>
            </w:r>
          </w:p>
          <w:p w14:paraId="6031DF0B" w14:textId="77777777" w:rsidR="009F3980" w:rsidRPr="0088338D" w:rsidRDefault="009F3980" w:rsidP="00693872">
            <w:pPr>
              <w:spacing w:line="240" w:lineRule="exact"/>
              <w:rPr>
                <w:rFonts w:ascii="HG丸ｺﾞｼｯｸM-PRO" w:eastAsia="HG丸ｺﾞｼｯｸM-PRO" w:hAnsi="HG丸ｺﾞｼｯｸM-PRO"/>
                <w:color w:val="000000" w:themeColor="text1"/>
                <w:szCs w:val="21"/>
              </w:rPr>
            </w:pPr>
          </w:p>
          <w:p w14:paraId="115ED97B" w14:textId="77777777" w:rsidR="002F7945" w:rsidRPr="0088338D" w:rsidRDefault="002F7945" w:rsidP="002F7945">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２ 教職員組織の運営の改善に関する目標を達成するための措置</w:t>
            </w:r>
          </w:p>
          <w:p w14:paraId="57A28896" w14:textId="4EFDA1D6" w:rsidR="002F7945" w:rsidRPr="0088338D" w:rsidRDefault="00D00881" w:rsidP="00D00881">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006374A9" w:rsidRPr="0088338D">
              <w:rPr>
                <w:rFonts w:ascii="HG丸ｺﾞｼｯｸM-PRO" w:eastAsia="HG丸ｺﾞｼｯｸM-PRO" w:hAnsi="HG丸ｺﾞｼｯｸM-PRO" w:hint="eastAsia"/>
                <w:color w:val="000000" w:themeColor="text1"/>
                <w:szCs w:val="21"/>
              </w:rPr>
              <w:t>若手・外国人研究者などの多様な優れた人材確保のための、テニュアトラック制を継続実施</w:t>
            </w:r>
          </w:p>
          <w:p w14:paraId="19691A61" w14:textId="5B188E60" w:rsidR="00D00881" w:rsidRPr="0088338D" w:rsidRDefault="00D00881" w:rsidP="00D00881">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・女性研究者支援センターにおいて、</w:t>
            </w:r>
            <w:r w:rsidR="00B42B18" w:rsidRPr="0088338D">
              <w:rPr>
                <w:rFonts w:ascii="HG丸ｺﾞｼｯｸM-PRO" w:eastAsia="HG丸ｺﾞｼｯｸM-PRO" w:hAnsi="HG丸ｺﾞｼｯｸM-PRO" w:hint="eastAsia"/>
                <w:color w:val="000000" w:themeColor="text1"/>
                <w:szCs w:val="21"/>
              </w:rPr>
              <w:t>相談窓口など</w:t>
            </w:r>
            <w:r w:rsidRPr="0088338D">
              <w:rPr>
                <w:rFonts w:ascii="HG丸ｺﾞｼｯｸM-PRO" w:eastAsia="HG丸ｺﾞｼｯｸM-PRO" w:hAnsi="HG丸ｺﾞｼｯｸM-PRO" w:hint="eastAsia"/>
                <w:color w:val="000000" w:themeColor="text1"/>
                <w:szCs w:val="21"/>
              </w:rPr>
              <w:t>環境整備、全学的意識改革事業等を実施。</w:t>
            </w:r>
          </w:p>
          <w:p w14:paraId="5CD0CA98" w14:textId="61027888" w:rsidR="00D00881" w:rsidRPr="0088338D" w:rsidRDefault="00D00881" w:rsidP="00D00881">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・学内保育施設</w:t>
            </w:r>
            <w:r w:rsidR="00B42B18" w:rsidRPr="0088338D">
              <w:rPr>
                <w:rFonts w:ascii="HG丸ｺﾞｼｯｸM-PRO" w:eastAsia="HG丸ｺﾞｼｯｸM-PRO" w:hAnsi="HG丸ｺﾞｼｯｸM-PRO" w:hint="eastAsia"/>
                <w:color w:val="000000" w:themeColor="text1"/>
                <w:szCs w:val="21"/>
              </w:rPr>
              <w:t>を</w:t>
            </w:r>
            <w:r w:rsidRPr="0088338D">
              <w:rPr>
                <w:rFonts w:ascii="HG丸ｺﾞｼｯｸM-PRO" w:eastAsia="HG丸ｺﾞｼｯｸM-PRO" w:hAnsi="HG丸ｺﾞｼｯｸM-PRO" w:hint="eastAsia"/>
                <w:color w:val="000000" w:themeColor="text1"/>
                <w:szCs w:val="21"/>
              </w:rPr>
              <w:t>開設【H23～】</w:t>
            </w:r>
          </w:p>
          <w:p w14:paraId="772C2AD5" w14:textId="7879B6F5" w:rsidR="002F7945" w:rsidRPr="0088338D" w:rsidRDefault="00B42B18" w:rsidP="00571459">
            <w:pPr>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・文部科学省</w:t>
            </w:r>
            <w:r w:rsidR="002F7945" w:rsidRPr="0088338D">
              <w:rPr>
                <w:rFonts w:ascii="HG丸ｺﾞｼｯｸM-PRO" w:eastAsia="HG丸ｺﾞｼｯｸM-PRO" w:hAnsi="HG丸ｺﾞｼｯｸM-PRO" w:hint="eastAsia"/>
                <w:color w:val="000000" w:themeColor="text1"/>
                <w:szCs w:val="21"/>
              </w:rPr>
              <w:t>事業「ダイバーシティ研究環境実現イニシアティブ」</w:t>
            </w:r>
            <w:r w:rsidRPr="0088338D">
              <w:rPr>
                <w:rFonts w:ascii="HG丸ｺﾞｼｯｸM-PRO" w:eastAsia="HG丸ｺﾞｼｯｸM-PRO" w:hAnsi="HG丸ｺﾞｼｯｸM-PRO" w:hint="eastAsia"/>
                <w:color w:val="000000" w:themeColor="text1"/>
                <w:szCs w:val="21"/>
              </w:rPr>
              <w:t>を活用、</w:t>
            </w:r>
            <w:r w:rsidR="002F7945" w:rsidRPr="0088338D">
              <w:rPr>
                <w:rFonts w:ascii="HG丸ｺﾞｼｯｸM-PRO" w:eastAsia="HG丸ｺﾞｼｯｸM-PRO" w:hAnsi="HG丸ｺﾞｼｯｸM-PRO" w:hint="eastAsia"/>
                <w:color w:val="000000" w:themeColor="text1"/>
                <w:szCs w:val="21"/>
              </w:rPr>
              <w:t>ダイバーシティ研究環境研究所</w:t>
            </w:r>
            <w:r w:rsidRPr="0088338D">
              <w:rPr>
                <w:rFonts w:ascii="HG丸ｺﾞｼｯｸM-PRO" w:eastAsia="HG丸ｺﾞｼｯｸM-PRO" w:hAnsi="HG丸ｺﾞｼｯｸM-PRO" w:hint="eastAsia"/>
                <w:color w:val="000000" w:themeColor="text1"/>
                <w:szCs w:val="21"/>
              </w:rPr>
              <w:t>を</w:t>
            </w:r>
            <w:r w:rsidR="002F7945" w:rsidRPr="0088338D">
              <w:rPr>
                <w:rFonts w:ascii="HG丸ｺﾞｼｯｸM-PRO" w:eastAsia="HG丸ｺﾞｼｯｸM-PRO" w:hAnsi="HG丸ｺﾞｼｯｸM-PRO" w:hint="eastAsia"/>
                <w:color w:val="000000" w:themeColor="text1"/>
                <w:szCs w:val="21"/>
              </w:rPr>
              <w:t>設置</w:t>
            </w:r>
            <w:r w:rsidRPr="0088338D">
              <w:rPr>
                <w:rFonts w:ascii="HG丸ｺﾞｼｯｸM-PRO" w:eastAsia="HG丸ｺﾞｼｯｸM-PRO" w:hAnsi="HG丸ｺﾞｼｯｸM-PRO" w:hint="eastAsia"/>
                <w:color w:val="000000" w:themeColor="text1"/>
                <w:szCs w:val="21"/>
              </w:rPr>
              <w:t>し、</w:t>
            </w:r>
            <w:r w:rsidR="00571459" w:rsidRPr="0088338D">
              <w:rPr>
                <w:rFonts w:ascii="HG丸ｺﾞｼｯｸM-PRO" w:eastAsia="HG丸ｺﾞｼｯｸM-PRO" w:hAnsi="HG丸ｺﾞｼｯｸM-PRO" w:hint="eastAsia"/>
                <w:color w:val="000000" w:themeColor="text1"/>
                <w:szCs w:val="21"/>
              </w:rPr>
              <w:t>女性研究者リーダーの育成、上位職へ就くための支援などを推進</w:t>
            </w:r>
            <w:r w:rsidR="002F7945" w:rsidRPr="0088338D">
              <w:rPr>
                <w:rFonts w:ascii="HG丸ｺﾞｼｯｸM-PRO" w:eastAsia="HG丸ｺﾞｼｯｸM-PRO" w:hAnsi="HG丸ｺﾞｼｯｸM-PRO" w:hint="eastAsia"/>
                <w:color w:val="000000" w:themeColor="text1"/>
                <w:szCs w:val="21"/>
              </w:rPr>
              <w:t>【</w:t>
            </w:r>
            <w:r w:rsidR="002F7945" w:rsidRPr="0088338D">
              <w:rPr>
                <w:rFonts w:ascii="HG丸ｺﾞｼｯｸM-PRO" w:eastAsia="HG丸ｺﾞｼｯｸM-PRO" w:hAnsi="HG丸ｺﾞｼｯｸM-PRO"/>
                <w:color w:val="000000" w:themeColor="text1"/>
                <w:szCs w:val="21"/>
              </w:rPr>
              <w:t>H27</w:t>
            </w:r>
            <w:r w:rsidR="00571459" w:rsidRPr="0088338D">
              <w:rPr>
                <w:rFonts w:ascii="HG丸ｺﾞｼｯｸM-PRO" w:eastAsia="HG丸ｺﾞｼｯｸM-PRO" w:hAnsi="HG丸ｺﾞｼｯｸM-PRO"/>
                <w:color w:val="000000" w:themeColor="text1"/>
                <w:szCs w:val="21"/>
              </w:rPr>
              <w:t>～</w:t>
            </w:r>
            <w:r w:rsidR="002F7945" w:rsidRPr="0088338D">
              <w:rPr>
                <w:rFonts w:ascii="HG丸ｺﾞｼｯｸM-PRO" w:eastAsia="HG丸ｺﾞｼｯｸM-PRO" w:hAnsi="HG丸ｺﾞｼｯｸM-PRO" w:hint="eastAsia"/>
                <w:color w:val="000000" w:themeColor="text1"/>
                <w:szCs w:val="21"/>
              </w:rPr>
              <w:t>】</w:t>
            </w:r>
          </w:p>
          <w:p w14:paraId="2A9A56FD" w14:textId="25086B00" w:rsidR="002F7945" w:rsidRPr="0088338D" w:rsidRDefault="002F7945" w:rsidP="002F7945">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r w:rsidR="00571459" w:rsidRPr="0088338D">
              <w:rPr>
                <w:rFonts w:ascii="HG丸ｺﾞｼｯｸM-PRO" w:eastAsia="HG丸ｺﾞｼｯｸM-PRO" w:hAnsi="HG丸ｺﾞｼｯｸM-PRO" w:hint="eastAsia"/>
                <w:color w:val="000000" w:themeColor="text1"/>
                <w:szCs w:val="21"/>
              </w:rPr>
              <w:t>・</w:t>
            </w:r>
            <w:r w:rsidR="00941223" w:rsidRPr="0088338D">
              <w:rPr>
                <w:rFonts w:ascii="HG丸ｺﾞｼｯｸM-PRO" w:eastAsia="HG丸ｺﾞｼｯｸM-PRO" w:hAnsi="HG丸ｺﾞｼｯｸM-PRO" w:hint="eastAsia"/>
                <w:color w:val="000000" w:themeColor="text1"/>
                <w:szCs w:val="21"/>
              </w:rPr>
              <w:t>府大において、</w:t>
            </w:r>
            <w:r w:rsidR="00B2079A" w:rsidRPr="0088338D">
              <w:rPr>
                <w:rFonts w:ascii="HG丸ｺﾞｼｯｸM-PRO" w:eastAsia="HG丸ｺﾞｼｯｸM-PRO" w:hAnsi="HG丸ｺﾞｼｯｸM-PRO" w:hint="eastAsia"/>
                <w:color w:val="000000" w:themeColor="text1"/>
                <w:szCs w:val="21"/>
              </w:rPr>
              <w:t>教員個人の多面的な業績評価に取り組む</w:t>
            </w:r>
            <w:r w:rsidRPr="0088338D">
              <w:rPr>
                <w:rFonts w:ascii="HG丸ｺﾞｼｯｸM-PRO" w:eastAsia="HG丸ｺﾞｼｯｸM-PRO" w:hAnsi="HG丸ｺﾞｼｯｸM-PRO" w:hint="eastAsia"/>
                <w:color w:val="000000" w:themeColor="text1"/>
                <w:szCs w:val="21"/>
              </w:rPr>
              <w:t>教員業績評価制度の運用</w:t>
            </w:r>
            <w:r w:rsidR="00B2079A" w:rsidRPr="0088338D">
              <w:rPr>
                <w:rFonts w:ascii="HG丸ｺﾞｼｯｸM-PRO" w:eastAsia="HG丸ｺﾞｼｯｸM-PRO" w:hAnsi="HG丸ｺﾞｼｯｸM-PRO" w:hint="eastAsia"/>
                <w:color w:val="000000" w:themeColor="text1"/>
                <w:szCs w:val="21"/>
              </w:rPr>
              <w:t>を開始【H24～】</w:t>
            </w:r>
          </w:p>
          <w:p w14:paraId="1C0A399F" w14:textId="77777777" w:rsidR="002F7945" w:rsidRPr="0088338D" w:rsidRDefault="002F7945" w:rsidP="00693872">
            <w:pPr>
              <w:spacing w:line="240" w:lineRule="exact"/>
              <w:rPr>
                <w:rFonts w:ascii="HG丸ｺﾞｼｯｸM-PRO" w:eastAsia="HG丸ｺﾞｼｯｸM-PRO" w:hAnsi="HG丸ｺﾞｼｯｸM-PRO"/>
                <w:color w:val="000000" w:themeColor="text1"/>
                <w:szCs w:val="21"/>
              </w:rPr>
            </w:pPr>
          </w:p>
          <w:p w14:paraId="29EEC4FF" w14:textId="77777777" w:rsidR="002F7945" w:rsidRPr="0088338D" w:rsidRDefault="002F7945" w:rsidP="002F7945">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３ 教員組織の改革に関する目標を達成するための措置</w:t>
            </w:r>
          </w:p>
          <w:p w14:paraId="7A36A439" w14:textId="63E08E08" w:rsidR="00440608" w:rsidRPr="0088338D" w:rsidRDefault="00440608" w:rsidP="000D4333">
            <w:pPr>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・教育組織とは別の研究領域ごとの教員組織として、学術研究院を設置</w:t>
            </w:r>
            <w:r w:rsidR="000D4333" w:rsidRPr="0088338D">
              <w:rPr>
                <w:rFonts w:ascii="HG丸ｺﾞｼｯｸM-PRO" w:eastAsia="HG丸ｺﾞｼｯｸM-PRO" w:hAnsi="HG丸ｺﾞｼｯｸM-PRO" w:hint="eastAsia"/>
                <w:color w:val="000000" w:themeColor="text1"/>
                <w:szCs w:val="21"/>
              </w:rPr>
              <w:t>。教育組織の枠にとらわれない新しい教員組織を構築</w:t>
            </w:r>
            <w:r w:rsidRPr="0088338D">
              <w:rPr>
                <w:rFonts w:ascii="HG丸ｺﾞｼｯｸM-PRO" w:eastAsia="HG丸ｺﾞｼｯｸM-PRO" w:hAnsi="HG丸ｺﾞｼｯｸM-PRO" w:hint="eastAsia"/>
                <w:color w:val="000000" w:themeColor="text1"/>
                <w:szCs w:val="21"/>
              </w:rPr>
              <w:t>【</w:t>
            </w:r>
            <w:r w:rsidR="00604319" w:rsidRPr="0088338D">
              <w:rPr>
                <w:rFonts w:ascii="HG丸ｺﾞｼｯｸM-PRO" w:eastAsia="HG丸ｺﾞｼｯｸM-PRO" w:hAnsi="HG丸ｺﾞｼｯｸM-PRO" w:hint="eastAsia"/>
                <w:color w:val="000000" w:themeColor="text1"/>
                <w:szCs w:val="21"/>
              </w:rPr>
              <w:t>H23</w:t>
            </w:r>
            <w:r w:rsidRPr="0088338D">
              <w:rPr>
                <w:rFonts w:ascii="HG丸ｺﾞｼｯｸM-PRO" w:eastAsia="HG丸ｺﾞｼｯｸM-PRO" w:hAnsi="HG丸ｺﾞｼｯｸM-PRO" w:hint="eastAsia"/>
                <w:color w:val="000000" w:themeColor="text1"/>
                <w:szCs w:val="21"/>
              </w:rPr>
              <w:t>～】　（再掲）</w:t>
            </w:r>
          </w:p>
          <w:p w14:paraId="611D375B" w14:textId="2C04DC86" w:rsidR="00D80BAC" w:rsidRPr="0088338D" w:rsidRDefault="00D80BAC" w:rsidP="000D4333">
            <w:pPr>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・部局長の服務管理体制適正化のため、各専攻に専攻長を設置【H28～】</w:t>
            </w:r>
          </w:p>
          <w:p w14:paraId="4F514C32" w14:textId="77777777" w:rsidR="002F7945" w:rsidRPr="0088338D" w:rsidRDefault="002F7945" w:rsidP="00693872">
            <w:pPr>
              <w:spacing w:line="240" w:lineRule="exact"/>
              <w:rPr>
                <w:rFonts w:ascii="HG丸ｺﾞｼｯｸM-PRO" w:eastAsia="HG丸ｺﾞｼｯｸM-PRO" w:hAnsi="HG丸ｺﾞｼｯｸM-PRO"/>
                <w:color w:val="000000" w:themeColor="text1"/>
                <w:szCs w:val="21"/>
              </w:rPr>
            </w:pPr>
          </w:p>
          <w:p w14:paraId="022AB47E" w14:textId="77777777" w:rsidR="000D4333" w:rsidRPr="0088338D" w:rsidRDefault="000D4333" w:rsidP="000D4333">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４ 事務組織の改革に関する目標を達成するための措置</w:t>
            </w:r>
          </w:p>
          <w:p w14:paraId="02EC0605" w14:textId="2FB104F9" w:rsidR="000D4333" w:rsidRPr="0088338D" w:rsidRDefault="000D4333" w:rsidP="000D4333">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・専門性を高める研修等（研修計画に基づく学内研修、他大学合同研修の実施、学外研修派遣）を充実</w:t>
            </w:r>
          </w:p>
          <w:p w14:paraId="757AB885" w14:textId="6C6745BD" w:rsidR="000D4333" w:rsidRPr="0088338D" w:rsidRDefault="000D4333" w:rsidP="000D433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研修センターを設置【</w:t>
            </w:r>
            <w:r w:rsidR="00604319" w:rsidRPr="0088338D">
              <w:rPr>
                <w:rFonts w:ascii="HG丸ｺﾞｼｯｸM-PRO" w:eastAsia="HG丸ｺﾞｼｯｸM-PRO" w:hAnsi="HG丸ｺﾞｼｯｸM-PRO" w:hint="eastAsia"/>
                <w:color w:val="000000" w:themeColor="text1"/>
                <w:szCs w:val="21"/>
              </w:rPr>
              <w:t>H23</w:t>
            </w:r>
            <w:r w:rsidRPr="0088338D">
              <w:rPr>
                <w:rFonts w:ascii="HG丸ｺﾞｼｯｸM-PRO" w:eastAsia="HG丸ｺﾞｼｯｸM-PRO" w:hAnsi="HG丸ｺﾞｼｯｸM-PRO" w:hint="eastAsia"/>
                <w:color w:val="000000" w:themeColor="text1"/>
                <w:szCs w:val="21"/>
              </w:rPr>
              <w:t>～】、メンター制度導入【H23～】、ベーシック研修の導入【</w:t>
            </w:r>
            <w:r w:rsidR="00604319" w:rsidRPr="0088338D">
              <w:rPr>
                <w:rFonts w:ascii="HG丸ｺﾞｼｯｸM-PRO" w:eastAsia="HG丸ｺﾞｼｯｸM-PRO" w:hAnsi="HG丸ｺﾞｼｯｸM-PRO" w:hint="eastAsia"/>
                <w:color w:val="000000" w:themeColor="text1"/>
                <w:szCs w:val="21"/>
              </w:rPr>
              <w:t>H23</w:t>
            </w:r>
            <w:r w:rsidR="008C3E39" w:rsidRPr="0088338D">
              <w:rPr>
                <w:rFonts w:ascii="HG丸ｺﾞｼｯｸM-PRO" w:eastAsia="HG丸ｺﾞｼｯｸM-PRO" w:hAnsi="HG丸ｺﾞｼｯｸM-PRO" w:hint="eastAsia"/>
                <w:color w:val="000000" w:themeColor="text1"/>
                <w:szCs w:val="21"/>
              </w:rPr>
              <w:t>～】</w:t>
            </w:r>
          </w:p>
          <w:p w14:paraId="0005B25E" w14:textId="45C0EEFD" w:rsidR="000D4333" w:rsidRPr="0088338D" w:rsidRDefault="000D4333" w:rsidP="000D4333">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・チャレンジチームによる業務改善の取組みを推進【H24～】</w:t>
            </w:r>
          </w:p>
          <w:p w14:paraId="73A2BE7A" w14:textId="6457B815" w:rsidR="005A0A4E" w:rsidRPr="0088338D" w:rsidRDefault="005A0A4E" w:rsidP="005A0A4E">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・「研究公正推進室」など特定課題に対応する教職協働組織を整備【H27～】</w:t>
            </w:r>
          </w:p>
          <w:p w14:paraId="792EFC7A" w14:textId="77777777" w:rsidR="002F7945" w:rsidRPr="0088338D" w:rsidRDefault="002F7945" w:rsidP="00693872">
            <w:pPr>
              <w:spacing w:line="240" w:lineRule="exact"/>
              <w:rPr>
                <w:rFonts w:ascii="HG丸ｺﾞｼｯｸM-PRO" w:eastAsia="HG丸ｺﾞｼｯｸM-PRO" w:hAnsi="HG丸ｺﾞｼｯｸM-PRO"/>
                <w:color w:val="000000" w:themeColor="text1"/>
                <w:szCs w:val="21"/>
              </w:rPr>
            </w:pPr>
          </w:p>
          <w:p w14:paraId="5063660F" w14:textId="77777777" w:rsidR="005A0A4E" w:rsidRPr="0088338D" w:rsidRDefault="005A0A4E" w:rsidP="005A0A4E">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５ コンプライアンス・リスクマネジメントの強化に関する目標を達成するための措置</w:t>
            </w:r>
          </w:p>
          <w:p w14:paraId="30A9D4F3" w14:textId="605F3783" w:rsidR="005A0A4E" w:rsidRPr="0088338D" w:rsidRDefault="005A0A4E" w:rsidP="005A0A4E">
            <w:pPr>
              <w:spacing w:line="240" w:lineRule="exact"/>
              <w:ind w:left="420" w:hangingChars="200" w:hanging="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文部科学省「研究活動における不正行為への対応等に関するガイドライン」、「研究機関における公的研究費の管理・監査ガイドライン（実施基準）」の改正を踏まえた、関連規程の改正、学内体制の構築【H26～】</w:t>
            </w:r>
            <w:r w:rsidR="00B63443" w:rsidRPr="0088338D">
              <w:rPr>
                <w:rFonts w:ascii="HG丸ｺﾞｼｯｸM-PRO" w:eastAsia="HG丸ｺﾞｼｯｸM-PRO" w:hAnsi="HG丸ｺﾞｼｯｸM-PRO" w:hint="eastAsia"/>
                <w:color w:val="000000" w:themeColor="text1"/>
                <w:szCs w:val="21"/>
              </w:rPr>
              <w:t>、</w:t>
            </w:r>
          </w:p>
          <w:p w14:paraId="4E80B1A4" w14:textId="48925420" w:rsidR="00EC1510" w:rsidRPr="0088338D" w:rsidRDefault="00105734" w:rsidP="00B63443">
            <w:pPr>
              <w:spacing w:line="240" w:lineRule="exact"/>
              <w:ind w:leftChars="200" w:left="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納品検収センターを設置【H27～】</w:t>
            </w:r>
            <w:r w:rsidR="009651F2" w:rsidRPr="0088338D">
              <w:rPr>
                <w:rFonts w:ascii="HG丸ｺﾞｼｯｸM-PRO" w:eastAsia="HG丸ｺﾞｼｯｸM-PRO" w:hAnsi="HG丸ｺﾞｼｯｸM-PRO" w:hint="eastAsia"/>
                <w:color w:val="000000" w:themeColor="text1"/>
                <w:szCs w:val="21"/>
              </w:rPr>
              <w:t>、</w:t>
            </w:r>
            <w:r w:rsidR="00EC1510" w:rsidRPr="0088338D">
              <w:rPr>
                <w:rFonts w:ascii="HG丸ｺﾞｼｯｸM-PRO" w:eastAsia="HG丸ｺﾞｼｯｸM-PRO" w:hAnsi="HG丸ｺﾞｼｯｸM-PRO" w:hint="eastAsia"/>
                <w:color w:val="000000" w:themeColor="text1"/>
                <w:szCs w:val="21"/>
              </w:rPr>
              <w:t>研究費不正防止モニタリング監査を実施</w:t>
            </w:r>
            <w:r w:rsidR="009651F2" w:rsidRPr="0088338D">
              <w:rPr>
                <w:rFonts w:ascii="HG丸ｺﾞｼｯｸM-PRO" w:eastAsia="HG丸ｺﾞｼｯｸM-PRO" w:hAnsi="HG丸ｺﾞｼｯｸM-PRO" w:hint="eastAsia"/>
                <w:color w:val="000000" w:themeColor="text1"/>
                <w:szCs w:val="21"/>
              </w:rPr>
              <w:t>【H27～】、</w:t>
            </w:r>
            <w:r w:rsidR="00EC1510" w:rsidRPr="0088338D">
              <w:rPr>
                <w:rFonts w:ascii="HG丸ｺﾞｼｯｸM-PRO" w:eastAsia="HG丸ｺﾞｼｯｸM-PRO" w:hAnsi="HG丸ｺﾞｼｯｸM-PRO" w:hint="eastAsia"/>
                <w:color w:val="000000" w:themeColor="text1"/>
                <w:szCs w:val="21"/>
              </w:rPr>
              <w:t>e-learningシステムを用いたコンプライアンス教育や経費執行モニタリングデータの活用などを推進</w:t>
            </w:r>
            <w:r w:rsidR="009651F2" w:rsidRPr="0088338D">
              <w:rPr>
                <w:rFonts w:ascii="HG丸ｺﾞｼｯｸM-PRO" w:eastAsia="HG丸ｺﾞｼｯｸM-PRO" w:hAnsi="HG丸ｺﾞｼｯｸM-PRO" w:hint="eastAsia"/>
                <w:color w:val="000000" w:themeColor="text1"/>
                <w:szCs w:val="21"/>
              </w:rPr>
              <w:t>【H27～】</w:t>
            </w:r>
          </w:p>
          <w:p w14:paraId="05BBE2AA" w14:textId="77777777" w:rsidR="00B903A5" w:rsidRPr="0088338D" w:rsidRDefault="00B903A5" w:rsidP="009651F2">
            <w:pPr>
              <w:spacing w:line="240" w:lineRule="exact"/>
              <w:rPr>
                <w:rFonts w:ascii="HG丸ｺﾞｼｯｸM-PRO" w:eastAsia="HG丸ｺﾞｼｯｸM-PRO" w:hAnsi="HG丸ｺﾞｼｯｸM-PRO"/>
                <w:b/>
                <w:color w:val="000000" w:themeColor="text1"/>
                <w:sz w:val="22"/>
              </w:rPr>
            </w:pPr>
          </w:p>
          <w:p w14:paraId="3FEC2F11" w14:textId="77777777" w:rsidR="00AD5CFA" w:rsidRPr="0088338D" w:rsidRDefault="00AD5CFA" w:rsidP="009651F2">
            <w:pPr>
              <w:spacing w:line="240" w:lineRule="exact"/>
              <w:rPr>
                <w:rFonts w:ascii="HG丸ｺﾞｼｯｸM-PRO" w:eastAsia="HG丸ｺﾞｼｯｸM-PRO" w:hAnsi="HG丸ｺﾞｼｯｸM-PRO"/>
                <w:b/>
                <w:color w:val="000000" w:themeColor="text1"/>
                <w:sz w:val="22"/>
              </w:rPr>
            </w:pPr>
          </w:p>
          <w:p w14:paraId="1D09FC03" w14:textId="77777777" w:rsidR="009651F2" w:rsidRPr="0088338D" w:rsidRDefault="009651F2" w:rsidP="009651F2">
            <w:pPr>
              <w:spacing w:line="240" w:lineRule="exact"/>
              <w:rPr>
                <w:rFonts w:ascii="HG丸ｺﾞｼｯｸM-PRO" w:eastAsia="HG丸ｺﾞｼｯｸM-PRO" w:hAnsi="HG丸ｺﾞｼｯｸM-PRO"/>
                <w:b/>
                <w:color w:val="000000" w:themeColor="text1"/>
                <w:sz w:val="22"/>
              </w:rPr>
            </w:pPr>
            <w:r w:rsidRPr="0088338D">
              <w:rPr>
                <w:rFonts w:ascii="HG丸ｺﾞｼｯｸM-PRO" w:eastAsia="HG丸ｺﾞｼｯｸM-PRO" w:hAnsi="HG丸ｺﾞｼｯｸM-PRO" w:hint="eastAsia"/>
                <w:b/>
                <w:color w:val="000000" w:themeColor="text1"/>
                <w:sz w:val="22"/>
              </w:rPr>
              <w:t>【特に成果のあった取組み等】</w:t>
            </w:r>
          </w:p>
          <w:p w14:paraId="3317E020" w14:textId="66C5F1C2" w:rsidR="005C5896" w:rsidRPr="0088338D" w:rsidRDefault="00C7142F" w:rsidP="002B3FC1">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・テニュアトラック制の普及に取り組んだ</w:t>
            </w:r>
          </w:p>
          <w:p w14:paraId="489C5A2B" w14:textId="4B950E3B" w:rsidR="00AD5CFA" w:rsidRPr="0088338D" w:rsidRDefault="00C7142F" w:rsidP="00AD5CFA">
            <w:pPr>
              <w:spacing w:line="240" w:lineRule="exact"/>
              <w:ind w:left="420" w:hangingChars="200" w:hanging="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・学内保育施設を開設するなど女性研究者支援事業に継続的に取り組むとともに、平成27年度からは文部科学省事業「ダイバーシティ研究環境実現イニシアティブ」</w:t>
            </w:r>
            <w:r w:rsidR="00604319" w:rsidRPr="0088338D">
              <w:rPr>
                <w:rFonts w:ascii="HG丸ｺﾞｼｯｸM-PRO" w:eastAsia="HG丸ｺﾞｼｯｸM-PRO" w:hAnsi="HG丸ｺﾞｼｯｸM-PRO" w:hint="eastAsia"/>
                <w:color w:val="000000" w:themeColor="text1"/>
                <w:szCs w:val="21"/>
              </w:rPr>
              <w:t>を活用し、女性研究者支援、育成に取り組んでいる</w:t>
            </w:r>
          </w:p>
          <w:p w14:paraId="3B2FEC66" w14:textId="60FC6389" w:rsidR="002B3FC1" w:rsidRPr="0088338D" w:rsidRDefault="002B3FC1" w:rsidP="002B3FC1">
            <w:pPr>
              <w:spacing w:line="240" w:lineRule="exact"/>
              <w:rPr>
                <w:rFonts w:ascii="HG丸ｺﾞｼｯｸM-PRO" w:eastAsia="HG丸ｺﾞｼｯｸM-PRO" w:hAnsi="HG丸ｺﾞｼｯｸM-PRO"/>
                <w:b/>
                <w:color w:val="000000" w:themeColor="text1"/>
                <w:sz w:val="22"/>
              </w:rPr>
            </w:pPr>
          </w:p>
          <w:p w14:paraId="16C2E48F" w14:textId="77777777" w:rsidR="009651F2" w:rsidRPr="0088338D" w:rsidRDefault="009651F2" w:rsidP="009651F2">
            <w:pPr>
              <w:spacing w:line="240" w:lineRule="exact"/>
              <w:rPr>
                <w:rFonts w:ascii="HG丸ｺﾞｼｯｸM-PRO" w:eastAsia="HG丸ｺﾞｼｯｸM-PRO" w:hAnsi="HG丸ｺﾞｼｯｸM-PRO"/>
                <w:b/>
                <w:color w:val="000000" w:themeColor="text1"/>
                <w:sz w:val="22"/>
              </w:rPr>
            </w:pPr>
            <w:r w:rsidRPr="0088338D">
              <w:rPr>
                <w:rFonts w:ascii="HG丸ｺﾞｼｯｸM-PRO" w:eastAsia="HG丸ｺﾞｼｯｸM-PRO" w:hAnsi="HG丸ｺﾞｼｯｸM-PRO" w:hint="eastAsia"/>
                <w:b/>
                <w:color w:val="000000" w:themeColor="text1"/>
                <w:sz w:val="22"/>
              </w:rPr>
              <w:t>【今後の取組み】</w:t>
            </w:r>
          </w:p>
          <w:p w14:paraId="2FE5CDCD" w14:textId="613BC311" w:rsidR="005C5896" w:rsidRPr="0088338D" w:rsidRDefault="00C7142F" w:rsidP="002B3FC1">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・理事長・学</w:t>
            </w:r>
            <w:r w:rsidR="00604319" w:rsidRPr="0088338D">
              <w:rPr>
                <w:rFonts w:ascii="HG丸ｺﾞｼｯｸM-PRO" w:eastAsia="HG丸ｺﾞｼｯｸM-PRO" w:hAnsi="HG丸ｺﾞｼｯｸM-PRO" w:hint="eastAsia"/>
                <w:color w:val="000000" w:themeColor="text1"/>
                <w:szCs w:val="21"/>
              </w:rPr>
              <w:t>長のトップマネジメントを発揮できる体制の整備に引き続き取り組む</w:t>
            </w:r>
          </w:p>
          <w:p w14:paraId="3B1FBF00" w14:textId="0270F984" w:rsidR="005C5896" w:rsidRPr="0088338D" w:rsidRDefault="00C7142F" w:rsidP="00C7142F">
            <w:pPr>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005C5896" w:rsidRPr="0088338D">
              <w:rPr>
                <w:rFonts w:ascii="HG丸ｺﾞｼｯｸM-PRO" w:eastAsia="HG丸ｺﾞｼｯｸM-PRO" w:hAnsi="HG丸ｺﾞｼｯｸM-PRO" w:hint="eastAsia"/>
                <w:color w:val="000000" w:themeColor="text1"/>
                <w:szCs w:val="21"/>
              </w:rPr>
              <w:t>女性教員比率の増加</w:t>
            </w:r>
            <w:r w:rsidRPr="0088338D">
              <w:rPr>
                <w:rFonts w:ascii="HG丸ｺﾞｼｯｸM-PRO" w:eastAsia="HG丸ｺﾞｼｯｸM-PRO" w:hAnsi="HG丸ｺﾞｼｯｸM-PRO" w:hint="eastAsia"/>
                <w:color w:val="000000" w:themeColor="text1"/>
                <w:szCs w:val="21"/>
              </w:rPr>
              <w:t>、上位職への登用</w:t>
            </w:r>
            <w:r w:rsidR="005C5896" w:rsidRPr="0088338D">
              <w:rPr>
                <w:rFonts w:ascii="HG丸ｺﾞｼｯｸM-PRO" w:eastAsia="HG丸ｺﾞｼｯｸM-PRO" w:hAnsi="HG丸ｺﾞｼｯｸM-PRO" w:hint="eastAsia"/>
                <w:color w:val="000000" w:themeColor="text1"/>
                <w:szCs w:val="21"/>
              </w:rPr>
              <w:t>を図るなど、女性教員</w:t>
            </w:r>
            <w:r w:rsidRPr="0088338D">
              <w:rPr>
                <w:rFonts w:ascii="HG丸ｺﾞｼｯｸM-PRO" w:eastAsia="HG丸ｺﾞｼｯｸM-PRO" w:hAnsi="HG丸ｺﾞｼｯｸM-PRO" w:hint="eastAsia"/>
                <w:color w:val="000000" w:themeColor="text1"/>
                <w:szCs w:val="21"/>
              </w:rPr>
              <w:t>の</w:t>
            </w:r>
            <w:r w:rsidR="005C5896" w:rsidRPr="0088338D">
              <w:rPr>
                <w:rFonts w:ascii="HG丸ｺﾞｼｯｸM-PRO" w:eastAsia="HG丸ｺﾞｼｯｸM-PRO" w:hAnsi="HG丸ｺﾞｼｯｸM-PRO" w:hint="eastAsia"/>
                <w:color w:val="000000" w:themeColor="text1"/>
                <w:szCs w:val="21"/>
              </w:rPr>
              <w:t>能力</w:t>
            </w:r>
            <w:r w:rsidRPr="0088338D">
              <w:rPr>
                <w:rFonts w:ascii="HG丸ｺﾞｼｯｸM-PRO" w:eastAsia="HG丸ｺﾞｼｯｸM-PRO" w:hAnsi="HG丸ｺﾞｼｯｸM-PRO" w:hint="eastAsia"/>
                <w:color w:val="000000" w:themeColor="text1"/>
                <w:szCs w:val="21"/>
              </w:rPr>
              <w:t>を活用できるよう、</w:t>
            </w:r>
            <w:r w:rsidR="00AD5CFA" w:rsidRPr="0088338D">
              <w:rPr>
                <w:rFonts w:ascii="HG丸ｺﾞｼｯｸM-PRO" w:eastAsia="HG丸ｺﾞｼｯｸM-PRO" w:hAnsi="HG丸ｺﾞｼｯｸM-PRO" w:hint="eastAsia"/>
                <w:color w:val="000000" w:themeColor="text1"/>
                <w:szCs w:val="21"/>
              </w:rPr>
              <w:t>引き続き、</w:t>
            </w:r>
            <w:r w:rsidR="005C5896" w:rsidRPr="0088338D">
              <w:rPr>
                <w:rFonts w:ascii="HG丸ｺﾞｼｯｸM-PRO" w:eastAsia="HG丸ｺﾞｼｯｸM-PRO" w:hAnsi="HG丸ｺﾞｼｯｸM-PRO" w:hint="eastAsia"/>
                <w:color w:val="000000" w:themeColor="text1"/>
                <w:szCs w:val="21"/>
              </w:rPr>
              <w:t>環境整備</w:t>
            </w:r>
            <w:r w:rsidRPr="0088338D">
              <w:rPr>
                <w:rFonts w:ascii="HG丸ｺﾞｼｯｸM-PRO" w:eastAsia="HG丸ｺﾞｼｯｸM-PRO" w:hAnsi="HG丸ｺﾞｼｯｸM-PRO" w:hint="eastAsia"/>
                <w:color w:val="000000" w:themeColor="text1"/>
                <w:szCs w:val="21"/>
              </w:rPr>
              <w:t>等</w:t>
            </w:r>
            <w:r w:rsidR="00604319" w:rsidRPr="0088338D">
              <w:rPr>
                <w:rFonts w:ascii="HG丸ｺﾞｼｯｸM-PRO" w:eastAsia="HG丸ｺﾞｼｯｸM-PRO" w:hAnsi="HG丸ｺﾞｼｯｸM-PRO" w:hint="eastAsia"/>
                <w:color w:val="000000" w:themeColor="text1"/>
                <w:szCs w:val="21"/>
              </w:rPr>
              <w:t>に取り組む</w:t>
            </w:r>
          </w:p>
          <w:p w14:paraId="42EF2FA4" w14:textId="6B88BD7B" w:rsidR="00D73896" w:rsidRPr="0088338D" w:rsidRDefault="00C7142F" w:rsidP="00D73896">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r w:rsidR="00D73896" w:rsidRPr="0088338D">
              <w:rPr>
                <w:rFonts w:ascii="HG丸ｺﾞｼｯｸM-PRO" w:eastAsia="HG丸ｺﾞｼｯｸM-PRO" w:hAnsi="HG丸ｺﾞｼｯｸM-PRO" w:hint="eastAsia"/>
                <w:color w:val="000000" w:themeColor="text1"/>
                <w:szCs w:val="21"/>
              </w:rPr>
              <w:t>・新たな人事制度であるクロスアポイントメント制度を導入し、諸機関との連携を通じた人材確保を図る。</w:t>
            </w:r>
          </w:p>
          <w:p w14:paraId="609206EE" w14:textId="2D3F2D88" w:rsidR="00050AD3" w:rsidRPr="0088338D" w:rsidRDefault="00D73896" w:rsidP="00050AD3">
            <w:pP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r w:rsidR="00604319" w:rsidRPr="0088338D">
              <w:rPr>
                <w:rFonts w:ascii="HG丸ｺﾞｼｯｸM-PRO" w:eastAsia="HG丸ｺﾞｼｯｸM-PRO" w:hAnsi="HG丸ｺﾞｼｯｸM-PRO" w:hint="eastAsia"/>
                <w:color w:val="000000" w:themeColor="text1"/>
                <w:szCs w:val="21"/>
              </w:rPr>
              <w:t>・引き続き、体系的な人材育成に向けた研修の企画、実施を推進する</w:t>
            </w:r>
          </w:p>
          <w:p w14:paraId="7B44254D" w14:textId="5004A2DB" w:rsidR="009F3980" w:rsidRPr="0088338D" w:rsidRDefault="00050AD3" w:rsidP="002B3FC1">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・研究公正の確保、</w:t>
            </w:r>
            <w:r w:rsidR="002B3FC1" w:rsidRPr="0088338D">
              <w:rPr>
                <w:rFonts w:ascii="HG丸ｺﾞｼｯｸM-PRO" w:eastAsia="HG丸ｺﾞｼｯｸM-PRO" w:hAnsi="HG丸ｺﾞｼｯｸM-PRO" w:hint="eastAsia"/>
                <w:color w:val="000000" w:themeColor="text1"/>
                <w:szCs w:val="21"/>
              </w:rPr>
              <w:t>研究</w:t>
            </w:r>
            <w:r w:rsidR="00604319" w:rsidRPr="0088338D">
              <w:rPr>
                <w:rFonts w:ascii="HG丸ｺﾞｼｯｸM-PRO" w:eastAsia="HG丸ｺﾞｼｯｸM-PRO" w:hAnsi="HG丸ｺﾞｼｯｸM-PRO" w:hint="eastAsia"/>
                <w:color w:val="000000" w:themeColor="text1"/>
                <w:szCs w:val="21"/>
              </w:rPr>
              <w:t>費不正使用の防止に向けた取組みを徹底する</w:t>
            </w:r>
          </w:p>
          <w:p w14:paraId="2A550137" w14:textId="3BE060DB" w:rsidR="00FA7652" w:rsidRPr="0088338D" w:rsidRDefault="00FA7652" w:rsidP="007024DF">
            <w:pPr>
              <w:spacing w:line="240" w:lineRule="exact"/>
              <w:ind w:leftChars="105" w:left="430" w:hangingChars="100" w:hanging="210"/>
              <w:rPr>
                <w:rFonts w:ascii="HG丸ｺﾞｼｯｸM-PRO" w:eastAsia="HG丸ｺﾞｼｯｸM-PRO" w:hAnsi="HG丸ｺﾞｼｯｸM-PRO"/>
                <w:color w:val="000000" w:themeColor="text1"/>
                <w:szCs w:val="21"/>
              </w:rPr>
            </w:pPr>
          </w:p>
        </w:tc>
      </w:tr>
    </w:tbl>
    <w:p w14:paraId="6BEFACFB" w14:textId="3D314824" w:rsidR="00873D52" w:rsidRPr="0088338D" w:rsidRDefault="00873D52">
      <w:pPr>
        <w:widowControl/>
        <w:jc w:val="left"/>
        <w:rPr>
          <w:rFonts w:ascii="HG丸ｺﾞｼｯｸM-PRO" w:eastAsia="HG丸ｺﾞｼｯｸM-PRO" w:hAnsi="HG丸ｺﾞｼｯｸM-PRO"/>
          <w:color w:val="000000" w:themeColor="text1"/>
          <w:sz w:val="22"/>
        </w:rPr>
      </w:pPr>
    </w:p>
    <w:tbl>
      <w:tblPr>
        <w:tblStyle w:val="a3"/>
        <w:tblW w:w="22505" w:type="dxa"/>
        <w:tblLook w:val="04A0" w:firstRow="1" w:lastRow="0" w:firstColumn="1" w:lastColumn="0" w:noHBand="0" w:noVBand="1"/>
      </w:tblPr>
      <w:tblGrid>
        <w:gridCol w:w="5495"/>
        <w:gridCol w:w="6237"/>
        <w:gridCol w:w="1559"/>
        <w:gridCol w:w="1418"/>
        <w:gridCol w:w="1559"/>
        <w:gridCol w:w="1559"/>
        <w:gridCol w:w="1418"/>
        <w:gridCol w:w="1417"/>
        <w:gridCol w:w="1843"/>
      </w:tblGrid>
      <w:tr w:rsidR="003A7431" w:rsidRPr="0088338D" w14:paraId="6411285F" w14:textId="77777777" w:rsidTr="008A36DE">
        <w:tc>
          <w:tcPr>
            <w:tcW w:w="11732" w:type="dxa"/>
            <w:gridSpan w:val="2"/>
            <w:vMerge w:val="restart"/>
            <w:vAlign w:val="center"/>
          </w:tcPr>
          <w:p w14:paraId="6C168848" w14:textId="4AD98F36" w:rsidR="008A36DE" w:rsidRPr="0088338D" w:rsidRDefault="008A36DE" w:rsidP="00542626">
            <w:pPr>
              <w:jc w:val="left"/>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lastRenderedPageBreak/>
              <w:t>Ⅲ　財務内容の改善</w:t>
            </w:r>
          </w:p>
        </w:tc>
        <w:tc>
          <w:tcPr>
            <w:tcW w:w="8930" w:type="dxa"/>
            <w:gridSpan w:val="6"/>
          </w:tcPr>
          <w:p w14:paraId="377726E5" w14:textId="77777777" w:rsidR="008A36DE" w:rsidRPr="0088338D" w:rsidRDefault="008A36DE"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事業年度評価結果</w:t>
            </w:r>
          </w:p>
        </w:tc>
        <w:tc>
          <w:tcPr>
            <w:tcW w:w="1843" w:type="dxa"/>
            <w:vMerge w:val="restart"/>
          </w:tcPr>
          <w:p w14:paraId="711BF8E1" w14:textId="77777777" w:rsidR="008A36DE" w:rsidRPr="0088338D" w:rsidRDefault="008A36DE"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中期目標</w:t>
            </w:r>
          </w:p>
          <w:p w14:paraId="5927B9D6" w14:textId="77777777" w:rsidR="008A36DE" w:rsidRPr="0088338D" w:rsidRDefault="008A36DE"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期間の評価</w:t>
            </w:r>
          </w:p>
        </w:tc>
      </w:tr>
      <w:tr w:rsidR="003A7431" w:rsidRPr="0088338D" w14:paraId="252DBA97" w14:textId="77777777" w:rsidTr="00A205C2">
        <w:tc>
          <w:tcPr>
            <w:tcW w:w="11732" w:type="dxa"/>
            <w:gridSpan w:val="2"/>
            <w:vMerge/>
            <w:vAlign w:val="center"/>
          </w:tcPr>
          <w:p w14:paraId="0146B85B" w14:textId="77777777" w:rsidR="00A205C2" w:rsidRPr="0088338D" w:rsidRDefault="00A205C2" w:rsidP="00A205C2">
            <w:pPr>
              <w:jc w:val="center"/>
              <w:rPr>
                <w:rFonts w:ascii="HG丸ｺﾞｼｯｸM-PRO" w:eastAsia="HG丸ｺﾞｼｯｸM-PRO" w:hAnsi="HG丸ｺﾞｼｯｸM-PRO"/>
                <w:color w:val="000000" w:themeColor="text1"/>
                <w:sz w:val="22"/>
              </w:rPr>
            </w:pPr>
          </w:p>
        </w:tc>
        <w:tc>
          <w:tcPr>
            <w:tcW w:w="1559" w:type="dxa"/>
            <w:vAlign w:val="center"/>
          </w:tcPr>
          <w:p w14:paraId="111B277F" w14:textId="7757A302"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H23</w:t>
            </w:r>
          </w:p>
        </w:tc>
        <w:tc>
          <w:tcPr>
            <w:tcW w:w="1418" w:type="dxa"/>
            <w:vAlign w:val="center"/>
          </w:tcPr>
          <w:p w14:paraId="59C6DB99" w14:textId="6C5C143D"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H24</w:t>
            </w:r>
          </w:p>
        </w:tc>
        <w:tc>
          <w:tcPr>
            <w:tcW w:w="1559" w:type="dxa"/>
            <w:vAlign w:val="center"/>
          </w:tcPr>
          <w:p w14:paraId="3CE36538" w14:textId="36BB8777"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H25</w:t>
            </w:r>
          </w:p>
        </w:tc>
        <w:tc>
          <w:tcPr>
            <w:tcW w:w="1559" w:type="dxa"/>
            <w:vAlign w:val="center"/>
          </w:tcPr>
          <w:p w14:paraId="7AAEF566" w14:textId="24EF5A8E"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H26</w:t>
            </w:r>
          </w:p>
        </w:tc>
        <w:tc>
          <w:tcPr>
            <w:tcW w:w="1418" w:type="dxa"/>
            <w:vAlign w:val="center"/>
          </w:tcPr>
          <w:p w14:paraId="25094504" w14:textId="5E08E4F9"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H27</w:t>
            </w:r>
          </w:p>
        </w:tc>
        <w:tc>
          <w:tcPr>
            <w:tcW w:w="1417" w:type="dxa"/>
            <w:vAlign w:val="center"/>
          </w:tcPr>
          <w:p w14:paraId="6FA960C6" w14:textId="7251FEF5"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H28</w:t>
            </w:r>
          </w:p>
        </w:tc>
        <w:tc>
          <w:tcPr>
            <w:tcW w:w="1843" w:type="dxa"/>
            <w:vMerge/>
          </w:tcPr>
          <w:p w14:paraId="4FF28038" w14:textId="77777777" w:rsidR="00A205C2" w:rsidRPr="0088338D" w:rsidRDefault="00A205C2" w:rsidP="00A205C2">
            <w:pPr>
              <w:rPr>
                <w:rFonts w:ascii="HG丸ｺﾞｼｯｸM-PRO" w:eastAsia="HG丸ｺﾞｼｯｸM-PRO" w:hAnsi="HG丸ｺﾞｼｯｸM-PRO"/>
                <w:color w:val="000000" w:themeColor="text1"/>
                <w:sz w:val="22"/>
              </w:rPr>
            </w:pPr>
          </w:p>
        </w:tc>
      </w:tr>
      <w:tr w:rsidR="003A7431" w:rsidRPr="0088338D" w14:paraId="6803A3D3" w14:textId="77777777" w:rsidTr="00221DF7">
        <w:tc>
          <w:tcPr>
            <w:tcW w:w="5495" w:type="dxa"/>
            <w:vAlign w:val="center"/>
          </w:tcPr>
          <w:p w14:paraId="665BE8F4" w14:textId="77777777" w:rsidR="008A36DE" w:rsidRPr="0088338D" w:rsidRDefault="008A36DE"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中期目標</w:t>
            </w:r>
          </w:p>
        </w:tc>
        <w:tc>
          <w:tcPr>
            <w:tcW w:w="6237" w:type="dxa"/>
            <w:vAlign w:val="center"/>
          </w:tcPr>
          <w:p w14:paraId="6F04B806" w14:textId="77777777" w:rsidR="008A36DE" w:rsidRPr="0088338D" w:rsidRDefault="008A36DE"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中期計画</w:t>
            </w:r>
          </w:p>
        </w:tc>
        <w:tc>
          <w:tcPr>
            <w:tcW w:w="1559" w:type="dxa"/>
          </w:tcPr>
          <w:p w14:paraId="2314A0CA" w14:textId="77777777" w:rsidR="008A36DE" w:rsidRPr="0088338D" w:rsidRDefault="008A36DE"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Ａ</w:t>
            </w:r>
          </w:p>
        </w:tc>
        <w:tc>
          <w:tcPr>
            <w:tcW w:w="1418" w:type="dxa"/>
          </w:tcPr>
          <w:p w14:paraId="69691A5B" w14:textId="77777777" w:rsidR="008A36DE" w:rsidRPr="0088338D" w:rsidRDefault="008A36DE"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Ａ</w:t>
            </w:r>
          </w:p>
        </w:tc>
        <w:tc>
          <w:tcPr>
            <w:tcW w:w="1559" w:type="dxa"/>
          </w:tcPr>
          <w:p w14:paraId="0024FF03" w14:textId="1B6B072B" w:rsidR="008A36DE" w:rsidRPr="0088338D" w:rsidRDefault="00C53DD8" w:rsidP="00C53DD8">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Ｃ</w:t>
            </w:r>
          </w:p>
        </w:tc>
        <w:tc>
          <w:tcPr>
            <w:tcW w:w="1559" w:type="dxa"/>
          </w:tcPr>
          <w:p w14:paraId="2657C36C" w14:textId="0FB03E7C" w:rsidR="008A36DE" w:rsidRPr="0088338D" w:rsidRDefault="00C53DD8" w:rsidP="00C53DD8">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Ｂ</w:t>
            </w:r>
          </w:p>
        </w:tc>
        <w:tc>
          <w:tcPr>
            <w:tcW w:w="1418" w:type="dxa"/>
          </w:tcPr>
          <w:p w14:paraId="0FF0DBF5" w14:textId="77777777" w:rsidR="008A36DE" w:rsidRPr="0088338D" w:rsidRDefault="008A36DE"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Ａ</w:t>
            </w:r>
          </w:p>
        </w:tc>
        <w:tc>
          <w:tcPr>
            <w:tcW w:w="1417" w:type="dxa"/>
            <w:shd w:val="clear" w:color="auto" w:fill="FFFF00"/>
          </w:tcPr>
          <w:p w14:paraId="26330013" w14:textId="2C95EF04" w:rsidR="008A36DE" w:rsidRPr="0088338D" w:rsidRDefault="00221DF7" w:rsidP="00492623">
            <w:pPr>
              <w:jc w:val="center"/>
              <w:rPr>
                <w:rFonts w:ascii="HG丸ｺﾞｼｯｸM-PRO" w:eastAsia="HG丸ｺﾞｼｯｸM-PRO" w:hAnsi="HG丸ｺﾞｼｯｸM-PRO"/>
                <w:color w:val="000000" w:themeColor="text1"/>
                <w:sz w:val="22"/>
              </w:rPr>
            </w:pPr>
            <w:proofErr w:type="spellStart"/>
            <w:r w:rsidRPr="0088338D">
              <w:rPr>
                <w:rFonts w:ascii="HG丸ｺﾞｼｯｸM-PRO" w:eastAsia="HG丸ｺﾞｼｯｸM-PRO" w:hAnsi="HG丸ｺﾞｼｯｸM-PRO" w:hint="eastAsia"/>
                <w:color w:val="000000" w:themeColor="text1"/>
                <w:sz w:val="22"/>
              </w:rPr>
              <w:t>AorC</w:t>
            </w:r>
            <w:proofErr w:type="spellEnd"/>
          </w:p>
        </w:tc>
        <w:tc>
          <w:tcPr>
            <w:tcW w:w="1843" w:type="dxa"/>
            <w:shd w:val="clear" w:color="auto" w:fill="FFFF00"/>
          </w:tcPr>
          <w:p w14:paraId="0D96A9FA" w14:textId="752117D2" w:rsidR="008A36DE" w:rsidRPr="0088338D" w:rsidRDefault="00221DF7" w:rsidP="00221DF7">
            <w:pPr>
              <w:jc w:val="center"/>
              <w:rPr>
                <w:rFonts w:ascii="HG丸ｺﾞｼｯｸM-PRO" w:eastAsia="HG丸ｺﾞｼｯｸM-PRO" w:hAnsi="HG丸ｺﾞｼｯｸM-PRO"/>
                <w:color w:val="000000" w:themeColor="text1"/>
                <w:sz w:val="22"/>
              </w:rPr>
            </w:pPr>
            <w:proofErr w:type="spellStart"/>
            <w:r w:rsidRPr="0088338D">
              <w:rPr>
                <w:rFonts w:ascii="HG丸ｺﾞｼｯｸM-PRO" w:eastAsia="HG丸ｺﾞｼｯｸM-PRO" w:hAnsi="HG丸ｺﾞｼｯｸM-PRO" w:hint="eastAsia"/>
                <w:color w:val="000000" w:themeColor="text1"/>
                <w:sz w:val="22"/>
              </w:rPr>
              <w:t>AorBorC</w:t>
            </w:r>
            <w:proofErr w:type="spellEnd"/>
          </w:p>
        </w:tc>
      </w:tr>
      <w:tr w:rsidR="007E1B48" w:rsidRPr="0088338D" w14:paraId="28AFFD7C" w14:textId="77777777" w:rsidTr="007024DF">
        <w:tblPrEx>
          <w:tblCellMar>
            <w:left w:w="99" w:type="dxa"/>
            <w:right w:w="99" w:type="dxa"/>
          </w:tblCellMar>
        </w:tblPrEx>
        <w:trPr>
          <w:trHeight w:val="1968"/>
        </w:trPr>
        <w:tc>
          <w:tcPr>
            <w:tcW w:w="5495" w:type="dxa"/>
          </w:tcPr>
          <w:p w14:paraId="20A47F42" w14:textId="77777777" w:rsidR="00AE1A30" w:rsidRPr="0088338D" w:rsidRDefault="00AE1A30" w:rsidP="00E761C7">
            <w:pPr>
              <w:autoSpaceDE w:val="0"/>
              <w:autoSpaceDN w:val="0"/>
              <w:spacing w:line="220" w:lineRule="exact"/>
              <w:rPr>
                <w:rFonts w:ascii="HG丸ｺﾞｼｯｸM-PRO" w:eastAsia="HG丸ｺﾞｼｯｸM-PRO" w:hAnsi="HG丸ｺﾞｼｯｸM-PRO"/>
                <w:color w:val="000000" w:themeColor="text1"/>
                <w:szCs w:val="21"/>
              </w:rPr>
            </w:pPr>
          </w:p>
          <w:p w14:paraId="3FD6E9B9" w14:textId="78A66832" w:rsidR="007A5E74" w:rsidRPr="0088338D" w:rsidRDefault="009B48E1"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 経常経費の抑制に関する目標</w:t>
            </w:r>
          </w:p>
          <w:p w14:paraId="6869B986" w14:textId="47F029A3" w:rsidR="005E41C7" w:rsidRPr="0088338D" w:rsidRDefault="009308F1"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教職員の適正化を図るなどによる経常経費の抑制</w:t>
            </w:r>
          </w:p>
          <w:p w14:paraId="3AFF3FC4" w14:textId="77777777" w:rsidR="005E41C7" w:rsidRPr="0088338D" w:rsidRDefault="005E41C7" w:rsidP="00E761C7">
            <w:pPr>
              <w:autoSpaceDE w:val="0"/>
              <w:autoSpaceDN w:val="0"/>
              <w:spacing w:line="220" w:lineRule="exact"/>
              <w:rPr>
                <w:rFonts w:ascii="HG丸ｺﾞｼｯｸM-PRO" w:eastAsia="HG丸ｺﾞｼｯｸM-PRO" w:hAnsi="HG丸ｺﾞｼｯｸM-PRO"/>
                <w:color w:val="000000" w:themeColor="text1"/>
                <w:szCs w:val="21"/>
              </w:rPr>
            </w:pPr>
          </w:p>
          <w:p w14:paraId="6D3E263B" w14:textId="77777777" w:rsidR="005E41C7" w:rsidRPr="0088338D" w:rsidRDefault="005E41C7" w:rsidP="00E761C7">
            <w:pPr>
              <w:autoSpaceDE w:val="0"/>
              <w:autoSpaceDN w:val="0"/>
              <w:spacing w:line="220" w:lineRule="exact"/>
              <w:rPr>
                <w:rFonts w:ascii="HG丸ｺﾞｼｯｸM-PRO" w:eastAsia="HG丸ｺﾞｼｯｸM-PRO" w:hAnsi="HG丸ｺﾞｼｯｸM-PRO"/>
                <w:color w:val="000000" w:themeColor="text1"/>
                <w:szCs w:val="21"/>
              </w:rPr>
            </w:pPr>
          </w:p>
          <w:p w14:paraId="044D9215" w14:textId="77777777" w:rsidR="005E41C7" w:rsidRPr="0088338D" w:rsidRDefault="005E41C7" w:rsidP="00E761C7">
            <w:pPr>
              <w:autoSpaceDE w:val="0"/>
              <w:autoSpaceDN w:val="0"/>
              <w:spacing w:line="220" w:lineRule="exact"/>
              <w:rPr>
                <w:rFonts w:ascii="HG丸ｺﾞｼｯｸM-PRO" w:eastAsia="HG丸ｺﾞｼｯｸM-PRO" w:hAnsi="HG丸ｺﾞｼｯｸM-PRO"/>
                <w:color w:val="000000" w:themeColor="text1"/>
                <w:szCs w:val="21"/>
              </w:rPr>
            </w:pPr>
          </w:p>
          <w:p w14:paraId="272C864C" w14:textId="77777777" w:rsidR="009E131A" w:rsidRPr="0088338D" w:rsidRDefault="009E131A" w:rsidP="00E761C7">
            <w:pPr>
              <w:autoSpaceDE w:val="0"/>
              <w:autoSpaceDN w:val="0"/>
              <w:spacing w:line="220" w:lineRule="exact"/>
              <w:rPr>
                <w:rFonts w:ascii="HG丸ｺﾞｼｯｸM-PRO" w:eastAsia="HG丸ｺﾞｼｯｸM-PRO" w:hAnsi="HG丸ｺﾞｼｯｸM-PRO"/>
                <w:color w:val="000000" w:themeColor="text1"/>
                <w:szCs w:val="21"/>
              </w:rPr>
            </w:pPr>
          </w:p>
          <w:p w14:paraId="7228C9BA" w14:textId="77777777" w:rsidR="009E131A" w:rsidRPr="0088338D" w:rsidRDefault="009E131A" w:rsidP="00E761C7">
            <w:pPr>
              <w:autoSpaceDE w:val="0"/>
              <w:autoSpaceDN w:val="0"/>
              <w:spacing w:line="220" w:lineRule="exact"/>
              <w:rPr>
                <w:rFonts w:ascii="HG丸ｺﾞｼｯｸM-PRO" w:eastAsia="HG丸ｺﾞｼｯｸM-PRO" w:hAnsi="HG丸ｺﾞｼｯｸM-PRO"/>
                <w:color w:val="000000" w:themeColor="text1"/>
                <w:szCs w:val="21"/>
              </w:rPr>
            </w:pPr>
          </w:p>
          <w:p w14:paraId="21CFE6A6" w14:textId="77777777" w:rsidR="009E131A" w:rsidRPr="0088338D" w:rsidRDefault="009E131A" w:rsidP="00E761C7">
            <w:pPr>
              <w:autoSpaceDE w:val="0"/>
              <w:autoSpaceDN w:val="0"/>
              <w:spacing w:line="220" w:lineRule="exact"/>
              <w:rPr>
                <w:rFonts w:ascii="HG丸ｺﾞｼｯｸM-PRO" w:eastAsia="HG丸ｺﾞｼｯｸM-PRO" w:hAnsi="HG丸ｺﾞｼｯｸM-PRO"/>
                <w:color w:val="000000" w:themeColor="text1"/>
                <w:szCs w:val="21"/>
              </w:rPr>
            </w:pPr>
          </w:p>
          <w:p w14:paraId="18142952" w14:textId="77777777" w:rsidR="00CD289A" w:rsidRPr="0088338D" w:rsidRDefault="00CD289A" w:rsidP="00E761C7">
            <w:pPr>
              <w:autoSpaceDE w:val="0"/>
              <w:autoSpaceDN w:val="0"/>
              <w:spacing w:line="220" w:lineRule="exact"/>
              <w:rPr>
                <w:rFonts w:ascii="HG丸ｺﾞｼｯｸM-PRO" w:eastAsia="HG丸ｺﾞｼｯｸM-PRO" w:hAnsi="HG丸ｺﾞｼｯｸM-PRO"/>
                <w:color w:val="000000" w:themeColor="text1"/>
                <w:szCs w:val="21"/>
              </w:rPr>
            </w:pPr>
          </w:p>
          <w:p w14:paraId="4A91AD6F" w14:textId="77777777" w:rsidR="00A5681D" w:rsidRPr="0088338D" w:rsidRDefault="00A5681D" w:rsidP="00E761C7">
            <w:pPr>
              <w:autoSpaceDE w:val="0"/>
              <w:autoSpaceDN w:val="0"/>
              <w:spacing w:line="220" w:lineRule="exact"/>
              <w:rPr>
                <w:rFonts w:ascii="HG丸ｺﾞｼｯｸM-PRO" w:eastAsia="HG丸ｺﾞｼｯｸM-PRO" w:hAnsi="HG丸ｺﾞｼｯｸM-PRO"/>
                <w:color w:val="000000" w:themeColor="text1"/>
                <w:szCs w:val="21"/>
              </w:rPr>
            </w:pPr>
          </w:p>
          <w:p w14:paraId="51B76785" w14:textId="77777777" w:rsidR="00A5681D" w:rsidRPr="0088338D" w:rsidRDefault="00A5681D" w:rsidP="00E761C7">
            <w:pPr>
              <w:autoSpaceDE w:val="0"/>
              <w:autoSpaceDN w:val="0"/>
              <w:spacing w:line="220" w:lineRule="exact"/>
              <w:rPr>
                <w:rFonts w:ascii="HG丸ｺﾞｼｯｸM-PRO" w:eastAsia="HG丸ｺﾞｼｯｸM-PRO" w:hAnsi="HG丸ｺﾞｼｯｸM-PRO"/>
                <w:color w:val="000000" w:themeColor="text1"/>
                <w:szCs w:val="21"/>
              </w:rPr>
            </w:pPr>
          </w:p>
          <w:p w14:paraId="040B3E40" w14:textId="77777777" w:rsidR="00A5681D" w:rsidRPr="0088338D" w:rsidRDefault="00A5681D" w:rsidP="00E761C7">
            <w:pPr>
              <w:autoSpaceDE w:val="0"/>
              <w:autoSpaceDN w:val="0"/>
              <w:spacing w:line="220" w:lineRule="exact"/>
              <w:rPr>
                <w:rFonts w:ascii="HG丸ｺﾞｼｯｸM-PRO" w:eastAsia="HG丸ｺﾞｼｯｸM-PRO" w:hAnsi="HG丸ｺﾞｼｯｸM-PRO"/>
                <w:color w:val="000000" w:themeColor="text1"/>
                <w:szCs w:val="21"/>
              </w:rPr>
            </w:pPr>
          </w:p>
          <w:p w14:paraId="3E5FC410" w14:textId="77777777" w:rsidR="00A5681D" w:rsidRPr="0088338D" w:rsidRDefault="00A5681D" w:rsidP="00E761C7">
            <w:pPr>
              <w:autoSpaceDE w:val="0"/>
              <w:autoSpaceDN w:val="0"/>
              <w:spacing w:line="220" w:lineRule="exact"/>
              <w:rPr>
                <w:rFonts w:ascii="HG丸ｺﾞｼｯｸM-PRO" w:eastAsia="HG丸ｺﾞｼｯｸM-PRO" w:hAnsi="HG丸ｺﾞｼｯｸM-PRO"/>
                <w:color w:val="000000" w:themeColor="text1"/>
                <w:szCs w:val="21"/>
              </w:rPr>
            </w:pPr>
          </w:p>
          <w:p w14:paraId="5881DFB7" w14:textId="77777777" w:rsidR="00CD289A" w:rsidRPr="0088338D" w:rsidRDefault="00CD289A" w:rsidP="00E761C7">
            <w:pPr>
              <w:autoSpaceDE w:val="0"/>
              <w:autoSpaceDN w:val="0"/>
              <w:spacing w:line="220" w:lineRule="exact"/>
              <w:rPr>
                <w:rFonts w:ascii="HG丸ｺﾞｼｯｸM-PRO" w:eastAsia="HG丸ｺﾞｼｯｸM-PRO" w:hAnsi="HG丸ｺﾞｼｯｸM-PRO"/>
                <w:color w:val="000000" w:themeColor="text1"/>
                <w:szCs w:val="21"/>
              </w:rPr>
            </w:pPr>
          </w:p>
          <w:p w14:paraId="47652009" w14:textId="77777777" w:rsidR="00CD289A" w:rsidRPr="0088338D" w:rsidRDefault="00CD289A" w:rsidP="00E761C7">
            <w:pPr>
              <w:autoSpaceDE w:val="0"/>
              <w:autoSpaceDN w:val="0"/>
              <w:spacing w:line="220" w:lineRule="exact"/>
              <w:rPr>
                <w:rFonts w:ascii="HG丸ｺﾞｼｯｸM-PRO" w:eastAsia="HG丸ｺﾞｼｯｸM-PRO" w:hAnsi="HG丸ｺﾞｼｯｸM-PRO"/>
                <w:color w:val="000000" w:themeColor="text1"/>
                <w:szCs w:val="21"/>
              </w:rPr>
            </w:pPr>
          </w:p>
          <w:p w14:paraId="3FD02E5E" w14:textId="77777777" w:rsidR="009E131A" w:rsidRPr="0088338D" w:rsidRDefault="009E131A" w:rsidP="00E761C7">
            <w:pPr>
              <w:autoSpaceDE w:val="0"/>
              <w:autoSpaceDN w:val="0"/>
              <w:spacing w:line="220" w:lineRule="exact"/>
              <w:rPr>
                <w:rFonts w:ascii="HG丸ｺﾞｼｯｸM-PRO" w:eastAsia="HG丸ｺﾞｼｯｸM-PRO" w:hAnsi="HG丸ｺﾞｼｯｸM-PRO"/>
                <w:color w:val="000000" w:themeColor="text1"/>
                <w:szCs w:val="21"/>
              </w:rPr>
            </w:pPr>
          </w:p>
          <w:p w14:paraId="32D13A98" w14:textId="7A06E721" w:rsidR="007A5E74" w:rsidRPr="0088338D" w:rsidRDefault="009B48E1"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２ 自主財源捻出に関する目標</w:t>
            </w:r>
          </w:p>
          <w:p w14:paraId="1FC1B1A3" w14:textId="11FC8DB8" w:rsidR="007A5E74" w:rsidRPr="0088338D" w:rsidRDefault="00AF3E39"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戦略的な外部資金の確保</w:t>
            </w:r>
          </w:p>
          <w:p w14:paraId="20D57F3F" w14:textId="3974E44E" w:rsidR="00AF3E39" w:rsidRPr="0088338D" w:rsidRDefault="00AF3E39"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新たな財源確保策の構築</w:t>
            </w:r>
          </w:p>
          <w:p w14:paraId="64C87A94" w14:textId="77777777" w:rsidR="007A5E74" w:rsidRPr="0088338D" w:rsidRDefault="007A5E74" w:rsidP="00E761C7">
            <w:pPr>
              <w:autoSpaceDE w:val="0"/>
              <w:autoSpaceDN w:val="0"/>
              <w:spacing w:line="220" w:lineRule="exact"/>
              <w:rPr>
                <w:rFonts w:ascii="HG丸ｺﾞｼｯｸM-PRO" w:eastAsia="HG丸ｺﾞｼｯｸM-PRO" w:hAnsi="HG丸ｺﾞｼｯｸM-PRO"/>
                <w:color w:val="000000" w:themeColor="text1"/>
                <w:szCs w:val="21"/>
              </w:rPr>
            </w:pPr>
          </w:p>
          <w:p w14:paraId="20C3CE0B" w14:textId="77777777" w:rsidR="00D051EF" w:rsidRPr="0088338D" w:rsidRDefault="00D051EF" w:rsidP="00E761C7">
            <w:pPr>
              <w:autoSpaceDE w:val="0"/>
              <w:autoSpaceDN w:val="0"/>
              <w:spacing w:line="220" w:lineRule="exact"/>
              <w:rPr>
                <w:rFonts w:ascii="HG丸ｺﾞｼｯｸM-PRO" w:eastAsia="HG丸ｺﾞｼｯｸM-PRO" w:hAnsi="HG丸ｺﾞｼｯｸM-PRO"/>
                <w:color w:val="000000" w:themeColor="text1"/>
                <w:szCs w:val="21"/>
              </w:rPr>
            </w:pPr>
          </w:p>
          <w:p w14:paraId="12C44DD2" w14:textId="77777777" w:rsidR="00D051EF" w:rsidRPr="0088338D" w:rsidRDefault="00D051EF" w:rsidP="00E761C7">
            <w:pPr>
              <w:autoSpaceDE w:val="0"/>
              <w:autoSpaceDN w:val="0"/>
              <w:spacing w:line="220" w:lineRule="exact"/>
              <w:rPr>
                <w:rFonts w:ascii="HG丸ｺﾞｼｯｸM-PRO" w:eastAsia="HG丸ｺﾞｼｯｸM-PRO" w:hAnsi="HG丸ｺﾞｼｯｸM-PRO"/>
                <w:color w:val="000000" w:themeColor="text1"/>
                <w:szCs w:val="21"/>
              </w:rPr>
            </w:pPr>
          </w:p>
          <w:p w14:paraId="0FEA3241" w14:textId="77777777" w:rsidR="00D051EF" w:rsidRPr="0088338D" w:rsidRDefault="00D051EF" w:rsidP="00E761C7">
            <w:pPr>
              <w:autoSpaceDE w:val="0"/>
              <w:autoSpaceDN w:val="0"/>
              <w:spacing w:line="220" w:lineRule="exact"/>
              <w:rPr>
                <w:rFonts w:ascii="HG丸ｺﾞｼｯｸM-PRO" w:eastAsia="HG丸ｺﾞｼｯｸM-PRO" w:hAnsi="HG丸ｺﾞｼｯｸM-PRO"/>
                <w:color w:val="000000" w:themeColor="text1"/>
                <w:szCs w:val="21"/>
              </w:rPr>
            </w:pPr>
          </w:p>
          <w:p w14:paraId="2696AD99" w14:textId="77777777" w:rsidR="00D051EF" w:rsidRPr="0088338D" w:rsidRDefault="00D051EF" w:rsidP="00E761C7">
            <w:pPr>
              <w:autoSpaceDE w:val="0"/>
              <w:autoSpaceDN w:val="0"/>
              <w:spacing w:line="220" w:lineRule="exact"/>
              <w:rPr>
                <w:rFonts w:ascii="HG丸ｺﾞｼｯｸM-PRO" w:eastAsia="HG丸ｺﾞｼｯｸM-PRO" w:hAnsi="HG丸ｺﾞｼｯｸM-PRO"/>
                <w:color w:val="000000" w:themeColor="text1"/>
                <w:szCs w:val="21"/>
              </w:rPr>
            </w:pPr>
          </w:p>
          <w:p w14:paraId="7D8E9315" w14:textId="77777777" w:rsidR="00D051EF" w:rsidRPr="0088338D" w:rsidRDefault="00D051EF" w:rsidP="00E761C7">
            <w:pPr>
              <w:autoSpaceDE w:val="0"/>
              <w:autoSpaceDN w:val="0"/>
              <w:spacing w:line="220" w:lineRule="exact"/>
              <w:rPr>
                <w:rFonts w:ascii="HG丸ｺﾞｼｯｸM-PRO" w:eastAsia="HG丸ｺﾞｼｯｸM-PRO" w:hAnsi="HG丸ｺﾞｼｯｸM-PRO"/>
                <w:color w:val="000000" w:themeColor="text1"/>
                <w:szCs w:val="21"/>
              </w:rPr>
            </w:pPr>
          </w:p>
          <w:p w14:paraId="61AD77ED" w14:textId="77777777" w:rsidR="00D051EF" w:rsidRPr="0088338D" w:rsidRDefault="00D051EF" w:rsidP="00E761C7">
            <w:pPr>
              <w:autoSpaceDE w:val="0"/>
              <w:autoSpaceDN w:val="0"/>
              <w:spacing w:line="220" w:lineRule="exact"/>
              <w:rPr>
                <w:rFonts w:ascii="HG丸ｺﾞｼｯｸM-PRO" w:eastAsia="HG丸ｺﾞｼｯｸM-PRO" w:hAnsi="HG丸ｺﾞｼｯｸM-PRO"/>
                <w:color w:val="000000" w:themeColor="text1"/>
                <w:szCs w:val="21"/>
              </w:rPr>
            </w:pPr>
          </w:p>
          <w:p w14:paraId="56DE9D22" w14:textId="77777777" w:rsidR="00D051EF" w:rsidRPr="0088338D" w:rsidRDefault="00D051EF" w:rsidP="00E761C7">
            <w:pPr>
              <w:autoSpaceDE w:val="0"/>
              <w:autoSpaceDN w:val="0"/>
              <w:spacing w:line="220" w:lineRule="exact"/>
              <w:rPr>
                <w:rFonts w:ascii="HG丸ｺﾞｼｯｸM-PRO" w:eastAsia="HG丸ｺﾞｼｯｸM-PRO" w:hAnsi="HG丸ｺﾞｼｯｸM-PRO"/>
                <w:color w:val="000000" w:themeColor="text1"/>
                <w:szCs w:val="21"/>
              </w:rPr>
            </w:pPr>
          </w:p>
          <w:p w14:paraId="353EF99E" w14:textId="77777777" w:rsidR="00D051EF" w:rsidRPr="0088338D" w:rsidRDefault="00D051EF" w:rsidP="00E761C7">
            <w:pPr>
              <w:autoSpaceDE w:val="0"/>
              <w:autoSpaceDN w:val="0"/>
              <w:spacing w:line="220" w:lineRule="exact"/>
              <w:rPr>
                <w:rFonts w:ascii="HG丸ｺﾞｼｯｸM-PRO" w:eastAsia="HG丸ｺﾞｼｯｸM-PRO" w:hAnsi="HG丸ｺﾞｼｯｸM-PRO"/>
                <w:color w:val="000000" w:themeColor="text1"/>
                <w:szCs w:val="21"/>
              </w:rPr>
            </w:pPr>
          </w:p>
          <w:p w14:paraId="4BFAFB30" w14:textId="77777777" w:rsidR="00D051EF" w:rsidRPr="0088338D" w:rsidRDefault="00D051EF" w:rsidP="00E761C7">
            <w:pPr>
              <w:autoSpaceDE w:val="0"/>
              <w:autoSpaceDN w:val="0"/>
              <w:spacing w:line="220" w:lineRule="exact"/>
              <w:rPr>
                <w:rFonts w:ascii="HG丸ｺﾞｼｯｸM-PRO" w:eastAsia="HG丸ｺﾞｼｯｸM-PRO" w:hAnsi="HG丸ｺﾞｼｯｸM-PRO"/>
                <w:color w:val="000000" w:themeColor="text1"/>
                <w:szCs w:val="21"/>
              </w:rPr>
            </w:pPr>
          </w:p>
          <w:p w14:paraId="5009E339" w14:textId="77777777" w:rsidR="0016072E" w:rsidRPr="0088338D" w:rsidRDefault="0016072E" w:rsidP="00E761C7">
            <w:pPr>
              <w:autoSpaceDE w:val="0"/>
              <w:autoSpaceDN w:val="0"/>
              <w:spacing w:line="220" w:lineRule="exact"/>
              <w:rPr>
                <w:rFonts w:ascii="HG丸ｺﾞｼｯｸM-PRO" w:eastAsia="HG丸ｺﾞｼｯｸM-PRO" w:hAnsi="HG丸ｺﾞｼｯｸM-PRO"/>
                <w:color w:val="000000" w:themeColor="text1"/>
                <w:szCs w:val="21"/>
              </w:rPr>
            </w:pPr>
          </w:p>
          <w:p w14:paraId="20041F7C" w14:textId="77777777" w:rsidR="00CD289A" w:rsidRPr="0088338D" w:rsidRDefault="00CD289A" w:rsidP="00E761C7">
            <w:pPr>
              <w:autoSpaceDE w:val="0"/>
              <w:autoSpaceDN w:val="0"/>
              <w:spacing w:line="220" w:lineRule="exact"/>
              <w:rPr>
                <w:rFonts w:ascii="HG丸ｺﾞｼｯｸM-PRO" w:eastAsia="HG丸ｺﾞｼｯｸM-PRO" w:hAnsi="HG丸ｺﾞｼｯｸM-PRO"/>
                <w:color w:val="000000" w:themeColor="text1"/>
                <w:szCs w:val="21"/>
              </w:rPr>
            </w:pPr>
          </w:p>
          <w:p w14:paraId="1DE49E6A" w14:textId="77777777" w:rsidR="00344C26" w:rsidRPr="0088338D" w:rsidRDefault="00344C26"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３ 資産の運用管理の改善に関する目標</w:t>
            </w:r>
          </w:p>
          <w:p w14:paraId="681414FE" w14:textId="20898EDF" w:rsidR="005E41C7" w:rsidRPr="0088338D" w:rsidRDefault="00AF3E39"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資産の効率的・効果的な活用</w:t>
            </w:r>
          </w:p>
          <w:p w14:paraId="7B3317B5" w14:textId="77777777" w:rsidR="00F61621" w:rsidRPr="0088338D" w:rsidRDefault="00F61621" w:rsidP="00E761C7">
            <w:pPr>
              <w:autoSpaceDE w:val="0"/>
              <w:autoSpaceDN w:val="0"/>
              <w:spacing w:line="220" w:lineRule="exact"/>
              <w:rPr>
                <w:rFonts w:ascii="HG丸ｺﾞｼｯｸM-PRO" w:eastAsia="HG丸ｺﾞｼｯｸM-PRO" w:hAnsi="HG丸ｺﾞｼｯｸM-PRO"/>
                <w:color w:val="000000" w:themeColor="text1"/>
                <w:szCs w:val="21"/>
              </w:rPr>
            </w:pPr>
          </w:p>
          <w:p w14:paraId="6AA8C6DB" w14:textId="77777777" w:rsidR="00E761C7" w:rsidRPr="0088338D" w:rsidRDefault="00E761C7" w:rsidP="00E761C7">
            <w:pPr>
              <w:autoSpaceDE w:val="0"/>
              <w:autoSpaceDN w:val="0"/>
              <w:spacing w:line="220" w:lineRule="exact"/>
              <w:rPr>
                <w:rFonts w:ascii="HG丸ｺﾞｼｯｸM-PRO" w:eastAsia="HG丸ｺﾞｼｯｸM-PRO" w:hAnsi="HG丸ｺﾞｼｯｸM-PRO"/>
                <w:color w:val="000000" w:themeColor="text1"/>
                <w:szCs w:val="21"/>
              </w:rPr>
            </w:pPr>
          </w:p>
          <w:p w14:paraId="5936E881" w14:textId="3057EB03" w:rsidR="009B48E1" w:rsidRPr="0088338D" w:rsidRDefault="009B48E1"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４ 学生納付金についての目標</w:t>
            </w:r>
          </w:p>
          <w:p w14:paraId="4B7AB744" w14:textId="77777777" w:rsidR="0031294B" w:rsidRPr="0088338D" w:rsidRDefault="00B25A2F" w:rsidP="00E761C7">
            <w:pPr>
              <w:autoSpaceDE w:val="0"/>
              <w:autoSpaceDN w:val="0"/>
              <w:spacing w:line="22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授業料</w:t>
            </w:r>
            <w:r w:rsidR="0031294B" w:rsidRPr="0088338D">
              <w:rPr>
                <w:rFonts w:ascii="HG丸ｺﾞｼｯｸM-PRO" w:eastAsia="HG丸ｺﾞｼｯｸM-PRO" w:hAnsi="HG丸ｺﾞｼｯｸM-PRO" w:hint="eastAsia"/>
                <w:color w:val="000000" w:themeColor="text1"/>
                <w:szCs w:val="21"/>
              </w:rPr>
              <w:t>水準の維持（</w:t>
            </w:r>
            <w:r w:rsidRPr="0088338D">
              <w:rPr>
                <w:rFonts w:ascii="HG丸ｺﾞｼｯｸM-PRO" w:eastAsia="HG丸ｺﾞｼｯｸM-PRO" w:hAnsi="HG丸ｺﾞｼｯｸM-PRO" w:hint="eastAsia"/>
                <w:color w:val="000000" w:themeColor="text1"/>
                <w:szCs w:val="21"/>
              </w:rPr>
              <w:t>国立大学、国立高専並み</w:t>
            </w:r>
            <w:r w:rsidR="0031294B" w:rsidRPr="0088338D">
              <w:rPr>
                <w:rFonts w:ascii="HG丸ｺﾞｼｯｸM-PRO" w:eastAsia="HG丸ｺﾞｼｯｸM-PRO" w:hAnsi="HG丸ｺﾞｼｯｸM-PRO" w:hint="eastAsia"/>
                <w:color w:val="000000" w:themeColor="text1"/>
                <w:szCs w:val="21"/>
              </w:rPr>
              <w:t>）</w:t>
            </w:r>
          </w:p>
          <w:p w14:paraId="1037912B" w14:textId="0BF75E90" w:rsidR="00AF3E39" w:rsidRPr="0088338D" w:rsidRDefault="00F61621" w:rsidP="00E761C7">
            <w:pPr>
              <w:autoSpaceDE w:val="0"/>
              <w:autoSpaceDN w:val="0"/>
              <w:spacing w:line="22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キャンパス整備等を踏まえた</w:t>
            </w:r>
            <w:r w:rsidR="00AF3E39" w:rsidRPr="0088338D">
              <w:rPr>
                <w:rFonts w:ascii="HG丸ｺﾞｼｯｸM-PRO" w:eastAsia="HG丸ｺﾞｼｯｸM-PRO" w:hAnsi="HG丸ｺﾞｼｯｸM-PRO" w:hint="eastAsia"/>
                <w:color w:val="000000" w:themeColor="text1"/>
                <w:szCs w:val="21"/>
              </w:rPr>
              <w:t>教育設備負担金等の検討</w:t>
            </w:r>
          </w:p>
          <w:p w14:paraId="3EF84605" w14:textId="77777777" w:rsidR="00E761C7" w:rsidRPr="0088338D" w:rsidRDefault="00E761C7" w:rsidP="00E761C7">
            <w:pPr>
              <w:autoSpaceDE w:val="0"/>
              <w:autoSpaceDN w:val="0"/>
              <w:spacing w:line="220" w:lineRule="exact"/>
              <w:rPr>
                <w:rFonts w:ascii="HG丸ｺﾞｼｯｸM-PRO" w:eastAsia="HG丸ｺﾞｼｯｸM-PRO" w:hAnsi="HG丸ｺﾞｼｯｸM-PRO"/>
                <w:color w:val="000000" w:themeColor="text1"/>
                <w:szCs w:val="21"/>
              </w:rPr>
            </w:pPr>
          </w:p>
          <w:p w14:paraId="480EFE05" w14:textId="77777777" w:rsidR="009B48E1" w:rsidRPr="0088338D" w:rsidRDefault="009B48E1"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５ 運営費交付金についての目標</w:t>
            </w:r>
          </w:p>
          <w:p w14:paraId="41F5883D" w14:textId="77777777" w:rsidR="009B48E1" w:rsidRPr="0088338D" w:rsidRDefault="00A4361D" w:rsidP="00E761C7">
            <w:pPr>
              <w:autoSpaceDE w:val="0"/>
              <w:autoSpaceDN w:val="0"/>
              <w:spacing w:line="220" w:lineRule="exact"/>
              <w:rPr>
                <w:rFonts w:ascii="HG丸ｺﾞｼｯｸM-PRO" w:eastAsia="HG丸ｺﾞｼｯｸM-PRO" w:hAnsi="HG丸ｺﾞｼｯｸM-PRO"/>
                <w:color w:val="000000" w:themeColor="text1"/>
                <w:szCs w:val="21"/>
                <w:u w:val="wave"/>
              </w:rPr>
            </w:pPr>
            <w:r w:rsidRPr="0088338D">
              <w:rPr>
                <w:rFonts w:ascii="HG丸ｺﾞｼｯｸM-PRO" w:eastAsia="HG丸ｺﾞｼｯｸM-PRO" w:hAnsi="HG丸ｺﾞｼｯｸM-PRO" w:hint="eastAsia"/>
                <w:color w:val="000000" w:themeColor="text1"/>
                <w:szCs w:val="21"/>
                <w:u w:val="wave"/>
              </w:rPr>
              <w:t>＊府大の運営費交付金については、年90億円を基本に運営費に占める割合を50％とすることを目指す。</w:t>
            </w:r>
          </w:p>
          <w:p w14:paraId="5F208254" w14:textId="7B283B09" w:rsidR="0031294B" w:rsidRPr="0088338D" w:rsidRDefault="0031294B" w:rsidP="007024DF">
            <w:pPr>
              <w:autoSpaceDE w:val="0"/>
              <w:autoSpaceDN w:val="0"/>
              <w:spacing w:line="240" w:lineRule="exact"/>
              <w:rPr>
                <w:rFonts w:ascii="HG丸ｺﾞｼｯｸM-PRO" w:eastAsia="HG丸ｺﾞｼｯｸM-PRO" w:hAnsi="HG丸ｺﾞｼｯｸM-PRO"/>
                <w:color w:val="000000" w:themeColor="text1"/>
                <w:szCs w:val="21"/>
              </w:rPr>
            </w:pPr>
          </w:p>
        </w:tc>
        <w:tc>
          <w:tcPr>
            <w:tcW w:w="6237" w:type="dxa"/>
          </w:tcPr>
          <w:p w14:paraId="79A322B0" w14:textId="77777777" w:rsidR="00AE1A30" w:rsidRPr="0088338D" w:rsidRDefault="00AE1A30" w:rsidP="00E761C7">
            <w:pPr>
              <w:spacing w:line="220" w:lineRule="exact"/>
              <w:rPr>
                <w:rFonts w:ascii="HG丸ｺﾞｼｯｸM-PRO" w:eastAsia="HG丸ｺﾞｼｯｸM-PRO" w:hAnsi="HG丸ｺﾞｼｯｸM-PRO"/>
                <w:color w:val="000000" w:themeColor="text1"/>
                <w:szCs w:val="21"/>
              </w:rPr>
            </w:pPr>
          </w:p>
          <w:p w14:paraId="1ACA1532" w14:textId="3684141F" w:rsidR="003B6931" w:rsidRPr="0088338D" w:rsidRDefault="003B6931"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 経常経費の抑制に関する目標を達成するための措置</w:t>
            </w:r>
          </w:p>
          <w:p w14:paraId="1E98E865" w14:textId="1608A683" w:rsidR="00CD289A" w:rsidRPr="0088338D" w:rsidRDefault="00CD289A"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・教職員数の削減</w:t>
            </w:r>
          </w:p>
          <w:p w14:paraId="6B1822BC" w14:textId="629FDF25" w:rsidR="00CD289A" w:rsidRPr="0088338D" w:rsidRDefault="00CD289A"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・法人独自職員化の推進</w:t>
            </w:r>
          </w:p>
          <w:p w14:paraId="48E6153E" w14:textId="5F608682" w:rsidR="00A35986" w:rsidRPr="0088338D" w:rsidRDefault="00A35986" w:rsidP="00E761C7">
            <w:pPr>
              <w:autoSpaceDE w:val="0"/>
              <w:autoSpaceDN w:val="0"/>
              <w:spacing w:line="220" w:lineRule="exact"/>
              <w:rPr>
                <w:rFonts w:ascii="HG丸ｺﾞｼｯｸM-PRO" w:eastAsia="HG丸ｺﾞｼｯｸM-PRO" w:hAnsi="HG丸ｺﾞｼｯｸM-PRO"/>
                <w:color w:val="000000" w:themeColor="text1"/>
                <w:szCs w:val="21"/>
                <w:u w:val="wave"/>
              </w:rPr>
            </w:pPr>
            <w:r w:rsidRPr="0088338D">
              <w:rPr>
                <w:rFonts w:ascii="HG丸ｺﾞｼｯｸM-PRO" w:eastAsia="HG丸ｺﾞｼｯｸM-PRO" w:hAnsi="HG丸ｺﾞｼｯｸM-PRO" w:hint="eastAsia"/>
                <w:color w:val="000000" w:themeColor="text1"/>
                <w:szCs w:val="21"/>
                <w:u w:val="wave"/>
              </w:rPr>
              <w:t>＊府大にお</w:t>
            </w:r>
            <w:r w:rsidR="00CD289A" w:rsidRPr="0088338D">
              <w:rPr>
                <w:rFonts w:ascii="HG丸ｺﾞｼｯｸM-PRO" w:eastAsia="HG丸ｺﾞｼｯｸM-PRO" w:hAnsi="HG丸ｺﾞｼｯｸM-PRO" w:hint="eastAsia"/>
                <w:color w:val="000000" w:themeColor="text1"/>
                <w:szCs w:val="21"/>
                <w:u w:val="wave"/>
              </w:rPr>
              <w:t>ける目標値（</w:t>
            </w:r>
            <w:r w:rsidRPr="0088338D">
              <w:rPr>
                <w:rFonts w:ascii="HG丸ｺﾞｼｯｸM-PRO" w:eastAsia="HG丸ｺﾞｼｯｸM-PRO" w:hAnsi="HG丸ｺﾞｼｯｸM-PRO" w:hint="eastAsia"/>
                <w:color w:val="000000" w:themeColor="text1"/>
                <w:szCs w:val="21"/>
                <w:u w:val="wave"/>
              </w:rPr>
              <w:t>教員数637名</w:t>
            </w:r>
            <w:r w:rsidR="00CD289A" w:rsidRPr="0088338D">
              <w:rPr>
                <w:rFonts w:ascii="HG丸ｺﾞｼｯｸM-PRO" w:eastAsia="HG丸ｺﾞｼｯｸM-PRO" w:hAnsi="HG丸ｺﾞｼｯｸM-PRO" w:hint="eastAsia"/>
                <w:color w:val="000000" w:themeColor="text1"/>
                <w:szCs w:val="21"/>
                <w:u w:val="wave"/>
              </w:rPr>
              <w:t>、常勤職員数160名程度、府派遣職員15名程度）</w:t>
            </w:r>
          </w:p>
          <w:p w14:paraId="15150205" w14:textId="2D1EF7C6" w:rsidR="00CD289A" w:rsidRPr="0088338D" w:rsidRDefault="00CD289A" w:rsidP="00E761C7">
            <w:pPr>
              <w:autoSpaceDE w:val="0"/>
              <w:autoSpaceDN w:val="0"/>
              <w:spacing w:line="220" w:lineRule="exact"/>
              <w:rPr>
                <w:rFonts w:ascii="HG丸ｺﾞｼｯｸM-PRO" w:eastAsia="HG丸ｺﾞｼｯｸM-PRO" w:hAnsi="HG丸ｺﾞｼｯｸM-PRO"/>
                <w:color w:val="000000" w:themeColor="text1"/>
                <w:szCs w:val="21"/>
                <w:u w:val="wave"/>
              </w:rPr>
            </w:pPr>
            <w:r w:rsidRPr="0088338D">
              <w:rPr>
                <w:rFonts w:ascii="HG丸ｺﾞｼｯｸM-PRO" w:eastAsia="HG丸ｺﾞｼｯｸM-PRO" w:hAnsi="HG丸ｺﾞｼｯｸM-PRO" w:hint="eastAsia"/>
                <w:color w:val="000000" w:themeColor="text1"/>
                <w:szCs w:val="21"/>
                <w:u w:val="wave"/>
              </w:rPr>
              <w:t xml:space="preserve">　高専における目標値（教員数70名、府派遣職員12名）</w:t>
            </w:r>
          </w:p>
          <w:p w14:paraId="169201CE" w14:textId="77777777" w:rsidR="00BC7F68" w:rsidRPr="0088338D" w:rsidRDefault="00BC7F68" w:rsidP="00E761C7">
            <w:pPr>
              <w:spacing w:line="220" w:lineRule="exact"/>
              <w:rPr>
                <w:rFonts w:ascii="HG丸ｺﾞｼｯｸM-PRO" w:eastAsia="HG丸ｺﾞｼｯｸM-PRO" w:hAnsi="HG丸ｺﾞｼｯｸM-PRO"/>
                <w:color w:val="000000" w:themeColor="text1"/>
                <w:szCs w:val="21"/>
              </w:rPr>
            </w:pPr>
          </w:p>
          <w:p w14:paraId="03E91968" w14:textId="77777777" w:rsidR="007024DF" w:rsidRPr="0088338D" w:rsidRDefault="007024DF" w:rsidP="00E761C7">
            <w:pPr>
              <w:spacing w:line="220" w:lineRule="exact"/>
              <w:rPr>
                <w:rFonts w:ascii="HG丸ｺﾞｼｯｸM-PRO" w:eastAsia="HG丸ｺﾞｼｯｸM-PRO" w:hAnsi="HG丸ｺﾞｼｯｸM-PRO"/>
                <w:color w:val="000000" w:themeColor="text1"/>
                <w:szCs w:val="21"/>
              </w:rPr>
            </w:pPr>
          </w:p>
          <w:p w14:paraId="78D7CE32" w14:textId="77777777" w:rsidR="007024DF" w:rsidRPr="0088338D" w:rsidRDefault="007024DF" w:rsidP="00E761C7">
            <w:pPr>
              <w:spacing w:line="220" w:lineRule="exact"/>
              <w:rPr>
                <w:rFonts w:ascii="HG丸ｺﾞｼｯｸM-PRO" w:eastAsia="HG丸ｺﾞｼｯｸM-PRO" w:hAnsi="HG丸ｺﾞｼｯｸM-PRO"/>
                <w:color w:val="000000" w:themeColor="text1"/>
                <w:szCs w:val="21"/>
              </w:rPr>
            </w:pPr>
          </w:p>
          <w:p w14:paraId="12928A82" w14:textId="77777777" w:rsidR="00A5681D" w:rsidRPr="0088338D" w:rsidRDefault="00A5681D" w:rsidP="00E761C7">
            <w:pPr>
              <w:spacing w:line="220" w:lineRule="exact"/>
              <w:rPr>
                <w:rFonts w:ascii="HG丸ｺﾞｼｯｸM-PRO" w:eastAsia="HG丸ｺﾞｼｯｸM-PRO" w:hAnsi="HG丸ｺﾞｼｯｸM-PRO"/>
                <w:color w:val="000000" w:themeColor="text1"/>
                <w:szCs w:val="21"/>
              </w:rPr>
            </w:pPr>
          </w:p>
          <w:p w14:paraId="1AD8464A" w14:textId="77777777" w:rsidR="00A5681D" w:rsidRPr="0088338D" w:rsidRDefault="00A5681D" w:rsidP="00E761C7">
            <w:pPr>
              <w:spacing w:line="220" w:lineRule="exact"/>
              <w:rPr>
                <w:rFonts w:ascii="HG丸ｺﾞｼｯｸM-PRO" w:eastAsia="HG丸ｺﾞｼｯｸM-PRO" w:hAnsi="HG丸ｺﾞｼｯｸM-PRO"/>
                <w:color w:val="000000" w:themeColor="text1"/>
                <w:szCs w:val="21"/>
              </w:rPr>
            </w:pPr>
          </w:p>
          <w:p w14:paraId="760D4D09" w14:textId="77777777" w:rsidR="00A5681D" w:rsidRPr="0088338D" w:rsidRDefault="00A5681D" w:rsidP="00E761C7">
            <w:pPr>
              <w:spacing w:line="220" w:lineRule="exact"/>
              <w:rPr>
                <w:rFonts w:ascii="HG丸ｺﾞｼｯｸM-PRO" w:eastAsia="HG丸ｺﾞｼｯｸM-PRO" w:hAnsi="HG丸ｺﾞｼｯｸM-PRO"/>
                <w:color w:val="000000" w:themeColor="text1"/>
                <w:szCs w:val="21"/>
              </w:rPr>
            </w:pPr>
          </w:p>
          <w:p w14:paraId="77514F66" w14:textId="77777777" w:rsidR="00A5681D" w:rsidRPr="0088338D" w:rsidRDefault="00A5681D" w:rsidP="00E761C7">
            <w:pPr>
              <w:spacing w:line="220" w:lineRule="exact"/>
              <w:rPr>
                <w:rFonts w:ascii="HG丸ｺﾞｼｯｸM-PRO" w:eastAsia="HG丸ｺﾞｼｯｸM-PRO" w:hAnsi="HG丸ｺﾞｼｯｸM-PRO"/>
                <w:color w:val="000000" w:themeColor="text1"/>
                <w:szCs w:val="21"/>
              </w:rPr>
            </w:pPr>
          </w:p>
          <w:p w14:paraId="055FE2EF" w14:textId="77777777" w:rsidR="00A5681D" w:rsidRPr="0088338D" w:rsidRDefault="00A5681D" w:rsidP="00E761C7">
            <w:pPr>
              <w:spacing w:line="220" w:lineRule="exact"/>
              <w:rPr>
                <w:rFonts w:ascii="HG丸ｺﾞｼｯｸM-PRO" w:eastAsia="HG丸ｺﾞｼｯｸM-PRO" w:hAnsi="HG丸ｺﾞｼｯｸM-PRO"/>
                <w:color w:val="000000" w:themeColor="text1"/>
                <w:szCs w:val="21"/>
              </w:rPr>
            </w:pPr>
          </w:p>
          <w:p w14:paraId="07D56683" w14:textId="77777777" w:rsidR="0040390C" w:rsidRPr="0088338D" w:rsidRDefault="0040390C" w:rsidP="00E761C7">
            <w:pPr>
              <w:spacing w:line="220" w:lineRule="exact"/>
              <w:rPr>
                <w:rFonts w:ascii="HG丸ｺﾞｼｯｸM-PRO" w:eastAsia="HG丸ｺﾞｼｯｸM-PRO" w:hAnsi="HG丸ｺﾞｼｯｸM-PRO"/>
                <w:color w:val="000000" w:themeColor="text1"/>
                <w:szCs w:val="21"/>
              </w:rPr>
            </w:pPr>
          </w:p>
          <w:p w14:paraId="22139210" w14:textId="710B367E" w:rsidR="003B6931" w:rsidRPr="0088338D" w:rsidRDefault="003B6931"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２ 自主財源捻出に関する目標を達成するための措置</w:t>
            </w:r>
          </w:p>
          <w:p w14:paraId="0D8AC9AC" w14:textId="01014868" w:rsidR="00CD289A" w:rsidRPr="0088338D" w:rsidRDefault="00CD289A"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・外部研究資金獲得に向けた支援の実施</w:t>
            </w:r>
          </w:p>
          <w:p w14:paraId="101030D6" w14:textId="4471730C" w:rsidR="00CD289A" w:rsidRPr="0088338D" w:rsidRDefault="00CD289A"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・ふるさと納税制度を活用した寄附金募集の推進</w:t>
            </w:r>
          </w:p>
          <w:p w14:paraId="4F576867" w14:textId="6DFD13DD" w:rsidR="00CD289A" w:rsidRPr="0088338D" w:rsidRDefault="00CD289A"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・各種</w:t>
            </w:r>
            <w:r w:rsidR="001B3A52" w:rsidRPr="0088338D">
              <w:rPr>
                <w:rFonts w:ascii="HG丸ｺﾞｼｯｸM-PRO" w:eastAsia="HG丸ｺﾞｼｯｸM-PRO" w:hAnsi="HG丸ｺﾞｼｯｸM-PRO" w:hint="eastAsia"/>
                <w:color w:val="000000" w:themeColor="text1"/>
                <w:szCs w:val="21"/>
              </w:rPr>
              <w:t>増収に向けた取組みの実施</w:t>
            </w:r>
          </w:p>
          <w:p w14:paraId="506301C2" w14:textId="77777777" w:rsidR="003B6931" w:rsidRPr="0088338D" w:rsidRDefault="003B6931" w:rsidP="00E761C7">
            <w:pPr>
              <w:autoSpaceDE w:val="0"/>
              <w:autoSpaceDN w:val="0"/>
              <w:spacing w:line="220" w:lineRule="exact"/>
              <w:rPr>
                <w:rFonts w:ascii="HG丸ｺﾞｼｯｸM-PRO" w:eastAsia="HG丸ｺﾞｼｯｸM-PRO" w:hAnsi="HG丸ｺﾞｼｯｸM-PRO"/>
                <w:color w:val="000000" w:themeColor="text1"/>
                <w:szCs w:val="21"/>
              </w:rPr>
            </w:pPr>
          </w:p>
          <w:p w14:paraId="0A0E4D54" w14:textId="77777777" w:rsidR="007024DF" w:rsidRPr="0088338D" w:rsidRDefault="007024DF" w:rsidP="00E761C7">
            <w:pPr>
              <w:autoSpaceDE w:val="0"/>
              <w:autoSpaceDN w:val="0"/>
              <w:spacing w:line="220" w:lineRule="exact"/>
              <w:rPr>
                <w:rFonts w:ascii="HG丸ｺﾞｼｯｸM-PRO" w:eastAsia="HG丸ｺﾞｼｯｸM-PRO" w:hAnsi="HG丸ｺﾞｼｯｸM-PRO"/>
                <w:color w:val="000000" w:themeColor="text1"/>
                <w:szCs w:val="21"/>
              </w:rPr>
            </w:pPr>
          </w:p>
          <w:p w14:paraId="2223DFF3" w14:textId="77777777" w:rsidR="00D051EF" w:rsidRPr="0088338D" w:rsidRDefault="00D051EF" w:rsidP="00E761C7">
            <w:pPr>
              <w:autoSpaceDE w:val="0"/>
              <w:autoSpaceDN w:val="0"/>
              <w:spacing w:line="220" w:lineRule="exact"/>
              <w:rPr>
                <w:rFonts w:ascii="HG丸ｺﾞｼｯｸM-PRO" w:eastAsia="HG丸ｺﾞｼｯｸM-PRO" w:hAnsi="HG丸ｺﾞｼｯｸM-PRO"/>
                <w:color w:val="000000" w:themeColor="text1"/>
                <w:szCs w:val="21"/>
              </w:rPr>
            </w:pPr>
          </w:p>
          <w:p w14:paraId="55533D99" w14:textId="77777777" w:rsidR="00D051EF" w:rsidRPr="0088338D" w:rsidRDefault="00D051EF" w:rsidP="00E761C7">
            <w:pPr>
              <w:autoSpaceDE w:val="0"/>
              <w:autoSpaceDN w:val="0"/>
              <w:spacing w:line="220" w:lineRule="exact"/>
              <w:rPr>
                <w:rFonts w:ascii="HG丸ｺﾞｼｯｸM-PRO" w:eastAsia="HG丸ｺﾞｼｯｸM-PRO" w:hAnsi="HG丸ｺﾞｼｯｸM-PRO"/>
                <w:color w:val="000000" w:themeColor="text1"/>
                <w:szCs w:val="21"/>
              </w:rPr>
            </w:pPr>
          </w:p>
          <w:p w14:paraId="756F0BFE" w14:textId="77777777" w:rsidR="00D051EF" w:rsidRPr="0088338D" w:rsidRDefault="00D051EF" w:rsidP="00E761C7">
            <w:pPr>
              <w:autoSpaceDE w:val="0"/>
              <w:autoSpaceDN w:val="0"/>
              <w:spacing w:line="220" w:lineRule="exact"/>
              <w:rPr>
                <w:rFonts w:ascii="HG丸ｺﾞｼｯｸM-PRO" w:eastAsia="HG丸ｺﾞｼｯｸM-PRO" w:hAnsi="HG丸ｺﾞｼｯｸM-PRO"/>
                <w:color w:val="000000" w:themeColor="text1"/>
                <w:szCs w:val="21"/>
              </w:rPr>
            </w:pPr>
          </w:p>
          <w:p w14:paraId="402C0151" w14:textId="77777777" w:rsidR="00D051EF" w:rsidRPr="0088338D" w:rsidRDefault="00D051EF" w:rsidP="00E761C7">
            <w:pPr>
              <w:autoSpaceDE w:val="0"/>
              <w:autoSpaceDN w:val="0"/>
              <w:spacing w:line="220" w:lineRule="exact"/>
              <w:rPr>
                <w:rFonts w:ascii="HG丸ｺﾞｼｯｸM-PRO" w:eastAsia="HG丸ｺﾞｼｯｸM-PRO" w:hAnsi="HG丸ｺﾞｼｯｸM-PRO"/>
                <w:color w:val="000000" w:themeColor="text1"/>
                <w:szCs w:val="21"/>
              </w:rPr>
            </w:pPr>
          </w:p>
          <w:p w14:paraId="733B456F" w14:textId="77777777" w:rsidR="00D051EF" w:rsidRPr="0088338D" w:rsidRDefault="00D051EF" w:rsidP="00E761C7">
            <w:pPr>
              <w:autoSpaceDE w:val="0"/>
              <w:autoSpaceDN w:val="0"/>
              <w:spacing w:line="220" w:lineRule="exact"/>
              <w:rPr>
                <w:rFonts w:ascii="HG丸ｺﾞｼｯｸM-PRO" w:eastAsia="HG丸ｺﾞｼｯｸM-PRO" w:hAnsi="HG丸ｺﾞｼｯｸM-PRO"/>
                <w:color w:val="000000" w:themeColor="text1"/>
                <w:szCs w:val="21"/>
              </w:rPr>
            </w:pPr>
          </w:p>
          <w:p w14:paraId="43E39854" w14:textId="77777777" w:rsidR="00D051EF" w:rsidRPr="0088338D" w:rsidRDefault="00D051EF" w:rsidP="00E761C7">
            <w:pPr>
              <w:autoSpaceDE w:val="0"/>
              <w:autoSpaceDN w:val="0"/>
              <w:spacing w:line="220" w:lineRule="exact"/>
              <w:rPr>
                <w:rFonts w:ascii="HG丸ｺﾞｼｯｸM-PRO" w:eastAsia="HG丸ｺﾞｼｯｸM-PRO" w:hAnsi="HG丸ｺﾞｼｯｸM-PRO"/>
                <w:color w:val="000000" w:themeColor="text1"/>
                <w:szCs w:val="21"/>
              </w:rPr>
            </w:pPr>
          </w:p>
          <w:p w14:paraId="0D57A2AA" w14:textId="77777777" w:rsidR="00D051EF" w:rsidRPr="0088338D" w:rsidRDefault="00D051EF" w:rsidP="00E761C7">
            <w:pPr>
              <w:autoSpaceDE w:val="0"/>
              <w:autoSpaceDN w:val="0"/>
              <w:spacing w:line="220" w:lineRule="exact"/>
              <w:rPr>
                <w:rFonts w:ascii="HG丸ｺﾞｼｯｸM-PRO" w:eastAsia="HG丸ｺﾞｼｯｸM-PRO" w:hAnsi="HG丸ｺﾞｼｯｸM-PRO"/>
                <w:color w:val="000000" w:themeColor="text1"/>
                <w:szCs w:val="21"/>
              </w:rPr>
            </w:pPr>
          </w:p>
          <w:p w14:paraId="7608068E" w14:textId="77777777" w:rsidR="00D051EF" w:rsidRPr="0088338D" w:rsidRDefault="00D051EF" w:rsidP="00E761C7">
            <w:pPr>
              <w:autoSpaceDE w:val="0"/>
              <w:autoSpaceDN w:val="0"/>
              <w:spacing w:line="220" w:lineRule="exact"/>
              <w:rPr>
                <w:rFonts w:ascii="HG丸ｺﾞｼｯｸM-PRO" w:eastAsia="HG丸ｺﾞｼｯｸM-PRO" w:hAnsi="HG丸ｺﾞｼｯｸM-PRO"/>
                <w:color w:val="000000" w:themeColor="text1"/>
                <w:szCs w:val="21"/>
              </w:rPr>
            </w:pPr>
          </w:p>
          <w:p w14:paraId="2CF07BA2" w14:textId="77777777" w:rsidR="00D051EF" w:rsidRPr="0088338D" w:rsidRDefault="00D051EF" w:rsidP="00E761C7">
            <w:pPr>
              <w:autoSpaceDE w:val="0"/>
              <w:autoSpaceDN w:val="0"/>
              <w:spacing w:line="220" w:lineRule="exact"/>
              <w:rPr>
                <w:rFonts w:ascii="HG丸ｺﾞｼｯｸM-PRO" w:eastAsia="HG丸ｺﾞｼｯｸM-PRO" w:hAnsi="HG丸ｺﾞｼｯｸM-PRO"/>
                <w:color w:val="000000" w:themeColor="text1"/>
                <w:szCs w:val="21"/>
              </w:rPr>
            </w:pPr>
          </w:p>
          <w:p w14:paraId="01475EC0" w14:textId="563686CB" w:rsidR="003B6931" w:rsidRPr="0088338D" w:rsidRDefault="003B6931"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３ 資産の運用管理の改善に関する目標を達成するための措置</w:t>
            </w:r>
          </w:p>
          <w:p w14:paraId="5938AC91" w14:textId="31D45E57" w:rsidR="00CD289A" w:rsidRPr="0088338D" w:rsidRDefault="00CD289A"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・土地、建物等の効率的維持管理</w:t>
            </w:r>
          </w:p>
          <w:p w14:paraId="1F128C73" w14:textId="51A9E237" w:rsidR="00CD289A" w:rsidRPr="0088338D" w:rsidRDefault="00CD289A"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・資産の</w:t>
            </w:r>
            <w:r w:rsidR="001B3A52" w:rsidRPr="0088338D">
              <w:rPr>
                <w:rFonts w:ascii="HG丸ｺﾞｼｯｸM-PRO" w:eastAsia="HG丸ｺﾞｼｯｸM-PRO" w:hAnsi="HG丸ｺﾞｼｯｸM-PRO" w:hint="eastAsia"/>
                <w:color w:val="000000" w:themeColor="text1"/>
                <w:szCs w:val="21"/>
              </w:rPr>
              <w:t>効率的・効果的な運用</w:t>
            </w:r>
          </w:p>
          <w:p w14:paraId="19A82ED4" w14:textId="77777777" w:rsidR="007024DF" w:rsidRPr="0088338D" w:rsidRDefault="007024DF" w:rsidP="00E761C7">
            <w:pPr>
              <w:autoSpaceDE w:val="0"/>
              <w:autoSpaceDN w:val="0"/>
              <w:spacing w:line="220" w:lineRule="exact"/>
              <w:rPr>
                <w:rFonts w:ascii="HG丸ｺﾞｼｯｸM-PRO" w:eastAsia="HG丸ｺﾞｼｯｸM-PRO" w:hAnsi="HG丸ｺﾞｼｯｸM-PRO"/>
                <w:color w:val="000000" w:themeColor="text1"/>
                <w:szCs w:val="21"/>
              </w:rPr>
            </w:pPr>
          </w:p>
          <w:p w14:paraId="55A3094E" w14:textId="77777777" w:rsidR="00E761C7" w:rsidRPr="0088338D" w:rsidRDefault="00E761C7" w:rsidP="00E761C7">
            <w:pPr>
              <w:autoSpaceDE w:val="0"/>
              <w:autoSpaceDN w:val="0"/>
              <w:spacing w:line="220" w:lineRule="exact"/>
              <w:rPr>
                <w:rFonts w:ascii="HG丸ｺﾞｼｯｸM-PRO" w:eastAsia="HG丸ｺﾞｼｯｸM-PRO" w:hAnsi="HG丸ｺﾞｼｯｸM-PRO"/>
                <w:color w:val="000000" w:themeColor="text1"/>
                <w:szCs w:val="21"/>
              </w:rPr>
            </w:pPr>
          </w:p>
          <w:p w14:paraId="0DFFFE09" w14:textId="04DDFFBA" w:rsidR="0040390C" w:rsidRPr="0088338D" w:rsidRDefault="0040390C"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４ 学生納付金についての目標</w:t>
            </w:r>
            <w:r w:rsidR="003B6931" w:rsidRPr="0088338D">
              <w:rPr>
                <w:rFonts w:ascii="HG丸ｺﾞｼｯｸM-PRO" w:eastAsia="HG丸ｺﾞｼｯｸM-PRO" w:hAnsi="HG丸ｺﾞｼｯｸM-PRO" w:hint="eastAsia"/>
                <w:color w:val="000000" w:themeColor="text1"/>
                <w:szCs w:val="21"/>
              </w:rPr>
              <w:t>を達成するための措置</w:t>
            </w:r>
          </w:p>
          <w:p w14:paraId="7E3EDDFD" w14:textId="77777777" w:rsidR="00B25A2F" w:rsidRPr="0088338D" w:rsidRDefault="00B25A2F" w:rsidP="00E761C7">
            <w:pPr>
              <w:autoSpaceDE w:val="0"/>
              <w:autoSpaceDN w:val="0"/>
              <w:spacing w:line="22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・授業料についての国立大学、国立高専、並みの水準の維持。</w:t>
            </w:r>
          </w:p>
          <w:p w14:paraId="1F157A63" w14:textId="785D5F6F" w:rsidR="00B25A2F" w:rsidRPr="0088338D" w:rsidRDefault="00B25A2F" w:rsidP="00E761C7">
            <w:pPr>
              <w:autoSpaceDE w:val="0"/>
              <w:autoSpaceDN w:val="0"/>
              <w:spacing w:line="22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・教育設備負担金等の検討</w:t>
            </w:r>
          </w:p>
          <w:p w14:paraId="19968851" w14:textId="77777777" w:rsidR="00E761C7" w:rsidRPr="0088338D" w:rsidRDefault="00E761C7" w:rsidP="00E761C7">
            <w:pPr>
              <w:autoSpaceDE w:val="0"/>
              <w:autoSpaceDN w:val="0"/>
              <w:spacing w:line="220" w:lineRule="exact"/>
              <w:rPr>
                <w:rFonts w:ascii="HG丸ｺﾞｼｯｸM-PRO" w:eastAsia="HG丸ｺﾞｼｯｸM-PRO" w:hAnsi="HG丸ｺﾞｼｯｸM-PRO"/>
                <w:color w:val="000000" w:themeColor="text1"/>
                <w:szCs w:val="21"/>
              </w:rPr>
            </w:pPr>
          </w:p>
          <w:p w14:paraId="52E69D4F" w14:textId="65312CF2" w:rsidR="00C94F77" w:rsidRPr="0088338D" w:rsidRDefault="0040390C"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５ 運営費交付金についての目標</w:t>
            </w:r>
            <w:r w:rsidR="003B6931" w:rsidRPr="0088338D">
              <w:rPr>
                <w:rFonts w:ascii="HG丸ｺﾞｼｯｸM-PRO" w:eastAsia="HG丸ｺﾞｼｯｸM-PRO" w:hAnsi="HG丸ｺﾞｼｯｸM-PRO" w:hint="eastAsia"/>
                <w:color w:val="000000" w:themeColor="text1"/>
                <w:szCs w:val="21"/>
              </w:rPr>
              <w:t>を達成するための措置</w:t>
            </w:r>
          </w:p>
          <w:p w14:paraId="2A961BED" w14:textId="6313E364" w:rsidR="00B22DAA" w:rsidRPr="0088338D" w:rsidRDefault="00B22DAA"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u w:val="wave"/>
              </w:rPr>
              <w:t>＊府大における目標値（運営費交付金　年90億円を基本、運営費に占める割合　50％）</w:t>
            </w:r>
          </w:p>
          <w:p w14:paraId="28F718E3" w14:textId="77777777" w:rsidR="0040390C" w:rsidRPr="0088338D" w:rsidRDefault="0040390C" w:rsidP="00A53868">
            <w:pPr>
              <w:autoSpaceDE w:val="0"/>
              <w:autoSpaceDN w:val="0"/>
              <w:spacing w:line="240" w:lineRule="exact"/>
              <w:rPr>
                <w:rFonts w:ascii="HG丸ｺﾞｼｯｸM-PRO" w:eastAsia="HG丸ｺﾞｼｯｸM-PRO" w:hAnsi="HG丸ｺﾞｼｯｸM-PRO"/>
                <w:color w:val="000000" w:themeColor="text1"/>
                <w:szCs w:val="21"/>
              </w:rPr>
            </w:pPr>
          </w:p>
          <w:p w14:paraId="7D34B764" w14:textId="0C34DBF7" w:rsidR="0040390C" w:rsidRPr="0088338D" w:rsidRDefault="0040390C" w:rsidP="007024DF">
            <w:pPr>
              <w:spacing w:line="240" w:lineRule="exact"/>
              <w:rPr>
                <w:rFonts w:ascii="HG丸ｺﾞｼｯｸM-PRO" w:eastAsia="HG丸ｺﾞｼｯｸM-PRO" w:hAnsi="HG丸ｺﾞｼｯｸM-PRO"/>
                <w:color w:val="000000" w:themeColor="text1"/>
                <w:szCs w:val="21"/>
              </w:rPr>
            </w:pPr>
          </w:p>
        </w:tc>
        <w:tc>
          <w:tcPr>
            <w:tcW w:w="10773" w:type="dxa"/>
            <w:gridSpan w:val="7"/>
          </w:tcPr>
          <w:p w14:paraId="11404002" w14:textId="77777777" w:rsidR="00F424AD" w:rsidRPr="0088338D" w:rsidRDefault="00F424AD" w:rsidP="00E761C7">
            <w:pPr>
              <w:spacing w:line="220" w:lineRule="exact"/>
              <w:rPr>
                <w:rFonts w:ascii="HG丸ｺﾞｼｯｸM-PRO" w:eastAsia="HG丸ｺﾞｼｯｸM-PRO" w:hAnsi="HG丸ｺﾞｼｯｸM-PRO"/>
                <w:b/>
                <w:color w:val="000000" w:themeColor="text1"/>
                <w:sz w:val="22"/>
              </w:rPr>
            </w:pPr>
            <w:r w:rsidRPr="0088338D">
              <w:rPr>
                <w:rFonts w:ascii="HG丸ｺﾞｼｯｸM-PRO" w:eastAsia="HG丸ｺﾞｼｯｸM-PRO" w:hAnsi="HG丸ｺﾞｼｯｸM-PRO" w:hint="eastAsia"/>
                <w:b/>
                <w:color w:val="000000" w:themeColor="text1"/>
                <w:sz w:val="22"/>
              </w:rPr>
              <w:t>【実績】</w:t>
            </w:r>
          </w:p>
          <w:p w14:paraId="2E252D08" w14:textId="1BB1AD22" w:rsidR="008E7BC1" w:rsidRPr="0088338D" w:rsidRDefault="008E7BC1"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 経常経費の抑制に関する目標を達成するための措置</w:t>
            </w:r>
          </w:p>
          <w:p w14:paraId="7997ABCA" w14:textId="0A4BA581" w:rsidR="009651F2" w:rsidRPr="0088338D" w:rsidRDefault="008E7BC1" w:rsidP="00E761C7">
            <w:pPr>
              <w:spacing w:line="22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009651F2" w:rsidRPr="0088338D">
              <w:rPr>
                <w:rFonts w:ascii="HG丸ｺﾞｼｯｸM-PRO" w:eastAsia="HG丸ｺﾞｼｯｸM-PRO" w:hAnsi="HG丸ｺﾞｼｯｸM-PRO" w:hint="eastAsia"/>
                <w:color w:val="000000" w:themeColor="text1"/>
                <w:szCs w:val="21"/>
              </w:rPr>
              <w:t>教職員数の削減、法人職員化を推進</w:t>
            </w:r>
          </w:p>
          <w:p w14:paraId="2656131B" w14:textId="6418506D" w:rsidR="00331789" w:rsidRPr="0088338D" w:rsidRDefault="00331789" w:rsidP="00E761C7">
            <w:pPr>
              <w:spacing w:line="220" w:lineRule="exact"/>
              <w:ind w:firstLineChars="200" w:firstLine="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（大学）</w:t>
            </w:r>
          </w:p>
          <w:tbl>
            <w:tblPr>
              <w:tblStyle w:val="a3"/>
              <w:tblW w:w="0" w:type="auto"/>
              <w:tblInd w:w="547" w:type="dxa"/>
              <w:tblLook w:val="04A0" w:firstRow="1" w:lastRow="0" w:firstColumn="1" w:lastColumn="0" w:noHBand="0" w:noVBand="1"/>
            </w:tblPr>
            <w:tblGrid>
              <w:gridCol w:w="846"/>
              <w:gridCol w:w="1001"/>
              <w:gridCol w:w="956"/>
              <w:gridCol w:w="956"/>
              <w:gridCol w:w="1001"/>
              <w:gridCol w:w="1001"/>
              <w:gridCol w:w="1001"/>
              <w:gridCol w:w="1421"/>
            </w:tblGrid>
            <w:tr w:rsidR="003A7431" w:rsidRPr="0088338D" w14:paraId="17F70196" w14:textId="77777777" w:rsidTr="00331789">
              <w:trPr>
                <w:trHeight w:val="468"/>
              </w:trPr>
              <w:tc>
                <w:tcPr>
                  <w:tcW w:w="0" w:type="auto"/>
                  <w:tcBorders>
                    <w:bottom w:val="single" w:sz="4" w:space="0" w:color="auto"/>
                    <w:right w:val="double" w:sz="4" w:space="0" w:color="auto"/>
                  </w:tcBorders>
                  <w:vAlign w:val="center"/>
                </w:tcPr>
                <w:p w14:paraId="4F27C72D" w14:textId="57DAF826"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p>
              </w:tc>
              <w:tc>
                <w:tcPr>
                  <w:tcW w:w="0" w:type="auto"/>
                  <w:tcBorders>
                    <w:left w:val="double" w:sz="4" w:space="0" w:color="auto"/>
                    <w:bottom w:val="single" w:sz="4" w:space="0" w:color="auto"/>
                    <w:right w:val="single" w:sz="4" w:space="0" w:color="auto"/>
                  </w:tcBorders>
                  <w:vAlign w:val="center"/>
                </w:tcPr>
                <w:p w14:paraId="4410F76B" w14:textId="73940F11"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23年度</w:t>
                  </w:r>
                </w:p>
              </w:tc>
              <w:tc>
                <w:tcPr>
                  <w:tcW w:w="956" w:type="dxa"/>
                  <w:tcBorders>
                    <w:left w:val="single" w:sz="4" w:space="0" w:color="auto"/>
                    <w:bottom w:val="single" w:sz="4" w:space="0" w:color="auto"/>
                  </w:tcBorders>
                  <w:vAlign w:val="center"/>
                </w:tcPr>
                <w:p w14:paraId="59F09731" w14:textId="7E4EF8CF"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24年度</w:t>
                  </w:r>
                </w:p>
              </w:tc>
              <w:tc>
                <w:tcPr>
                  <w:tcW w:w="956" w:type="dxa"/>
                  <w:tcBorders>
                    <w:bottom w:val="single" w:sz="4" w:space="0" w:color="auto"/>
                  </w:tcBorders>
                  <w:vAlign w:val="center"/>
                </w:tcPr>
                <w:p w14:paraId="7DE50C09" w14:textId="0335F280"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25年度</w:t>
                  </w:r>
                </w:p>
              </w:tc>
              <w:tc>
                <w:tcPr>
                  <w:tcW w:w="0" w:type="auto"/>
                  <w:tcBorders>
                    <w:bottom w:val="single" w:sz="4" w:space="0" w:color="auto"/>
                  </w:tcBorders>
                  <w:vAlign w:val="center"/>
                </w:tcPr>
                <w:p w14:paraId="570BC249" w14:textId="1806E970"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26年度</w:t>
                  </w:r>
                </w:p>
              </w:tc>
              <w:tc>
                <w:tcPr>
                  <w:tcW w:w="0" w:type="auto"/>
                  <w:tcBorders>
                    <w:bottom w:val="single" w:sz="4" w:space="0" w:color="auto"/>
                  </w:tcBorders>
                  <w:vAlign w:val="center"/>
                </w:tcPr>
                <w:p w14:paraId="79293E83" w14:textId="24C84CBE"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27年度</w:t>
                  </w:r>
                </w:p>
              </w:tc>
              <w:tc>
                <w:tcPr>
                  <w:tcW w:w="0" w:type="auto"/>
                  <w:tcBorders>
                    <w:bottom w:val="single" w:sz="4" w:space="0" w:color="auto"/>
                  </w:tcBorders>
                  <w:vAlign w:val="center"/>
                </w:tcPr>
                <w:p w14:paraId="3E50192E" w14:textId="0B2AA61B"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28年度</w:t>
                  </w:r>
                </w:p>
              </w:tc>
              <w:tc>
                <w:tcPr>
                  <w:tcW w:w="0" w:type="auto"/>
                  <w:tcBorders>
                    <w:bottom w:val="single" w:sz="4" w:space="0" w:color="auto"/>
                  </w:tcBorders>
                  <w:vAlign w:val="center"/>
                </w:tcPr>
                <w:p w14:paraId="21E2E1A3" w14:textId="29634502"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w:t>
                  </w:r>
                  <w:r w:rsidR="00061966" w:rsidRPr="0088338D">
                    <w:rPr>
                      <w:rFonts w:ascii="HG丸ｺﾞｼｯｸM-PRO" w:eastAsia="HG丸ｺﾞｼｯｸM-PRO" w:hAnsi="HG丸ｺﾞｼｯｸM-PRO" w:hint="eastAsia"/>
                      <w:color w:val="000000" w:themeColor="text1"/>
                      <w:szCs w:val="21"/>
                    </w:rPr>
                    <w:t>9年度当初</w:t>
                  </w:r>
                </w:p>
              </w:tc>
            </w:tr>
            <w:tr w:rsidR="003A7431" w:rsidRPr="0088338D" w14:paraId="41E843D3" w14:textId="77777777" w:rsidTr="00331789">
              <w:trPr>
                <w:trHeight w:val="468"/>
              </w:trPr>
              <w:tc>
                <w:tcPr>
                  <w:tcW w:w="0" w:type="auto"/>
                  <w:tcBorders>
                    <w:right w:val="double" w:sz="4" w:space="0" w:color="auto"/>
                  </w:tcBorders>
                  <w:vAlign w:val="center"/>
                </w:tcPr>
                <w:p w14:paraId="7A048306" w14:textId="77777777"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教員数</w:t>
                  </w:r>
                </w:p>
              </w:tc>
              <w:tc>
                <w:tcPr>
                  <w:tcW w:w="0" w:type="auto"/>
                  <w:tcBorders>
                    <w:left w:val="double" w:sz="4" w:space="0" w:color="auto"/>
                    <w:right w:val="single" w:sz="4" w:space="0" w:color="auto"/>
                  </w:tcBorders>
                  <w:vAlign w:val="center"/>
                </w:tcPr>
                <w:p w14:paraId="1A236B7A" w14:textId="7B5657C3"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728名</w:t>
                  </w:r>
                </w:p>
              </w:tc>
              <w:tc>
                <w:tcPr>
                  <w:tcW w:w="956" w:type="dxa"/>
                  <w:tcBorders>
                    <w:left w:val="single" w:sz="4" w:space="0" w:color="auto"/>
                  </w:tcBorders>
                  <w:vAlign w:val="center"/>
                </w:tcPr>
                <w:p w14:paraId="5BDEE92E" w14:textId="6D269525"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707名</w:t>
                  </w:r>
                </w:p>
              </w:tc>
              <w:tc>
                <w:tcPr>
                  <w:tcW w:w="956" w:type="dxa"/>
                  <w:vAlign w:val="center"/>
                </w:tcPr>
                <w:p w14:paraId="11A47CF4" w14:textId="14A529E7"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691名</w:t>
                  </w:r>
                </w:p>
              </w:tc>
              <w:tc>
                <w:tcPr>
                  <w:tcW w:w="0" w:type="auto"/>
                  <w:vAlign w:val="center"/>
                </w:tcPr>
                <w:p w14:paraId="6E5A5E0D" w14:textId="0EE11F75"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686名</w:t>
                  </w:r>
                </w:p>
              </w:tc>
              <w:tc>
                <w:tcPr>
                  <w:tcW w:w="0" w:type="auto"/>
                  <w:vAlign w:val="center"/>
                </w:tcPr>
                <w:p w14:paraId="1BD70885" w14:textId="766AA001"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662名</w:t>
                  </w:r>
                </w:p>
              </w:tc>
              <w:tc>
                <w:tcPr>
                  <w:tcW w:w="0" w:type="auto"/>
                  <w:vAlign w:val="center"/>
                </w:tcPr>
                <w:p w14:paraId="236E8A18" w14:textId="78191A6D"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646名</w:t>
                  </w:r>
                </w:p>
              </w:tc>
              <w:tc>
                <w:tcPr>
                  <w:tcW w:w="0" w:type="auto"/>
                  <w:vAlign w:val="center"/>
                </w:tcPr>
                <w:p w14:paraId="62B481E6" w14:textId="0B36BCDD" w:rsidR="00331789" w:rsidRPr="0088338D" w:rsidRDefault="00061966"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631名</w:t>
                  </w:r>
                </w:p>
              </w:tc>
            </w:tr>
            <w:tr w:rsidR="003A7431" w:rsidRPr="0088338D" w14:paraId="47E9093B" w14:textId="77777777" w:rsidTr="00331789">
              <w:trPr>
                <w:trHeight w:val="468"/>
              </w:trPr>
              <w:tc>
                <w:tcPr>
                  <w:tcW w:w="0" w:type="auto"/>
                  <w:tcBorders>
                    <w:bottom w:val="single" w:sz="4" w:space="0" w:color="auto"/>
                    <w:right w:val="double" w:sz="4" w:space="0" w:color="auto"/>
                  </w:tcBorders>
                  <w:vAlign w:val="center"/>
                </w:tcPr>
                <w:p w14:paraId="0838EF42" w14:textId="1D5DD81E"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職員数</w:t>
                  </w:r>
                </w:p>
              </w:tc>
              <w:tc>
                <w:tcPr>
                  <w:tcW w:w="0" w:type="auto"/>
                  <w:tcBorders>
                    <w:left w:val="double" w:sz="4" w:space="0" w:color="auto"/>
                    <w:bottom w:val="single" w:sz="4" w:space="0" w:color="auto"/>
                    <w:right w:val="single" w:sz="4" w:space="0" w:color="auto"/>
                  </w:tcBorders>
                  <w:vAlign w:val="center"/>
                </w:tcPr>
                <w:p w14:paraId="0B3F72EC" w14:textId="4F1E8A7C"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183名</w:t>
                  </w:r>
                </w:p>
              </w:tc>
              <w:tc>
                <w:tcPr>
                  <w:tcW w:w="956" w:type="dxa"/>
                  <w:tcBorders>
                    <w:left w:val="single" w:sz="4" w:space="0" w:color="auto"/>
                    <w:bottom w:val="single" w:sz="4" w:space="0" w:color="auto"/>
                  </w:tcBorders>
                  <w:vAlign w:val="center"/>
                </w:tcPr>
                <w:p w14:paraId="1C288733" w14:textId="33B83C2E"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170名</w:t>
                  </w:r>
                </w:p>
              </w:tc>
              <w:tc>
                <w:tcPr>
                  <w:tcW w:w="956" w:type="dxa"/>
                  <w:tcBorders>
                    <w:bottom w:val="single" w:sz="4" w:space="0" w:color="auto"/>
                  </w:tcBorders>
                  <w:vAlign w:val="center"/>
                </w:tcPr>
                <w:p w14:paraId="59D78398" w14:textId="6B6F4E91"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169名</w:t>
                  </w:r>
                </w:p>
              </w:tc>
              <w:tc>
                <w:tcPr>
                  <w:tcW w:w="0" w:type="auto"/>
                  <w:tcBorders>
                    <w:bottom w:val="single" w:sz="4" w:space="0" w:color="auto"/>
                  </w:tcBorders>
                  <w:vAlign w:val="center"/>
                </w:tcPr>
                <w:p w14:paraId="3BE056C7" w14:textId="01391662"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162名</w:t>
                  </w:r>
                </w:p>
              </w:tc>
              <w:tc>
                <w:tcPr>
                  <w:tcW w:w="0" w:type="auto"/>
                  <w:tcBorders>
                    <w:bottom w:val="single" w:sz="4" w:space="0" w:color="auto"/>
                  </w:tcBorders>
                  <w:vAlign w:val="center"/>
                </w:tcPr>
                <w:p w14:paraId="286DF419" w14:textId="7A33FB17"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160名</w:t>
                  </w:r>
                </w:p>
              </w:tc>
              <w:tc>
                <w:tcPr>
                  <w:tcW w:w="0" w:type="auto"/>
                  <w:tcBorders>
                    <w:bottom w:val="single" w:sz="4" w:space="0" w:color="auto"/>
                  </w:tcBorders>
                  <w:vAlign w:val="center"/>
                </w:tcPr>
                <w:p w14:paraId="1D3A3AD3" w14:textId="61D00915" w:rsidR="00331789" w:rsidRPr="0088338D" w:rsidRDefault="00331789"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164名</w:t>
                  </w:r>
                </w:p>
              </w:tc>
              <w:tc>
                <w:tcPr>
                  <w:tcW w:w="0" w:type="auto"/>
                  <w:tcBorders>
                    <w:bottom w:val="single" w:sz="4" w:space="0" w:color="auto"/>
                  </w:tcBorders>
                  <w:vAlign w:val="center"/>
                </w:tcPr>
                <w:p w14:paraId="5DEF7F07" w14:textId="7AAF9B4E" w:rsidR="00331789" w:rsidRPr="0088338D" w:rsidRDefault="00061966"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169名</w:t>
                  </w:r>
                </w:p>
              </w:tc>
            </w:tr>
          </w:tbl>
          <w:p w14:paraId="13190987" w14:textId="1367D22E" w:rsidR="008E7BC1" w:rsidRPr="0088338D" w:rsidRDefault="00331789" w:rsidP="00E761C7">
            <w:pPr>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＊目標値：教員数637名、職員数160名程度（うち府派遣15名程度）</w:t>
            </w:r>
          </w:p>
          <w:p w14:paraId="5A1165A6" w14:textId="4D1D9BA6" w:rsidR="009651F2" w:rsidRPr="0088338D" w:rsidRDefault="009651F2" w:rsidP="00E761C7">
            <w:pPr>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r w:rsidR="00331789" w:rsidRPr="0088338D">
              <w:rPr>
                <w:rFonts w:ascii="HG丸ｺﾞｼｯｸM-PRO" w:eastAsia="HG丸ｺﾞｼｯｸM-PRO" w:hAnsi="HG丸ｺﾞｼｯｸM-PRO" w:hint="eastAsia"/>
                <w:color w:val="000000" w:themeColor="text1"/>
                <w:szCs w:val="21"/>
              </w:rPr>
              <w:t>（</w:t>
            </w:r>
            <w:r w:rsidRPr="0088338D">
              <w:rPr>
                <w:rFonts w:ascii="HG丸ｺﾞｼｯｸM-PRO" w:eastAsia="HG丸ｺﾞｼｯｸM-PRO" w:hAnsi="HG丸ｺﾞｼｯｸM-PRO" w:hint="eastAsia"/>
                <w:color w:val="000000" w:themeColor="text1"/>
                <w:szCs w:val="21"/>
              </w:rPr>
              <w:t>高専</w:t>
            </w:r>
            <w:r w:rsidR="00331789" w:rsidRPr="0088338D">
              <w:rPr>
                <w:rFonts w:ascii="HG丸ｺﾞｼｯｸM-PRO" w:eastAsia="HG丸ｺﾞｼｯｸM-PRO" w:hAnsi="HG丸ｺﾞｼｯｸM-PRO" w:hint="eastAsia"/>
                <w:color w:val="000000" w:themeColor="text1"/>
                <w:szCs w:val="21"/>
              </w:rPr>
              <w:t>）</w:t>
            </w:r>
            <w:r w:rsidRPr="0088338D">
              <w:rPr>
                <w:rFonts w:ascii="HG丸ｺﾞｼｯｸM-PRO" w:eastAsia="HG丸ｺﾞｼｯｸM-PRO" w:hAnsi="HG丸ｺﾞｼｯｸM-PRO" w:hint="eastAsia"/>
                <w:color w:val="000000" w:themeColor="text1"/>
                <w:szCs w:val="21"/>
              </w:rPr>
              <w:t xml:space="preserve">　教員数</w:t>
            </w:r>
            <w:r w:rsidR="001E7453" w:rsidRPr="0088338D">
              <w:rPr>
                <w:rFonts w:ascii="HG丸ｺﾞｼｯｸM-PRO" w:eastAsia="HG丸ｺﾞｼｯｸM-PRO" w:hAnsi="HG丸ｺﾞｼｯｸM-PRO" w:hint="eastAsia"/>
                <w:color w:val="000000" w:themeColor="text1"/>
                <w:szCs w:val="21"/>
              </w:rPr>
              <w:t>H23：</w:t>
            </w:r>
            <w:r w:rsidR="00DC3C41" w:rsidRPr="0088338D">
              <w:rPr>
                <w:rFonts w:ascii="HG丸ｺﾞｼｯｸM-PRO" w:eastAsia="HG丸ｺﾞｼｯｸM-PRO" w:hAnsi="HG丸ｺﾞｼｯｸM-PRO" w:hint="eastAsia"/>
                <w:color w:val="000000" w:themeColor="text1"/>
                <w:szCs w:val="21"/>
              </w:rPr>
              <w:t>78名→</w:t>
            </w:r>
            <w:r w:rsidR="001E7453" w:rsidRPr="0088338D">
              <w:rPr>
                <w:rFonts w:ascii="HG丸ｺﾞｼｯｸM-PRO" w:eastAsia="HG丸ｺﾞｼｯｸM-PRO" w:hAnsi="HG丸ｺﾞｼｯｸM-PRO" w:hint="eastAsia"/>
                <w:color w:val="000000" w:themeColor="text1"/>
                <w:szCs w:val="21"/>
              </w:rPr>
              <w:t xml:space="preserve">　H28：</w:t>
            </w:r>
            <w:r w:rsidR="007024DF" w:rsidRPr="0088338D">
              <w:rPr>
                <w:rFonts w:ascii="HG丸ｺﾞｼｯｸM-PRO" w:eastAsia="HG丸ｺﾞｼｯｸM-PRO" w:hAnsi="HG丸ｺﾞｼｯｸM-PRO" w:hint="eastAsia"/>
                <w:color w:val="000000" w:themeColor="text1"/>
                <w:szCs w:val="21"/>
              </w:rPr>
              <w:t>68</w:t>
            </w:r>
            <w:r w:rsidRPr="0088338D">
              <w:rPr>
                <w:rFonts w:ascii="HG丸ｺﾞｼｯｸM-PRO" w:eastAsia="HG丸ｺﾞｼｯｸM-PRO" w:hAnsi="HG丸ｺﾞｼｯｸM-PRO" w:hint="eastAsia"/>
                <w:color w:val="000000" w:themeColor="text1"/>
                <w:szCs w:val="21"/>
              </w:rPr>
              <w:t>名</w:t>
            </w:r>
            <w:r w:rsidR="00A5681D" w:rsidRPr="0088338D">
              <w:rPr>
                <w:rFonts w:ascii="HG丸ｺﾞｼｯｸM-PRO" w:eastAsia="HG丸ｺﾞｼｯｸM-PRO" w:hAnsi="HG丸ｺﾞｼｯｸM-PRO" w:hint="eastAsia"/>
                <w:color w:val="000000" w:themeColor="text1"/>
                <w:szCs w:val="21"/>
              </w:rPr>
              <w:t xml:space="preserve">　（目標値：教員数70名）</w:t>
            </w:r>
          </w:p>
          <w:p w14:paraId="426F1A2B" w14:textId="77777777" w:rsidR="00A5681D" w:rsidRPr="0088338D" w:rsidRDefault="00A5681D" w:rsidP="00E761C7">
            <w:pPr>
              <w:spacing w:line="220" w:lineRule="exact"/>
              <w:rPr>
                <w:rFonts w:ascii="HG丸ｺﾞｼｯｸM-PRO" w:eastAsia="HG丸ｺﾞｼｯｸM-PRO" w:hAnsi="HG丸ｺﾞｼｯｸM-PRO"/>
                <w:color w:val="000000" w:themeColor="text1"/>
                <w:szCs w:val="21"/>
              </w:rPr>
            </w:pPr>
          </w:p>
          <w:p w14:paraId="1264C215" w14:textId="002DC3E0" w:rsidR="009651F2" w:rsidRPr="0088338D" w:rsidRDefault="009651F2" w:rsidP="00E761C7">
            <w:pPr>
              <w:spacing w:line="220" w:lineRule="exact"/>
              <w:jc w:val="lef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[H28年5月1日現在]　法人採用職員　155名（うち大学147名）</w:t>
            </w:r>
            <w:r w:rsidR="00A5681D" w:rsidRPr="0088338D">
              <w:rPr>
                <w:rFonts w:ascii="HG丸ｺﾞｼｯｸM-PRO" w:eastAsia="HG丸ｺﾞｼｯｸM-PRO" w:hAnsi="HG丸ｺﾞｼｯｸM-PRO" w:hint="eastAsia"/>
                <w:color w:val="000000" w:themeColor="text1"/>
                <w:szCs w:val="21"/>
              </w:rPr>
              <w:t>、</w:t>
            </w:r>
            <w:r w:rsidRPr="0088338D">
              <w:rPr>
                <w:rFonts w:ascii="HG丸ｺﾞｼｯｸM-PRO" w:eastAsia="HG丸ｺﾞｼｯｸM-PRO" w:hAnsi="HG丸ｺﾞｼｯｸM-PRO" w:hint="eastAsia"/>
                <w:color w:val="000000" w:themeColor="text1"/>
                <w:szCs w:val="21"/>
              </w:rPr>
              <w:t>府派遣職員 19名</w:t>
            </w:r>
            <w:r w:rsidR="00331789" w:rsidRPr="0088338D">
              <w:rPr>
                <w:rFonts w:ascii="HG丸ｺﾞｼｯｸM-PRO" w:eastAsia="HG丸ｺﾞｼｯｸM-PRO" w:hAnsi="HG丸ｺﾞｼｯｸM-PRO" w:hint="eastAsia"/>
                <w:color w:val="000000" w:themeColor="text1"/>
                <w:szCs w:val="21"/>
              </w:rPr>
              <w:t>（</w:t>
            </w:r>
            <w:r w:rsidRPr="0088338D">
              <w:rPr>
                <w:rFonts w:ascii="HG丸ｺﾞｼｯｸM-PRO" w:eastAsia="HG丸ｺﾞｼｯｸM-PRO" w:hAnsi="HG丸ｺﾞｼｯｸM-PRO" w:hint="eastAsia"/>
                <w:color w:val="000000" w:themeColor="text1"/>
                <w:szCs w:val="21"/>
              </w:rPr>
              <w:t>うち大学17 名）</w:t>
            </w:r>
          </w:p>
          <w:p w14:paraId="556FE816" w14:textId="77777777" w:rsidR="009651F2" w:rsidRPr="0088338D" w:rsidRDefault="009651F2" w:rsidP="00E761C7">
            <w:pPr>
              <w:spacing w:line="220" w:lineRule="exact"/>
              <w:rPr>
                <w:rFonts w:ascii="HG丸ｺﾞｼｯｸM-PRO" w:eastAsia="HG丸ｺﾞｼｯｸM-PRO" w:hAnsi="HG丸ｺﾞｼｯｸM-PRO"/>
                <w:color w:val="000000" w:themeColor="text1"/>
                <w:szCs w:val="21"/>
              </w:rPr>
            </w:pPr>
          </w:p>
          <w:p w14:paraId="1C72D965" w14:textId="77777777" w:rsidR="00A5681D" w:rsidRPr="0088338D" w:rsidRDefault="00A5681D"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２ 自主財源捻出に関する目標を達成するための措置</w:t>
            </w:r>
          </w:p>
          <w:p w14:paraId="63C8BBFF" w14:textId="5C5986A5" w:rsidR="000B5405" w:rsidRPr="0088338D" w:rsidRDefault="00477625" w:rsidP="00E761C7">
            <w:pPr>
              <w:spacing w:line="220" w:lineRule="exact"/>
              <w:ind w:left="630" w:hangingChars="300" w:hanging="6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・外部研究資金</w:t>
            </w:r>
            <w:r w:rsidR="00AA4F18" w:rsidRPr="0088338D">
              <w:rPr>
                <w:rFonts w:ascii="HG丸ｺﾞｼｯｸM-PRO" w:eastAsia="HG丸ｺﾞｼｯｸM-PRO" w:hAnsi="HG丸ｺﾞｼｯｸM-PRO" w:hint="eastAsia"/>
                <w:color w:val="000000" w:themeColor="text1"/>
                <w:szCs w:val="21"/>
              </w:rPr>
              <w:t>・教育資金</w:t>
            </w:r>
            <w:r w:rsidRPr="0088338D">
              <w:rPr>
                <w:rFonts w:ascii="HG丸ｺﾞｼｯｸM-PRO" w:eastAsia="HG丸ｺﾞｼｯｸM-PRO" w:hAnsi="HG丸ｺﾞｼｯｸM-PRO" w:hint="eastAsia"/>
                <w:color w:val="000000" w:themeColor="text1"/>
                <w:szCs w:val="21"/>
              </w:rPr>
              <w:t>獲得額</w:t>
            </w:r>
            <w:r w:rsidR="000B5405" w:rsidRPr="0088338D">
              <w:rPr>
                <w:rFonts w:ascii="HG丸ｺﾞｼｯｸM-PRO" w:eastAsia="HG丸ｺﾞｼｯｸM-PRO" w:hAnsi="HG丸ｺﾞｼｯｸM-PRO" w:hint="eastAsia"/>
                <w:color w:val="000000" w:themeColor="text1"/>
                <w:szCs w:val="21"/>
              </w:rPr>
              <w:t xml:space="preserve">(大学)　　　　　　　</w:t>
            </w:r>
            <w:r w:rsidRPr="0088338D">
              <w:rPr>
                <w:rFonts w:ascii="HG丸ｺﾞｼｯｸM-PRO" w:eastAsia="HG丸ｺﾞｼｯｸM-PRO" w:hAnsi="HG丸ｺﾞｼｯｸM-PRO" w:hint="eastAsia"/>
                <w:color w:val="000000" w:themeColor="text1"/>
                <w:szCs w:val="21"/>
              </w:rPr>
              <w:t xml:space="preserve">　</w:t>
            </w:r>
            <w:r w:rsidR="00BD266F" w:rsidRPr="0088338D">
              <w:rPr>
                <w:rFonts w:ascii="HG丸ｺﾞｼｯｸM-PRO" w:eastAsia="HG丸ｺﾞｼｯｸM-PRO" w:hAnsi="HG丸ｺﾞｼｯｸM-PRO" w:hint="eastAsia"/>
                <w:color w:val="000000" w:themeColor="text1"/>
                <w:szCs w:val="21"/>
              </w:rPr>
              <w:t xml:space="preserve">　　　</w:t>
            </w:r>
            <w:r w:rsidRPr="0088338D">
              <w:rPr>
                <w:rFonts w:ascii="HG丸ｺﾞｼｯｸM-PRO" w:eastAsia="HG丸ｺﾞｼｯｸM-PRO" w:hAnsi="HG丸ｺﾞｼｯｸM-PRO" w:hint="eastAsia"/>
                <w:color w:val="000000" w:themeColor="text1"/>
                <w:szCs w:val="21"/>
              </w:rPr>
              <w:t>（百万円）</w:t>
            </w:r>
          </w:p>
          <w:tbl>
            <w:tblPr>
              <w:tblStyle w:val="a3"/>
              <w:tblW w:w="0" w:type="auto"/>
              <w:tblInd w:w="547" w:type="dxa"/>
              <w:tblLook w:val="04A0" w:firstRow="1" w:lastRow="0" w:firstColumn="1" w:lastColumn="0" w:noHBand="0" w:noVBand="1"/>
            </w:tblPr>
            <w:tblGrid>
              <w:gridCol w:w="1056"/>
              <w:gridCol w:w="1001"/>
              <w:gridCol w:w="1001"/>
              <w:gridCol w:w="1001"/>
              <w:gridCol w:w="1001"/>
              <w:gridCol w:w="1001"/>
              <w:gridCol w:w="1001"/>
            </w:tblGrid>
            <w:tr w:rsidR="003A7431" w:rsidRPr="0088338D" w14:paraId="7464A2AE" w14:textId="77777777" w:rsidTr="00477625">
              <w:trPr>
                <w:trHeight w:val="384"/>
              </w:trPr>
              <w:tc>
                <w:tcPr>
                  <w:tcW w:w="0" w:type="auto"/>
                  <w:vAlign w:val="center"/>
                </w:tcPr>
                <w:p w14:paraId="105D9DF3" w14:textId="61A7B326" w:rsidR="00477625" w:rsidRPr="0088338D" w:rsidRDefault="00477625" w:rsidP="00E761C7">
                  <w:pPr>
                    <w:spacing w:line="220" w:lineRule="exact"/>
                    <w:jc w:val="center"/>
                    <w:rPr>
                      <w:rFonts w:ascii="HG丸ｺﾞｼｯｸM-PRO" w:eastAsia="HG丸ｺﾞｼｯｸM-PRO" w:hAnsi="HG丸ｺﾞｼｯｸM-PRO"/>
                      <w:color w:val="000000" w:themeColor="text1"/>
                      <w:szCs w:val="21"/>
                    </w:rPr>
                  </w:pPr>
                </w:p>
              </w:tc>
              <w:tc>
                <w:tcPr>
                  <w:tcW w:w="0" w:type="auto"/>
                  <w:vAlign w:val="center"/>
                </w:tcPr>
                <w:p w14:paraId="72811C2F" w14:textId="31CC1362" w:rsidR="00477625" w:rsidRPr="0088338D" w:rsidRDefault="00477625"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23年度</w:t>
                  </w:r>
                </w:p>
              </w:tc>
              <w:tc>
                <w:tcPr>
                  <w:tcW w:w="0" w:type="auto"/>
                  <w:vAlign w:val="center"/>
                </w:tcPr>
                <w:p w14:paraId="5E233E05" w14:textId="7846ACC9" w:rsidR="00477625" w:rsidRPr="0088338D" w:rsidRDefault="00477625"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24年度</w:t>
                  </w:r>
                </w:p>
              </w:tc>
              <w:tc>
                <w:tcPr>
                  <w:tcW w:w="0" w:type="auto"/>
                  <w:vAlign w:val="center"/>
                </w:tcPr>
                <w:p w14:paraId="090F24E7" w14:textId="4CCD99C1" w:rsidR="00477625" w:rsidRPr="0088338D" w:rsidRDefault="00477625"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25年度</w:t>
                  </w:r>
                </w:p>
              </w:tc>
              <w:tc>
                <w:tcPr>
                  <w:tcW w:w="0" w:type="auto"/>
                  <w:vAlign w:val="center"/>
                </w:tcPr>
                <w:p w14:paraId="250778A7" w14:textId="68D90D03" w:rsidR="00477625" w:rsidRPr="0088338D" w:rsidRDefault="00477625"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26年度</w:t>
                  </w:r>
                </w:p>
              </w:tc>
              <w:tc>
                <w:tcPr>
                  <w:tcW w:w="0" w:type="auto"/>
                  <w:vAlign w:val="center"/>
                </w:tcPr>
                <w:p w14:paraId="2AAC6421" w14:textId="2F39CBA4" w:rsidR="00477625" w:rsidRPr="0088338D" w:rsidRDefault="00477625"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27年度</w:t>
                  </w:r>
                </w:p>
              </w:tc>
              <w:tc>
                <w:tcPr>
                  <w:tcW w:w="0" w:type="auto"/>
                  <w:vAlign w:val="center"/>
                </w:tcPr>
                <w:p w14:paraId="328A0814" w14:textId="35576DC4" w:rsidR="00477625" w:rsidRPr="0088338D" w:rsidRDefault="00477625"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28年度</w:t>
                  </w:r>
                </w:p>
              </w:tc>
            </w:tr>
            <w:tr w:rsidR="003A7431" w:rsidRPr="0088338D" w14:paraId="68658C7C" w14:textId="77777777" w:rsidTr="00477625">
              <w:trPr>
                <w:trHeight w:val="421"/>
              </w:trPr>
              <w:tc>
                <w:tcPr>
                  <w:tcW w:w="0" w:type="auto"/>
                  <w:vAlign w:val="center"/>
                </w:tcPr>
                <w:p w14:paraId="53C1EEFC" w14:textId="55A54BF9" w:rsidR="00477625" w:rsidRPr="0088338D" w:rsidRDefault="00477625"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研究資金</w:t>
                  </w:r>
                </w:p>
              </w:tc>
              <w:tc>
                <w:tcPr>
                  <w:tcW w:w="0" w:type="auto"/>
                  <w:vAlign w:val="center"/>
                </w:tcPr>
                <w:p w14:paraId="51FA2A77" w14:textId="123AB73D" w:rsidR="00477625" w:rsidRPr="0088338D" w:rsidRDefault="0047762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3,465</w:t>
                  </w:r>
                </w:p>
              </w:tc>
              <w:tc>
                <w:tcPr>
                  <w:tcW w:w="0" w:type="auto"/>
                  <w:vAlign w:val="center"/>
                </w:tcPr>
                <w:p w14:paraId="053BE6CF" w14:textId="7D493CE1" w:rsidR="00477625" w:rsidRPr="0088338D" w:rsidRDefault="0047762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3,472</w:t>
                  </w:r>
                </w:p>
              </w:tc>
              <w:tc>
                <w:tcPr>
                  <w:tcW w:w="0" w:type="auto"/>
                  <w:vAlign w:val="center"/>
                </w:tcPr>
                <w:p w14:paraId="661242ED" w14:textId="39A39239" w:rsidR="00477625" w:rsidRPr="0088338D" w:rsidRDefault="0047762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3,701</w:t>
                  </w:r>
                </w:p>
              </w:tc>
              <w:tc>
                <w:tcPr>
                  <w:tcW w:w="0" w:type="auto"/>
                  <w:vAlign w:val="center"/>
                </w:tcPr>
                <w:p w14:paraId="659E72FC" w14:textId="41B96816" w:rsidR="00477625" w:rsidRPr="0088338D" w:rsidRDefault="0047762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3,241</w:t>
                  </w:r>
                </w:p>
              </w:tc>
              <w:tc>
                <w:tcPr>
                  <w:tcW w:w="0" w:type="auto"/>
                  <w:vAlign w:val="center"/>
                </w:tcPr>
                <w:p w14:paraId="0AAE152D" w14:textId="23C3EE17" w:rsidR="00477625" w:rsidRPr="0088338D" w:rsidRDefault="0047762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2,832</w:t>
                  </w:r>
                </w:p>
              </w:tc>
              <w:tc>
                <w:tcPr>
                  <w:tcW w:w="0" w:type="auto"/>
                  <w:vAlign w:val="center"/>
                </w:tcPr>
                <w:p w14:paraId="536F1AD7" w14:textId="7A201F94" w:rsidR="00477625" w:rsidRPr="0088338D" w:rsidRDefault="00F33B0F"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2,783</w:t>
                  </w:r>
                </w:p>
              </w:tc>
            </w:tr>
            <w:tr w:rsidR="003A7431" w:rsidRPr="0088338D" w14:paraId="43BA2471" w14:textId="77777777" w:rsidTr="00477625">
              <w:trPr>
                <w:trHeight w:val="410"/>
              </w:trPr>
              <w:tc>
                <w:tcPr>
                  <w:tcW w:w="0" w:type="auto"/>
                  <w:vAlign w:val="center"/>
                </w:tcPr>
                <w:p w14:paraId="1ACB5DD8" w14:textId="51509942" w:rsidR="00477625" w:rsidRPr="0088338D" w:rsidRDefault="00AA4F18"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教育資金</w:t>
                  </w:r>
                </w:p>
              </w:tc>
              <w:tc>
                <w:tcPr>
                  <w:tcW w:w="0" w:type="auto"/>
                  <w:vAlign w:val="center"/>
                </w:tcPr>
                <w:p w14:paraId="06DBF76C" w14:textId="108D474F" w:rsidR="00477625" w:rsidRPr="0088338D" w:rsidRDefault="00AA4F18"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107</w:t>
                  </w:r>
                </w:p>
              </w:tc>
              <w:tc>
                <w:tcPr>
                  <w:tcW w:w="0" w:type="auto"/>
                  <w:vAlign w:val="center"/>
                </w:tcPr>
                <w:p w14:paraId="3FAF9671" w14:textId="2B6B62B4" w:rsidR="00477625" w:rsidRPr="0088338D" w:rsidRDefault="00AA4F18"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235</w:t>
                  </w:r>
                </w:p>
              </w:tc>
              <w:tc>
                <w:tcPr>
                  <w:tcW w:w="0" w:type="auto"/>
                  <w:vAlign w:val="center"/>
                </w:tcPr>
                <w:p w14:paraId="4E2B4D55" w14:textId="5D95B144" w:rsidR="00477625" w:rsidRPr="0088338D" w:rsidRDefault="00AA4F18"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274</w:t>
                  </w:r>
                </w:p>
              </w:tc>
              <w:tc>
                <w:tcPr>
                  <w:tcW w:w="0" w:type="auto"/>
                  <w:vAlign w:val="center"/>
                </w:tcPr>
                <w:p w14:paraId="6E429F60" w14:textId="09E2157E" w:rsidR="00477625" w:rsidRPr="0088338D" w:rsidRDefault="00AA4F18"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413</w:t>
                  </w:r>
                </w:p>
              </w:tc>
              <w:tc>
                <w:tcPr>
                  <w:tcW w:w="0" w:type="auto"/>
                  <w:vAlign w:val="center"/>
                </w:tcPr>
                <w:p w14:paraId="0CE91C7D" w14:textId="147D7872" w:rsidR="00477625" w:rsidRPr="0088338D" w:rsidRDefault="00AA4F18"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286</w:t>
                  </w:r>
                </w:p>
              </w:tc>
              <w:tc>
                <w:tcPr>
                  <w:tcW w:w="0" w:type="auto"/>
                  <w:vAlign w:val="center"/>
                </w:tcPr>
                <w:p w14:paraId="65F6AF90" w14:textId="75523DE8" w:rsidR="00477625" w:rsidRPr="0088338D" w:rsidRDefault="00F33B0F"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288</w:t>
                  </w:r>
                </w:p>
              </w:tc>
            </w:tr>
            <w:tr w:rsidR="003A7431" w:rsidRPr="0088338D" w14:paraId="36B17722" w14:textId="77777777" w:rsidTr="00477625">
              <w:trPr>
                <w:trHeight w:val="410"/>
              </w:trPr>
              <w:tc>
                <w:tcPr>
                  <w:tcW w:w="0" w:type="auto"/>
                  <w:vAlign w:val="center"/>
                </w:tcPr>
                <w:p w14:paraId="333F4CF9" w14:textId="41D5BB06" w:rsidR="00AA4F18" w:rsidRPr="0088338D" w:rsidRDefault="00AA4F18"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合計</w:t>
                  </w:r>
                </w:p>
              </w:tc>
              <w:tc>
                <w:tcPr>
                  <w:tcW w:w="0" w:type="auto"/>
                  <w:vAlign w:val="center"/>
                </w:tcPr>
                <w:p w14:paraId="1E78C8D9" w14:textId="2E3E2313" w:rsidR="00AA4F18" w:rsidRPr="0088338D" w:rsidRDefault="000B540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3,572</w:t>
                  </w:r>
                </w:p>
              </w:tc>
              <w:tc>
                <w:tcPr>
                  <w:tcW w:w="0" w:type="auto"/>
                  <w:vAlign w:val="center"/>
                </w:tcPr>
                <w:p w14:paraId="1ABDDEE3" w14:textId="28DAF01A" w:rsidR="00AA4F18" w:rsidRPr="0088338D" w:rsidRDefault="000B540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3,707</w:t>
                  </w:r>
                </w:p>
              </w:tc>
              <w:tc>
                <w:tcPr>
                  <w:tcW w:w="0" w:type="auto"/>
                  <w:vAlign w:val="center"/>
                </w:tcPr>
                <w:p w14:paraId="011C6AD5" w14:textId="23EF2436" w:rsidR="00AA4F18" w:rsidRPr="0088338D" w:rsidRDefault="000B540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3,975</w:t>
                  </w:r>
                </w:p>
              </w:tc>
              <w:tc>
                <w:tcPr>
                  <w:tcW w:w="0" w:type="auto"/>
                  <w:vAlign w:val="center"/>
                </w:tcPr>
                <w:p w14:paraId="3A3B21FB" w14:textId="1E6E1D2C" w:rsidR="00AA4F18" w:rsidRPr="0088338D" w:rsidRDefault="000B540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3,654</w:t>
                  </w:r>
                </w:p>
              </w:tc>
              <w:tc>
                <w:tcPr>
                  <w:tcW w:w="0" w:type="auto"/>
                  <w:vAlign w:val="center"/>
                </w:tcPr>
                <w:p w14:paraId="0993614C" w14:textId="09DF657B" w:rsidR="00AA4F18" w:rsidRPr="0088338D" w:rsidRDefault="000B540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3,118</w:t>
                  </w:r>
                </w:p>
              </w:tc>
              <w:tc>
                <w:tcPr>
                  <w:tcW w:w="0" w:type="auto"/>
                  <w:vAlign w:val="center"/>
                </w:tcPr>
                <w:p w14:paraId="760847A5" w14:textId="26AD0860" w:rsidR="00AA4F18" w:rsidRPr="0088338D" w:rsidRDefault="00F33B0F"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3,071</w:t>
                  </w:r>
                </w:p>
              </w:tc>
            </w:tr>
          </w:tbl>
          <w:p w14:paraId="2A42E9C7" w14:textId="05873289" w:rsidR="00BE2CAE" w:rsidRPr="0088338D" w:rsidRDefault="000B5405"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r w:rsidR="00BE2CAE" w:rsidRPr="0088338D">
              <w:rPr>
                <w:rFonts w:ascii="HG丸ｺﾞｼｯｸM-PRO" w:eastAsia="HG丸ｺﾞｼｯｸM-PRO" w:hAnsi="HG丸ｺﾞｼｯｸM-PRO" w:hint="eastAsia"/>
                <w:color w:val="000000" w:themeColor="text1"/>
                <w:szCs w:val="21"/>
              </w:rPr>
              <w:t>・リサーチ・アドミニストレーション（URA）センターを設置</w:t>
            </w:r>
            <w:r w:rsidR="003E7FAF" w:rsidRPr="0088338D">
              <w:rPr>
                <w:rFonts w:ascii="HG丸ｺﾞｼｯｸM-PRO" w:eastAsia="HG丸ｺﾞｼｯｸM-PRO" w:hAnsi="HG丸ｺﾞｼｯｸM-PRO" w:hint="eastAsia"/>
                <w:color w:val="000000" w:themeColor="text1"/>
                <w:szCs w:val="21"/>
              </w:rPr>
              <w:t>し研究資金の獲得支援を推進</w:t>
            </w:r>
            <w:r w:rsidR="00BE2CAE" w:rsidRPr="0088338D">
              <w:rPr>
                <w:rFonts w:ascii="HG丸ｺﾞｼｯｸM-PRO" w:eastAsia="HG丸ｺﾞｼｯｸM-PRO" w:hAnsi="HG丸ｺﾞｼｯｸM-PRO" w:hint="eastAsia"/>
                <w:color w:val="000000" w:themeColor="text1"/>
                <w:szCs w:val="21"/>
              </w:rPr>
              <w:t>【H24～】</w:t>
            </w:r>
          </w:p>
          <w:p w14:paraId="596E19E5" w14:textId="6F92DA9B" w:rsidR="003E7FAF" w:rsidRPr="0088338D" w:rsidRDefault="003E7FAF"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r w:rsidR="008052CB" w:rsidRPr="0088338D">
              <w:rPr>
                <w:rFonts w:ascii="HG丸ｺﾞｼｯｸM-PRO" w:eastAsia="HG丸ｺﾞｼｯｸM-PRO" w:hAnsi="HG丸ｺﾞｼｯｸM-PRO" w:hint="eastAsia"/>
                <w:color w:val="000000" w:themeColor="text1"/>
                <w:szCs w:val="21"/>
              </w:rPr>
              <w:t>府大・高専基金（愛称：世界に翔けつばさ基金）</w:t>
            </w:r>
            <w:r w:rsidRPr="0088338D">
              <w:rPr>
                <w:rFonts w:ascii="HG丸ｺﾞｼｯｸM-PRO" w:eastAsia="HG丸ｺﾞｼｯｸM-PRO" w:hAnsi="HG丸ｺﾞｼｯｸM-PRO" w:hint="eastAsia"/>
                <w:color w:val="000000" w:themeColor="text1"/>
                <w:szCs w:val="21"/>
              </w:rPr>
              <w:t>へ</w:t>
            </w:r>
            <w:r w:rsidR="008052CB" w:rsidRPr="0088338D">
              <w:rPr>
                <w:rFonts w:ascii="HG丸ｺﾞｼｯｸM-PRO" w:eastAsia="HG丸ｺﾞｼｯｸM-PRO" w:hAnsi="HG丸ｺﾞｼｯｸM-PRO" w:hint="eastAsia"/>
                <w:color w:val="000000" w:themeColor="text1"/>
                <w:szCs w:val="21"/>
              </w:rPr>
              <w:t>ふるさと納税制度を活用し</w:t>
            </w:r>
            <w:r w:rsidRPr="0088338D">
              <w:rPr>
                <w:rFonts w:ascii="HG丸ｺﾞｼｯｸM-PRO" w:eastAsia="HG丸ｺﾞｼｯｸM-PRO" w:hAnsi="HG丸ｺﾞｼｯｸM-PRO" w:hint="eastAsia"/>
                <w:color w:val="000000" w:themeColor="text1"/>
                <w:szCs w:val="21"/>
              </w:rPr>
              <w:t>寄附を呼びかけ【H23～】</w:t>
            </w:r>
          </w:p>
          <w:p w14:paraId="4D91820F" w14:textId="3324179B" w:rsidR="003E7FAF" w:rsidRPr="0088338D" w:rsidRDefault="003E7FAF" w:rsidP="00E761C7">
            <w:pPr>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創基130年にあたり「創基130年記念基金」〔H23～H25：受入220百万円〕を設置し記念事業を実施</w:t>
            </w:r>
          </w:p>
          <w:p w14:paraId="57941ABB" w14:textId="109F4C91" w:rsidR="00F424AD" w:rsidRPr="0088338D" w:rsidRDefault="003E7FAF" w:rsidP="00E761C7">
            <w:pPr>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r w:rsidR="008052CB" w:rsidRPr="0088338D">
              <w:rPr>
                <w:rFonts w:ascii="HG丸ｺﾞｼｯｸM-PRO" w:eastAsia="HG丸ｺﾞｼｯｸM-PRO" w:hAnsi="HG丸ｺﾞｼｯｸM-PRO" w:hint="eastAsia"/>
                <w:color w:val="000000" w:themeColor="text1"/>
                <w:szCs w:val="21"/>
              </w:rPr>
              <w:t>・</w:t>
            </w:r>
            <w:r w:rsidR="00D051EF" w:rsidRPr="0088338D">
              <w:rPr>
                <w:rFonts w:ascii="HG丸ｺﾞｼｯｸM-PRO" w:eastAsia="HG丸ｺﾞｼｯｸM-PRO" w:hAnsi="HG丸ｺﾞｼｯｸM-PRO" w:hint="eastAsia"/>
                <w:color w:val="000000" w:themeColor="text1"/>
                <w:szCs w:val="21"/>
              </w:rPr>
              <w:t>新たな使用</w:t>
            </w:r>
            <w:r w:rsidR="00F424AD" w:rsidRPr="0088338D">
              <w:rPr>
                <w:rFonts w:ascii="HG丸ｺﾞｼｯｸM-PRO" w:eastAsia="HG丸ｺﾞｼｯｸM-PRO" w:hAnsi="HG丸ｺﾞｼｯｸM-PRO" w:hint="eastAsia"/>
                <w:color w:val="000000" w:themeColor="text1"/>
                <w:szCs w:val="21"/>
              </w:rPr>
              <w:t>料金</w:t>
            </w:r>
            <w:r w:rsidR="00D051EF" w:rsidRPr="0088338D">
              <w:rPr>
                <w:rFonts w:ascii="HG丸ｺﾞｼｯｸM-PRO" w:eastAsia="HG丸ｺﾞｼｯｸM-PRO" w:hAnsi="HG丸ｺﾞｼｯｸM-PRO" w:hint="eastAsia"/>
                <w:color w:val="000000" w:themeColor="text1"/>
                <w:szCs w:val="21"/>
              </w:rPr>
              <w:t>の設定や</w:t>
            </w:r>
            <w:r w:rsidR="00F424AD" w:rsidRPr="0088338D">
              <w:rPr>
                <w:rFonts w:ascii="HG丸ｺﾞｼｯｸM-PRO" w:eastAsia="HG丸ｺﾞｼｯｸM-PRO" w:hAnsi="HG丸ｺﾞｼｯｸM-PRO" w:hint="eastAsia"/>
                <w:color w:val="000000" w:themeColor="text1"/>
                <w:szCs w:val="21"/>
              </w:rPr>
              <w:t>見直し</w:t>
            </w:r>
            <w:r w:rsidR="00D051EF" w:rsidRPr="0088338D">
              <w:rPr>
                <w:rFonts w:ascii="HG丸ｺﾞｼｯｸM-PRO" w:eastAsia="HG丸ｺﾞｼｯｸM-PRO" w:hAnsi="HG丸ｺﾞｼｯｸM-PRO" w:hint="eastAsia"/>
                <w:color w:val="000000" w:themeColor="text1"/>
                <w:szCs w:val="21"/>
              </w:rPr>
              <w:t>の実施</w:t>
            </w:r>
            <w:r w:rsidR="008052CB" w:rsidRPr="0088338D">
              <w:rPr>
                <w:rFonts w:ascii="HG丸ｺﾞｼｯｸM-PRO" w:eastAsia="HG丸ｺﾞｼｯｸM-PRO" w:hAnsi="HG丸ｺﾞｼｯｸM-PRO" w:hint="eastAsia"/>
                <w:color w:val="000000" w:themeColor="text1"/>
                <w:szCs w:val="21"/>
              </w:rPr>
              <w:t>（</w:t>
            </w:r>
            <w:r w:rsidR="00F424AD" w:rsidRPr="0088338D">
              <w:rPr>
                <w:rFonts w:ascii="HG丸ｺﾞｼｯｸM-PRO" w:eastAsia="HG丸ｺﾞｼｯｸM-PRO" w:hAnsi="HG丸ｺﾞｼｯｸM-PRO" w:hint="eastAsia"/>
                <w:color w:val="000000" w:themeColor="text1"/>
                <w:szCs w:val="21"/>
              </w:rPr>
              <w:t>公開講座受講料、獣医臨床センター</w:t>
            </w:r>
            <w:r w:rsidR="00D051EF" w:rsidRPr="0088338D">
              <w:rPr>
                <w:rFonts w:ascii="HG丸ｺﾞｼｯｸM-PRO" w:eastAsia="HG丸ｺﾞｼｯｸM-PRO" w:hAnsi="HG丸ｺﾞｼｯｸM-PRO" w:hint="eastAsia"/>
                <w:color w:val="000000" w:themeColor="text1"/>
                <w:szCs w:val="21"/>
              </w:rPr>
              <w:t xml:space="preserve">診療報酬　</w:t>
            </w:r>
            <w:r w:rsidR="00F424AD" w:rsidRPr="0088338D">
              <w:rPr>
                <w:rFonts w:ascii="HG丸ｺﾞｼｯｸM-PRO" w:eastAsia="HG丸ｺﾞｼｯｸM-PRO" w:hAnsi="HG丸ｺﾞｼｯｸM-PRO" w:hint="eastAsia"/>
                <w:color w:val="000000" w:themeColor="text1"/>
                <w:szCs w:val="21"/>
              </w:rPr>
              <w:t>等</w:t>
            </w:r>
            <w:r w:rsidR="008052CB" w:rsidRPr="0088338D">
              <w:rPr>
                <w:rFonts w:ascii="HG丸ｺﾞｼｯｸM-PRO" w:eastAsia="HG丸ｺﾞｼｯｸM-PRO" w:hAnsi="HG丸ｺﾞｼｯｸM-PRO" w:hint="eastAsia"/>
                <w:color w:val="000000" w:themeColor="text1"/>
                <w:szCs w:val="21"/>
              </w:rPr>
              <w:t>）</w:t>
            </w:r>
          </w:p>
          <w:p w14:paraId="568B5445" w14:textId="50FB2357" w:rsidR="006624F6" w:rsidRPr="0088338D" w:rsidRDefault="006624F6" w:rsidP="00E761C7">
            <w:pPr>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・高額研究機器（</w:t>
            </w:r>
            <w:r w:rsidRPr="0088338D">
              <w:rPr>
                <w:rFonts w:ascii="HG丸ｺﾞｼｯｸM-PRO" w:eastAsia="HG丸ｺﾞｼｯｸM-PRO" w:hAnsi="HG丸ｺﾞｼｯｸM-PRO"/>
                <w:color w:val="000000" w:themeColor="text1"/>
                <w:szCs w:val="21"/>
              </w:rPr>
              <w:t>5</w:t>
            </w:r>
            <w:r w:rsidRPr="0088338D">
              <w:rPr>
                <w:rFonts w:ascii="HG丸ｺﾞｼｯｸM-PRO" w:eastAsia="HG丸ｺﾞｼｯｸM-PRO" w:hAnsi="HG丸ｺﾞｼｯｸM-PRO" w:hint="eastAsia"/>
                <w:color w:val="000000" w:themeColor="text1"/>
                <w:szCs w:val="21"/>
              </w:rPr>
              <w:t>機種）に利用料金を設定、学内共同利用を推進</w:t>
            </w:r>
          </w:p>
          <w:p w14:paraId="6EBB4FFA" w14:textId="77777777" w:rsidR="00D051EF" w:rsidRPr="0088338D" w:rsidRDefault="00D051EF" w:rsidP="00E761C7">
            <w:pPr>
              <w:spacing w:line="220" w:lineRule="exact"/>
              <w:rPr>
                <w:rFonts w:ascii="HG丸ｺﾞｼｯｸM-PRO" w:eastAsia="HG丸ｺﾞｼｯｸM-PRO" w:hAnsi="HG丸ｺﾞｼｯｸM-PRO"/>
                <w:color w:val="000000" w:themeColor="text1"/>
                <w:szCs w:val="21"/>
              </w:rPr>
            </w:pPr>
          </w:p>
          <w:p w14:paraId="58A313DB" w14:textId="77777777" w:rsidR="00D051EF" w:rsidRPr="0088338D" w:rsidRDefault="00D051EF"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３ 資産の運用管理の改善に関する目標を達成するための措置</w:t>
            </w:r>
          </w:p>
          <w:p w14:paraId="70AD3CAF" w14:textId="77777777" w:rsidR="00F54DD6" w:rsidRPr="0088338D" w:rsidRDefault="00F54DD6" w:rsidP="00E761C7">
            <w:pPr>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・中百舌鳥キャンパス施設総合管理業務を委託し、業務アウトソーシングを推進【H24～】</w:t>
            </w:r>
          </w:p>
          <w:p w14:paraId="22F813FF" w14:textId="141B6D0C" w:rsidR="00D051EF" w:rsidRPr="0088338D" w:rsidRDefault="00F54DD6" w:rsidP="00E761C7">
            <w:pPr>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・施設一時貸付取扱要綱を策定</w:t>
            </w:r>
            <w:r w:rsidR="00F61621" w:rsidRPr="0088338D">
              <w:rPr>
                <w:rFonts w:ascii="HG丸ｺﾞｼｯｸM-PRO" w:eastAsia="HG丸ｺﾞｼｯｸM-PRO" w:hAnsi="HG丸ｺﾞｼｯｸM-PRO" w:hint="eastAsia"/>
                <w:color w:val="000000" w:themeColor="text1"/>
                <w:szCs w:val="21"/>
              </w:rPr>
              <w:t>。</w:t>
            </w:r>
            <w:r w:rsidRPr="0088338D">
              <w:rPr>
                <w:rFonts w:ascii="HG丸ｺﾞｼｯｸM-PRO" w:eastAsia="HG丸ｺﾞｼｯｸM-PRO" w:hAnsi="HG丸ｺﾞｼｯｸM-PRO" w:hint="eastAsia"/>
                <w:color w:val="000000" w:themeColor="text1"/>
                <w:szCs w:val="21"/>
              </w:rPr>
              <w:t>一時貸付に係る貸付料の減免基準の見直しを実施【H25～】</w:t>
            </w:r>
          </w:p>
          <w:p w14:paraId="24C6D74D" w14:textId="77777777" w:rsidR="00D051EF" w:rsidRPr="0088338D" w:rsidRDefault="00D051EF" w:rsidP="00E761C7">
            <w:pPr>
              <w:spacing w:line="220" w:lineRule="exact"/>
              <w:rPr>
                <w:rFonts w:ascii="HG丸ｺﾞｼｯｸM-PRO" w:eastAsia="HG丸ｺﾞｼｯｸM-PRO" w:hAnsi="HG丸ｺﾞｼｯｸM-PRO"/>
                <w:color w:val="000000" w:themeColor="text1"/>
                <w:szCs w:val="21"/>
              </w:rPr>
            </w:pPr>
          </w:p>
          <w:p w14:paraId="7B3E6E06" w14:textId="788014AE" w:rsidR="00D051EF" w:rsidRPr="0088338D" w:rsidRDefault="00F61621" w:rsidP="00E761C7">
            <w:pPr>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４ 学生納付金についての目標を達成するための措置</w:t>
            </w:r>
          </w:p>
          <w:p w14:paraId="23EC6222" w14:textId="3DA2BF1D" w:rsidR="00F61621" w:rsidRPr="0088338D" w:rsidRDefault="00F61621"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・授業料について</w:t>
            </w:r>
            <w:r w:rsidR="008C3E39" w:rsidRPr="0088338D">
              <w:rPr>
                <w:rFonts w:ascii="HG丸ｺﾞｼｯｸM-PRO" w:eastAsia="HG丸ｺﾞｼｯｸM-PRO" w:hAnsi="HG丸ｺﾞｼｯｸM-PRO" w:hint="eastAsia"/>
                <w:color w:val="000000" w:themeColor="text1"/>
                <w:szCs w:val="21"/>
              </w:rPr>
              <w:t>は</w:t>
            </w:r>
            <w:r w:rsidRPr="0088338D">
              <w:rPr>
                <w:rFonts w:ascii="HG丸ｺﾞｼｯｸM-PRO" w:eastAsia="HG丸ｺﾞｼｯｸM-PRO" w:hAnsi="HG丸ｺﾞｼｯｸM-PRO" w:hint="eastAsia"/>
                <w:color w:val="000000" w:themeColor="text1"/>
                <w:szCs w:val="21"/>
              </w:rPr>
              <w:t>国立大学、国立高専、並みの水準を維持。</w:t>
            </w:r>
          </w:p>
          <w:p w14:paraId="64A65AA2" w14:textId="77777777" w:rsidR="00F61621" w:rsidRPr="0088338D" w:rsidRDefault="00F61621" w:rsidP="00E761C7">
            <w:pPr>
              <w:spacing w:line="220" w:lineRule="exact"/>
              <w:rPr>
                <w:rFonts w:ascii="HG丸ｺﾞｼｯｸM-PRO" w:eastAsia="HG丸ｺﾞｼｯｸM-PRO" w:hAnsi="HG丸ｺﾞｼｯｸM-PRO"/>
                <w:color w:val="000000" w:themeColor="text1"/>
                <w:szCs w:val="21"/>
              </w:rPr>
            </w:pPr>
          </w:p>
          <w:p w14:paraId="33E49A46" w14:textId="77777777" w:rsidR="00F61621" w:rsidRPr="0088338D" w:rsidRDefault="00F61621" w:rsidP="00E761C7">
            <w:pPr>
              <w:spacing w:line="220" w:lineRule="exact"/>
              <w:rPr>
                <w:rFonts w:ascii="HG丸ｺﾞｼｯｸM-PRO" w:eastAsia="HG丸ｺﾞｼｯｸM-PRO" w:hAnsi="HG丸ｺﾞｼｯｸM-PRO"/>
                <w:color w:val="000000" w:themeColor="text1"/>
                <w:szCs w:val="21"/>
              </w:rPr>
            </w:pPr>
          </w:p>
          <w:p w14:paraId="016E8805" w14:textId="77777777" w:rsidR="006D52B5" w:rsidRPr="0088338D" w:rsidRDefault="006D52B5" w:rsidP="00E761C7">
            <w:pPr>
              <w:autoSpaceDE w:val="0"/>
              <w:autoSpaceDN w:val="0"/>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５ 運営費交付金についての目標を達成するための措置</w:t>
            </w:r>
          </w:p>
          <w:p w14:paraId="5FD37469" w14:textId="5527BE31" w:rsidR="00F424AD" w:rsidRPr="0088338D" w:rsidRDefault="00F424AD" w:rsidP="00E761C7">
            <w:pPr>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・大阪府立大学運営費交付金を縮減</w:t>
            </w:r>
          </w:p>
          <w:tbl>
            <w:tblPr>
              <w:tblStyle w:val="a3"/>
              <w:tblW w:w="0" w:type="auto"/>
              <w:tblInd w:w="547" w:type="dxa"/>
              <w:tblLook w:val="04A0" w:firstRow="1" w:lastRow="0" w:firstColumn="1" w:lastColumn="0" w:noHBand="0" w:noVBand="1"/>
            </w:tblPr>
            <w:tblGrid>
              <w:gridCol w:w="2526"/>
              <w:gridCol w:w="1039"/>
              <w:gridCol w:w="956"/>
              <w:gridCol w:w="956"/>
              <w:gridCol w:w="1039"/>
              <w:gridCol w:w="1039"/>
              <w:gridCol w:w="1001"/>
            </w:tblGrid>
            <w:tr w:rsidR="00D04DE5" w:rsidRPr="0088338D" w14:paraId="0234BEAD" w14:textId="77777777" w:rsidTr="001773D7">
              <w:trPr>
                <w:trHeight w:val="468"/>
              </w:trPr>
              <w:tc>
                <w:tcPr>
                  <w:tcW w:w="0" w:type="auto"/>
                  <w:tcBorders>
                    <w:bottom w:val="single" w:sz="4" w:space="0" w:color="auto"/>
                    <w:right w:val="double" w:sz="4" w:space="0" w:color="auto"/>
                  </w:tcBorders>
                  <w:vAlign w:val="center"/>
                </w:tcPr>
                <w:p w14:paraId="19F1F058" w14:textId="77777777" w:rsidR="00D04DE5" w:rsidRPr="0088338D" w:rsidRDefault="00D04DE5" w:rsidP="00E761C7">
                  <w:pPr>
                    <w:spacing w:line="220" w:lineRule="exact"/>
                    <w:jc w:val="center"/>
                    <w:rPr>
                      <w:rFonts w:ascii="HG丸ｺﾞｼｯｸM-PRO" w:eastAsia="HG丸ｺﾞｼｯｸM-PRO" w:hAnsi="HG丸ｺﾞｼｯｸM-PRO"/>
                      <w:color w:val="000000" w:themeColor="text1"/>
                      <w:szCs w:val="21"/>
                    </w:rPr>
                  </w:pPr>
                </w:p>
              </w:tc>
              <w:tc>
                <w:tcPr>
                  <w:tcW w:w="0" w:type="auto"/>
                  <w:tcBorders>
                    <w:left w:val="double" w:sz="4" w:space="0" w:color="auto"/>
                    <w:bottom w:val="single" w:sz="4" w:space="0" w:color="auto"/>
                    <w:right w:val="single" w:sz="4" w:space="0" w:color="auto"/>
                  </w:tcBorders>
                  <w:vAlign w:val="center"/>
                </w:tcPr>
                <w:p w14:paraId="719E2BCB" w14:textId="77777777" w:rsidR="00D04DE5" w:rsidRPr="0088338D" w:rsidRDefault="00D04DE5"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23年度</w:t>
                  </w:r>
                </w:p>
              </w:tc>
              <w:tc>
                <w:tcPr>
                  <w:tcW w:w="956" w:type="dxa"/>
                  <w:tcBorders>
                    <w:left w:val="single" w:sz="4" w:space="0" w:color="auto"/>
                    <w:bottom w:val="single" w:sz="4" w:space="0" w:color="auto"/>
                  </w:tcBorders>
                  <w:vAlign w:val="center"/>
                </w:tcPr>
                <w:p w14:paraId="5C03040E" w14:textId="77777777" w:rsidR="00D04DE5" w:rsidRPr="0088338D" w:rsidRDefault="00D04DE5"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24年度</w:t>
                  </w:r>
                </w:p>
              </w:tc>
              <w:tc>
                <w:tcPr>
                  <w:tcW w:w="956" w:type="dxa"/>
                  <w:tcBorders>
                    <w:bottom w:val="single" w:sz="4" w:space="0" w:color="auto"/>
                  </w:tcBorders>
                  <w:vAlign w:val="center"/>
                </w:tcPr>
                <w:p w14:paraId="7ABF69EB" w14:textId="77777777" w:rsidR="00D04DE5" w:rsidRPr="0088338D" w:rsidRDefault="00D04DE5"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25年度</w:t>
                  </w:r>
                </w:p>
              </w:tc>
              <w:tc>
                <w:tcPr>
                  <w:tcW w:w="0" w:type="auto"/>
                  <w:tcBorders>
                    <w:bottom w:val="single" w:sz="4" w:space="0" w:color="auto"/>
                  </w:tcBorders>
                  <w:vAlign w:val="center"/>
                </w:tcPr>
                <w:p w14:paraId="1C4F5E99" w14:textId="77777777" w:rsidR="00D04DE5" w:rsidRPr="0088338D" w:rsidRDefault="00D04DE5"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26年度</w:t>
                  </w:r>
                </w:p>
              </w:tc>
              <w:tc>
                <w:tcPr>
                  <w:tcW w:w="0" w:type="auto"/>
                  <w:tcBorders>
                    <w:bottom w:val="single" w:sz="4" w:space="0" w:color="auto"/>
                  </w:tcBorders>
                  <w:vAlign w:val="center"/>
                </w:tcPr>
                <w:p w14:paraId="2BECE195" w14:textId="77777777" w:rsidR="00D04DE5" w:rsidRPr="0088338D" w:rsidRDefault="00D04DE5"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27年度</w:t>
                  </w:r>
                </w:p>
              </w:tc>
              <w:tc>
                <w:tcPr>
                  <w:tcW w:w="0" w:type="auto"/>
                  <w:tcBorders>
                    <w:bottom w:val="single" w:sz="4" w:space="0" w:color="auto"/>
                  </w:tcBorders>
                  <w:vAlign w:val="center"/>
                </w:tcPr>
                <w:p w14:paraId="3996EE57" w14:textId="77777777" w:rsidR="00D04DE5" w:rsidRPr="0088338D" w:rsidRDefault="00D04DE5"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28年度</w:t>
                  </w:r>
                </w:p>
              </w:tc>
            </w:tr>
            <w:tr w:rsidR="00D04DE5" w:rsidRPr="0088338D" w14:paraId="3450ABE4" w14:textId="77777777" w:rsidTr="001773D7">
              <w:trPr>
                <w:trHeight w:val="468"/>
              </w:trPr>
              <w:tc>
                <w:tcPr>
                  <w:tcW w:w="0" w:type="auto"/>
                  <w:tcBorders>
                    <w:right w:val="double" w:sz="4" w:space="0" w:color="auto"/>
                  </w:tcBorders>
                  <w:vAlign w:val="center"/>
                </w:tcPr>
                <w:p w14:paraId="3C83AB92" w14:textId="7289C8B4" w:rsidR="00D04DE5" w:rsidRPr="0088338D" w:rsidRDefault="00D04DE5"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運営費交付金（百万円）</w:t>
                  </w:r>
                </w:p>
              </w:tc>
              <w:tc>
                <w:tcPr>
                  <w:tcW w:w="0" w:type="auto"/>
                  <w:tcBorders>
                    <w:left w:val="double" w:sz="4" w:space="0" w:color="auto"/>
                    <w:right w:val="single" w:sz="4" w:space="0" w:color="auto"/>
                  </w:tcBorders>
                  <w:vAlign w:val="center"/>
                </w:tcPr>
                <w:p w14:paraId="2259C6C7" w14:textId="4D10523E" w:rsidR="00D04DE5" w:rsidRPr="0088338D" w:rsidRDefault="00D04DE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10,042</w:t>
                  </w:r>
                </w:p>
              </w:tc>
              <w:tc>
                <w:tcPr>
                  <w:tcW w:w="956" w:type="dxa"/>
                  <w:tcBorders>
                    <w:left w:val="single" w:sz="4" w:space="0" w:color="auto"/>
                  </w:tcBorders>
                  <w:vAlign w:val="center"/>
                </w:tcPr>
                <w:p w14:paraId="692B7664" w14:textId="04833A90" w:rsidR="00D04DE5" w:rsidRPr="0088338D" w:rsidRDefault="00D04DE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9,868</w:t>
                  </w:r>
                </w:p>
              </w:tc>
              <w:tc>
                <w:tcPr>
                  <w:tcW w:w="956" w:type="dxa"/>
                  <w:vAlign w:val="center"/>
                </w:tcPr>
                <w:p w14:paraId="4369B9B6" w14:textId="7253B26C" w:rsidR="00D04DE5" w:rsidRPr="0088338D" w:rsidRDefault="00D04DE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9,769</w:t>
                  </w:r>
                </w:p>
              </w:tc>
              <w:tc>
                <w:tcPr>
                  <w:tcW w:w="0" w:type="auto"/>
                  <w:vAlign w:val="center"/>
                </w:tcPr>
                <w:p w14:paraId="4A065DB9" w14:textId="55DE7EDC" w:rsidR="00D04DE5" w:rsidRPr="0088338D" w:rsidRDefault="00D04DE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10,130</w:t>
                  </w:r>
                </w:p>
              </w:tc>
              <w:tc>
                <w:tcPr>
                  <w:tcW w:w="0" w:type="auto"/>
                  <w:vAlign w:val="center"/>
                </w:tcPr>
                <w:p w14:paraId="71465D8B" w14:textId="064E8F86" w:rsidR="00D04DE5" w:rsidRPr="0088338D" w:rsidRDefault="00D04DE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10,139</w:t>
                  </w:r>
                </w:p>
              </w:tc>
              <w:tc>
                <w:tcPr>
                  <w:tcW w:w="0" w:type="auto"/>
                  <w:vAlign w:val="center"/>
                </w:tcPr>
                <w:p w14:paraId="337F8772" w14:textId="06C023A4" w:rsidR="00D04DE5" w:rsidRPr="0088338D" w:rsidRDefault="00D04DE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9,754</w:t>
                  </w:r>
                  <w:r w:rsidRPr="0088338D">
                    <w:rPr>
                      <w:rFonts w:ascii="HG丸ｺﾞｼｯｸM-PRO" w:eastAsia="HG丸ｺﾞｼｯｸM-PRO" w:hAnsi="HG丸ｺﾞｼｯｸM-PRO" w:hint="eastAsia"/>
                      <w:strike/>
                      <w:color w:val="FF0000"/>
                      <w:szCs w:val="21"/>
                    </w:rPr>
                    <w:t>,</w:t>
                  </w:r>
                </w:p>
              </w:tc>
            </w:tr>
            <w:tr w:rsidR="00D04DE5" w:rsidRPr="0088338D" w14:paraId="2B2E1FFF" w14:textId="77777777" w:rsidTr="001773D7">
              <w:trPr>
                <w:trHeight w:val="468"/>
              </w:trPr>
              <w:tc>
                <w:tcPr>
                  <w:tcW w:w="0" w:type="auto"/>
                  <w:tcBorders>
                    <w:bottom w:val="single" w:sz="4" w:space="0" w:color="auto"/>
                    <w:right w:val="double" w:sz="4" w:space="0" w:color="auto"/>
                  </w:tcBorders>
                  <w:vAlign w:val="center"/>
                </w:tcPr>
                <w:p w14:paraId="15DF1BE1" w14:textId="037C464E" w:rsidR="00D04DE5" w:rsidRPr="0088338D" w:rsidRDefault="00D04DE5" w:rsidP="00E761C7">
                  <w:pPr>
                    <w:spacing w:line="220" w:lineRule="exact"/>
                    <w:jc w:val="center"/>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運営費交付金比率（％）</w:t>
                  </w:r>
                </w:p>
              </w:tc>
              <w:tc>
                <w:tcPr>
                  <w:tcW w:w="0" w:type="auto"/>
                  <w:tcBorders>
                    <w:left w:val="double" w:sz="4" w:space="0" w:color="auto"/>
                    <w:bottom w:val="single" w:sz="4" w:space="0" w:color="auto"/>
                    <w:right w:val="single" w:sz="4" w:space="0" w:color="auto"/>
                  </w:tcBorders>
                  <w:vAlign w:val="center"/>
                </w:tcPr>
                <w:p w14:paraId="2B3D363F" w14:textId="062FF509" w:rsidR="00D04DE5" w:rsidRPr="0088338D" w:rsidRDefault="00D04DE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52.2</w:t>
                  </w:r>
                </w:p>
              </w:tc>
              <w:tc>
                <w:tcPr>
                  <w:tcW w:w="956" w:type="dxa"/>
                  <w:tcBorders>
                    <w:left w:val="single" w:sz="4" w:space="0" w:color="auto"/>
                    <w:bottom w:val="single" w:sz="4" w:space="0" w:color="auto"/>
                  </w:tcBorders>
                  <w:vAlign w:val="center"/>
                </w:tcPr>
                <w:p w14:paraId="6656C881" w14:textId="07C35076" w:rsidR="00D04DE5" w:rsidRPr="0088338D" w:rsidRDefault="00D04DE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51.5</w:t>
                  </w:r>
                </w:p>
              </w:tc>
              <w:tc>
                <w:tcPr>
                  <w:tcW w:w="956" w:type="dxa"/>
                  <w:tcBorders>
                    <w:bottom w:val="single" w:sz="4" w:space="0" w:color="auto"/>
                  </w:tcBorders>
                  <w:vAlign w:val="center"/>
                </w:tcPr>
                <w:p w14:paraId="2A56F0DB" w14:textId="4546A847" w:rsidR="00D04DE5" w:rsidRPr="0088338D" w:rsidRDefault="00D04DE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50.2</w:t>
                  </w:r>
                </w:p>
              </w:tc>
              <w:tc>
                <w:tcPr>
                  <w:tcW w:w="0" w:type="auto"/>
                  <w:tcBorders>
                    <w:bottom w:val="single" w:sz="4" w:space="0" w:color="auto"/>
                  </w:tcBorders>
                  <w:vAlign w:val="center"/>
                </w:tcPr>
                <w:p w14:paraId="6462BBED" w14:textId="60022F02" w:rsidR="00D04DE5" w:rsidRPr="0088338D" w:rsidRDefault="00D04DE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49.2</w:t>
                  </w:r>
                </w:p>
              </w:tc>
              <w:tc>
                <w:tcPr>
                  <w:tcW w:w="0" w:type="auto"/>
                  <w:tcBorders>
                    <w:bottom w:val="single" w:sz="4" w:space="0" w:color="auto"/>
                  </w:tcBorders>
                  <w:vAlign w:val="center"/>
                </w:tcPr>
                <w:p w14:paraId="3AD0600B" w14:textId="215262D4" w:rsidR="00D04DE5" w:rsidRPr="0088338D" w:rsidRDefault="00D04DE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51.3</w:t>
                  </w:r>
                </w:p>
              </w:tc>
              <w:tc>
                <w:tcPr>
                  <w:tcW w:w="0" w:type="auto"/>
                  <w:tcBorders>
                    <w:bottom w:val="single" w:sz="4" w:space="0" w:color="auto"/>
                  </w:tcBorders>
                  <w:vAlign w:val="center"/>
                </w:tcPr>
                <w:p w14:paraId="670163E1" w14:textId="580D0686" w:rsidR="00D04DE5" w:rsidRPr="0088338D" w:rsidRDefault="00D04DE5" w:rsidP="00E761C7">
                  <w:pPr>
                    <w:spacing w:line="220" w:lineRule="exact"/>
                    <w:jc w:val="righ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53.3</w:t>
                  </w:r>
                  <w:r w:rsidRPr="0088338D">
                    <w:rPr>
                      <w:rFonts w:ascii="HG丸ｺﾞｼｯｸM-PRO" w:eastAsia="HG丸ｺﾞｼｯｸM-PRO" w:hAnsi="HG丸ｺﾞｼｯｸM-PRO" w:hint="eastAsia"/>
                      <w:strike/>
                      <w:color w:val="FF0000"/>
                      <w:szCs w:val="21"/>
                    </w:rPr>
                    <w:t>.</w:t>
                  </w:r>
                </w:p>
              </w:tc>
            </w:tr>
          </w:tbl>
          <w:p w14:paraId="4E25D7CE" w14:textId="32B6A5F5" w:rsidR="00F424AD" w:rsidRPr="0088338D" w:rsidRDefault="001773D7" w:rsidP="00E761C7">
            <w:pPr>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r w:rsidR="00902904" w:rsidRPr="0088338D">
              <w:rPr>
                <w:rFonts w:ascii="HG丸ｺﾞｼｯｸM-PRO" w:eastAsia="HG丸ｺﾞｼｯｸM-PRO" w:hAnsi="HG丸ｺﾞｼｯｸM-PRO" w:hint="eastAsia"/>
                <w:color w:val="000000" w:themeColor="text1"/>
                <w:szCs w:val="21"/>
              </w:rPr>
              <w:t xml:space="preserve">　＊</w:t>
            </w:r>
            <w:r w:rsidRPr="0088338D">
              <w:rPr>
                <w:rFonts w:ascii="HG丸ｺﾞｼｯｸM-PRO" w:eastAsia="HG丸ｺﾞｼｯｸM-PRO" w:hAnsi="HG丸ｺﾞｼｯｸM-PRO" w:hint="eastAsia"/>
                <w:color w:val="000000" w:themeColor="text1"/>
                <w:szCs w:val="21"/>
              </w:rPr>
              <w:t>給与改</w:t>
            </w:r>
            <w:r w:rsidR="008C3E39" w:rsidRPr="0088338D">
              <w:rPr>
                <w:rFonts w:ascii="HG丸ｺﾞｼｯｸM-PRO" w:eastAsia="HG丸ｺﾞｼｯｸM-PRO" w:hAnsi="HG丸ｺﾞｼｯｸM-PRO" w:hint="eastAsia"/>
                <w:color w:val="000000" w:themeColor="text1"/>
                <w:szCs w:val="21"/>
              </w:rPr>
              <w:t>定</w:t>
            </w:r>
            <w:r w:rsidRPr="0088338D">
              <w:rPr>
                <w:rFonts w:ascii="HG丸ｺﾞｼｯｸM-PRO" w:eastAsia="HG丸ｺﾞｼｯｸM-PRO" w:hAnsi="HG丸ｺﾞｼｯｸM-PRO" w:hint="eastAsia"/>
                <w:color w:val="000000" w:themeColor="text1"/>
                <w:szCs w:val="21"/>
              </w:rPr>
              <w:t>による増要因を除き、中期計画目標：H28年度で</w:t>
            </w:r>
            <w:r w:rsidRPr="0088338D">
              <w:rPr>
                <w:rFonts w:ascii="HG丸ｺﾞｼｯｸM-PRO" w:eastAsia="HG丸ｺﾞｼｯｸM-PRO" w:hAnsi="HG丸ｺﾞｼｯｸM-PRO" w:hint="eastAsia"/>
                <w:szCs w:val="21"/>
              </w:rPr>
              <w:t>90</w:t>
            </w:r>
            <w:r w:rsidRPr="0088338D">
              <w:rPr>
                <w:rFonts w:ascii="HG丸ｺﾞｼｯｸM-PRO" w:eastAsia="HG丸ｺﾞｼｯｸM-PRO" w:hAnsi="HG丸ｺﾞｼｯｸM-PRO" w:hint="eastAsia"/>
                <w:color w:val="000000" w:themeColor="text1"/>
                <w:szCs w:val="21"/>
              </w:rPr>
              <w:t>億円達成</w:t>
            </w:r>
          </w:p>
          <w:p w14:paraId="1A8EBE3B" w14:textId="77777777" w:rsidR="003B4225" w:rsidRPr="0088338D" w:rsidRDefault="008C3E39" w:rsidP="003B4225">
            <w:pPr>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＊運営費交付金比率については、給与改定</w:t>
            </w:r>
            <w:r w:rsidR="00902904" w:rsidRPr="0088338D">
              <w:rPr>
                <w:rFonts w:ascii="HG丸ｺﾞｼｯｸM-PRO" w:eastAsia="HG丸ｺﾞｼｯｸM-PRO" w:hAnsi="HG丸ｺﾞｼｯｸM-PRO" w:hint="eastAsia"/>
                <w:color w:val="000000" w:themeColor="text1"/>
                <w:szCs w:val="21"/>
              </w:rPr>
              <w:t>による影響額、施設整備費補助金を除外し、科研費の直接</w:t>
            </w:r>
          </w:p>
          <w:p w14:paraId="6D671E89" w14:textId="0537E4E6" w:rsidR="007352CC" w:rsidRPr="0088338D" w:rsidRDefault="00902904" w:rsidP="003B4225">
            <w:pPr>
              <w:spacing w:line="220" w:lineRule="exact"/>
              <w:ind w:firstLineChars="400" w:firstLine="84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経費を含め算出</w:t>
            </w:r>
          </w:p>
          <w:p w14:paraId="280B6668" w14:textId="77777777" w:rsidR="007352CC" w:rsidRPr="0088338D" w:rsidRDefault="007352CC" w:rsidP="00E761C7">
            <w:pPr>
              <w:spacing w:line="220" w:lineRule="exact"/>
              <w:rPr>
                <w:rFonts w:ascii="HG丸ｺﾞｼｯｸM-PRO" w:eastAsia="HG丸ｺﾞｼｯｸM-PRO" w:hAnsi="HG丸ｺﾞｼｯｸM-PRO"/>
                <w:color w:val="000000" w:themeColor="text1"/>
                <w:szCs w:val="21"/>
              </w:rPr>
            </w:pPr>
          </w:p>
          <w:p w14:paraId="22DC8AA9" w14:textId="77777777" w:rsidR="00A5681D" w:rsidRPr="0088338D" w:rsidRDefault="00A5681D" w:rsidP="00E761C7">
            <w:pPr>
              <w:spacing w:line="220" w:lineRule="exact"/>
              <w:rPr>
                <w:rFonts w:ascii="HG丸ｺﾞｼｯｸM-PRO" w:eastAsia="HG丸ｺﾞｼｯｸM-PRO" w:hAnsi="HG丸ｺﾞｼｯｸM-PRO"/>
                <w:b/>
                <w:color w:val="000000" w:themeColor="text1"/>
                <w:sz w:val="22"/>
              </w:rPr>
            </w:pPr>
            <w:r w:rsidRPr="0088338D">
              <w:rPr>
                <w:rFonts w:ascii="HG丸ｺﾞｼｯｸM-PRO" w:eastAsia="HG丸ｺﾞｼｯｸM-PRO" w:hAnsi="HG丸ｺﾞｼｯｸM-PRO" w:hint="eastAsia"/>
                <w:b/>
                <w:color w:val="000000" w:themeColor="text1"/>
                <w:sz w:val="22"/>
              </w:rPr>
              <w:t>【特に成果のあった取組み等】</w:t>
            </w:r>
          </w:p>
          <w:p w14:paraId="18DBD468" w14:textId="7D090DEE" w:rsidR="00512064" w:rsidRPr="0088338D" w:rsidRDefault="00A5681D" w:rsidP="00E761C7">
            <w:pPr>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00512064" w:rsidRPr="0088338D">
              <w:rPr>
                <w:rFonts w:ascii="HG丸ｺﾞｼｯｸM-PRO" w:eastAsia="HG丸ｺﾞｼｯｸM-PRO" w:hAnsi="HG丸ｺﾞｼｯｸM-PRO" w:hint="eastAsia"/>
                <w:color w:val="000000" w:themeColor="text1"/>
                <w:szCs w:val="21"/>
              </w:rPr>
              <w:t>教職員の削減を着実に実行</w:t>
            </w:r>
            <w:r w:rsidR="00A93081" w:rsidRPr="0088338D">
              <w:rPr>
                <w:rFonts w:ascii="HG丸ｺﾞｼｯｸM-PRO" w:eastAsia="HG丸ｺﾞｼｯｸM-PRO" w:hAnsi="HG丸ｺﾞｼｯｸM-PRO" w:hint="eastAsia"/>
                <w:color w:val="000000" w:themeColor="text1"/>
                <w:szCs w:val="21"/>
              </w:rPr>
              <w:t>した</w:t>
            </w:r>
          </w:p>
          <w:p w14:paraId="1825744C" w14:textId="285E959A" w:rsidR="00512064" w:rsidRPr="0088338D" w:rsidRDefault="00512064" w:rsidP="00E761C7">
            <w:pPr>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・経費の削減と収入の確保を徹底し、</w:t>
            </w:r>
            <w:r w:rsidR="00050AD3" w:rsidRPr="0088338D">
              <w:rPr>
                <w:rFonts w:ascii="HG丸ｺﾞｼｯｸM-PRO" w:eastAsia="HG丸ｺﾞｼｯｸM-PRO" w:hAnsi="HG丸ｺﾞｼｯｸM-PRO" w:hint="eastAsia"/>
                <w:color w:val="000000" w:themeColor="text1"/>
                <w:szCs w:val="21"/>
              </w:rPr>
              <w:t>運営費交付金の削減について</w:t>
            </w:r>
            <w:r w:rsidRPr="0088338D">
              <w:rPr>
                <w:rFonts w:ascii="HG丸ｺﾞｼｯｸM-PRO" w:eastAsia="HG丸ｺﾞｼｯｸM-PRO" w:hAnsi="HG丸ｺﾞｼｯｸM-PRO" w:hint="eastAsia"/>
                <w:color w:val="000000" w:themeColor="text1"/>
                <w:szCs w:val="21"/>
              </w:rPr>
              <w:t>目標を概ね達成</w:t>
            </w:r>
            <w:r w:rsidR="00A93081" w:rsidRPr="0088338D">
              <w:rPr>
                <w:rFonts w:ascii="HG丸ｺﾞｼｯｸM-PRO" w:eastAsia="HG丸ｺﾞｼｯｸM-PRO" w:hAnsi="HG丸ｺﾞｼｯｸM-PRO" w:hint="eastAsia"/>
                <w:color w:val="000000" w:themeColor="text1"/>
                <w:szCs w:val="21"/>
              </w:rPr>
              <w:t>した</w:t>
            </w:r>
          </w:p>
          <w:p w14:paraId="3A4C1F99" w14:textId="2AAD4CA4" w:rsidR="00173F31" w:rsidRPr="0088338D" w:rsidRDefault="00050AD3" w:rsidP="00E761C7">
            <w:pPr>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00173F31" w:rsidRPr="0088338D">
              <w:rPr>
                <w:rFonts w:ascii="HG丸ｺﾞｼｯｸM-PRO" w:eastAsia="HG丸ｺﾞｼｯｸM-PRO" w:hAnsi="HG丸ｺﾞｼｯｸM-PRO" w:hint="eastAsia"/>
                <w:color w:val="000000" w:themeColor="text1"/>
                <w:szCs w:val="21"/>
              </w:rPr>
              <w:t>科研費</w:t>
            </w:r>
            <w:r w:rsidRPr="0088338D">
              <w:rPr>
                <w:rFonts w:ascii="HG丸ｺﾞｼｯｸM-PRO" w:eastAsia="HG丸ｺﾞｼｯｸM-PRO" w:hAnsi="HG丸ｺﾞｼｯｸM-PRO" w:hint="eastAsia"/>
                <w:color w:val="000000" w:themeColor="text1"/>
                <w:szCs w:val="21"/>
              </w:rPr>
              <w:t>や</w:t>
            </w:r>
            <w:r w:rsidR="00173F31" w:rsidRPr="0088338D">
              <w:rPr>
                <w:rFonts w:ascii="HG丸ｺﾞｼｯｸM-PRO" w:eastAsia="HG丸ｺﾞｼｯｸM-PRO" w:hAnsi="HG丸ｺﾞｼｯｸM-PRO" w:hint="eastAsia"/>
                <w:color w:val="000000" w:themeColor="text1"/>
                <w:szCs w:val="21"/>
              </w:rPr>
              <w:t>各種補助金、共同研究や受託研究等の外部資金</w:t>
            </w:r>
            <w:r w:rsidRPr="0088338D">
              <w:rPr>
                <w:rFonts w:ascii="HG丸ｺﾞｼｯｸM-PRO" w:eastAsia="HG丸ｺﾞｼｯｸM-PRO" w:hAnsi="HG丸ｺﾞｼｯｸM-PRO" w:hint="eastAsia"/>
                <w:color w:val="000000" w:themeColor="text1"/>
                <w:szCs w:val="21"/>
              </w:rPr>
              <w:t>を継続的に高い水準で</w:t>
            </w:r>
            <w:r w:rsidR="00173F31" w:rsidRPr="0088338D">
              <w:rPr>
                <w:rFonts w:ascii="HG丸ｺﾞｼｯｸM-PRO" w:eastAsia="HG丸ｺﾞｼｯｸM-PRO" w:hAnsi="HG丸ｺﾞｼｯｸM-PRO" w:hint="eastAsia"/>
                <w:color w:val="000000" w:themeColor="text1"/>
                <w:szCs w:val="21"/>
              </w:rPr>
              <w:t>獲得</w:t>
            </w:r>
            <w:r w:rsidRPr="0088338D">
              <w:rPr>
                <w:rFonts w:ascii="HG丸ｺﾞｼｯｸM-PRO" w:eastAsia="HG丸ｺﾞｼｯｸM-PRO" w:hAnsi="HG丸ｺﾞｼｯｸM-PRO" w:hint="eastAsia"/>
                <w:color w:val="000000" w:themeColor="text1"/>
                <w:szCs w:val="21"/>
              </w:rPr>
              <w:t>した</w:t>
            </w:r>
          </w:p>
          <w:p w14:paraId="768CE007" w14:textId="1B542B44" w:rsidR="00516DB6" w:rsidRPr="0088338D" w:rsidRDefault="00516DB6" w:rsidP="00E761C7">
            <w:pPr>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・ふるさと納税制度を活用した</w:t>
            </w:r>
            <w:r w:rsidR="008C3E39" w:rsidRPr="0088338D">
              <w:rPr>
                <w:rFonts w:ascii="HG丸ｺﾞｼｯｸM-PRO" w:eastAsia="HG丸ｺﾞｼｯｸM-PRO" w:hAnsi="HG丸ｺﾞｼｯｸM-PRO" w:hint="eastAsia"/>
                <w:color w:val="000000" w:themeColor="text1"/>
                <w:szCs w:val="21"/>
              </w:rPr>
              <w:t>寄附</w:t>
            </w:r>
            <w:r w:rsidRPr="0088338D">
              <w:rPr>
                <w:rFonts w:ascii="HG丸ｺﾞｼｯｸM-PRO" w:eastAsia="HG丸ｺﾞｼｯｸM-PRO" w:hAnsi="HG丸ｺﾞｼｯｸM-PRO" w:hint="eastAsia"/>
                <w:color w:val="000000" w:themeColor="text1"/>
                <w:szCs w:val="21"/>
              </w:rPr>
              <w:t>金募集を行うなど、各種の収入増加に取り組んだ</w:t>
            </w:r>
          </w:p>
          <w:p w14:paraId="723D16BD" w14:textId="77777777" w:rsidR="00173F31" w:rsidRPr="0088338D" w:rsidRDefault="00173F31" w:rsidP="00E761C7">
            <w:pPr>
              <w:spacing w:line="220" w:lineRule="exact"/>
              <w:rPr>
                <w:rFonts w:ascii="HG丸ｺﾞｼｯｸM-PRO" w:eastAsia="HG丸ｺﾞｼｯｸM-PRO" w:hAnsi="HG丸ｺﾞｼｯｸM-PRO"/>
                <w:color w:val="000000" w:themeColor="text1"/>
                <w:szCs w:val="21"/>
              </w:rPr>
            </w:pPr>
          </w:p>
          <w:p w14:paraId="401C1461" w14:textId="77777777" w:rsidR="00A5681D" w:rsidRPr="0088338D" w:rsidRDefault="00A5681D" w:rsidP="00E761C7">
            <w:pPr>
              <w:spacing w:line="220" w:lineRule="exact"/>
              <w:ind w:left="221" w:hangingChars="100" w:hanging="221"/>
              <w:rPr>
                <w:rFonts w:ascii="HG丸ｺﾞｼｯｸM-PRO" w:eastAsia="HG丸ｺﾞｼｯｸM-PRO" w:hAnsi="HG丸ｺﾞｼｯｸM-PRO"/>
                <w:b/>
                <w:color w:val="000000" w:themeColor="text1"/>
                <w:sz w:val="22"/>
              </w:rPr>
            </w:pPr>
            <w:r w:rsidRPr="0088338D">
              <w:rPr>
                <w:rFonts w:ascii="HG丸ｺﾞｼｯｸM-PRO" w:eastAsia="HG丸ｺﾞｼｯｸM-PRO" w:hAnsi="HG丸ｺﾞｼｯｸM-PRO" w:hint="eastAsia"/>
                <w:b/>
                <w:color w:val="000000" w:themeColor="text1"/>
                <w:sz w:val="22"/>
              </w:rPr>
              <w:t>【今後の取組み】</w:t>
            </w:r>
          </w:p>
          <w:p w14:paraId="06C56090" w14:textId="32DCFF2C" w:rsidR="00FC394D" w:rsidRPr="0088338D" w:rsidRDefault="00A5681D" w:rsidP="00E761C7">
            <w:pPr>
              <w:spacing w:line="220" w:lineRule="exact"/>
              <w:ind w:left="21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004A31C4" w:rsidRPr="0088338D">
              <w:rPr>
                <w:rFonts w:ascii="HG丸ｺﾞｼｯｸM-PRO" w:eastAsia="HG丸ｺﾞｼｯｸM-PRO" w:hAnsi="HG丸ｺﾞｼｯｸM-PRO" w:hint="eastAsia"/>
                <w:color w:val="000000" w:themeColor="text1"/>
                <w:szCs w:val="21"/>
              </w:rPr>
              <w:t>人員体制、</w:t>
            </w:r>
            <w:r w:rsidR="00FC394D" w:rsidRPr="0088338D">
              <w:rPr>
                <w:rFonts w:ascii="HG丸ｺﾞｼｯｸM-PRO" w:eastAsia="HG丸ｺﾞｼｯｸM-PRO" w:hAnsi="HG丸ｺﾞｼｯｸM-PRO" w:hint="eastAsia"/>
                <w:color w:val="000000" w:themeColor="text1"/>
                <w:szCs w:val="21"/>
              </w:rPr>
              <w:t>運営費交付金</w:t>
            </w:r>
            <w:r w:rsidR="004A31C4" w:rsidRPr="0088338D">
              <w:rPr>
                <w:rFonts w:ascii="HG丸ｺﾞｼｯｸM-PRO" w:eastAsia="HG丸ｺﾞｼｯｸM-PRO" w:hAnsi="HG丸ｺﾞｼｯｸM-PRO" w:hint="eastAsia"/>
                <w:color w:val="000000" w:themeColor="text1"/>
                <w:szCs w:val="21"/>
              </w:rPr>
              <w:t>の水準については</w:t>
            </w:r>
            <w:r w:rsidR="00815981" w:rsidRPr="0088338D">
              <w:rPr>
                <w:rFonts w:ascii="HG丸ｺﾞｼｯｸM-PRO" w:eastAsia="HG丸ｺﾞｼｯｸM-PRO" w:hAnsi="HG丸ｺﾞｼｯｸM-PRO" w:hint="eastAsia"/>
                <w:color w:val="000000" w:themeColor="text1"/>
                <w:szCs w:val="21"/>
              </w:rPr>
              <w:t>教育・研究の質の低下を招くことがないよう</w:t>
            </w:r>
            <w:r w:rsidR="004A31C4" w:rsidRPr="0088338D">
              <w:rPr>
                <w:rFonts w:ascii="HG丸ｺﾞｼｯｸM-PRO" w:eastAsia="HG丸ｺﾞｼｯｸM-PRO" w:hAnsi="HG丸ｺﾞｼｯｸM-PRO" w:hint="eastAsia"/>
                <w:color w:val="000000" w:themeColor="text1"/>
                <w:szCs w:val="21"/>
              </w:rPr>
              <w:t>現行水準を基本とし、</w:t>
            </w:r>
            <w:r w:rsidR="00815981" w:rsidRPr="0088338D">
              <w:rPr>
                <w:rFonts w:ascii="HG丸ｺﾞｼｯｸM-PRO" w:eastAsia="HG丸ｺﾞｼｯｸM-PRO" w:hAnsi="HG丸ｺﾞｼｯｸM-PRO" w:hint="eastAsia"/>
                <w:color w:val="000000" w:themeColor="text1"/>
                <w:szCs w:val="21"/>
              </w:rPr>
              <w:t>若手教員の採用・育成に取り組むとともに、</w:t>
            </w:r>
            <w:r w:rsidR="004A31C4" w:rsidRPr="0088338D">
              <w:rPr>
                <w:rFonts w:ascii="HG丸ｺﾞｼｯｸM-PRO" w:eastAsia="HG丸ｺﾞｼｯｸM-PRO" w:hAnsi="HG丸ｺﾞｼｯｸM-PRO" w:hint="eastAsia"/>
                <w:color w:val="000000" w:themeColor="text1"/>
                <w:szCs w:val="21"/>
              </w:rPr>
              <w:t>大阪市立大学との</w:t>
            </w:r>
            <w:r w:rsidR="007A01EB" w:rsidRPr="0088338D">
              <w:rPr>
                <w:rFonts w:ascii="HG丸ｺﾞｼｯｸM-PRO" w:eastAsia="HG丸ｺﾞｼｯｸM-PRO" w:hAnsi="HG丸ｺﾞｼｯｸM-PRO" w:hint="eastAsia"/>
                <w:color w:val="000000" w:themeColor="text1"/>
                <w:szCs w:val="21"/>
              </w:rPr>
              <w:t>統合による新大学の実現に向け、</w:t>
            </w:r>
            <w:r w:rsidR="00AD5CFA" w:rsidRPr="0088338D">
              <w:rPr>
                <w:rFonts w:ascii="HG丸ｺﾞｼｯｸM-PRO" w:eastAsia="HG丸ｺﾞｼｯｸM-PRO" w:hAnsi="HG丸ｺﾞｼｯｸM-PRO" w:hint="eastAsia"/>
                <w:color w:val="000000" w:themeColor="text1"/>
                <w:szCs w:val="21"/>
              </w:rPr>
              <w:t>組織</w:t>
            </w:r>
            <w:r w:rsidR="00A93081" w:rsidRPr="0088338D">
              <w:rPr>
                <w:rFonts w:ascii="HG丸ｺﾞｼｯｸM-PRO" w:eastAsia="HG丸ｺﾞｼｯｸM-PRO" w:hAnsi="HG丸ｺﾞｼｯｸM-PRO" w:hint="eastAsia"/>
                <w:color w:val="000000" w:themeColor="text1"/>
                <w:szCs w:val="21"/>
              </w:rPr>
              <w:t>体制等の検討を進める</w:t>
            </w:r>
          </w:p>
          <w:p w14:paraId="79B826A8" w14:textId="4D3ED9AE" w:rsidR="00DB6DF0" w:rsidRPr="0088338D" w:rsidRDefault="004A31C4" w:rsidP="00E761C7">
            <w:pPr>
              <w:spacing w:line="22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・財務基盤の強化について、</w:t>
            </w:r>
            <w:r w:rsidR="00815981" w:rsidRPr="0088338D">
              <w:rPr>
                <w:rFonts w:ascii="HG丸ｺﾞｼｯｸM-PRO" w:eastAsia="HG丸ｺﾞｼｯｸM-PRO" w:hAnsi="HG丸ｺﾞｼｯｸM-PRO" w:hint="eastAsia"/>
                <w:color w:val="000000" w:themeColor="text1"/>
                <w:szCs w:val="21"/>
              </w:rPr>
              <w:t>自主財源の強化などに</w:t>
            </w:r>
            <w:r w:rsidR="00A93081" w:rsidRPr="0088338D">
              <w:rPr>
                <w:rFonts w:ascii="HG丸ｺﾞｼｯｸM-PRO" w:eastAsia="HG丸ｺﾞｼｯｸM-PRO" w:hAnsi="HG丸ｺﾞｼｯｸM-PRO" w:hint="eastAsia"/>
                <w:color w:val="000000" w:themeColor="text1"/>
                <w:szCs w:val="21"/>
              </w:rPr>
              <w:t>継続的に取り組む</w:t>
            </w:r>
          </w:p>
        </w:tc>
      </w:tr>
    </w:tbl>
    <w:p w14:paraId="7F206EC7" w14:textId="24340BE7" w:rsidR="00821F49" w:rsidRPr="0088338D" w:rsidRDefault="00821F49" w:rsidP="00F63436">
      <w:pPr>
        <w:snapToGrid w:val="0"/>
        <w:rPr>
          <w:rFonts w:ascii="HG丸ｺﾞｼｯｸM-PRO" w:eastAsia="HG丸ｺﾞｼｯｸM-PRO" w:hAnsi="HG丸ｺﾞｼｯｸM-PRO"/>
          <w:color w:val="000000" w:themeColor="text1"/>
          <w:sz w:val="22"/>
        </w:rPr>
      </w:pPr>
    </w:p>
    <w:tbl>
      <w:tblPr>
        <w:tblStyle w:val="a3"/>
        <w:tblW w:w="22505" w:type="dxa"/>
        <w:tblLook w:val="04A0" w:firstRow="1" w:lastRow="0" w:firstColumn="1" w:lastColumn="0" w:noHBand="0" w:noVBand="1"/>
      </w:tblPr>
      <w:tblGrid>
        <w:gridCol w:w="5495"/>
        <w:gridCol w:w="6237"/>
        <w:gridCol w:w="1559"/>
        <w:gridCol w:w="1418"/>
        <w:gridCol w:w="1559"/>
        <w:gridCol w:w="1559"/>
        <w:gridCol w:w="1418"/>
        <w:gridCol w:w="1417"/>
        <w:gridCol w:w="1843"/>
      </w:tblGrid>
      <w:tr w:rsidR="003A7431" w:rsidRPr="0088338D" w14:paraId="078402CC" w14:textId="77777777" w:rsidTr="00492623">
        <w:tc>
          <w:tcPr>
            <w:tcW w:w="11732" w:type="dxa"/>
            <w:gridSpan w:val="2"/>
            <w:vMerge w:val="restart"/>
            <w:vAlign w:val="center"/>
          </w:tcPr>
          <w:p w14:paraId="46E38B9E" w14:textId="1EDF618E" w:rsidR="00DB6DF0" w:rsidRPr="0088338D" w:rsidRDefault="00DB6DF0" w:rsidP="00542626">
            <w:pPr>
              <w:jc w:val="left"/>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color w:val="000000" w:themeColor="text1"/>
                <w:sz w:val="22"/>
              </w:rPr>
              <w:br w:type="page"/>
            </w:r>
            <w:r w:rsidRPr="0088338D">
              <w:rPr>
                <w:rFonts w:ascii="HG丸ｺﾞｼｯｸM-PRO" w:eastAsia="HG丸ｺﾞｼｯｸM-PRO" w:hAnsi="HG丸ｺﾞｼｯｸM-PRO" w:hint="eastAsia"/>
                <w:color w:val="000000" w:themeColor="text1"/>
                <w:sz w:val="22"/>
              </w:rPr>
              <w:t>Ⅳ　自己点検・評価及び当該状況に係る情報の提供</w:t>
            </w:r>
          </w:p>
        </w:tc>
        <w:tc>
          <w:tcPr>
            <w:tcW w:w="8930" w:type="dxa"/>
            <w:gridSpan w:val="6"/>
          </w:tcPr>
          <w:p w14:paraId="2270063D" w14:textId="77777777" w:rsidR="00DB6DF0" w:rsidRPr="0088338D" w:rsidRDefault="00DB6DF0"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事業年度評価結果</w:t>
            </w:r>
          </w:p>
        </w:tc>
        <w:tc>
          <w:tcPr>
            <w:tcW w:w="1843" w:type="dxa"/>
            <w:vMerge w:val="restart"/>
          </w:tcPr>
          <w:p w14:paraId="3EAC23D5" w14:textId="77777777" w:rsidR="00DB6DF0" w:rsidRPr="0088338D" w:rsidRDefault="00DB6DF0"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中期目標</w:t>
            </w:r>
          </w:p>
          <w:p w14:paraId="6CE77BC4" w14:textId="77777777" w:rsidR="00DB6DF0" w:rsidRPr="0088338D" w:rsidRDefault="00DB6DF0"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期間の評価</w:t>
            </w:r>
          </w:p>
        </w:tc>
      </w:tr>
      <w:tr w:rsidR="003A7431" w:rsidRPr="0088338D" w14:paraId="208A4FC5" w14:textId="77777777" w:rsidTr="00A205C2">
        <w:tc>
          <w:tcPr>
            <w:tcW w:w="11732" w:type="dxa"/>
            <w:gridSpan w:val="2"/>
            <w:vMerge/>
            <w:vAlign w:val="center"/>
          </w:tcPr>
          <w:p w14:paraId="6E6BF17F" w14:textId="77777777" w:rsidR="00A205C2" w:rsidRPr="0088338D" w:rsidRDefault="00A205C2" w:rsidP="00A205C2">
            <w:pPr>
              <w:jc w:val="center"/>
              <w:rPr>
                <w:rFonts w:ascii="HG丸ｺﾞｼｯｸM-PRO" w:eastAsia="HG丸ｺﾞｼｯｸM-PRO" w:hAnsi="HG丸ｺﾞｼｯｸM-PRO"/>
                <w:color w:val="000000" w:themeColor="text1"/>
                <w:sz w:val="22"/>
              </w:rPr>
            </w:pPr>
          </w:p>
        </w:tc>
        <w:tc>
          <w:tcPr>
            <w:tcW w:w="1559" w:type="dxa"/>
            <w:vAlign w:val="center"/>
          </w:tcPr>
          <w:p w14:paraId="3E1C877A" w14:textId="007B6BCE"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H23</w:t>
            </w:r>
          </w:p>
        </w:tc>
        <w:tc>
          <w:tcPr>
            <w:tcW w:w="1418" w:type="dxa"/>
            <w:vAlign w:val="center"/>
          </w:tcPr>
          <w:p w14:paraId="67863433" w14:textId="44178BE7"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H24</w:t>
            </w:r>
          </w:p>
        </w:tc>
        <w:tc>
          <w:tcPr>
            <w:tcW w:w="1559" w:type="dxa"/>
            <w:vAlign w:val="center"/>
          </w:tcPr>
          <w:p w14:paraId="228D8369" w14:textId="128B0502"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H25</w:t>
            </w:r>
          </w:p>
        </w:tc>
        <w:tc>
          <w:tcPr>
            <w:tcW w:w="1559" w:type="dxa"/>
            <w:vAlign w:val="center"/>
          </w:tcPr>
          <w:p w14:paraId="29F728CA" w14:textId="47F93CD5"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H26</w:t>
            </w:r>
          </w:p>
        </w:tc>
        <w:tc>
          <w:tcPr>
            <w:tcW w:w="1418" w:type="dxa"/>
            <w:vAlign w:val="center"/>
          </w:tcPr>
          <w:p w14:paraId="09E49877" w14:textId="678D2346"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H27</w:t>
            </w:r>
          </w:p>
        </w:tc>
        <w:tc>
          <w:tcPr>
            <w:tcW w:w="1417" w:type="dxa"/>
            <w:vAlign w:val="center"/>
          </w:tcPr>
          <w:p w14:paraId="21B9C0DC" w14:textId="084E314B"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H28</w:t>
            </w:r>
          </w:p>
        </w:tc>
        <w:tc>
          <w:tcPr>
            <w:tcW w:w="1843" w:type="dxa"/>
            <w:vMerge/>
          </w:tcPr>
          <w:p w14:paraId="6E28712A" w14:textId="77777777" w:rsidR="00A205C2" w:rsidRPr="0088338D" w:rsidRDefault="00A205C2" w:rsidP="00A205C2">
            <w:pPr>
              <w:rPr>
                <w:rFonts w:ascii="HG丸ｺﾞｼｯｸM-PRO" w:eastAsia="HG丸ｺﾞｼｯｸM-PRO" w:hAnsi="HG丸ｺﾞｼｯｸM-PRO"/>
                <w:color w:val="000000" w:themeColor="text1"/>
                <w:sz w:val="22"/>
              </w:rPr>
            </w:pPr>
          </w:p>
        </w:tc>
      </w:tr>
      <w:tr w:rsidR="003A7431" w:rsidRPr="0088338D" w14:paraId="48010D13" w14:textId="77777777" w:rsidTr="00300D19">
        <w:tc>
          <w:tcPr>
            <w:tcW w:w="5495" w:type="dxa"/>
            <w:vAlign w:val="center"/>
          </w:tcPr>
          <w:p w14:paraId="7523079D" w14:textId="77777777" w:rsidR="00DB6DF0" w:rsidRPr="0088338D" w:rsidRDefault="00DB6DF0"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中期目標</w:t>
            </w:r>
          </w:p>
        </w:tc>
        <w:tc>
          <w:tcPr>
            <w:tcW w:w="6237" w:type="dxa"/>
            <w:vAlign w:val="center"/>
          </w:tcPr>
          <w:p w14:paraId="5BE80413" w14:textId="77777777" w:rsidR="00DB6DF0" w:rsidRPr="0088338D" w:rsidRDefault="00DB6DF0"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中期計画</w:t>
            </w:r>
          </w:p>
        </w:tc>
        <w:tc>
          <w:tcPr>
            <w:tcW w:w="1559" w:type="dxa"/>
          </w:tcPr>
          <w:p w14:paraId="6EF13846" w14:textId="77777777" w:rsidR="00DB6DF0" w:rsidRPr="0088338D" w:rsidRDefault="00DB6DF0"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Ａ</w:t>
            </w:r>
          </w:p>
        </w:tc>
        <w:tc>
          <w:tcPr>
            <w:tcW w:w="1418" w:type="dxa"/>
          </w:tcPr>
          <w:p w14:paraId="3708BA6F" w14:textId="77777777" w:rsidR="00DB6DF0" w:rsidRPr="0088338D" w:rsidRDefault="00DB6DF0"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Ａ</w:t>
            </w:r>
          </w:p>
        </w:tc>
        <w:tc>
          <w:tcPr>
            <w:tcW w:w="1559" w:type="dxa"/>
          </w:tcPr>
          <w:p w14:paraId="64E50877" w14:textId="77777777" w:rsidR="00DB6DF0" w:rsidRPr="0088338D" w:rsidRDefault="00DB6DF0"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Ａ</w:t>
            </w:r>
          </w:p>
        </w:tc>
        <w:tc>
          <w:tcPr>
            <w:tcW w:w="1559" w:type="dxa"/>
          </w:tcPr>
          <w:p w14:paraId="4182BCC2" w14:textId="77777777" w:rsidR="00DB6DF0" w:rsidRPr="0088338D" w:rsidRDefault="00DB6DF0"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Ａ</w:t>
            </w:r>
          </w:p>
        </w:tc>
        <w:tc>
          <w:tcPr>
            <w:tcW w:w="1418" w:type="dxa"/>
          </w:tcPr>
          <w:p w14:paraId="4F903E29" w14:textId="77777777" w:rsidR="00DB6DF0" w:rsidRPr="0088338D" w:rsidRDefault="00DB6DF0"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Ａ</w:t>
            </w:r>
          </w:p>
        </w:tc>
        <w:tc>
          <w:tcPr>
            <w:tcW w:w="1417" w:type="dxa"/>
            <w:shd w:val="clear" w:color="auto" w:fill="FFFF00"/>
          </w:tcPr>
          <w:p w14:paraId="6BAD8302" w14:textId="6BF2DB0B" w:rsidR="00DB6DF0" w:rsidRPr="0088338D" w:rsidRDefault="00300D19"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A</w:t>
            </w:r>
          </w:p>
        </w:tc>
        <w:tc>
          <w:tcPr>
            <w:tcW w:w="1843" w:type="dxa"/>
            <w:shd w:val="clear" w:color="auto" w:fill="FFFF00"/>
          </w:tcPr>
          <w:p w14:paraId="7A87D4F1" w14:textId="5ECA3652" w:rsidR="00DB6DF0" w:rsidRPr="0088338D" w:rsidRDefault="00300D19" w:rsidP="00CF793F">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A</w:t>
            </w:r>
          </w:p>
        </w:tc>
      </w:tr>
      <w:tr w:rsidR="003A7431" w:rsidRPr="0088338D" w14:paraId="3D63B949" w14:textId="77777777" w:rsidTr="007024DF">
        <w:tblPrEx>
          <w:tblCellMar>
            <w:left w:w="99" w:type="dxa"/>
            <w:right w:w="99" w:type="dxa"/>
          </w:tblCellMar>
        </w:tblPrEx>
        <w:trPr>
          <w:trHeight w:val="11607"/>
        </w:trPr>
        <w:tc>
          <w:tcPr>
            <w:tcW w:w="5495" w:type="dxa"/>
          </w:tcPr>
          <w:p w14:paraId="6B5F5E8D" w14:textId="77777777" w:rsidR="00DB6DF0" w:rsidRPr="0088338D" w:rsidRDefault="00DB6DF0" w:rsidP="00473057">
            <w:pPr>
              <w:autoSpaceDE w:val="0"/>
              <w:autoSpaceDN w:val="0"/>
              <w:spacing w:line="240" w:lineRule="exact"/>
              <w:rPr>
                <w:rFonts w:ascii="HG丸ｺﾞｼｯｸM-PRO" w:eastAsia="HG丸ｺﾞｼｯｸM-PRO" w:hAnsi="HG丸ｺﾞｼｯｸM-PRO"/>
                <w:color w:val="000000" w:themeColor="text1"/>
                <w:szCs w:val="21"/>
              </w:rPr>
            </w:pPr>
          </w:p>
          <w:p w14:paraId="44BB4075" w14:textId="77777777" w:rsidR="00DB6DF0" w:rsidRPr="0088338D" w:rsidRDefault="00DB6DF0" w:rsidP="00473057">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 評価の充実に関する目標</w:t>
            </w:r>
          </w:p>
          <w:p w14:paraId="0F704094" w14:textId="1CAA95BB" w:rsidR="005E41C7" w:rsidRPr="0088338D" w:rsidRDefault="008D458F" w:rsidP="00473057">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自己点検・評価の実施と</w:t>
            </w:r>
            <w:r w:rsidR="009337C8" w:rsidRPr="0088338D">
              <w:rPr>
                <w:rFonts w:ascii="HG丸ｺﾞｼｯｸM-PRO" w:eastAsia="HG丸ｺﾞｼｯｸM-PRO" w:hAnsi="HG丸ｺﾞｼｯｸM-PRO" w:hint="eastAsia"/>
                <w:color w:val="000000" w:themeColor="text1"/>
                <w:szCs w:val="21"/>
              </w:rPr>
              <w:t>結果の</w:t>
            </w:r>
            <w:r w:rsidRPr="0088338D">
              <w:rPr>
                <w:rFonts w:ascii="HG丸ｺﾞｼｯｸM-PRO" w:eastAsia="HG丸ｺﾞｼｯｸM-PRO" w:hAnsi="HG丸ｺﾞｼｯｸM-PRO" w:hint="eastAsia"/>
                <w:color w:val="000000" w:themeColor="text1"/>
                <w:szCs w:val="21"/>
              </w:rPr>
              <w:t>活用</w:t>
            </w:r>
          </w:p>
          <w:p w14:paraId="65BEC445" w14:textId="77777777" w:rsidR="005E41C7" w:rsidRPr="0088338D" w:rsidRDefault="005E41C7" w:rsidP="00473057">
            <w:pPr>
              <w:autoSpaceDE w:val="0"/>
              <w:autoSpaceDN w:val="0"/>
              <w:spacing w:line="240" w:lineRule="exact"/>
              <w:rPr>
                <w:rFonts w:ascii="HG丸ｺﾞｼｯｸM-PRO" w:eastAsia="HG丸ｺﾞｼｯｸM-PRO" w:hAnsi="HG丸ｺﾞｼｯｸM-PRO"/>
                <w:color w:val="000000" w:themeColor="text1"/>
                <w:szCs w:val="21"/>
              </w:rPr>
            </w:pPr>
          </w:p>
          <w:p w14:paraId="6C59A29F" w14:textId="77777777" w:rsidR="00DB6DF0" w:rsidRPr="0088338D" w:rsidRDefault="00DB6DF0" w:rsidP="00473057">
            <w:pPr>
              <w:autoSpaceDE w:val="0"/>
              <w:autoSpaceDN w:val="0"/>
              <w:spacing w:line="240" w:lineRule="exact"/>
              <w:rPr>
                <w:rFonts w:ascii="HG丸ｺﾞｼｯｸM-PRO" w:eastAsia="HG丸ｺﾞｼｯｸM-PRO" w:hAnsi="HG丸ｺﾞｼｯｸM-PRO"/>
                <w:strike/>
                <w:color w:val="000000" w:themeColor="text1"/>
                <w:szCs w:val="21"/>
              </w:rPr>
            </w:pPr>
          </w:p>
          <w:p w14:paraId="183AC34E" w14:textId="77777777" w:rsidR="007024DF" w:rsidRPr="0088338D" w:rsidRDefault="007024DF" w:rsidP="00473057">
            <w:pPr>
              <w:autoSpaceDE w:val="0"/>
              <w:autoSpaceDN w:val="0"/>
              <w:spacing w:line="240" w:lineRule="exact"/>
              <w:rPr>
                <w:rFonts w:ascii="HG丸ｺﾞｼｯｸM-PRO" w:eastAsia="HG丸ｺﾞｼｯｸM-PRO" w:hAnsi="HG丸ｺﾞｼｯｸM-PRO"/>
                <w:strike/>
                <w:color w:val="000000" w:themeColor="text1"/>
                <w:szCs w:val="21"/>
              </w:rPr>
            </w:pPr>
          </w:p>
          <w:p w14:paraId="21634B4C" w14:textId="77777777" w:rsidR="007024DF" w:rsidRPr="0088338D" w:rsidRDefault="007024DF" w:rsidP="00473057">
            <w:pPr>
              <w:autoSpaceDE w:val="0"/>
              <w:autoSpaceDN w:val="0"/>
              <w:spacing w:line="240" w:lineRule="exact"/>
              <w:rPr>
                <w:rFonts w:ascii="HG丸ｺﾞｼｯｸM-PRO" w:eastAsia="HG丸ｺﾞｼｯｸM-PRO" w:hAnsi="HG丸ｺﾞｼｯｸM-PRO"/>
                <w:color w:val="000000" w:themeColor="text1"/>
                <w:szCs w:val="21"/>
              </w:rPr>
            </w:pPr>
          </w:p>
          <w:p w14:paraId="7323B27C" w14:textId="77777777" w:rsidR="00DB6DF0" w:rsidRPr="0088338D" w:rsidRDefault="00DB6DF0" w:rsidP="00473057">
            <w:pPr>
              <w:autoSpaceDE w:val="0"/>
              <w:autoSpaceDN w:val="0"/>
              <w:spacing w:line="240" w:lineRule="exact"/>
              <w:rPr>
                <w:rFonts w:ascii="HG丸ｺﾞｼｯｸM-PRO" w:eastAsia="HG丸ｺﾞｼｯｸM-PRO" w:hAnsi="HG丸ｺﾞｼｯｸM-PRO"/>
                <w:color w:val="000000" w:themeColor="text1"/>
                <w:szCs w:val="21"/>
              </w:rPr>
            </w:pPr>
          </w:p>
          <w:p w14:paraId="4CDF2D08" w14:textId="77777777" w:rsidR="00A17569" w:rsidRPr="0088338D" w:rsidRDefault="00A17569" w:rsidP="00473057">
            <w:pPr>
              <w:autoSpaceDE w:val="0"/>
              <w:autoSpaceDN w:val="0"/>
              <w:spacing w:line="240" w:lineRule="exact"/>
              <w:rPr>
                <w:rFonts w:ascii="HG丸ｺﾞｼｯｸM-PRO" w:eastAsia="HG丸ｺﾞｼｯｸM-PRO" w:hAnsi="HG丸ｺﾞｼｯｸM-PRO"/>
                <w:color w:val="000000" w:themeColor="text1"/>
                <w:szCs w:val="21"/>
              </w:rPr>
            </w:pPr>
          </w:p>
          <w:p w14:paraId="28CF7914" w14:textId="77777777" w:rsidR="00A17569" w:rsidRPr="0088338D" w:rsidRDefault="00A17569" w:rsidP="00473057">
            <w:pPr>
              <w:autoSpaceDE w:val="0"/>
              <w:autoSpaceDN w:val="0"/>
              <w:spacing w:line="240" w:lineRule="exact"/>
              <w:rPr>
                <w:rFonts w:ascii="HG丸ｺﾞｼｯｸM-PRO" w:eastAsia="HG丸ｺﾞｼｯｸM-PRO" w:hAnsi="HG丸ｺﾞｼｯｸM-PRO"/>
                <w:color w:val="000000" w:themeColor="text1"/>
                <w:szCs w:val="21"/>
              </w:rPr>
            </w:pPr>
          </w:p>
          <w:p w14:paraId="3A64C0B1" w14:textId="77777777" w:rsidR="00A17569" w:rsidRPr="0088338D" w:rsidRDefault="00A17569" w:rsidP="00473057">
            <w:pPr>
              <w:autoSpaceDE w:val="0"/>
              <w:autoSpaceDN w:val="0"/>
              <w:spacing w:line="240" w:lineRule="exact"/>
              <w:rPr>
                <w:rFonts w:ascii="HG丸ｺﾞｼｯｸM-PRO" w:eastAsia="HG丸ｺﾞｼｯｸM-PRO" w:hAnsi="HG丸ｺﾞｼｯｸM-PRO"/>
                <w:color w:val="000000" w:themeColor="text1"/>
                <w:szCs w:val="21"/>
              </w:rPr>
            </w:pPr>
          </w:p>
          <w:p w14:paraId="2D49D109" w14:textId="77777777" w:rsidR="003C3D9F" w:rsidRPr="0088338D" w:rsidRDefault="003C3D9F" w:rsidP="00473057">
            <w:pPr>
              <w:autoSpaceDE w:val="0"/>
              <w:autoSpaceDN w:val="0"/>
              <w:spacing w:line="240" w:lineRule="exact"/>
              <w:rPr>
                <w:rFonts w:ascii="HG丸ｺﾞｼｯｸM-PRO" w:eastAsia="HG丸ｺﾞｼｯｸM-PRO" w:hAnsi="HG丸ｺﾞｼｯｸM-PRO"/>
                <w:color w:val="000000" w:themeColor="text1"/>
                <w:szCs w:val="21"/>
              </w:rPr>
            </w:pPr>
          </w:p>
          <w:p w14:paraId="232AE7AE" w14:textId="77777777" w:rsidR="00473057" w:rsidRPr="0088338D" w:rsidRDefault="00473057" w:rsidP="00473057">
            <w:pPr>
              <w:autoSpaceDE w:val="0"/>
              <w:autoSpaceDN w:val="0"/>
              <w:spacing w:line="240" w:lineRule="exact"/>
              <w:rPr>
                <w:rFonts w:ascii="HG丸ｺﾞｼｯｸM-PRO" w:eastAsia="HG丸ｺﾞｼｯｸM-PRO" w:hAnsi="HG丸ｺﾞｼｯｸM-PRO"/>
                <w:color w:val="000000" w:themeColor="text1"/>
                <w:szCs w:val="21"/>
              </w:rPr>
            </w:pPr>
          </w:p>
          <w:p w14:paraId="4006D44E" w14:textId="77777777" w:rsidR="00473057" w:rsidRPr="0088338D" w:rsidRDefault="00473057" w:rsidP="00473057">
            <w:pPr>
              <w:autoSpaceDE w:val="0"/>
              <w:autoSpaceDN w:val="0"/>
              <w:spacing w:line="240" w:lineRule="exact"/>
              <w:rPr>
                <w:rFonts w:ascii="HG丸ｺﾞｼｯｸM-PRO" w:eastAsia="HG丸ｺﾞｼｯｸM-PRO" w:hAnsi="HG丸ｺﾞｼｯｸM-PRO"/>
                <w:color w:val="000000" w:themeColor="text1"/>
                <w:szCs w:val="21"/>
              </w:rPr>
            </w:pPr>
          </w:p>
          <w:p w14:paraId="75CAE875" w14:textId="77777777" w:rsidR="009B48E1" w:rsidRPr="0088338D" w:rsidRDefault="009B48E1" w:rsidP="00473057">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２ 情報開示と戦略的広報に関する目標</w:t>
            </w:r>
          </w:p>
          <w:p w14:paraId="5A5A43AC" w14:textId="77777777" w:rsidR="008D458F" w:rsidRPr="0088338D" w:rsidRDefault="008D458F" w:rsidP="00473057">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社会に対する説明責任</w:t>
            </w:r>
          </w:p>
          <w:p w14:paraId="53E2F945" w14:textId="079C297C" w:rsidR="008D458F" w:rsidRPr="0088338D" w:rsidRDefault="008D458F" w:rsidP="00473057">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ブランド力の強化</w:t>
            </w:r>
          </w:p>
          <w:p w14:paraId="27EC75CD" w14:textId="77777777" w:rsidR="005E41C7" w:rsidRPr="0088338D" w:rsidRDefault="005E41C7" w:rsidP="00473057">
            <w:pPr>
              <w:autoSpaceDE w:val="0"/>
              <w:autoSpaceDN w:val="0"/>
              <w:spacing w:line="240" w:lineRule="exact"/>
              <w:rPr>
                <w:rFonts w:ascii="HG丸ｺﾞｼｯｸM-PRO" w:eastAsia="HG丸ｺﾞｼｯｸM-PRO" w:hAnsi="HG丸ｺﾞｼｯｸM-PRO"/>
                <w:color w:val="000000" w:themeColor="text1"/>
                <w:szCs w:val="21"/>
              </w:rPr>
            </w:pPr>
          </w:p>
          <w:p w14:paraId="4617F08A" w14:textId="77777777" w:rsidR="009B48E1" w:rsidRPr="0088338D" w:rsidRDefault="009B48E1" w:rsidP="00473057">
            <w:pPr>
              <w:autoSpaceDE w:val="0"/>
              <w:autoSpaceDN w:val="0"/>
              <w:spacing w:line="240" w:lineRule="exact"/>
              <w:rPr>
                <w:rFonts w:ascii="HG丸ｺﾞｼｯｸM-PRO" w:eastAsia="HG丸ｺﾞｼｯｸM-PRO" w:hAnsi="HG丸ｺﾞｼｯｸM-PRO"/>
                <w:strike/>
                <w:color w:val="000000" w:themeColor="text1"/>
                <w:szCs w:val="21"/>
              </w:rPr>
            </w:pPr>
          </w:p>
          <w:p w14:paraId="794C72C8" w14:textId="77777777" w:rsidR="007024DF" w:rsidRPr="0088338D" w:rsidRDefault="007024DF" w:rsidP="00473057">
            <w:pPr>
              <w:autoSpaceDE w:val="0"/>
              <w:autoSpaceDN w:val="0"/>
              <w:spacing w:line="240" w:lineRule="exact"/>
              <w:rPr>
                <w:rFonts w:ascii="HG丸ｺﾞｼｯｸM-PRO" w:eastAsia="HG丸ｺﾞｼｯｸM-PRO" w:hAnsi="HG丸ｺﾞｼｯｸM-PRO"/>
                <w:strike/>
                <w:color w:val="000000" w:themeColor="text1"/>
                <w:szCs w:val="21"/>
              </w:rPr>
            </w:pPr>
          </w:p>
          <w:p w14:paraId="04DC4A23" w14:textId="77777777" w:rsidR="007024DF" w:rsidRPr="0088338D" w:rsidRDefault="007024DF" w:rsidP="00473057">
            <w:pPr>
              <w:autoSpaceDE w:val="0"/>
              <w:autoSpaceDN w:val="0"/>
              <w:spacing w:line="240" w:lineRule="exact"/>
              <w:rPr>
                <w:rFonts w:ascii="HG丸ｺﾞｼｯｸM-PRO" w:eastAsia="HG丸ｺﾞｼｯｸM-PRO" w:hAnsi="HG丸ｺﾞｼｯｸM-PRO"/>
                <w:strike/>
                <w:color w:val="000000" w:themeColor="text1"/>
                <w:szCs w:val="21"/>
              </w:rPr>
            </w:pPr>
          </w:p>
          <w:p w14:paraId="1214CE59" w14:textId="77777777" w:rsidR="007024DF" w:rsidRPr="0088338D" w:rsidRDefault="007024DF" w:rsidP="00473057">
            <w:pPr>
              <w:autoSpaceDE w:val="0"/>
              <w:autoSpaceDN w:val="0"/>
              <w:spacing w:line="240" w:lineRule="exact"/>
              <w:rPr>
                <w:rFonts w:ascii="HG丸ｺﾞｼｯｸM-PRO" w:eastAsia="HG丸ｺﾞｼｯｸM-PRO" w:hAnsi="HG丸ｺﾞｼｯｸM-PRO"/>
                <w:color w:val="000000" w:themeColor="text1"/>
                <w:szCs w:val="21"/>
              </w:rPr>
            </w:pPr>
          </w:p>
          <w:p w14:paraId="5C35E589" w14:textId="77777777" w:rsidR="001F5660" w:rsidRPr="0088338D" w:rsidRDefault="001F5660" w:rsidP="00473057">
            <w:pPr>
              <w:autoSpaceDE w:val="0"/>
              <w:autoSpaceDN w:val="0"/>
              <w:spacing w:line="240" w:lineRule="exact"/>
              <w:rPr>
                <w:rFonts w:ascii="HG丸ｺﾞｼｯｸM-PRO" w:eastAsia="HG丸ｺﾞｼｯｸM-PRO" w:hAnsi="HG丸ｺﾞｼｯｸM-PRO"/>
                <w:color w:val="000000" w:themeColor="text1"/>
                <w:szCs w:val="21"/>
              </w:rPr>
            </w:pPr>
          </w:p>
          <w:p w14:paraId="1AB3B0A8" w14:textId="77777777" w:rsidR="001F5660" w:rsidRPr="0088338D" w:rsidRDefault="001F5660" w:rsidP="00473057">
            <w:pPr>
              <w:autoSpaceDE w:val="0"/>
              <w:autoSpaceDN w:val="0"/>
              <w:spacing w:line="240" w:lineRule="exact"/>
              <w:rPr>
                <w:rFonts w:ascii="HG丸ｺﾞｼｯｸM-PRO" w:eastAsia="HG丸ｺﾞｼｯｸM-PRO" w:hAnsi="HG丸ｺﾞｼｯｸM-PRO"/>
                <w:color w:val="000000" w:themeColor="text1"/>
                <w:szCs w:val="21"/>
              </w:rPr>
            </w:pPr>
          </w:p>
          <w:p w14:paraId="7A8CE87B" w14:textId="77777777" w:rsidR="001F5660" w:rsidRPr="0088338D" w:rsidRDefault="001F5660" w:rsidP="00473057">
            <w:pPr>
              <w:autoSpaceDE w:val="0"/>
              <w:autoSpaceDN w:val="0"/>
              <w:spacing w:line="240" w:lineRule="exact"/>
              <w:rPr>
                <w:rFonts w:ascii="HG丸ｺﾞｼｯｸM-PRO" w:eastAsia="HG丸ｺﾞｼｯｸM-PRO" w:hAnsi="HG丸ｺﾞｼｯｸM-PRO"/>
                <w:color w:val="000000" w:themeColor="text1"/>
                <w:szCs w:val="21"/>
              </w:rPr>
            </w:pPr>
          </w:p>
          <w:p w14:paraId="2D26AAEA" w14:textId="77777777" w:rsidR="009B48E1" w:rsidRPr="0088338D" w:rsidRDefault="009B48E1" w:rsidP="00473057">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３ 大学評価についての目標</w:t>
            </w:r>
          </w:p>
          <w:p w14:paraId="774997BF" w14:textId="352E5725" w:rsidR="00181BED" w:rsidRPr="0088338D" w:rsidRDefault="00181BED" w:rsidP="00473057">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大学ランキング指標への取組成果の反映</w:t>
            </w:r>
          </w:p>
          <w:p w14:paraId="04223219" w14:textId="77777777" w:rsidR="005E41C7" w:rsidRPr="0088338D" w:rsidRDefault="005E41C7" w:rsidP="00473057">
            <w:pPr>
              <w:autoSpaceDE w:val="0"/>
              <w:autoSpaceDN w:val="0"/>
              <w:spacing w:line="240" w:lineRule="exact"/>
              <w:rPr>
                <w:rFonts w:ascii="HG丸ｺﾞｼｯｸM-PRO" w:eastAsia="HG丸ｺﾞｼｯｸM-PRO" w:hAnsi="HG丸ｺﾞｼｯｸM-PRO"/>
                <w:color w:val="000000" w:themeColor="text1"/>
                <w:szCs w:val="21"/>
              </w:rPr>
            </w:pPr>
          </w:p>
          <w:p w14:paraId="3F778C54" w14:textId="77777777" w:rsidR="009B48E1" w:rsidRPr="0088338D" w:rsidRDefault="009B48E1" w:rsidP="00473057">
            <w:pPr>
              <w:autoSpaceDE w:val="0"/>
              <w:autoSpaceDN w:val="0"/>
              <w:spacing w:line="240" w:lineRule="exact"/>
              <w:rPr>
                <w:rFonts w:ascii="HG丸ｺﾞｼｯｸM-PRO" w:eastAsia="HG丸ｺﾞｼｯｸM-PRO" w:hAnsi="HG丸ｺﾞｼｯｸM-PRO"/>
                <w:color w:val="000000" w:themeColor="text1"/>
                <w:szCs w:val="21"/>
              </w:rPr>
            </w:pPr>
          </w:p>
          <w:p w14:paraId="684F4AA1" w14:textId="77777777" w:rsidR="009B48E1" w:rsidRPr="0088338D" w:rsidRDefault="009B48E1" w:rsidP="00473057">
            <w:pPr>
              <w:autoSpaceDE w:val="0"/>
              <w:autoSpaceDN w:val="0"/>
              <w:spacing w:line="240" w:lineRule="exact"/>
              <w:rPr>
                <w:rFonts w:ascii="HG丸ｺﾞｼｯｸM-PRO" w:eastAsia="HG丸ｺﾞｼｯｸM-PRO" w:hAnsi="HG丸ｺﾞｼｯｸM-PRO"/>
                <w:color w:val="000000" w:themeColor="text1"/>
                <w:szCs w:val="21"/>
              </w:rPr>
            </w:pPr>
          </w:p>
          <w:p w14:paraId="60DFE404" w14:textId="62A69ECB" w:rsidR="009B48E1" w:rsidRPr="0088338D" w:rsidRDefault="009B48E1" w:rsidP="00492623">
            <w:pPr>
              <w:autoSpaceDE w:val="0"/>
              <w:autoSpaceDN w:val="0"/>
              <w:rPr>
                <w:rFonts w:ascii="HG丸ｺﾞｼｯｸM-PRO" w:eastAsia="HG丸ｺﾞｼｯｸM-PRO" w:hAnsi="HG丸ｺﾞｼｯｸM-PRO"/>
                <w:color w:val="000000" w:themeColor="text1"/>
                <w:szCs w:val="21"/>
              </w:rPr>
            </w:pPr>
          </w:p>
        </w:tc>
        <w:tc>
          <w:tcPr>
            <w:tcW w:w="6237" w:type="dxa"/>
          </w:tcPr>
          <w:p w14:paraId="083B517C" w14:textId="77777777" w:rsidR="00DB6DF0" w:rsidRPr="0088338D" w:rsidRDefault="00DB6DF0" w:rsidP="00473057">
            <w:pPr>
              <w:spacing w:line="240" w:lineRule="exact"/>
              <w:rPr>
                <w:rFonts w:ascii="HG丸ｺﾞｼｯｸM-PRO" w:eastAsia="HG丸ｺﾞｼｯｸM-PRO" w:hAnsi="HG丸ｺﾞｼｯｸM-PRO"/>
                <w:color w:val="000000" w:themeColor="text1"/>
                <w:szCs w:val="21"/>
              </w:rPr>
            </w:pPr>
          </w:p>
          <w:p w14:paraId="08B4113D" w14:textId="60F25B2C" w:rsidR="0040390C" w:rsidRPr="0088338D" w:rsidRDefault="0040390C" w:rsidP="00473057">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 評価の充実に関する目標を達成するための措置</w:t>
            </w:r>
          </w:p>
          <w:p w14:paraId="2F164941" w14:textId="795FC25F" w:rsidR="003F5384" w:rsidRPr="0088338D" w:rsidRDefault="009B4073" w:rsidP="00473057">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・自己点検・評価の実施</w:t>
            </w:r>
          </w:p>
          <w:p w14:paraId="69B0A9E6" w14:textId="3708D153" w:rsidR="009B4073" w:rsidRPr="0088338D" w:rsidRDefault="009B4073" w:rsidP="00473057">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・認証評価</w:t>
            </w:r>
            <w:r w:rsidR="006C3555" w:rsidRPr="0088338D">
              <w:rPr>
                <w:rFonts w:ascii="HG丸ｺﾞｼｯｸM-PRO" w:eastAsia="HG丸ｺﾞｼｯｸM-PRO" w:hAnsi="HG丸ｺﾞｼｯｸM-PRO" w:hint="eastAsia"/>
                <w:color w:val="000000" w:themeColor="text1"/>
                <w:szCs w:val="21"/>
              </w:rPr>
              <w:t>等の外部評価結果の活用</w:t>
            </w:r>
          </w:p>
          <w:p w14:paraId="649117C5" w14:textId="77777777" w:rsidR="003C3D9F" w:rsidRPr="0088338D" w:rsidRDefault="003C3D9F" w:rsidP="00473057">
            <w:pPr>
              <w:autoSpaceDE w:val="0"/>
              <w:autoSpaceDN w:val="0"/>
              <w:spacing w:line="240" w:lineRule="exact"/>
              <w:rPr>
                <w:rFonts w:ascii="HG丸ｺﾞｼｯｸM-PRO" w:eastAsia="HG丸ｺﾞｼｯｸM-PRO" w:hAnsi="HG丸ｺﾞｼｯｸM-PRO"/>
                <w:color w:val="000000" w:themeColor="text1"/>
                <w:szCs w:val="21"/>
              </w:rPr>
            </w:pPr>
          </w:p>
          <w:p w14:paraId="41795C80" w14:textId="77777777" w:rsidR="007024DF" w:rsidRPr="0088338D" w:rsidRDefault="007024DF" w:rsidP="00473057">
            <w:pPr>
              <w:autoSpaceDE w:val="0"/>
              <w:autoSpaceDN w:val="0"/>
              <w:spacing w:line="240" w:lineRule="exact"/>
              <w:rPr>
                <w:rFonts w:ascii="HG丸ｺﾞｼｯｸM-PRO" w:eastAsia="HG丸ｺﾞｼｯｸM-PRO" w:hAnsi="HG丸ｺﾞｼｯｸM-PRO"/>
                <w:color w:val="000000" w:themeColor="text1"/>
                <w:szCs w:val="21"/>
              </w:rPr>
            </w:pPr>
          </w:p>
          <w:p w14:paraId="67DE6F77" w14:textId="77777777" w:rsidR="007024DF" w:rsidRPr="0088338D" w:rsidRDefault="007024DF" w:rsidP="00473057">
            <w:pPr>
              <w:autoSpaceDE w:val="0"/>
              <w:autoSpaceDN w:val="0"/>
              <w:spacing w:line="240" w:lineRule="exact"/>
              <w:rPr>
                <w:rFonts w:ascii="HG丸ｺﾞｼｯｸM-PRO" w:eastAsia="HG丸ｺﾞｼｯｸM-PRO" w:hAnsi="HG丸ｺﾞｼｯｸM-PRO"/>
                <w:color w:val="000000" w:themeColor="text1"/>
                <w:szCs w:val="21"/>
              </w:rPr>
            </w:pPr>
          </w:p>
          <w:p w14:paraId="5B6727AF" w14:textId="77777777" w:rsidR="007024DF" w:rsidRPr="0088338D" w:rsidRDefault="007024DF" w:rsidP="00473057">
            <w:pPr>
              <w:autoSpaceDE w:val="0"/>
              <w:autoSpaceDN w:val="0"/>
              <w:spacing w:line="240" w:lineRule="exact"/>
              <w:rPr>
                <w:rFonts w:ascii="HG丸ｺﾞｼｯｸM-PRO" w:eastAsia="HG丸ｺﾞｼｯｸM-PRO" w:hAnsi="HG丸ｺﾞｼｯｸM-PRO"/>
                <w:color w:val="000000" w:themeColor="text1"/>
                <w:szCs w:val="21"/>
              </w:rPr>
            </w:pPr>
          </w:p>
          <w:p w14:paraId="1F6A3D4B" w14:textId="77777777" w:rsidR="007024DF" w:rsidRPr="0088338D" w:rsidRDefault="007024DF" w:rsidP="00473057">
            <w:pPr>
              <w:autoSpaceDE w:val="0"/>
              <w:autoSpaceDN w:val="0"/>
              <w:spacing w:line="240" w:lineRule="exact"/>
              <w:rPr>
                <w:rFonts w:ascii="HG丸ｺﾞｼｯｸM-PRO" w:eastAsia="HG丸ｺﾞｼｯｸM-PRO" w:hAnsi="HG丸ｺﾞｼｯｸM-PRO"/>
                <w:color w:val="000000" w:themeColor="text1"/>
                <w:szCs w:val="21"/>
              </w:rPr>
            </w:pPr>
          </w:p>
          <w:p w14:paraId="49BE1C1F" w14:textId="77777777" w:rsidR="007024DF" w:rsidRPr="0088338D" w:rsidRDefault="007024DF" w:rsidP="00473057">
            <w:pPr>
              <w:autoSpaceDE w:val="0"/>
              <w:autoSpaceDN w:val="0"/>
              <w:spacing w:line="240" w:lineRule="exact"/>
              <w:rPr>
                <w:rFonts w:ascii="HG丸ｺﾞｼｯｸM-PRO" w:eastAsia="HG丸ｺﾞｼｯｸM-PRO" w:hAnsi="HG丸ｺﾞｼｯｸM-PRO"/>
                <w:color w:val="000000" w:themeColor="text1"/>
                <w:szCs w:val="21"/>
              </w:rPr>
            </w:pPr>
          </w:p>
          <w:p w14:paraId="1D499BBE" w14:textId="77777777" w:rsidR="007024DF" w:rsidRPr="0088338D" w:rsidRDefault="007024DF" w:rsidP="00473057">
            <w:pPr>
              <w:autoSpaceDE w:val="0"/>
              <w:autoSpaceDN w:val="0"/>
              <w:spacing w:line="240" w:lineRule="exact"/>
              <w:rPr>
                <w:rFonts w:ascii="HG丸ｺﾞｼｯｸM-PRO" w:eastAsia="HG丸ｺﾞｼｯｸM-PRO" w:hAnsi="HG丸ｺﾞｼｯｸM-PRO"/>
                <w:color w:val="000000" w:themeColor="text1"/>
                <w:szCs w:val="21"/>
              </w:rPr>
            </w:pPr>
          </w:p>
          <w:p w14:paraId="2BE890A1" w14:textId="77777777" w:rsidR="007024DF" w:rsidRPr="0088338D" w:rsidRDefault="007024DF" w:rsidP="00473057">
            <w:pPr>
              <w:autoSpaceDE w:val="0"/>
              <w:autoSpaceDN w:val="0"/>
              <w:spacing w:line="240" w:lineRule="exact"/>
              <w:rPr>
                <w:rFonts w:ascii="HG丸ｺﾞｼｯｸM-PRO" w:eastAsia="HG丸ｺﾞｼｯｸM-PRO" w:hAnsi="HG丸ｺﾞｼｯｸM-PRO"/>
                <w:color w:val="000000" w:themeColor="text1"/>
                <w:szCs w:val="21"/>
              </w:rPr>
            </w:pPr>
          </w:p>
          <w:p w14:paraId="610B82DC" w14:textId="77777777" w:rsidR="00473057" w:rsidRPr="0088338D" w:rsidRDefault="00473057" w:rsidP="00473057">
            <w:pPr>
              <w:autoSpaceDE w:val="0"/>
              <w:autoSpaceDN w:val="0"/>
              <w:spacing w:line="240" w:lineRule="exact"/>
              <w:rPr>
                <w:rFonts w:ascii="HG丸ｺﾞｼｯｸM-PRO" w:eastAsia="HG丸ｺﾞｼｯｸM-PRO" w:hAnsi="HG丸ｺﾞｼｯｸM-PRO"/>
                <w:color w:val="000000" w:themeColor="text1"/>
                <w:szCs w:val="21"/>
              </w:rPr>
            </w:pPr>
          </w:p>
          <w:p w14:paraId="11A8198D" w14:textId="77777777" w:rsidR="00473057" w:rsidRPr="0088338D" w:rsidRDefault="00473057" w:rsidP="00473057">
            <w:pPr>
              <w:autoSpaceDE w:val="0"/>
              <w:autoSpaceDN w:val="0"/>
              <w:spacing w:line="240" w:lineRule="exact"/>
              <w:rPr>
                <w:rFonts w:ascii="HG丸ｺﾞｼｯｸM-PRO" w:eastAsia="HG丸ｺﾞｼｯｸM-PRO" w:hAnsi="HG丸ｺﾞｼｯｸM-PRO"/>
                <w:color w:val="000000" w:themeColor="text1"/>
                <w:szCs w:val="21"/>
              </w:rPr>
            </w:pPr>
          </w:p>
          <w:p w14:paraId="5E2DFFCC" w14:textId="4F2F3433" w:rsidR="0040390C" w:rsidRPr="0088338D" w:rsidRDefault="0040390C" w:rsidP="00473057">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２ 情報開示と戦略的広報に関する目標を達成するための措置</w:t>
            </w:r>
          </w:p>
          <w:p w14:paraId="2CAA63E4" w14:textId="4889AE00" w:rsidR="00080F2A" w:rsidRPr="0088338D" w:rsidRDefault="00080F2A" w:rsidP="00473057">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・一元的な広報を担当する組織の設置</w:t>
            </w:r>
          </w:p>
          <w:p w14:paraId="64E50CFD" w14:textId="7535D2F0" w:rsidR="00080F2A" w:rsidRPr="0088338D" w:rsidRDefault="00080F2A" w:rsidP="00473057">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・中期広報計画に基づく戦略的広報の実施</w:t>
            </w:r>
          </w:p>
          <w:p w14:paraId="27EBEE09" w14:textId="77777777" w:rsidR="00DB6DF0" w:rsidRPr="0088338D" w:rsidRDefault="00DB6DF0" w:rsidP="00473057">
            <w:pPr>
              <w:spacing w:line="240" w:lineRule="exact"/>
              <w:rPr>
                <w:rFonts w:ascii="HG丸ｺﾞｼｯｸM-PRO" w:eastAsia="HG丸ｺﾞｼｯｸM-PRO" w:hAnsi="HG丸ｺﾞｼｯｸM-PRO"/>
                <w:color w:val="000000" w:themeColor="text1"/>
                <w:szCs w:val="21"/>
              </w:rPr>
            </w:pPr>
          </w:p>
          <w:p w14:paraId="14014AB4" w14:textId="77777777" w:rsidR="007024DF" w:rsidRPr="0088338D" w:rsidRDefault="007024DF" w:rsidP="00473057">
            <w:pPr>
              <w:spacing w:line="240" w:lineRule="exact"/>
              <w:rPr>
                <w:rFonts w:ascii="HG丸ｺﾞｼｯｸM-PRO" w:eastAsia="HG丸ｺﾞｼｯｸM-PRO" w:hAnsi="HG丸ｺﾞｼｯｸM-PRO"/>
                <w:color w:val="000000" w:themeColor="text1"/>
                <w:szCs w:val="21"/>
              </w:rPr>
            </w:pPr>
          </w:p>
          <w:p w14:paraId="109BA98B" w14:textId="77777777" w:rsidR="007024DF" w:rsidRPr="0088338D" w:rsidRDefault="007024DF" w:rsidP="00473057">
            <w:pPr>
              <w:spacing w:line="240" w:lineRule="exact"/>
              <w:rPr>
                <w:rFonts w:ascii="HG丸ｺﾞｼｯｸM-PRO" w:eastAsia="HG丸ｺﾞｼｯｸM-PRO" w:hAnsi="HG丸ｺﾞｼｯｸM-PRO"/>
                <w:color w:val="000000" w:themeColor="text1"/>
                <w:szCs w:val="21"/>
              </w:rPr>
            </w:pPr>
          </w:p>
          <w:p w14:paraId="3EC3FE48" w14:textId="77777777" w:rsidR="007024DF" w:rsidRPr="0088338D" w:rsidRDefault="007024DF" w:rsidP="00473057">
            <w:pPr>
              <w:spacing w:line="240" w:lineRule="exact"/>
              <w:rPr>
                <w:rFonts w:ascii="HG丸ｺﾞｼｯｸM-PRO" w:eastAsia="HG丸ｺﾞｼｯｸM-PRO" w:hAnsi="HG丸ｺﾞｼｯｸM-PRO"/>
                <w:color w:val="000000" w:themeColor="text1"/>
                <w:szCs w:val="21"/>
              </w:rPr>
            </w:pPr>
          </w:p>
          <w:p w14:paraId="7FFEE040" w14:textId="77777777" w:rsidR="007024DF" w:rsidRPr="0088338D" w:rsidRDefault="007024DF" w:rsidP="00473057">
            <w:pPr>
              <w:spacing w:line="240" w:lineRule="exact"/>
              <w:rPr>
                <w:rFonts w:ascii="HG丸ｺﾞｼｯｸM-PRO" w:eastAsia="HG丸ｺﾞｼｯｸM-PRO" w:hAnsi="HG丸ｺﾞｼｯｸM-PRO"/>
                <w:color w:val="000000" w:themeColor="text1"/>
                <w:szCs w:val="21"/>
              </w:rPr>
            </w:pPr>
          </w:p>
          <w:p w14:paraId="6FEDFE1E" w14:textId="77777777" w:rsidR="007024DF" w:rsidRPr="0088338D" w:rsidRDefault="007024DF" w:rsidP="00473057">
            <w:pPr>
              <w:spacing w:line="240" w:lineRule="exact"/>
              <w:rPr>
                <w:rFonts w:ascii="HG丸ｺﾞｼｯｸM-PRO" w:eastAsia="HG丸ｺﾞｼｯｸM-PRO" w:hAnsi="HG丸ｺﾞｼｯｸM-PRO"/>
                <w:color w:val="000000" w:themeColor="text1"/>
                <w:szCs w:val="21"/>
              </w:rPr>
            </w:pPr>
          </w:p>
          <w:p w14:paraId="2117A6F0" w14:textId="77777777" w:rsidR="0040390C" w:rsidRPr="0088338D" w:rsidRDefault="0040390C" w:rsidP="00473057">
            <w:pPr>
              <w:spacing w:line="240" w:lineRule="exact"/>
              <w:rPr>
                <w:rFonts w:ascii="HG丸ｺﾞｼｯｸM-PRO" w:eastAsia="HG丸ｺﾞｼｯｸM-PRO" w:hAnsi="HG丸ｺﾞｼｯｸM-PRO"/>
                <w:color w:val="000000" w:themeColor="text1"/>
                <w:szCs w:val="21"/>
              </w:rPr>
            </w:pPr>
          </w:p>
          <w:p w14:paraId="0ABFB385" w14:textId="77777777" w:rsidR="001F5660" w:rsidRPr="0088338D" w:rsidRDefault="001F5660" w:rsidP="00473057">
            <w:pPr>
              <w:spacing w:line="240" w:lineRule="exact"/>
              <w:rPr>
                <w:rFonts w:ascii="HG丸ｺﾞｼｯｸM-PRO" w:eastAsia="HG丸ｺﾞｼｯｸM-PRO" w:hAnsi="HG丸ｺﾞｼｯｸM-PRO"/>
                <w:color w:val="000000" w:themeColor="text1"/>
                <w:szCs w:val="21"/>
              </w:rPr>
            </w:pPr>
          </w:p>
          <w:p w14:paraId="236C0C99" w14:textId="14DF222F" w:rsidR="0040390C" w:rsidRPr="0088338D" w:rsidRDefault="0040390C" w:rsidP="00473057">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３ 大学評価についての目標を達成するための措置</w:t>
            </w:r>
          </w:p>
          <w:p w14:paraId="7E6FE581" w14:textId="159267F2" w:rsidR="00080F2A" w:rsidRPr="0088338D" w:rsidRDefault="00080F2A" w:rsidP="00473057">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・各種「大学ランキング」におけるランクアップ</w:t>
            </w:r>
          </w:p>
          <w:p w14:paraId="433CF78F" w14:textId="77777777" w:rsidR="0040390C" w:rsidRPr="0088338D" w:rsidRDefault="0040390C" w:rsidP="007024DF">
            <w:pPr>
              <w:autoSpaceDE w:val="0"/>
              <w:autoSpaceDN w:val="0"/>
              <w:spacing w:line="240" w:lineRule="exact"/>
              <w:rPr>
                <w:rFonts w:ascii="HG丸ｺﾞｼｯｸM-PRO" w:eastAsia="HG丸ｺﾞｼｯｸM-PRO" w:hAnsi="HG丸ｺﾞｼｯｸM-PRO"/>
                <w:color w:val="000000" w:themeColor="text1"/>
                <w:szCs w:val="21"/>
              </w:rPr>
            </w:pPr>
          </w:p>
          <w:p w14:paraId="49BB52B6" w14:textId="77777777" w:rsidR="007024DF" w:rsidRPr="0088338D" w:rsidRDefault="007024DF" w:rsidP="007024DF">
            <w:pPr>
              <w:autoSpaceDE w:val="0"/>
              <w:autoSpaceDN w:val="0"/>
              <w:spacing w:line="240" w:lineRule="exact"/>
              <w:rPr>
                <w:rFonts w:ascii="HG丸ｺﾞｼｯｸM-PRO" w:eastAsia="HG丸ｺﾞｼｯｸM-PRO" w:hAnsi="HG丸ｺﾞｼｯｸM-PRO"/>
                <w:color w:val="000000" w:themeColor="text1"/>
                <w:szCs w:val="21"/>
              </w:rPr>
            </w:pPr>
          </w:p>
        </w:tc>
        <w:tc>
          <w:tcPr>
            <w:tcW w:w="10773" w:type="dxa"/>
            <w:gridSpan w:val="7"/>
          </w:tcPr>
          <w:p w14:paraId="6BE3D558" w14:textId="77777777" w:rsidR="00052B37" w:rsidRPr="0088338D" w:rsidRDefault="00052B37" w:rsidP="00473057">
            <w:pPr>
              <w:spacing w:line="240" w:lineRule="exact"/>
              <w:rPr>
                <w:rFonts w:ascii="HG丸ｺﾞｼｯｸM-PRO" w:eastAsia="HG丸ｺﾞｼｯｸM-PRO" w:hAnsi="HG丸ｺﾞｼｯｸM-PRO"/>
                <w:b/>
                <w:color w:val="000000" w:themeColor="text1"/>
                <w:sz w:val="22"/>
              </w:rPr>
            </w:pPr>
            <w:r w:rsidRPr="0088338D">
              <w:rPr>
                <w:rFonts w:ascii="HG丸ｺﾞｼｯｸM-PRO" w:eastAsia="HG丸ｺﾞｼｯｸM-PRO" w:hAnsi="HG丸ｺﾞｼｯｸM-PRO" w:hint="eastAsia"/>
                <w:b/>
                <w:color w:val="000000" w:themeColor="text1"/>
                <w:sz w:val="22"/>
              </w:rPr>
              <w:t>【実績】</w:t>
            </w:r>
          </w:p>
          <w:p w14:paraId="53C0F8E9" w14:textId="77777777" w:rsidR="005B6923" w:rsidRPr="0088338D" w:rsidRDefault="005B6923" w:rsidP="00473057">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 評価の充実に関する目標を達成するための措置</w:t>
            </w:r>
          </w:p>
          <w:p w14:paraId="74BB5368" w14:textId="77777777" w:rsidR="000C0D06" w:rsidRPr="0088338D" w:rsidRDefault="000C0D06" w:rsidP="000C0D06">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・決算状況について理解しやすい解説を記載した「Financial Report」を公表【H23～】</w:t>
            </w:r>
          </w:p>
          <w:p w14:paraId="1F26FF3A" w14:textId="073EC732" w:rsidR="008F0EE0" w:rsidRPr="0088338D" w:rsidRDefault="000B04D5" w:rsidP="00473057">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008F0EE0" w:rsidRPr="0088338D">
              <w:rPr>
                <w:rFonts w:ascii="HG丸ｺﾞｼｯｸM-PRO" w:eastAsia="HG丸ｺﾞｼｯｸM-PRO" w:hAnsi="HG丸ｺﾞｼｯｸM-PRO" w:hint="eastAsia"/>
                <w:color w:val="000000" w:themeColor="text1"/>
                <w:szCs w:val="21"/>
              </w:rPr>
              <w:t>「データで見る公立大学法人大阪府立大学」</w:t>
            </w:r>
            <w:r w:rsidR="003A39EF" w:rsidRPr="0088338D">
              <w:rPr>
                <w:rFonts w:ascii="HG丸ｺﾞｼｯｸM-PRO" w:eastAsia="HG丸ｺﾞｼｯｸM-PRO" w:hAnsi="HG丸ｺﾞｼｯｸM-PRO" w:hint="eastAsia"/>
                <w:color w:val="000000" w:themeColor="text1"/>
                <w:szCs w:val="21"/>
              </w:rPr>
              <w:t>掲載データについて2012年版からより</w:t>
            </w:r>
            <w:r w:rsidR="008F0EE0" w:rsidRPr="0088338D">
              <w:rPr>
                <w:rFonts w:ascii="HG丸ｺﾞｼｯｸM-PRO" w:eastAsia="HG丸ｺﾞｼｯｸM-PRO" w:hAnsi="HG丸ｺﾞｼｯｸM-PRO" w:hint="eastAsia"/>
                <w:color w:val="000000" w:themeColor="text1"/>
                <w:szCs w:val="21"/>
              </w:rPr>
              <w:t>充実</w:t>
            </w:r>
          </w:p>
          <w:p w14:paraId="361A2179" w14:textId="517BC4ED" w:rsidR="008F0EE0" w:rsidRPr="0088338D" w:rsidRDefault="000B04D5" w:rsidP="000C0D06">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008F0EE0" w:rsidRPr="0088338D">
              <w:rPr>
                <w:rFonts w:ascii="HG丸ｺﾞｼｯｸM-PRO" w:eastAsia="HG丸ｺﾞｼｯｸM-PRO" w:hAnsi="HG丸ｺﾞｼｯｸM-PRO" w:hint="eastAsia"/>
                <w:color w:val="000000" w:themeColor="text1"/>
                <w:szCs w:val="21"/>
              </w:rPr>
              <w:t>教員活動情報データベース</w:t>
            </w:r>
            <w:r w:rsidR="003A39EF" w:rsidRPr="0088338D">
              <w:rPr>
                <w:rFonts w:ascii="HG丸ｺﾞｼｯｸM-PRO" w:eastAsia="HG丸ｺﾞｼｯｸM-PRO" w:hAnsi="HG丸ｺﾞｼｯｸM-PRO" w:hint="eastAsia"/>
                <w:color w:val="000000" w:themeColor="text1"/>
                <w:szCs w:val="21"/>
              </w:rPr>
              <w:t>を再構築し</w:t>
            </w:r>
            <w:r w:rsidR="008F0EE0" w:rsidRPr="0088338D">
              <w:rPr>
                <w:rFonts w:ascii="HG丸ｺﾞｼｯｸM-PRO" w:eastAsia="HG丸ｺﾞｼｯｸM-PRO" w:hAnsi="HG丸ｺﾞｼｯｸM-PRO" w:hint="eastAsia"/>
                <w:color w:val="000000" w:themeColor="text1"/>
                <w:szCs w:val="21"/>
              </w:rPr>
              <w:t>運用</w:t>
            </w:r>
            <w:r w:rsidR="003A39EF" w:rsidRPr="0088338D">
              <w:rPr>
                <w:rFonts w:ascii="HG丸ｺﾞｼｯｸM-PRO" w:eastAsia="HG丸ｺﾞｼｯｸM-PRO" w:hAnsi="HG丸ｺﾞｼｯｸM-PRO" w:hint="eastAsia"/>
                <w:color w:val="000000" w:themeColor="text1"/>
                <w:szCs w:val="21"/>
              </w:rPr>
              <w:t>開始</w:t>
            </w:r>
            <w:r w:rsidR="008F0EE0" w:rsidRPr="0088338D">
              <w:rPr>
                <w:rFonts w:ascii="HG丸ｺﾞｼｯｸM-PRO" w:eastAsia="HG丸ｺﾞｼｯｸM-PRO" w:hAnsi="HG丸ｺﾞｼｯｸM-PRO" w:hint="eastAsia"/>
                <w:color w:val="000000" w:themeColor="text1"/>
                <w:szCs w:val="21"/>
              </w:rPr>
              <w:t>【H26～】</w:t>
            </w:r>
          </w:p>
          <w:p w14:paraId="27D84893" w14:textId="77777777" w:rsidR="005B6923" w:rsidRPr="0088338D" w:rsidRDefault="008F0EE0" w:rsidP="00473057">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r w:rsidR="000B04D5" w:rsidRPr="0088338D">
              <w:rPr>
                <w:rFonts w:ascii="HG丸ｺﾞｼｯｸM-PRO" w:eastAsia="HG丸ｺﾞｼｯｸM-PRO" w:hAnsi="HG丸ｺﾞｼｯｸM-PRO" w:hint="eastAsia"/>
                <w:color w:val="000000" w:themeColor="text1"/>
                <w:szCs w:val="21"/>
              </w:rPr>
              <w:t>・</w:t>
            </w:r>
            <w:r w:rsidR="005B6923" w:rsidRPr="0088338D">
              <w:rPr>
                <w:rFonts w:ascii="HG丸ｺﾞｼｯｸM-PRO" w:eastAsia="HG丸ｺﾞｼｯｸM-PRO" w:hAnsi="HG丸ｺﾞｼｯｸM-PRO" w:hint="eastAsia"/>
                <w:color w:val="000000" w:themeColor="text1"/>
                <w:szCs w:val="21"/>
              </w:rPr>
              <w:t>自己点検・評価、外部評価の状況</w:t>
            </w:r>
          </w:p>
          <w:p w14:paraId="6977320A" w14:textId="59A15EE8" w:rsidR="008F0EE0" w:rsidRPr="0088338D" w:rsidRDefault="005B6923" w:rsidP="00473057">
            <w:pPr>
              <w:spacing w:line="240" w:lineRule="exact"/>
              <w:ind w:firstLineChars="200" w:firstLine="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（大学）</w:t>
            </w:r>
            <w:r w:rsidR="008F0EE0" w:rsidRPr="0088338D">
              <w:rPr>
                <w:rFonts w:ascii="HG丸ｺﾞｼｯｸM-PRO" w:eastAsia="HG丸ｺﾞｼｯｸM-PRO" w:hAnsi="HG丸ｺﾞｼｯｸM-PRO" w:hint="eastAsia"/>
                <w:color w:val="000000" w:themeColor="text1"/>
                <w:szCs w:val="21"/>
              </w:rPr>
              <w:t>自己点検・評価を実施し、</w:t>
            </w:r>
            <w:r w:rsidR="00FA0722" w:rsidRPr="0088338D">
              <w:rPr>
                <w:rFonts w:ascii="HG丸ｺﾞｼｯｸM-PRO" w:eastAsia="HG丸ｺﾞｼｯｸM-PRO" w:hAnsi="HG丸ｺﾞｼｯｸM-PRO" w:hint="eastAsia"/>
                <w:color w:val="000000" w:themeColor="text1"/>
                <w:szCs w:val="21"/>
              </w:rPr>
              <w:t>（独）大学改革支援・学位授与機構による</w:t>
            </w:r>
            <w:r w:rsidR="008F0EE0" w:rsidRPr="0088338D">
              <w:rPr>
                <w:rFonts w:ascii="HG丸ｺﾞｼｯｸM-PRO" w:eastAsia="HG丸ｺﾞｼｯｸM-PRO" w:hAnsi="HG丸ｺﾞｼｯｸM-PRO" w:hint="eastAsia"/>
                <w:color w:val="000000" w:themeColor="text1"/>
                <w:szCs w:val="21"/>
              </w:rPr>
              <w:t>認証評価を受審【H28】</w:t>
            </w:r>
          </w:p>
          <w:p w14:paraId="2D4204FE" w14:textId="54302AA4" w:rsidR="00FA0722" w:rsidRPr="0088338D" w:rsidRDefault="00FA0722" w:rsidP="00473057">
            <w:pPr>
              <w:spacing w:line="240" w:lineRule="exact"/>
              <w:ind w:firstLineChars="700" w:firstLine="147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≪評価結果≫　認証評価：</w:t>
            </w:r>
            <w:r w:rsidR="00BA0E59" w:rsidRPr="0088338D">
              <w:rPr>
                <w:rFonts w:ascii="HG丸ｺﾞｼｯｸM-PRO" w:eastAsia="HG丸ｺﾞｼｯｸM-PRO" w:hAnsi="HG丸ｺﾞｼｯｸM-PRO" w:hint="eastAsia"/>
                <w:color w:val="000000" w:themeColor="text1"/>
                <w:szCs w:val="21"/>
              </w:rPr>
              <w:t>大学設置基準等</w:t>
            </w:r>
            <w:r w:rsidRPr="0088338D">
              <w:rPr>
                <w:rFonts w:ascii="HG丸ｺﾞｼｯｸM-PRO" w:eastAsia="HG丸ｺﾞｼｯｸM-PRO" w:hAnsi="HG丸ｺﾞｼｯｸM-PRO" w:hint="eastAsia"/>
                <w:color w:val="000000" w:themeColor="text1"/>
                <w:szCs w:val="21"/>
              </w:rPr>
              <w:t>を満たしている。</w:t>
            </w:r>
          </w:p>
          <w:p w14:paraId="14B137C4" w14:textId="05B14300" w:rsidR="00FA0722" w:rsidRPr="0088338D" w:rsidRDefault="00FA0722" w:rsidP="00473057">
            <w:pPr>
              <w:spacing w:line="240" w:lineRule="exact"/>
              <w:ind w:firstLineChars="1400" w:firstLine="294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選択評価</w:t>
            </w:r>
            <w:r w:rsidR="005202F1" w:rsidRPr="0088338D">
              <w:rPr>
                <w:rFonts w:ascii="HG丸ｺﾞｼｯｸM-PRO" w:eastAsia="HG丸ｺﾞｼｯｸM-PRO" w:hAnsi="HG丸ｺﾞｼｯｸM-PRO" w:hint="eastAsia"/>
                <w:color w:val="000000" w:themeColor="text1"/>
                <w:szCs w:val="21"/>
              </w:rPr>
              <w:t>：</w:t>
            </w:r>
            <w:r w:rsidRPr="0088338D">
              <w:rPr>
                <w:rFonts w:ascii="HG丸ｺﾞｼｯｸM-PRO" w:eastAsia="HG丸ｺﾞｼｯｸM-PRO" w:hAnsi="HG丸ｺﾞｼｯｸM-PRO" w:hint="eastAsia"/>
                <w:color w:val="000000" w:themeColor="text1"/>
                <w:szCs w:val="21"/>
              </w:rPr>
              <w:t>Ａ研究活動</w:t>
            </w:r>
            <w:r w:rsidR="005202F1" w:rsidRPr="0088338D">
              <w:rPr>
                <w:rFonts w:ascii="HG丸ｺﾞｼｯｸM-PRO" w:eastAsia="HG丸ｺﾞｼｯｸM-PRO" w:hAnsi="HG丸ｺﾞｼｯｸM-PRO" w:hint="eastAsia"/>
                <w:color w:val="000000" w:themeColor="text1"/>
                <w:szCs w:val="21"/>
              </w:rPr>
              <w:t>）</w:t>
            </w:r>
            <w:r w:rsidRPr="0088338D">
              <w:rPr>
                <w:rFonts w:ascii="HG丸ｺﾞｼｯｸM-PRO" w:eastAsia="HG丸ｺﾞｼｯｸM-PRO" w:hAnsi="HG丸ｺﾞｼｯｸM-PRO" w:hint="eastAsia"/>
                <w:color w:val="000000" w:themeColor="text1"/>
                <w:szCs w:val="21"/>
              </w:rPr>
              <w:t>極めて良好</w:t>
            </w:r>
            <w:r w:rsidR="005202F1" w:rsidRPr="0088338D">
              <w:rPr>
                <w:rFonts w:ascii="HG丸ｺﾞｼｯｸM-PRO" w:eastAsia="HG丸ｺﾞｼｯｸM-PRO" w:hAnsi="HG丸ｺﾞｼｯｸM-PRO" w:hint="eastAsia"/>
                <w:color w:val="000000" w:themeColor="text1"/>
                <w:szCs w:val="21"/>
              </w:rPr>
              <w:t>、</w:t>
            </w:r>
            <w:r w:rsidRPr="0088338D">
              <w:rPr>
                <w:rFonts w:ascii="HG丸ｺﾞｼｯｸM-PRO" w:eastAsia="HG丸ｺﾞｼｯｸM-PRO" w:hAnsi="HG丸ｺﾞｼｯｸM-PRO" w:hint="eastAsia"/>
                <w:color w:val="000000" w:themeColor="text1"/>
                <w:szCs w:val="21"/>
              </w:rPr>
              <w:t>Ｂ地域貢献活動</w:t>
            </w:r>
            <w:r w:rsidR="005202F1" w:rsidRPr="0088338D">
              <w:rPr>
                <w:rFonts w:ascii="HG丸ｺﾞｼｯｸM-PRO" w:eastAsia="HG丸ｺﾞｼｯｸM-PRO" w:hAnsi="HG丸ｺﾞｼｯｸM-PRO" w:hint="eastAsia"/>
                <w:color w:val="000000" w:themeColor="text1"/>
                <w:szCs w:val="21"/>
              </w:rPr>
              <w:t>）極めて良好</w:t>
            </w:r>
          </w:p>
          <w:p w14:paraId="65DD212C" w14:textId="0935D755" w:rsidR="008F0EE0" w:rsidRPr="0088338D" w:rsidRDefault="005202F1" w:rsidP="00473057">
            <w:pPr>
              <w:spacing w:line="240" w:lineRule="exact"/>
              <w:ind w:firstLineChars="1400" w:firstLine="294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00FA0722" w:rsidRPr="0088338D">
              <w:rPr>
                <w:rFonts w:ascii="HG丸ｺﾞｼｯｸM-PRO" w:eastAsia="HG丸ｺﾞｼｯｸM-PRO" w:hAnsi="HG丸ｺﾞｼｯｸM-PRO" w:hint="eastAsia"/>
                <w:color w:val="000000" w:themeColor="text1"/>
                <w:szCs w:val="21"/>
              </w:rPr>
              <w:t>選択Ａ・Ｂとも、４段階のうち</w:t>
            </w:r>
            <w:r w:rsidRPr="0088338D">
              <w:rPr>
                <w:rFonts w:ascii="HG丸ｺﾞｼｯｸM-PRO" w:eastAsia="HG丸ｺﾞｼｯｸM-PRO" w:hAnsi="HG丸ｺﾞｼｯｸM-PRO" w:hint="eastAsia"/>
                <w:color w:val="000000" w:themeColor="text1"/>
                <w:szCs w:val="21"/>
              </w:rPr>
              <w:t>の</w:t>
            </w:r>
            <w:r w:rsidR="00FA0722" w:rsidRPr="0088338D">
              <w:rPr>
                <w:rFonts w:ascii="HG丸ｺﾞｼｯｸM-PRO" w:eastAsia="HG丸ｺﾞｼｯｸM-PRO" w:hAnsi="HG丸ｺﾞｼｯｸM-PRO" w:hint="eastAsia"/>
                <w:color w:val="000000" w:themeColor="text1"/>
                <w:szCs w:val="21"/>
              </w:rPr>
              <w:t>最上位の評価</w:t>
            </w:r>
          </w:p>
          <w:p w14:paraId="5CD49FDD" w14:textId="563C49DD" w:rsidR="005B6923" w:rsidRPr="0088338D" w:rsidRDefault="006F43BF" w:rsidP="00473057">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r w:rsidR="005B6923" w:rsidRPr="0088338D">
              <w:rPr>
                <w:rFonts w:ascii="HG丸ｺﾞｼｯｸM-PRO" w:eastAsia="HG丸ｺﾞｼｯｸM-PRO" w:hAnsi="HG丸ｺﾞｼｯｸM-PRO" w:hint="eastAsia"/>
                <w:color w:val="000000" w:themeColor="text1"/>
                <w:szCs w:val="21"/>
              </w:rPr>
              <w:t xml:space="preserve">　（</w:t>
            </w:r>
            <w:r w:rsidRPr="0088338D">
              <w:rPr>
                <w:rFonts w:ascii="HG丸ｺﾞｼｯｸM-PRO" w:eastAsia="HG丸ｺﾞｼｯｸM-PRO" w:hAnsi="HG丸ｺﾞｼｯｸM-PRO" w:hint="eastAsia"/>
                <w:color w:val="000000" w:themeColor="text1"/>
                <w:szCs w:val="21"/>
              </w:rPr>
              <w:t>高専</w:t>
            </w:r>
            <w:r w:rsidR="005B6923" w:rsidRPr="0088338D">
              <w:rPr>
                <w:rFonts w:ascii="HG丸ｺﾞｼｯｸM-PRO" w:eastAsia="HG丸ｺﾞｼｯｸM-PRO" w:hAnsi="HG丸ｺﾞｼｯｸM-PRO" w:hint="eastAsia"/>
                <w:color w:val="000000" w:themeColor="text1"/>
                <w:szCs w:val="21"/>
              </w:rPr>
              <w:t>）</w:t>
            </w:r>
            <w:r w:rsidR="00D53370" w:rsidRPr="0088338D">
              <w:rPr>
                <w:rFonts w:ascii="HG丸ｺﾞｼｯｸM-PRO" w:eastAsia="HG丸ｺﾞｼｯｸM-PRO" w:hAnsi="HG丸ｺﾞｼｯｸM-PRO" w:hint="eastAsia"/>
                <w:color w:val="000000" w:themeColor="text1"/>
                <w:szCs w:val="21"/>
              </w:rPr>
              <w:t>JABEE</w:t>
            </w:r>
            <w:r w:rsidR="005B6923" w:rsidRPr="0088338D">
              <w:rPr>
                <w:rFonts w:ascii="HG丸ｺﾞｼｯｸM-PRO" w:eastAsia="HG丸ｺﾞｼｯｸM-PRO" w:hAnsi="HG丸ｺﾞｼｯｸM-PRO" w:hint="eastAsia"/>
                <w:color w:val="000000" w:themeColor="text1"/>
                <w:szCs w:val="21"/>
              </w:rPr>
              <w:t>認定</w:t>
            </w:r>
            <w:r w:rsidR="00D53370" w:rsidRPr="0088338D">
              <w:rPr>
                <w:rFonts w:ascii="HG丸ｺﾞｼｯｸM-PRO" w:eastAsia="HG丸ｺﾞｼｯｸM-PRO" w:hAnsi="HG丸ｺﾞｼｯｸM-PRO" w:hint="eastAsia"/>
                <w:color w:val="000000" w:themeColor="text1"/>
                <w:szCs w:val="21"/>
              </w:rPr>
              <w:t>【H24】</w:t>
            </w:r>
          </w:p>
          <w:p w14:paraId="7AFFD9DC" w14:textId="5801D6FC" w:rsidR="00A17569" w:rsidRPr="0088338D" w:rsidRDefault="006F43BF" w:rsidP="00473057">
            <w:pPr>
              <w:spacing w:line="240" w:lineRule="exact"/>
              <w:ind w:firstLineChars="600" w:firstLine="126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自己点検・評価を実施【H27】</w:t>
            </w:r>
            <w:r w:rsidR="005B6923" w:rsidRPr="0088338D">
              <w:rPr>
                <w:rFonts w:ascii="HG丸ｺﾞｼｯｸM-PRO" w:eastAsia="HG丸ｺﾞｼｯｸM-PRO" w:hAnsi="HG丸ｺﾞｼｯｸM-PRO" w:hint="eastAsia"/>
                <w:color w:val="000000" w:themeColor="text1"/>
                <w:szCs w:val="21"/>
              </w:rPr>
              <w:t>し、</w:t>
            </w:r>
            <w:r w:rsidR="003C3D9F" w:rsidRPr="0088338D">
              <w:rPr>
                <w:rFonts w:ascii="HG丸ｺﾞｼｯｸM-PRO" w:eastAsia="HG丸ｺﾞｼｯｸM-PRO" w:hAnsi="HG丸ｺﾞｼｯｸM-PRO" w:hint="eastAsia"/>
                <w:color w:val="000000" w:themeColor="text1"/>
                <w:szCs w:val="21"/>
              </w:rPr>
              <w:t>認証評価の受審【H29】に向け準備</w:t>
            </w:r>
          </w:p>
          <w:p w14:paraId="12EE0328" w14:textId="77777777" w:rsidR="006F43BF" w:rsidRPr="0088338D" w:rsidRDefault="006F43BF" w:rsidP="00473057">
            <w:pPr>
              <w:spacing w:line="240" w:lineRule="exact"/>
              <w:rPr>
                <w:rFonts w:ascii="HG丸ｺﾞｼｯｸM-PRO" w:eastAsia="HG丸ｺﾞｼｯｸM-PRO" w:hAnsi="HG丸ｺﾞｼｯｸM-PRO"/>
                <w:color w:val="000000" w:themeColor="text1"/>
                <w:szCs w:val="21"/>
              </w:rPr>
            </w:pPr>
          </w:p>
          <w:p w14:paraId="5EEE5A22" w14:textId="77777777" w:rsidR="00BA0E59" w:rsidRPr="0088338D" w:rsidRDefault="00BA0E59" w:rsidP="00473057">
            <w:pPr>
              <w:spacing w:line="240" w:lineRule="exact"/>
              <w:rPr>
                <w:rFonts w:ascii="HG丸ｺﾞｼｯｸM-PRO" w:eastAsia="HG丸ｺﾞｼｯｸM-PRO" w:hAnsi="HG丸ｺﾞｼｯｸM-PRO"/>
                <w:color w:val="000000" w:themeColor="text1"/>
                <w:szCs w:val="21"/>
              </w:rPr>
            </w:pPr>
          </w:p>
          <w:p w14:paraId="454EF89D" w14:textId="77777777" w:rsidR="00BA0E59" w:rsidRPr="0088338D" w:rsidRDefault="00BA0E59" w:rsidP="00BA0E59">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２ 情報開示と戦略的広報に関する目標を達成するための措置</w:t>
            </w:r>
          </w:p>
          <w:p w14:paraId="1B5AC186" w14:textId="342924E8" w:rsidR="00F13970" w:rsidRPr="0088338D" w:rsidRDefault="00E379BA" w:rsidP="00473057">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r w:rsidR="00F13970" w:rsidRPr="0088338D">
              <w:rPr>
                <w:rFonts w:ascii="HG丸ｺﾞｼｯｸM-PRO" w:eastAsia="HG丸ｺﾞｼｯｸM-PRO" w:hAnsi="HG丸ｺﾞｼｯｸM-PRO" w:hint="eastAsia"/>
                <w:color w:val="000000" w:themeColor="text1"/>
                <w:szCs w:val="21"/>
              </w:rPr>
              <w:t>・広報課を設置【H23】</w:t>
            </w:r>
          </w:p>
          <w:p w14:paraId="1FC73D75" w14:textId="2C4E1FA4" w:rsidR="00E379BA" w:rsidRPr="0088338D" w:rsidRDefault="00F13970" w:rsidP="00F13970">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・中期広報計画（H25年策定、以降改訂）に基づき、</w:t>
            </w:r>
            <w:r w:rsidR="00E379BA" w:rsidRPr="0088338D">
              <w:rPr>
                <w:rFonts w:ascii="HG丸ｺﾞｼｯｸM-PRO" w:eastAsia="HG丸ｺﾞｼｯｸM-PRO" w:hAnsi="HG丸ｺﾞｼｯｸM-PRO" w:hint="eastAsia"/>
                <w:color w:val="000000" w:themeColor="text1"/>
                <w:szCs w:val="21"/>
              </w:rPr>
              <w:t>ウェブコンテンツやソーシャルメディア</w:t>
            </w:r>
            <w:r w:rsidRPr="0088338D">
              <w:rPr>
                <w:rFonts w:ascii="HG丸ｺﾞｼｯｸM-PRO" w:eastAsia="HG丸ｺﾞｼｯｸM-PRO" w:hAnsi="HG丸ｺﾞｼｯｸM-PRO" w:hint="eastAsia"/>
                <w:color w:val="000000" w:themeColor="text1"/>
                <w:szCs w:val="21"/>
              </w:rPr>
              <w:t>を活用</w:t>
            </w:r>
          </w:p>
          <w:p w14:paraId="00FD3C22" w14:textId="23464956" w:rsidR="00E379BA" w:rsidRPr="0088338D" w:rsidRDefault="00E379BA" w:rsidP="00473057">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WEB博物館を開始【H23～】</w:t>
            </w:r>
            <w:r w:rsidR="00F13970" w:rsidRPr="0088338D">
              <w:rPr>
                <w:rFonts w:ascii="HG丸ｺﾞｼｯｸM-PRO" w:eastAsia="HG丸ｺﾞｼｯｸM-PRO" w:hAnsi="HG丸ｺﾞｼｯｸM-PRO" w:hint="eastAsia"/>
                <w:color w:val="000000" w:themeColor="text1"/>
                <w:szCs w:val="21"/>
              </w:rPr>
              <w:t>、</w:t>
            </w:r>
            <w:r w:rsidRPr="0088338D">
              <w:rPr>
                <w:rFonts w:ascii="HG丸ｺﾞｼｯｸM-PRO" w:eastAsia="HG丸ｺﾞｼｯｸM-PRO" w:hAnsi="HG丸ｺﾞｼｯｸM-PRO" w:hint="eastAsia"/>
                <w:color w:val="000000" w:themeColor="text1"/>
                <w:szCs w:val="21"/>
              </w:rPr>
              <w:t>web上で広報Webマガジン「</w:t>
            </w:r>
            <w:proofErr w:type="spellStart"/>
            <w:r w:rsidRPr="0088338D">
              <w:rPr>
                <w:rFonts w:ascii="HG丸ｺﾞｼｯｸM-PRO" w:eastAsia="HG丸ｺﾞｼｯｸM-PRO" w:hAnsi="HG丸ｺﾞｼｯｸM-PRO" w:hint="eastAsia"/>
                <w:color w:val="000000" w:themeColor="text1"/>
                <w:szCs w:val="21"/>
              </w:rPr>
              <w:t>MichiTake</w:t>
            </w:r>
            <w:proofErr w:type="spellEnd"/>
            <w:r w:rsidRPr="0088338D">
              <w:rPr>
                <w:rFonts w:ascii="HG丸ｺﾞｼｯｸM-PRO" w:eastAsia="HG丸ｺﾞｼｯｸM-PRO" w:hAnsi="HG丸ｺﾞｼｯｸM-PRO" w:hint="eastAsia"/>
                <w:color w:val="000000" w:themeColor="text1"/>
                <w:szCs w:val="21"/>
              </w:rPr>
              <w:t>＋」を運用【H26～】</w:t>
            </w:r>
            <w:r w:rsidR="00F13970" w:rsidRPr="0088338D">
              <w:rPr>
                <w:rFonts w:ascii="HG丸ｺﾞｼｯｸM-PRO" w:eastAsia="HG丸ｺﾞｼｯｸM-PRO" w:hAnsi="HG丸ｺﾞｼｯｸM-PRO" w:hint="eastAsia"/>
                <w:color w:val="000000" w:themeColor="text1"/>
                <w:szCs w:val="21"/>
              </w:rPr>
              <w:t>、</w:t>
            </w:r>
          </w:p>
          <w:p w14:paraId="600F7BF6" w14:textId="77777777" w:rsidR="00F13970" w:rsidRPr="0088338D" w:rsidRDefault="00E379BA" w:rsidP="00473057">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r w:rsidR="00F13970" w:rsidRPr="0088338D">
              <w:rPr>
                <w:rFonts w:ascii="HG丸ｺﾞｼｯｸM-PRO" w:eastAsia="HG丸ｺﾞｼｯｸM-PRO" w:hAnsi="HG丸ｺﾞｼｯｸM-PRO" w:hint="eastAsia"/>
                <w:color w:val="000000" w:themeColor="text1"/>
                <w:szCs w:val="21"/>
              </w:rPr>
              <w:t xml:space="preserve">　</w:t>
            </w:r>
            <w:r w:rsidRPr="0088338D">
              <w:rPr>
                <w:rFonts w:ascii="HG丸ｺﾞｼｯｸM-PRO" w:eastAsia="HG丸ｺﾞｼｯｸM-PRO" w:hAnsi="HG丸ｺﾞｼｯｸM-PRO" w:hint="eastAsia"/>
                <w:color w:val="000000" w:themeColor="text1"/>
                <w:szCs w:val="21"/>
              </w:rPr>
              <w:t>府大公式Facebookを運用【H25～】</w:t>
            </w:r>
          </w:p>
          <w:p w14:paraId="1735970D" w14:textId="216C9D91" w:rsidR="00E379BA" w:rsidRPr="0088338D" w:rsidRDefault="00F13970" w:rsidP="00F13970">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00E379BA" w:rsidRPr="0088338D">
              <w:rPr>
                <w:rFonts w:ascii="HG丸ｺﾞｼｯｸM-PRO" w:eastAsia="HG丸ｺﾞｼｯｸM-PRO" w:hAnsi="HG丸ｺﾞｼｯｸM-PRO" w:hint="eastAsia"/>
                <w:color w:val="000000" w:themeColor="text1"/>
                <w:szCs w:val="21"/>
              </w:rPr>
              <w:t>HP利便性</w:t>
            </w:r>
            <w:r w:rsidRPr="0088338D">
              <w:rPr>
                <w:rFonts w:ascii="HG丸ｺﾞｼｯｸM-PRO" w:eastAsia="HG丸ｺﾞｼｯｸM-PRO" w:hAnsi="HG丸ｺﾞｼｯｸM-PRO" w:hint="eastAsia"/>
                <w:color w:val="000000" w:themeColor="text1"/>
                <w:szCs w:val="21"/>
              </w:rPr>
              <w:t>を</w:t>
            </w:r>
            <w:r w:rsidR="00E379BA" w:rsidRPr="0088338D">
              <w:rPr>
                <w:rFonts w:ascii="HG丸ｺﾞｼｯｸM-PRO" w:eastAsia="HG丸ｺﾞｼｯｸM-PRO" w:hAnsi="HG丸ｺﾞｼｯｸM-PRO" w:hint="eastAsia"/>
                <w:color w:val="000000" w:themeColor="text1"/>
                <w:szCs w:val="21"/>
              </w:rPr>
              <w:t>向上（H23・H24　日経BPユーザビリティ調査全国1位）</w:t>
            </w:r>
          </w:p>
          <w:p w14:paraId="7DF0874D" w14:textId="22760916" w:rsidR="00E379BA" w:rsidRPr="0088338D" w:rsidRDefault="00E379BA" w:rsidP="00473057">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r w:rsidR="00F13970" w:rsidRPr="0088338D">
              <w:rPr>
                <w:rFonts w:ascii="HG丸ｺﾞｼｯｸM-PRO" w:eastAsia="HG丸ｺﾞｼｯｸM-PRO" w:hAnsi="HG丸ｺﾞｼｯｸM-PRO" w:hint="eastAsia"/>
                <w:color w:val="000000" w:themeColor="text1"/>
                <w:szCs w:val="21"/>
              </w:rPr>
              <w:t>・</w:t>
            </w:r>
            <w:r w:rsidRPr="0088338D">
              <w:rPr>
                <w:rFonts w:ascii="HG丸ｺﾞｼｯｸM-PRO" w:eastAsia="HG丸ｺﾞｼｯｸM-PRO" w:hAnsi="HG丸ｺﾞｼｯｸM-PRO" w:hint="eastAsia"/>
                <w:color w:val="000000" w:themeColor="text1"/>
                <w:szCs w:val="21"/>
              </w:rPr>
              <w:t>記者懇談会を開催【H27～】</w:t>
            </w:r>
          </w:p>
          <w:p w14:paraId="0F8398AA" w14:textId="09341CA8" w:rsidR="00E379BA" w:rsidRPr="0088338D" w:rsidRDefault="00E379BA" w:rsidP="00473057">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r w:rsidR="00F13970" w:rsidRPr="0088338D">
              <w:rPr>
                <w:rFonts w:ascii="HG丸ｺﾞｼｯｸM-PRO" w:eastAsia="HG丸ｺﾞｼｯｸM-PRO" w:hAnsi="HG丸ｺﾞｼｯｸM-PRO" w:hint="eastAsia"/>
                <w:color w:val="000000" w:themeColor="text1"/>
                <w:szCs w:val="21"/>
              </w:rPr>
              <w:t>・</w:t>
            </w:r>
            <w:r w:rsidRPr="0088338D">
              <w:rPr>
                <w:rFonts w:ascii="HG丸ｺﾞｼｯｸM-PRO" w:eastAsia="HG丸ｺﾞｼｯｸM-PRO" w:hAnsi="HG丸ｺﾞｼｯｸM-PRO" w:hint="eastAsia"/>
                <w:color w:val="000000" w:themeColor="text1"/>
                <w:szCs w:val="21"/>
              </w:rPr>
              <w:t>創基130年記念事業を推進【H23～H25】</w:t>
            </w:r>
            <w:r w:rsidR="00F13970" w:rsidRPr="0088338D">
              <w:rPr>
                <w:rFonts w:ascii="HG丸ｺﾞｼｯｸM-PRO" w:eastAsia="HG丸ｺﾞｼｯｸM-PRO" w:hAnsi="HG丸ｺﾞｼｯｸM-PRO" w:hint="eastAsia"/>
                <w:color w:val="000000" w:themeColor="text1"/>
                <w:szCs w:val="21"/>
              </w:rPr>
              <w:t>、創基130年記念ホームカミングデーを開催【H25】</w:t>
            </w:r>
          </w:p>
          <w:p w14:paraId="757E6908" w14:textId="5D6820EB" w:rsidR="00E379BA" w:rsidRPr="0088338D" w:rsidRDefault="00E379BA" w:rsidP="00473057">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r w:rsidR="00F13970" w:rsidRPr="0088338D">
              <w:rPr>
                <w:rFonts w:ascii="HG丸ｺﾞｼｯｸM-PRO" w:eastAsia="HG丸ｺﾞｼｯｸM-PRO" w:hAnsi="HG丸ｺﾞｼｯｸM-PRO" w:hint="eastAsia"/>
                <w:color w:val="000000" w:themeColor="text1"/>
                <w:szCs w:val="21"/>
              </w:rPr>
              <w:t>・</w:t>
            </w:r>
            <w:r w:rsidRPr="0088338D">
              <w:rPr>
                <w:rFonts w:ascii="HG丸ｺﾞｼｯｸM-PRO" w:eastAsia="HG丸ｺﾞｼｯｸM-PRO" w:hAnsi="HG丸ｺﾞｼｯｸM-PRO" w:hint="eastAsia"/>
                <w:color w:val="000000" w:themeColor="text1"/>
                <w:szCs w:val="21"/>
              </w:rPr>
              <w:t>入試広報活動（学域PR）、地方入試や説明会、高校訪問</w:t>
            </w:r>
            <w:r w:rsidR="00F13970" w:rsidRPr="0088338D">
              <w:rPr>
                <w:rFonts w:ascii="HG丸ｺﾞｼｯｸM-PRO" w:eastAsia="HG丸ｺﾞｼｯｸM-PRO" w:hAnsi="HG丸ｺﾞｼｯｸM-PRO" w:hint="eastAsia"/>
                <w:color w:val="000000" w:themeColor="text1"/>
                <w:szCs w:val="21"/>
              </w:rPr>
              <w:t>を</w:t>
            </w:r>
            <w:r w:rsidRPr="0088338D">
              <w:rPr>
                <w:rFonts w:ascii="HG丸ｺﾞｼｯｸM-PRO" w:eastAsia="HG丸ｺﾞｼｯｸM-PRO" w:hAnsi="HG丸ｺﾞｼｯｸM-PRO" w:hint="eastAsia"/>
                <w:color w:val="000000" w:themeColor="text1"/>
                <w:szCs w:val="21"/>
              </w:rPr>
              <w:t>実施　【H24～】</w:t>
            </w:r>
          </w:p>
          <w:p w14:paraId="5331F945" w14:textId="77777777" w:rsidR="00052B37" w:rsidRPr="0088338D" w:rsidRDefault="00052B37" w:rsidP="00473057">
            <w:pPr>
              <w:spacing w:line="240" w:lineRule="exact"/>
              <w:rPr>
                <w:rFonts w:ascii="HG丸ｺﾞｼｯｸM-PRO" w:eastAsia="HG丸ｺﾞｼｯｸM-PRO" w:hAnsi="HG丸ｺﾞｼｯｸM-PRO"/>
                <w:color w:val="000000" w:themeColor="text1"/>
                <w:szCs w:val="21"/>
              </w:rPr>
            </w:pPr>
          </w:p>
          <w:p w14:paraId="6FFDC1E2" w14:textId="77777777" w:rsidR="00F2661A" w:rsidRPr="0088338D" w:rsidRDefault="00F2661A" w:rsidP="00473057">
            <w:pPr>
              <w:spacing w:line="240" w:lineRule="exact"/>
              <w:rPr>
                <w:rFonts w:ascii="HG丸ｺﾞｼｯｸM-PRO" w:eastAsia="HG丸ｺﾞｼｯｸM-PRO" w:hAnsi="HG丸ｺﾞｼｯｸM-PRO"/>
                <w:b/>
                <w:color w:val="000000" w:themeColor="text1"/>
                <w:sz w:val="22"/>
              </w:rPr>
            </w:pPr>
          </w:p>
          <w:p w14:paraId="775699F4" w14:textId="5277365E" w:rsidR="001F5660" w:rsidRPr="0088338D" w:rsidRDefault="001F5660" w:rsidP="00473057">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３ 大学評価についての目標を達成するための措置</w:t>
            </w:r>
          </w:p>
          <w:p w14:paraId="58DB380E" w14:textId="7FE6E873" w:rsidR="001F5660" w:rsidRPr="0088338D" w:rsidRDefault="001F5660" w:rsidP="00473057">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・主なランキング結果</w:t>
            </w:r>
          </w:p>
          <w:p w14:paraId="6314860A" w14:textId="4EEBD10F" w:rsidR="001E35BF" w:rsidRPr="0088338D" w:rsidRDefault="001E35BF" w:rsidP="007E0B48">
            <w:pPr>
              <w:spacing w:line="240" w:lineRule="exact"/>
              <w:ind w:firstLineChars="200" w:firstLine="411"/>
              <w:rPr>
                <w:rFonts w:ascii="HG丸ｺﾞｼｯｸM-PRO" w:eastAsia="HG丸ｺﾞｼｯｸM-PRO" w:hAnsi="HG丸ｺﾞｼｯｸM-PRO"/>
                <w:color w:val="000000" w:themeColor="text1"/>
                <w:szCs w:val="21"/>
              </w:rPr>
            </w:pPr>
            <w:r w:rsidRPr="007E0B48">
              <w:rPr>
                <w:rFonts w:ascii="HG丸ｺﾞｼｯｸM-PRO" w:eastAsia="HG丸ｺﾞｼｯｸM-PRO" w:hAnsi="HG丸ｺﾞｼｯｸM-PRO" w:hint="eastAsia"/>
                <w:color w:val="000000" w:themeColor="text1"/>
                <w:spacing w:val="15"/>
                <w:w w:val="84"/>
                <w:kern w:val="0"/>
                <w:szCs w:val="21"/>
                <w:fitText w:val="9660" w:id="1450347264"/>
              </w:rPr>
              <w:t>アジア大学ランキング（QS）：151～160位、日本34位、公立大学4位（前年137位、日本29位、公立大4位</w:t>
            </w:r>
            <w:r w:rsidRPr="007E0B48">
              <w:rPr>
                <w:rFonts w:ascii="HG丸ｺﾞｼｯｸM-PRO" w:eastAsia="HG丸ｺﾞｼｯｸM-PRO" w:hAnsi="HG丸ｺﾞｼｯｸM-PRO" w:hint="eastAsia"/>
                <w:color w:val="000000" w:themeColor="text1"/>
                <w:spacing w:val="52"/>
                <w:w w:val="84"/>
                <w:kern w:val="0"/>
                <w:szCs w:val="21"/>
                <w:fitText w:val="9660" w:id="1450347264"/>
              </w:rPr>
              <w:t>）</w:t>
            </w:r>
          </w:p>
          <w:p w14:paraId="256710C4" w14:textId="47C0107A" w:rsidR="001E35BF" w:rsidRPr="0088338D" w:rsidRDefault="001E35BF" w:rsidP="002F78DF">
            <w:pPr>
              <w:spacing w:line="240" w:lineRule="exact"/>
              <w:ind w:firstLineChars="200" w:firstLine="398"/>
              <w:rPr>
                <w:rFonts w:ascii="HG丸ｺﾞｼｯｸM-PRO" w:eastAsia="HG丸ｺﾞｼｯｸM-PRO" w:hAnsi="HG丸ｺﾞｼｯｸM-PRO"/>
                <w:color w:val="000000" w:themeColor="text1"/>
                <w:szCs w:val="21"/>
              </w:rPr>
            </w:pPr>
            <w:r w:rsidRPr="007E0B48">
              <w:rPr>
                <w:rFonts w:ascii="HG丸ｺﾞｼｯｸM-PRO" w:eastAsia="HG丸ｺﾞｼｯｸM-PRO" w:hAnsi="HG丸ｺﾞｼｯｸM-PRO" w:hint="eastAsia"/>
                <w:color w:val="000000" w:themeColor="text1"/>
                <w:spacing w:val="15"/>
                <w:w w:val="81"/>
                <w:kern w:val="0"/>
                <w:szCs w:val="21"/>
                <w:fitText w:val="9660" w:id="1450347265"/>
              </w:rPr>
              <w:t>世界大学ランキング（QS）：651～700位、日本23位、公立大学3位（前年651～700位、日本25位、公立大4位</w:t>
            </w:r>
            <w:r w:rsidRPr="007E0B48">
              <w:rPr>
                <w:rFonts w:ascii="HG丸ｺﾞｼｯｸM-PRO" w:eastAsia="HG丸ｺﾞｼｯｸM-PRO" w:hAnsi="HG丸ｺﾞｼｯｸM-PRO" w:hint="eastAsia"/>
                <w:color w:val="000000" w:themeColor="text1"/>
                <w:spacing w:val="-127"/>
                <w:w w:val="81"/>
                <w:kern w:val="0"/>
                <w:szCs w:val="21"/>
                <w:fitText w:val="9660" w:id="1450347265"/>
              </w:rPr>
              <w:t>）</w:t>
            </w:r>
          </w:p>
          <w:p w14:paraId="770568A1" w14:textId="2E4504F8" w:rsidR="001F5660" w:rsidRPr="0088338D" w:rsidRDefault="001E35BF" w:rsidP="008C3E39">
            <w:pPr>
              <w:spacing w:line="240" w:lineRule="exact"/>
              <w:ind w:firstLineChars="200" w:firstLine="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地域貢献度ランキング（日経）：11位、公立大学4位（前年24位、公立大5位）</w:t>
            </w:r>
            <w:r w:rsidR="00974B26" w:rsidRPr="0088338D">
              <w:rPr>
                <w:rFonts w:ascii="HG丸ｺﾞｼｯｸM-PRO" w:eastAsia="HG丸ｺﾞｼｯｸM-PRO" w:hAnsi="HG丸ｺﾞｼｯｸM-PRO" w:hint="eastAsia"/>
                <w:color w:val="000000" w:themeColor="text1"/>
                <w:szCs w:val="21"/>
              </w:rPr>
              <w:t xml:space="preserve">　記載はH27発表</w:t>
            </w:r>
          </w:p>
          <w:p w14:paraId="258BD13D" w14:textId="77777777" w:rsidR="001F5660" w:rsidRPr="0088338D" w:rsidRDefault="001F5660" w:rsidP="00473057">
            <w:pPr>
              <w:spacing w:line="240" w:lineRule="exact"/>
              <w:rPr>
                <w:rFonts w:ascii="HG丸ｺﾞｼｯｸM-PRO" w:eastAsia="HG丸ｺﾞｼｯｸM-PRO" w:hAnsi="HG丸ｺﾞｼｯｸM-PRO"/>
                <w:b/>
                <w:color w:val="000000" w:themeColor="text1"/>
                <w:sz w:val="22"/>
              </w:rPr>
            </w:pPr>
          </w:p>
          <w:p w14:paraId="4217397A" w14:textId="77777777" w:rsidR="00265705" w:rsidRPr="0088338D" w:rsidRDefault="00265705" w:rsidP="00265705">
            <w:pPr>
              <w:spacing w:line="240" w:lineRule="exact"/>
              <w:rPr>
                <w:rFonts w:ascii="HG丸ｺﾞｼｯｸM-PRO" w:eastAsia="HG丸ｺﾞｼｯｸM-PRO" w:hAnsi="HG丸ｺﾞｼｯｸM-PRO"/>
                <w:b/>
                <w:color w:val="000000" w:themeColor="text1"/>
                <w:sz w:val="22"/>
              </w:rPr>
            </w:pPr>
            <w:r w:rsidRPr="0088338D">
              <w:rPr>
                <w:rFonts w:ascii="HG丸ｺﾞｼｯｸM-PRO" w:eastAsia="HG丸ｺﾞｼｯｸM-PRO" w:hAnsi="HG丸ｺﾞｼｯｸM-PRO" w:hint="eastAsia"/>
                <w:b/>
                <w:color w:val="000000" w:themeColor="text1"/>
                <w:sz w:val="22"/>
              </w:rPr>
              <w:t>【特に成果のあった取組み等】</w:t>
            </w:r>
          </w:p>
          <w:p w14:paraId="3650F0C1" w14:textId="7C266E39" w:rsidR="00402EFA" w:rsidRPr="0088338D" w:rsidRDefault="00265705" w:rsidP="00402EFA">
            <w:pPr>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000C0D06" w:rsidRPr="0088338D">
              <w:rPr>
                <w:rFonts w:ascii="HG丸ｺﾞｼｯｸM-PRO" w:eastAsia="HG丸ｺﾞｼｯｸM-PRO" w:hAnsi="HG丸ｺﾞｼｯｸM-PRO" w:hint="eastAsia"/>
                <w:color w:val="000000" w:themeColor="text1"/>
                <w:szCs w:val="21"/>
              </w:rPr>
              <w:t>「Financial Report」や</w:t>
            </w:r>
            <w:r w:rsidR="00402EFA" w:rsidRPr="0088338D">
              <w:rPr>
                <w:rFonts w:ascii="HG丸ｺﾞｼｯｸM-PRO" w:eastAsia="HG丸ｺﾞｼｯｸM-PRO" w:hAnsi="HG丸ｺﾞｼｯｸM-PRO" w:hint="eastAsia"/>
                <w:color w:val="000000" w:themeColor="text1"/>
                <w:szCs w:val="21"/>
              </w:rPr>
              <w:t>「データで見る公立大学法人大阪府立大学</w:t>
            </w:r>
            <w:r w:rsidR="00A93081" w:rsidRPr="0088338D">
              <w:rPr>
                <w:rFonts w:ascii="HG丸ｺﾞｼｯｸM-PRO" w:eastAsia="HG丸ｺﾞｼｯｸM-PRO" w:hAnsi="HG丸ｺﾞｼｯｸM-PRO" w:hint="eastAsia"/>
                <w:color w:val="000000" w:themeColor="text1"/>
                <w:szCs w:val="21"/>
              </w:rPr>
              <w:t>」を始めとする分かりやすい情報の公表・充実を推進した</w:t>
            </w:r>
          </w:p>
          <w:p w14:paraId="2B79D107" w14:textId="538D4303" w:rsidR="00402EFA" w:rsidRPr="0088338D" w:rsidRDefault="00402EFA" w:rsidP="00402EFA">
            <w:pPr>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00173F31" w:rsidRPr="0088338D">
              <w:rPr>
                <w:rFonts w:ascii="HG丸ｺﾞｼｯｸM-PRO" w:eastAsia="HG丸ｺﾞｼｯｸM-PRO" w:hAnsi="HG丸ｺﾞｼｯｸM-PRO" w:hint="eastAsia"/>
                <w:color w:val="000000" w:themeColor="text1"/>
                <w:szCs w:val="21"/>
              </w:rPr>
              <w:t>大学ウェブサイト</w:t>
            </w:r>
            <w:r w:rsidRPr="0088338D">
              <w:rPr>
                <w:rFonts w:ascii="HG丸ｺﾞｼｯｸM-PRO" w:eastAsia="HG丸ｺﾞｼｯｸM-PRO" w:hAnsi="HG丸ｺﾞｼｯｸM-PRO" w:hint="eastAsia"/>
                <w:color w:val="000000" w:themeColor="text1"/>
                <w:szCs w:val="21"/>
              </w:rPr>
              <w:t>については、日経BPユーザビリティ調査で高い評価を得るなど、</w:t>
            </w:r>
            <w:r w:rsidR="00173F31" w:rsidRPr="0088338D">
              <w:rPr>
                <w:rFonts w:ascii="HG丸ｺﾞｼｯｸM-PRO" w:eastAsia="HG丸ｺﾞｼｯｸM-PRO" w:hAnsi="HG丸ｺﾞｼｯｸM-PRO" w:hint="eastAsia"/>
                <w:color w:val="000000" w:themeColor="text1"/>
                <w:szCs w:val="21"/>
              </w:rPr>
              <w:t>ユーザビリティ</w:t>
            </w:r>
            <w:r w:rsidRPr="0088338D">
              <w:rPr>
                <w:rFonts w:ascii="HG丸ｺﾞｼｯｸM-PRO" w:eastAsia="HG丸ｺﾞｼｯｸM-PRO" w:hAnsi="HG丸ｺﾞｼｯｸM-PRO" w:hint="eastAsia"/>
                <w:color w:val="000000" w:themeColor="text1"/>
                <w:szCs w:val="21"/>
              </w:rPr>
              <w:t>の</w:t>
            </w:r>
            <w:r w:rsidR="00173F31" w:rsidRPr="0088338D">
              <w:rPr>
                <w:rFonts w:ascii="HG丸ｺﾞｼｯｸM-PRO" w:eastAsia="HG丸ｺﾞｼｯｸM-PRO" w:hAnsi="HG丸ｺﾞｼｯｸM-PRO" w:hint="eastAsia"/>
                <w:color w:val="000000" w:themeColor="text1"/>
                <w:szCs w:val="21"/>
              </w:rPr>
              <w:t>改善</w:t>
            </w:r>
            <w:r w:rsidRPr="0088338D">
              <w:rPr>
                <w:rFonts w:ascii="HG丸ｺﾞｼｯｸM-PRO" w:eastAsia="HG丸ｺﾞｼｯｸM-PRO" w:hAnsi="HG丸ｺﾞｼｯｸM-PRO" w:hint="eastAsia"/>
                <w:color w:val="000000" w:themeColor="text1"/>
                <w:szCs w:val="21"/>
              </w:rPr>
              <w:t>に取り組むとともに、ウェブコンテンツやソーシャルメディアを活用した戦略的な広報の充実に取り組んだ。</w:t>
            </w:r>
          </w:p>
          <w:p w14:paraId="6D509D42" w14:textId="6BDEB48F" w:rsidR="00402EFA" w:rsidRPr="0088338D" w:rsidRDefault="00402EFA" w:rsidP="00402EFA">
            <w:pPr>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00B41EE3" w:rsidRPr="0088338D">
              <w:rPr>
                <w:rFonts w:ascii="HG丸ｺﾞｼｯｸM-PRO" w:eastAsia="HG丸ｺﾞｼｯｸM-PRO" w:hAnsi="HG丸ｺﾞｼｯｸM-PRO" w:hint="eastAsia"/>
                <w:color w:val="000000" w:themeColor="text1"/>
                <w:szCs w:val="21"/>
              </w:rPr>
              <w:t>自己点検・評価を実施し継続的なPDCAサイクルの確立に向けて取り組み、平成28年度に受審した（独）大学改革支援・学位授与機構による認証評価については大学設置基準等を満たしていること、「研究活動」及び「地域貢献活動」の面においては、極めて良好</w:t>
            </w:r>
            <w:r w:rsidR="00A93081" w:rsidRPr="0088338D">
              <w:rPr>
                <w:rFonts w:ascii="HG丸ｺﾞｼｯｸM-PRO" w:eastAsia="HG丸ｺﾞｼｯｸM-PRO" w:hAnsi="HG丸ｺﾞｼｯｸM-PRO" w:hint="eastAsia"/>
                <w:color w:val="000000" w:themeColor="text1"/>
                <w:szCs w:val="21"/>
              </w:rPr>
              <w:t>な評価を得ることができた</w:t>
            </w:r>
          </w:p>
          <w:p w14:paraId="505D1F06" w14:textId="0DA04941" w:rsidR="001F5660" w:rsidRPr="0088338D" w:rsidRDefault="00402EFA" w:rsidP="00402EFA">
            <w:pPr>
              <w:spacing w:line="240" w:lineRule="exact"/>
              <w:ind w:firstLineChars="100" w:firstLine="210"/>
              <w:rPr>
                <w:rFonts w:ascii="HG丸ｺﾞｼｯｸM-PRO" w:eastAsia="HG丸ｺﾞｼｯｸM-PRO" w:hAnsi="HG丸ｺﾞｼｯｸM-PRO"/>
                <w:b/>
                <w:color w:val="000000" w:themeColor="text1"/>
                <w:sz w:val="22"/>
              </w:rPr>
            </w:pPr>
            <w:r w:rsidRPr="0088338D">
              <w:rPr>
                <w:rFonts w:ascii="HG丸ｺﾞｼｯｸM-PRO" w:eastAsia="HG丸ｺﾞｼｯｸM-PRO" w:hAnsi="HG丸ｺﾞｼｯｸM-PRO" w:hint="eastAsia"/>
                <w:color w:val="000000" w:themeColor="text1"/>
                <w:szCs w:val="21"/>
              </w:rPr>
              <w:t>・</w:t>
            </w:r>
          </w:p>
          <w:p w14:paraId="11CE6677" w14:textId="77777777" w:rsidR="00265705" w:rsidRPr="0088338D" w:rsidRDefault="00265705" w:rsidP="00265705">
            <w:pPr>
              <w:spacing w:line="240" w:lineRule="exact"/>
              <w:ind w:left="221" w:hangingChars="100" w:hanging="221"/>
              <w:rPr>
                <w:rFonts w:ascii="HG丸ｺﾞｼｯｸM-PRO" w:eastAsia="HG丸ｺﾞｼｯｸM-PRO" w:hAnsi="HG丸ｺﾞｼｯｸM-PRO"/>
                <w:b/>
                <w:color w:val="000000" w:themeColor="text1"/>
                <w:sz w:val="22"/>
              </w:rPr>
            </w:pPr>
            <w:r w:rsidRPr="0088338D">
              <w:rPr>
                <w:rFonts w:ascii="HG丸ｺﾞｼｯｸM-PRO" w:eastAsia="HG丸ｺﾞｼｯｸM-PRO" w:hAnsi="HG丸ｺﾞｼｯｸM-PRO" w:hint="eastAsia"/>
                <w:b/>
                <w:color w:val="000000" w:themeColor="text1"/>
                <w:sz w:val="22"/>
              </w:rPr>
              <w:t>【今後の取組み】</w:t>
            </w:r>
          </w:p>
          <w:p w14:paraId="22E102D8" w14:textId="01266D70" w:rsidR="007A01EB" w:rsidRPr="0088338D" w:rsidRDefault="00B41EE3" w:rsidP="00815981">
            <w:pPr>
              <w:spacing w:line="240" w:lineRule="exact"/>
              <w:ind w:left="420" w:hangingChars="200" w:hanging="42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r w:rsidR="00265705" w:rsidRPr="0088338D">
              <w:rPr>
                <w:rFonts w:ascii="HG丸ｺﾞｼｯｸM-PRO" w:eastAsia="HG丸ｺﾞｼｯｸM-PRO" w:hAnsi="HG丸ｺﾞｼｯｸM-PRO" w:hint="eastAsia"/>
                <w:color w:val="000000" w:themeColor="text1"/>
                <w:szCs w:val="21"/>
              </w:rPr>
              <w:t>・</w:t>
            </w:r>
            <w:r w:rsidR="007A01EB" w:rsidRPr="0088338D">
              <w:rPr>
                <w:rFonts w:ascii="HG丸ｺﾞｼｯｸM-PRO" w:eastAsia="HG丸ｺﾞｼｯｸM-PRO" w:hAnsi="HG丸ｺﾞｼｯｸM-PRO" w:hint="eastAsia"/>
                <w:color w:val="000000" w:themeColor="text1"/>
                <w:szCs w:val="21"/>
              </w:rPr>
              <w:t>引き続き、多面的な自己点検・評価に取り組み、継続的なPDCAサイクルの確立を推進する。また、</w:t>
            </w:r>
            <w:r w:rsidR="00815981" w:rsidRPr="0088338D">
              <w:rPr>
                <w:rFonts w:ascii="HG丸ｺﾞｼｯｸM-PRO" w:eastAsia="HG丸ｺﾞｼｯｸM-PRO" w:hAnsi="HG丸ｺﾞｼｯｸM-PRO" w:hint="eastAsia"/>
                <w:color w:val="000000" w:themeColor="text1"/>
                <w:szCs w:val="21"/>
              </w:rPr>
              <w:t>IR</w:t>
            </w:r>
            <w:r w:rsidR="00A93081" w:rsidRPr="0088338D">
              <w:rPr>
                <w:rFonts w:ascii="HG丸ｺﾞｼｯｸM-PRO" w:eastAsia="HG丸ｺﾞｼｯｸM-PRO" w:hAnsi="HG丸ｺﾞｼｯｸM-PRO" w:hint="eastAsia"/>
                <w:color w:val="000000" w:themeColor="text1"/>
                <w:szCs w:val="21"/>
              </w:rPr>
              <w:t>機能の強化を推進する</w:t>
            </w:r>
          </w:p>
          <w:p w14:paraId="08FBC867" w14:textId="0475EA5B" w:rsidR="001F5660" w:rsidRPr="0088338D" w:rsidRDefault="007A01EB" w:rsidP="00815981">
            <w:pPr>
              <w:spacing w:line="240" w:lineRule="exact"/>
              <w:ind w:leftChars="100" w:left="420" w:hangingChars="100" w:hanging="210"/>
              <w:rPr>
                <w:rFonts w:ascii="HG丸ｺﾞｼｯｸM-PRO" w:eastAsia="HG丸ｺﾞｼｯｸM-PRO" w:hAnsi="HG丸ｺﾞｼｯｸM-PRO"/>
                <w:b/>
                <w:color w:val="000000" w:themeColor="text1"/>
                <w:sz w:val="22"/>
              </w:rPr>
            </w:pPr>
            <w:r w:rsidRPr="0088338D">
              <w:rPr>
                <w:rFonts w:ascii="HG丸ｺﾞｼｯｸM-PRO" w:eastAsia="HG丸ｺﾞｼｯｸM-PRO" w:hAnsi="HG丸ｺﾞｼｯｸM-PRO" w:hint="eastAsia"/>
                <w:color w:val="000000" w:themeColor="text1"/>
                <w:szCs w:val="21"/>
              </w:rPr>
              <w:t>・</w:t>
            </w:r>
            <w:r w:rsidR="00815981" w:rsidRPr="0088338D">
              <w:rPr>
                <w:rFonts w:ascii="HG丸ｺﾞｼｯｸM-PRO" w:eastAsia="HG丸ｺﾞｼｯｸM-PRO" w:hAnsi="HG丸ｺﾞｼｯｸM-PRO" w:hint="eastAsia"/>
                <w:color w:val="000000" w:themeColor="text1"/>
                <w:szCs w:val="21"/>
              </w:rPr>
              <w:t>戦略的広報に継続的に取り組む。また、</w:t>
            </w:r>
            <w:r w:rsidRPr="0088338D">
              <w:rPr>
                <w:rFonts w:ascii="HG丸ｺﾞｼｯｸM-PRO" w:eastAsia="HG丸ｺﾞｼｯｸM-PRO" w:hAnsi="HG丸ｺﾞｼｯｸM-PRO" w:hint="eastAsia"/>
                <w:color w:val="000000" w:themeColor="text1"/>
                <w:szCs w:val="21"/>
              </w:rPr>
              <w:t>法人の活動が適正に評価されるよう、様々な取組みの状況やその成果について、積極的な発信やアピール</w:t>
            </w:r>
            <w:r w:rsidR="00A93081" w:rsidRPr="0088338D">
              <w:rPr>
                <w:rFonts w:ascii="HG丸ｺﾞｼｯｸM-PRO" w:eastAsia="HG丸ｺﾞｼｯｸM-PRO" w:hAnsi="HG丸ｺﾞｼｯｸM-PRO" w:hint="eastAsia"/>
                <w:color w:val="000000" w:themeColor="text1"/>
                <w:szCs w:val="21"/>
              </w:rPr>
              <w:t>に努める</w:t>
            </w:r>
          </w:p>
          <w:p w14:paraId="5591FE3F" w14:textId="77777777" w:rsidR="00DB6DF0" w:rsidRPr="0088338D" w:rsidRDefault="00DB6DF0" w:rsidP="00473057">
            <w:pPr>
              <w:spacing w:line="240" w:lineRule="exact"/>
              <w:rPr>
                <w:rFonts w:ascii="HG丸ｺﾞｼｯｸM-PRO" w:eastAsia="HG丸ｺﾞｼｯｸM-PRO" w:hAnsi="HG丸ｺﾞｼｯｸM-PRO"/>
                <w:color w:val="000000" w:themeColor="text1"/>
                <w:sz w:val="22"/>
              </w:rPr>
            </w:pPr>
          </w:p>
          <w:p w14:paraId="695F6B8D" w14:textId="77777777" w:rsidR="00A93081" w:rsidRPr="0088338D" w:rsidRDefault="00A93081" w:rsidP="00473057">
            <w:pPr>
              <w:spacing w:line="240" w:lineRule="exact"/>
              <w:rPr>
                <w:rFonts w:ascii="HG丸ｺﾞｼｯｸM-PRO" w:eastAsia="HG丸ｺﾞｼｯｸM-PRO" w:hAnsi="HG丸ｺﾞｼｯｸM-PRO"/>
                <w:color w:val="000000" w:themeColor="text1"/>
                <w:sz w:val="22"/>
              </w:rPr>
            </w:pPr>
          </w:p>
          <w:p w14:paraId="0CAE012D" w14:textId="77777777" w:rsidR="00A93081" w:rsidRPr="0088338D" w:rsidRDefault="00A93081" w:rsidP="00473057">
            <w:pPr>
              <w:spacing w:line="240" w:lineRule="exact"/>
              <w:rPr>
                <w:rFonts w:ascii="HG丸ｺﾞｼｯｸM-PRO" w:eastAsia="HG丸ｺﾞｼｯｸM-PRO" w:hAnsi="HG丸ｺﾞｼｯｸM-PRO"/>
                <w:color w:val="000000" w:themeColor="text1"/>
                <w:sz w:val="22"/>
              </w:rPr>
            </w:pPr>
          </w:p>
          <w:p w14:paraId="0A6FE5FB" w14:textId="77777777" w:rsidR="00A93081" w:rsidRPr="0088338D" w:rsidRDefault="00A93081" w:rsidP="00473057">
            <w:pPr>
              <w:spacing w:line="240" w:lineRule="exact"/>
              <w:rPr>
                <w:rFonts w:ascii="HG丸ｺﾞｼｯｸM-PRO" w:eastAsia="HG丸ｺﾞｼｯｸM-PRO" w:hAnsi="HG丸ｺﾞｼｯｸM-PRO"/>
                <w:color w:val="000000" w:themeColor="text1"/>
                <w:sz w:val="22"/>
              </w:rPr>
            </w:pPr>
          </w:p>
          <w:p w14:paraId="01D67E5E" w14:textId="77777777" w:rsidR="00A93081" w:rsidRPr="0088338D" w:rsidRDefault="00A93081" w:rsidP="00473057">
            <w:pPr>
              <w:spacing w:line="240" w:lineRule="exact"/>
              <w:rPr>
                <w:rFonts w:ascii="HG丸ｺﾞｼｯｸM-PRO" w:eastAsia="HG丸ｺﾞｼｯｸM-PRO" w:hAnsi="HG丸ｺﾞｼｯｸM-PRO"/>
                <w:color w:val="000000" w:themeColor="text1"/>
                <w:sz w:val="22"/>
              </w:rPr>
            </w:pPr>
          </w:p>
          <w:p w14:paraId="1CBA87C2" w14:textId="77777777" w:rsidR="00A93081" w:rsidRPr="0088338D" w:rsidRDefault="00A93081" w:rsidP="00473057">
            <w:pPr>
              <w:spacing w:line="240" w:lineRule="exact"/>
              <w:rPr>
                <w:rFonts w:ascii="HG丸ｺﾞｼｯｸM-PRO" w:eastAsia="HG丸ｺﾞｼｯｸM-PRO" w:hAnsi="HG丸ｺﾞｼｯｸM-PRO"/>
                <w:color w:val="000000" w:themeColor="text1"/>
                <w:sz w:val="22"/>
              </w:rPr>
            </w:pPr>
          </w:p>
          <w:p w14:paraId="3AF6EC61" w14:textId="77777777" w:rsidR="00A93081" w:rsidRPr="0088338D" w:rsidRDefault="00A93081" w:rsidP="00473057">
            <w:pPr>
              <w:spacing w:line="240" w:lineRule="exact"/>
              <w:rPr>
                <w:rFonts w:ascii="HG丸ｺﾞｼｯｸM-PRO" w:eastAsia="HG丸ｺﾞｼｯｸM-PRO" w:hAnsi="HG丸ｺﾞｼｯｸM-PRO"/>
                <w:color w:val="000000" w:themeColor="text1"/>
                <w:sz w:val="22"/>
              </w:rPr>
            </w:pPr>
          </w:p>
          <w:p w14:paraId="2DD719FC" w14:textId="77777777" w:rsidR="00A93081" w:rsidRPr="0088338D" w:rsidRDefault="00A93081" w:rsidP="00473057">
            <w:pPr>
              <w:spacing w:line="240" w:lineRule="exact"/>
              <w:rPr>
                <w:rFonts w:ascii="HG丸ｺﾞｼｯｸM-PRO" w:eastAsia="HG丸ｺﾞｼｯｸM-PRO" w:hAnsi="HG丸ｺﾞｼｯｸM-PRO"/>
                <w:color w:val="000000" w:themeColor="text1"/>
                <w:sz w:val="22"/>
              </w:rPr>
            </w:pPr>
          </w:p>
          <w:p w14:paraId="300C9CBC" w14:textId="77777777" w:rsidR="00A93081" w:rsidRPr="0088338D" w:rsidRDefault="00A93081" w:rsidP="00473057">
            <w:pPr>
              <w:spacing w:line="240" w:lineRule="exact"/>
              <w:rPr>
                <w:rFonts w:ascii="HG丸ｺﾞｼｯｸM-PRO" w:eastAsia="HG丸ｺﾞｼｯｸM-PRO" w:hAnsi="HG丸ｺﾞｼｯｸM-PRO"/>
                <w:color w:val="000000" w:themeColor="text1"/>
                <w:sz w:val="22"/>
              </w:rPr>
            </w:pPr>
          </w:p>
          <w:p w14:paraId="6EE59702" w14:textId="77777777" w:rsidR="00A93081" w:rsidRPr="0088338D" w:rsidRDefault="00A93081" w:rsidP="00473057">
            <w:pPr>
              <w:spacing w:line="240" w:lineRule="exact"/>
              <w:rPr>
                <w:rFonts w:ascii="HG丸ｺﾞｼｯｸM-PRO" w:eastAsia="HG丸ｺﾞｼｯｸM-PRO" w:hAnsi="HG丸ｺﾞｼｯｸM-PRO"/>
                <w:color w:val="000000" w:themeColor="text1"/>
                <w:sz w:val="22"/>
              </w:rPr>
            </w:pPr>
          </w:p>
          <w:p w14:paraId="1BD8A9F5" w14:textId="77777777" w:rsidR="006F7600" w:rsidRPr="0088338D" w:rsidRDefault="006F7600" w:rsidP="00492623">
            <w:pPr>
              <w:rPr>
                <w:rFonts w:ascii="HG丸ｺﾞｼｯｸM-PRO" w:eastAsia="HG丸ｺﾞｼｯｸM-PRO" w:hAnsi="HG丸ｺﾞｼｯｸM-PRO"/>
                <w:color w:val="000000" w:themeColor="text1"/>
                <w:sz w:val="22"/>
              </w:rPr>
            </w:pPr>
          </w:p>
          <w:p w14:paraId="6EFEBB48" w14:textId="77777777" w:rsidR="007B22C4" w:rsidRPr="0088338D" w:rsidRDefault="007B22C4" w:rsidP="00492623">
            <w:pPr>
              <w:rPr>
                <w:rFonts w:ascii="HG丸ｺﾞｼｯｸM-PRO" w:eastAsia="HG丸ｺﾞｼｯｸM-PRO" w:hAnsi="HG丸ｺﾞｼｯｸM-PRO"/>
                <w:color w:val="000000" w:themeColor="text1"/>
                <w:sz w:val="22"/>
              </w:rPr>
            </w:pPr>
          </w:p>
        </w:tc>
      </w:tr>
      <w:tr w:rsidR="003A7431" w:rsidRPr="0088338D" w14:paraId="10ABE576" w14:textId="77777777" w:rsidTr="00DB6DF0">
        <w:tc>
          <w:tcPr>
            <w:tcW w:w="11732" w:type="dxa"/>
            <w:gridSpan w:val="2"/>
            <w:vMerge w:val="restart"/>
            <w:vAlign w:val="center"/>
          </w:tcPr>
          <w:p w14:paraId="0300B85C" w14:textId="77777777" w:rsidR="00DB6DF0" w:rsidRPr="0088338D" w:rsidRDefault="00DB6DF0" w:rsidP="00492623">
            <w:pPr>
              <w:rPr>
                <w:rFonts w:ascii="HG丸ｺﾞｼｯｸM-PRO" w:eastAsia="HG丸ｺﾞｼｯｸM-PRO" w:hAnsi="HG丸ｺﾞｼｯｸM-PRO"/>
                <w:b/>
                <w:color w:val="000000" w:themeColor="text1"/>
                <w:sz w:val="22"/>
              </w:rPr>
            </w:pPr>
            <w:r w:rsidRPr="0088338D">
              <w:rPr>
                <w:rFonts w:ascii="HG丸ｺﾞｼｯｸM-PRO" w:eastAsia="HG丸ｺﾞｼｯｸM-PRO" w:hAnsi="HG丸ｺﾞｼｯｸM-PRO" w:hint="eastAsia"/>
                <w:color w:val="000000" w:themeColor="text1"/>
                <w:sz w:val="22"/>
              </w:rPr>
              <w:lastRenderedPageBreak/>
              <w:t>Ⅴ　その他業務運営に関する重要目標</w:t>
            </w:r>
          </w:p>
        </w:tc>
        <w:tc>
          <w:tcPr>
            <w:tcW w:w="8930" w:type="dxa"/>
            <w:gridSpan w:val="6"/>
          </w:tcPr>
          <w:p w14:paraId="4DAD4683" w14:textId="77777777" w:rsidR="00DB6DF0" w:rsidRPr="0088338D" w:rsidRDefault="00DB6DF0"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事業年度評価結果</w:t>
            </w:r>
          </w:p>
        </w:tc>
        <w:tc>
          <w:tcPr>
            <w:tcW w:w="1843" w:type="dxa"/>
            <w:vMerge w:val="restart"/>
          </w:tcPr>
          <w:p w14:paraId="0B76E610" w14:textId="77777777" w:rsidR="00DB6DF0" w:rsidRPr="0088338D" w:rsidRDefault="00DB6DF0"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中期目標</w:t>
            </w:r>
          </w:p>
          <w:p w14:paraId="6B64AF74" w14:textId="77777777" w:rsidR="00DB6DF0" w:rsidRPr="0088338D" w:rsidRDefault="00DB6DF0"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期間の評価</w:t>
            </w:r>
          </w:p>
        </w:tc>
      </w:tr>
      <w:tr w:rsidR="003A7431" w:rsidRPr="0088338D" w14:paraId="76E3D186" w14:textId="77777777" w:rsidTr="00A205C2">
        <w:tc>
          <w:tcPr>
            <w:tcW w:w="11732" w:type="dxa"/>
            <w:gridSpan w:val="2"/>
            <w:vMerge/>
            <w:vAlign w:val="center"/>
          </w:tcPr>
          <w:p w14:paraId="2D8E9E22" w14:textId="77777777" w:rsidR="00A205C2" w:rsidRPr="0088338D" w:rsidRDefault="00A205C2" w:rsidP="00A205C2">
            <w:pPr>
              <w:jc w:val="center"/>
              <w:rPr>
                <w:rFonts w:ascii="HG丸ｺﾞｼｯｸM-PRO" w:eastAsia="HG丸ｺﾞｼｯｸM-PRO" w:hAnsi="HG丸ｺﾞｼｯｸM-PRO"/>
                <w:color w:val="000000" w:themeColor="text1"/>
                <w:sz w:val="22"/>
              </w:rPr>
            </w:pPr>
          </w:p>
        </w:tc>
        <w:tc>
          <w:tcPr>
            <w:tcW w:w="1559" w:type="dxa"/>
            <w:vAlign w:val="center"/>
          </w:tcPr>
          <w:p w14:paraId="53555604" w14:textId="54F1E411"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H23</w:t>
            </w:r>
          </w:p>
        </w:tc>
        <w:tc>
          <w:tcPr>
            <w:tcW w:w="1418" w:type="dxa"/>
            <w:vAlign w:val="center"/>
          </w:tcPr>
          <w:p w14:paraId="0BD1C53A" w14:textId="1F7355D0"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H24</w:t>
            </w:r>
          </w:p>
        </w:tc>
        <w:tc>
          <w:tcPr>
            <w:tcW w:w="1559" w:type="dxa"/>
            <w:vAlign w:val="center"/>
          </w:tcPr>
          <w:p w14:paraId="0987F985" w14:textId="414FBB52"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H25</w:t>
            </w:r>
          </w:p>
        </w:tc>
        <w:tc>
          <w:tcPr>
            <w:tcW w:w="1559" w:type="dxa"/>
            <w:vAlign w:val="center"/>
          </w:tcPr>
          <w:p w14:paraId="407C26AD" w14:textId="568F0E44"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H26</w:t>
            </w:r>
          </w:p>
        </w:tc>
        <w:tc>
          <w:tcPr>
            <w:tcW w:w="1418" w:type="dxa"/>
            <w:vAlign w:val="center"/>
          </w:tcPr>
          <w:p w14:paraId="75E49FFF" w14:textId="63CC845B"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H27</w:t>
            </w:r>
          </w:p>
        </w:tc>
        <w:tc>
          <w:tcPr>
            <w:tcW w:w="1417" w:type="dxa"/>
            <w:vAlign w:val="center"/>
          </w:tcPr>
          <w:p w14:paraId="5EDB0214" w14:textId="3A06D928" w:rsidR="00A205C2" w:rsidRPr="0088338D" w:rsidRDefault="00A205C2" w:rsidP="00A205C2">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szCs w:val="16"/>
              </w:rPr>
              <w:t>H28</w:t>
            </w:r>
          </w:p>
        </w:tc>
        <w:tc>
          <w:tcPr>
            <w:tcW w:w="1843" w:type="dxa"/>
            <w:vMerge/>
          </w:tcPr>
          <w:p w14:paraId="12EBB0A1" w14:textId="77777777" w:rsidR="00A205C2" w:rsidRPr="0088338D" w:rsidRDefault="00A205C2" w:rsidP="00A205C2">
            <w:pPr>
              <w:rPr>
                <w:rFonts w:ascii="HG丸ｺﾞｼｯｸM-PRO" w:eastAsia="HG丸ｺﾞｼｯｸM-PRO" w:hAnsi="HG丸ｺﾞｼｯｸM-PRO"/>
                <w:color w:val="000000" w:themeColor="text1"/>
                <w:sz w:val="22"/>
              </w:rPr>
            </w:pPr>
          </w:p>
        </w:tc>
      </w:tr>
      <w:tr w:rsidR="003A7431" w:rsidRPr="0088338D" w14:paraId="0E64F40F" w14:textId="77777777" w:rsidTr="00300D19">
        <w:tc>
          <w:tcPr>
            <w:tcW w:w="5495" w:type="dxa"/>
            <w:vAlign w:val="center"/>
          </w:tcPr>
          <w:p w14:paraId="1CE9F4FF" w14:textId="77777777" w:rsidR="00DB6DF0" w:rsidRPr="0088338D" w:rsidRDefault="00DB6DF0"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中期目標</w:t>
            </w:r>
          </w:p>
        </w:tc>
        <w:tc>
          <w:tcPr>
            <w:tcW w:w="6237" w:type="dxa"/>
            <w:vAlign w:val="center"/>
          </w:tcPr>
          <w:p w14:paraId="5668A317" w14:textId="77777777" w:rsidR="00DB6DF0" w:rsidRPr="0088338D" w:rsidRDefault="00DB6DF0"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中期計画</w:t>
            </w:r>
          </w:p>
        </w:tc>
        <w:tc>
          <w:tcPr>
            <w:tcW w:w="1559" w:type="dxa"/>
          </w:tcPr>
          <w:p w14:paraId="07459C00" w14:textId="77777777" w:rsidR="00DB6DF0" w:rsidRPr="0088338D" w:rsidRDefault="00DB6DF0"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Ａ</w:t>
            </w:r>
          </w:p>
        </w:tc>
        <w:tc>
          <w:tcPr>
            <w:tcW w:w="1418" w:type="dxa"/>
          </w:tcPr>
          <w:p w14:paraId="147E5C08" w14:textId="77777777" w:rsidR="00DB6DF0" w:rsidRPr="0088338D" w:rsidRDefault="00DB6DF0"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Ａ</w:t>
            </w:r>
          </w:p>
        </w:tc>
        <w:tc>
          <w:tcPr>
            <w:tcW w:w="1559" w:type="dxa"/>
          </w:tcPr>
          <w:p w14:paraId="4E9D62F1" w14:textId="77777777" w:rsidR="00DB6DF0" w:rsidRPr="0088338D" w:rsidRDefault="00DB6DF0"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Ａ</w:t>
            </w:r>
          </w:p>
        </w:tc>
        <w:tc>
          <w:tcPr>
            <w:tcW w:w="1559" w:type="dxa"/>
          </w:tcPr>
          <w:p w14:paraId="06E98EB2" w14:textId="77777777" w:rsidR="00DB6DF0" w:rsidRPr="0088338D" w:rsidRDefault="00DB6DF0"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Ａ</w:t>
            </w:r>
          </w:p>
        </w:tc>
        <w:tc>
          <w:tcPr>
            <w:tcW w:w="1418" w:type="dxa"/>
          </w:tcPr>
          <w:p w14:paraId="4913FFA8" w14:textId="77777777" w:rsidR="00DB6DF0" w:rsidRPr="0088338D" w:rsidRDefault="00DB6DF0"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Ａ</w:t>
            </w:r>
          </w:p>
        </w:tc>
        <w:tc>
          <w:tcPr>
            <w:tcW w:w="1417" w:type="dxa"/>
            <w:shd w:val="clear" w:color="auto" w:fill="FFFF00"/>
          </w:tcPr>
          <w:p w14:paraId="1F43A454" w14:textId="774894D0" w:rsidR="00DB6DF0" w:rsidRPr="0088338D" w:rsidRDefault="00300D19" w:rsidP="00492623">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A</w:t>
            </w:r>
          </w:p>
        </w:tc>
        <w:tc>
          <w:tcPr>
            <w:tcW w:w="1843" w:type="dxa"/>
            <w:shd w:val="clear" w:color="auto" w:fill="FFFF00"/>
          </w:tcPr>
          <w:p w14:paraId="0103EB42" w14:textId="3681EC8B" w:rsidR="00DB6DF0" w:rsidRPr="0088338D" w:rsidRDefault="00300D19" w:rsidP="00CF793F">
            <w:pPr>
              <w:jc w:val="center"/>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A</w:t>
            </w:r>
          </w:p>
        </w:tc>
      </w:tr>
      <w:tr w:rsidR="003A7431" w:rsidRPr="0088338D" w14:paraId="26E3EDA3" w14:textId="77777777" w:rsidTr="00DB6DF0">
        <w:tblPrEx>
          <w:tblCellMar>
            <w:left w:w="99" w:type="dxa"/>
            <w:right w:w="99" w:type="dxa"/>
          </w:tblCellMar>
        </w:tblPrEx>
        <w:trPr>
          <w:trHeight w:val="13541"/>
        </w:trPr>
        <w:tc>
          <w:tcPr>
            <w:tcW w:w="5495" w:type="dxa"/>
          </w:tcPr>
          <w:p w14:paraId="4B990C2D" w14:textId="77777777" w:rsidR="00583B3E" w:rsidRPr="0088338D" w:rsidRDefault="00583B3E" w:rsidP="00B13379">
            <w:pPr>
              <w:autoSpaceDE w:val="0"/>
              <w:autoSpaceDN w:val="0"/>
              <w:spacing w:line="240" w:lineRule="exact"/>
              <w:rPr>
                <w:rFonts w:ascii="HG丸ｺﾞｼｯｸM-PRO" w:eastAsia="HG丸ｺﾞｼｯｸM-PRO" w:hAnsi="HG丸ｺﾞｼｯｸM-PRO"/>
                <w:color w:val="000000" w:themeColor="text1"/>
                <w:szCs w:val="21"/>
              </w:rPr>
            </w:pPr>
          </w:p>
          <w:p w14:paraId="605FBF3D" w14:textId="2A68BE46" w:rsidR="00666DE8" w:rsidRPr="0088338D" w:rsidRDefault="009B48E1" w:rsidP="00B13379">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 教育研究環境の整備目標</w:t>
            </w:r>
          </w:p>
          <w:p w14:paraId="4A0596FD" w14:textId="77777777" w:rsidR="005E41C7" w:rsidRPr="0088338D" w:rsidRDefault="005E41C7" w:rsidP="00B13379">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（１）大阪府立大学のキャンパスプランの推進</w:t>
            </w:r>
          </w:p>
          <w:p w14:paraId="4AFCFB7F" w14:textId="34E6048E" w:rsidR="00583B3E" w:rsidRPr="0088338D" w:rsidRDefault="00181BED" w:rsidP="00B13379">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キャンパスプランに基づく学舎整備等</w:t>
            </w:r>
          </w:p>
          <w:p w14:paraId="57A3654F" w14:textId="77777777" w:rsidR="00181BED" w:rsidRPr="0088338D" w:rsidRDefault="00181BED" w:rsidP="00B13379">
            <w:pPr>
              <w:autoSpaceDE w:val="0"/>
              <w:autoSpaceDN w:val="0"/>
              <w:spacing w:line="240" w:lineRule="exact"/>
              <w:rPr>
                <w:rFonts w:ascii="HG丸ｺﾞｼｯｸM-PRO" w:eastAsia="HG丸ｺﾞｼｯｸM-PRO" w:hAnsi="HG丸ｺﾞｼｯｸM-PRO"/>
                <w:color w:val="000000" w:themeColor="text1"/>
                <w:szCs w:val="21"/>
              </w:rPr>
            </w:pPr>
          </w:p>
          <w:p w14:paraId="0977BBA3" w14:textId="77777777" w:rsidR="0095512C" w:rsidRPr="0088338D" w:rsidRDefault="0095512C" w:rsidP="00B13379">
            <w:pPr>
              <w:autoSpaceDE w:val="0"/>
              <w:autoSpaceDN w:val="0"/>
              <w:spacing w:line="240" w:lineRule="exact"/>
              <w:rPr>
                <w:rFonts w:ascii="HG丸ｺﾞｼｯｸM-PRO" w:eastAsia="HG丸ｺﾞｼｯｸM-PRO" w:hAnsi="HG丸ｺﾞｼｯｸM-PRO"/>
                <w:color w:val="000000" w:themeColor="text1"/>
                <w:szCs w:val="21"/>
              </w:rPr>
            </w:pPr>
          </w:p>
          <w:p w14:paraId="40C4A4F5" w14:textId="77777777" w:rsidR="00A93081" w:rsidRPr="0088338D" w:rsidRDefault="00A93081" w:rsidP="00B13379">
            <w:pPr>
              <w:autoSpaceDE w:val="0"/>
              <w:autoSpaceDN w:val="0"/>
              <w:spacing w:line="240" w:lineRule="exact"/>
              <w:rPr>
                <w:rFonts w:ascii="HG丸ｺﾞｼｯｸM-PRO" w:eastAsia="HG丸ｺﾞｼｯｸM-PRO" w:hAnsi="HG丸ｺﾞｼｯｸM-PRO"/>
                <w:color w:val="000000" w:themeColor="text1"/>
                <w:szCs w:val="21"/>
              </w:rPr>
            </w:pPr>
          </w:p>
          <w:p w14:paraId="52F92691" w14:textId="77777777" w:rsidR="00A93081" w:rsidRPr="0088338D" w:rsidRDefault="00A93081" w:rsidP="00B13379">
            <w:pPr>
              <w:autoSpaceDE w:val="0"/>
              <w:autoSpaceDN w:val="0"/>
              <w:spacing w:line="240" w:lineRule="exact"/>
              <w:rPr>
                <w:rFonts w:ascii="HG丸ｺﾞｼｯｸM-PRO" w:eastAsia="HG丸ｺﾞｼｯｸM-PRO" w:hAnsi="HG丸ｺﾞｼｯｸM-PRO"/>
                <w:color w:val="000000" w:themeColor="text1"/>
                <w:szCs w:val="21"/>
              </w:rPr>
            </w:pPr>
          </w:p>
          <w:p w14:paraId="4B795012" w14:textId="77777777" w:rsidR="009B48E1" w:rsidRPr="0088338D" w:rsidRDefault="009B48E1" w:rsidP="00B13379">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（２）エコキャンパスへの取組み</w:t>
            </w:r>
          </w:p>
          <w:p w14:paraId="18E9F16D" w14:textId="27ABA850" w:rsidR="005E41C7" w:rsidRPr="0088338D" w:rsidRDefault="00181BED" w:rsidP="00B13379">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環境保全への配慮</w:t>
            </w:r>
          </w:p>
          <w:p w14:paraId="2C6AE54B" w14:textId="77777777" w:rsidR="003B6931" w:rsidRPr="0088338D" w:rsidRDefault="003B6931" w:rsidP="00B13379">
            <w:pPr>
              <w:autoSpaceDE w:val="0"/>
              <w:autoSpaceDN w:val="0"/>
              <w:spacing w:line="240" w:lineRule="exact"/>
              <w:rPr>
                <w:rFonts w:ascii="HG丸ｺﾞｼｯｸM-PRO" w:eastAsia="HG丸ｺﾞｼｯｸM-PRO" w:hAnsi="HG丸ｺﾞｼｯｸM-PRO"/>
                <w:strike/>
                <w:color w:val="000000" w:themeColor="text1"/>
                <w:szCs w:val="21"/>
              </w:rPr>
            </w:pPr>
          </w:p>
          <w:p w14:paraId="7BEF806F" w14:textId="77777777" w:rsidR="007024DF" w:rsidRPr="0088338D" w:rsidRDefault="007024DF" w:rsidP="00B13379">
            <w:pPr>
              <w:autoSpaceDE w:val="0"/>
              <w:autoSpaceDN w:val="0"/>
              <w:spacing w:line="240" w:lineRule="exact"/>
              <w:rPr>
                <w:rFonts w:ascii="HG丸ｺﾞｼｯｸM-PRO" w:eastAsia="HG丸ｺﾞｼｯｸM-PRO" w:hAnsi="HG丸ｺﾞｼｯｸM-PRO"/>
                <w:strike/>
                <w:color w:val="000000" w:themeColor="text1"/>
                <w:szCs w:val="21"/>
              </w:rPr>
            </w:pPr>
          </w:p>
          <w:p w14:paraId="2E1F0C33" w14:textId="77777777" w:rsidR="007024DF" w:rsidRPr="0088338D" w:rsidRDefault="007024DF" w:rsidP="00B13379">
            <w:pPr>
              <w:autoSpaceDE w:val="0"/>
              <w:autoSpaceDN w:val="0"/>
              <w:spacing w:line="240" w:lineRule="exact"/>
              <w:rPr>
                <w:rFonts w:ascii="HG丸ｺﾞｼｯｸM-PRO" w:eastAsia="HG丸ｺﾞｼｯｸM-PRO" w:hAnsi="HG丸ｺﾞｼｯｸM-PRO"/>
                <w:strike/>
                <w:color w:val="000000" w:themeColor="text1"/>
                <w:szCs w:val="21"/>
              </w:rPr>
            </w:pPr>
          </w:p>
          <w:p w14:paraId="1BEB2E89" w14:textId="77777777" w:rsidR="003B6931" w:rsidRPr="0088338D" w:rsidRDefault="003B6931" w:rsidP="00B13379">
            <w:pPr>
              <w:autoSpaceDE w:val="0"/>
              <w:autoSpaceDN w:val="0"/>
              <w:spacing w:line="240" w:lineRule="exact"/>
              <w:rPr>
                <w:rFonts w:ascii="HG丸ｺﾞｼｯｸM-PRO" w:eastAsia="HG丸ｺﾞｼｯｸM-PRO" w:hAnsi="HG丸ｺﾞｼｯｸM-PRO"/>
                <w:color w:val="000000" w:themeColor="text1"/>
                <w:szCs w:val="21"/>
              </w:rPr>
            </w:pPr>
          </w:p>
          <w:p w14:paraId="51660340" w14:textId="77777777" w:rsidR="0095512C" w:rsidRPr="0088338D" w:rsidRDefault="0095512C" w:rsidP="00B13379">
            <w:pPr>
              <w:autoSpaceDE w:val="0"/>
              <w:autoSpaceDN w:val="0"/>
              <w:spacing w:line="240" w:lineRule="exact"/>
              <w:rPr>
                <w:rFonts w:ascii="HG丸ｺﾞｼｯｸM-PRO" w:eastAsia="HG丸ｺﾞｼｯｸM-PRO" w:hAnsi="HG丸ｺﾞｼｯｸM-PRO"/>
                <w:color w:val="000000" w:themeColor="text1"/>
                <w:szCs w:val="21"/>
              </w:rPr>
            </w:pPr>
          </w:p>
          <w:p w14:paraId="286511C4" w14:textId="77777777" w:rsidR="003B6931" w:rsidRPr="0088338D" w:rsidRDefault="003B6931" w:rsidP="00B13379">
            <w:pPr>
              <w:autoSpaceDE w:val="0"/>
              <w:autoSpaceDN w:val="0"/>
              <w:spacing w:line="240" w:lineRule="exact"/>
              <w:rPr>
                <w:rFonts w:ascii="HG丸ｺﾞｼｯｸM-PRO" w:eastAsia="HG丸ｺﾞｼｯｸM-PRO" w:hAnsi="HG丸ｺﾞｼｯｸM-PRO"/>
                <w:color w:val="000000" w:themeColor="text1"/>
                <w:szCs w:val="21"/>
              </w:rPr>
            </w:pPr>
          </w:p>
          <w:p w14:paraId="745049AA" w14:textId="7F0DAC3C" w:rsidR="005866AF" w:rsidRPr="0088338D" w:rsidRDefault="009B48E1" w:rsidP="00B13379">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２ 安全管理等に関する目標</w:t>
            </w:r>
          </w:p>
          <w:p w14:paraId="1A7226A8" w14:textId="1DCD90C0" w:rsidR="00B417C3" w:rsidRPr="0088338D" w:rsidRDefault="00181BED" w:rsidP="00B13379">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安全と衛生の確保</w:t>
            </w:r>
          </w:p>
          <w:p w14:paraId="1A962A15" w14:textId="77777777" w:rsidR="00583B3E" w:rsidRPr="0088338D" w:rsidRDefault="00583B3E" w:rsidP="00B13379">
            <w:pPr>
              <w:autoSpaceDE w:val="0"/>
              <w:autoSpaceDN w:val="0"/>
              <w:spacing w:line="240" w:lineRule="exact"/>
              <w:rPr>
                <w:rFonts w:ascii="HG丸ｺﾞｼｯｸM-PRO" w:eastAsia="HG丸ｺﾞｼｯｸM-PRO" w:hAnsi="HG丸ｺﾞｼｯｸM-PRO"/>
                <w:color w:val="000000" w:themeColor="text1"/>
                <w:szCs w:val="21"/>
              </w:rPr>
            </w:pPr>
          </w:p>
          <w:p w14:paraId="606144E8" w14:textId="77777777" w:rsidR="00583B3E" w:rsidRPr="0088338D" w:rsidRDefault="00583B3E" w:rsidP="00B13379">
            <w:pPr>
              <w:autoSpaceDE w:val="0"/>
              <w:autoSpaceDN w:val="0"/>
              <w:spacing w:line="240" w:lineRule="exact"/>
              <w:rPr>
                <w:rFonts w:ascii="HG丸ｺﾞｼｯｸM-PRO" w:eastAsia="HG丸ｺﾞｼｯｸM-PRO" w:hAnsi="HG丸ｺﾞｼｯｸM-PRO"/>
                <w:strike/>
                <w:color w:val="000000" w:themeColor="text1"/>
                <w:szCs w:val="21"/>
              </w:rPr>
            </w:pPr>
          </w:p>
          <w:p w14:paraId="3B7B208D" w14:textId="77777777" w:rsidR="007024DF" w:rsidRPr="0088338D" w:rsidRDefault="007024DF" w:rsidP="00B13379">
            <w:pPr>
              <w:autoSpaceDE w:val="0"/>
              <w:autoSpaceDN w:val="0"/>
              <w:spacing w:line="240" w:lineRule="exact"/>
              <w:rPr>
                <w:rFonts w:ascii="HG丸ｺﾞｼｯｸM-PRO" w:eastAsia="HG丸ｺﾞｼｯｸM-PRO" w:hAnsi="HG丸ｺﾞｼｯｸM-PRO"/>
                <w:strike/>
                <w:color w:val="000000" w:themeColor="text1"/>
                <w:szCs w:val="21"/>
              </w:rPr>
            </w:pPr>
          </w:p>
          <w:p w14:paraId="7A631896" w14:textId="77777777" w:rsidR="007024DF" w:rsidRPr="0088338D" w:rsidRDefault="007024DF" w:rsidP="00B13379">
            <w:pPr>
              <w:autoSpaceDE w:val="0"/>
              <w:autoSpaceDN w:val="0"/>
              <w:spacing w:line="240" w:lineRule="exact"/>
              <w:rPr>
                <w:rFonts w:ascii="HG丸ｺﾞｼｯｸM-PRO" w:eastAsia="HG丸ｺﾞｼｯｸM-PRO" w:hAnsi="HG丸ｺﾞｼｯｸM-PRO"/>
                <w:color w:val="000000" w:themeColor="text1"/>
                <w:szCs w:val="21"/>
              </w:rPr>
            </w:pPr>
          </w:p>
          <w:p w14:paraId="2623FCAD" w14:textId="77777777" w:rsidR="00DB3ABC" w:rsidRPr="0088338D" w:rsidRDefault="00DB3ABC" w:rsidP="00B13379">
            <w:pPr>
              <w:autoSpaceDE w:val="0"/>
              <w:autoSpaceDN w:val="0"/>
              <w:spacing w:line="240" w:lineRule="exact"/>
              <w:rPr>
                <w:rFonts w:ascii="HG丸ｺﾞｼｯｸM-PRO" w:eastAsia="HG丸ｺﾞｼｯｸM-PRO" w:hAnsi="HG丸ｺﾞｼｯｸM-PRO"/>
                <w:color w:val="000000" w:themeColor="text1"/>
                <w:szCs w:val="21"/>
              </w:rPr>
            </w:pPr>
          </w:p>
          <w:p w14:paraId="4DA12F3F" w14:textId="77777777" w:rsidR="00DB3ABC" w:rsidRPr="0088338D" w:rsidRDefault="00DB3ABC" w:rsidP="00B13379">
            <w:pPr>
              <w:autoSpaceDE w:val="0"/>
              <w:autoSpaceDN w:val="0"/>
              <w:spacing w:line="240" w:lineRule="exact"/>
              <w:rPr>
                <w:rFonts w:ascii="HG丸ｺﾞｼｯｸM-PRO" w:eastAsia="HG丸ｺﾞｼｯｸM-PRO" w:hAnsi="HG丸ｺﾞｼｯｸM-PRO"/>
                <w:color w:val="000000" w:themeColor="text1"/>
                <w:szCs w:val="21"/>
              </w:rPr>
            </w:pPr>
          </w:p>
          <w:p w14:paraId="3B9E58C8" w14:textId="77777777" w:rsidR="00DB3ABC" w:rsidRPr="0088338D" w:rsidRDefault="00DB3ABC" w:rsidP="00B13379">
            <w:pPr>
              <w:autoSpaceDE w:val="0"/>
              <w:autoSpaceDN w:val="0"/>
              <w:spacing w:line="240" w:lineRule="exact"/>
              <w:rPr>
                <w:rFonts w:ascii="HG丸ｺﾞｼｯｸM-PRO" w:eastAsia="HG丸ｺﾞｼｯｸM-PRO" w:hAnsi="HG丸ｺﾞｼｯｸM-PRO"/>
                <w:color w:val="000000" w:themeColor="text1"/>
                <w:szCs w:val="21"/>
              </w:rPr>
            </w:pPr>
          </w:p>
          <w:p w14:paraId="44C0C2C7" w14:textId="77777777" w:rsidR="00DB3ABC" w:rsidRPr="0088338D" w:rsidRDefault="00DB3ABC" w:rsidP="00B13379">
            <w:pPr>
              <w:autoSpaceDE w:val="0"/>
              <w:autoSpaceDN w:val="0"/>
              <w:spacing w:line="240" w:lineRule="exact"/>
              <w:rPr>
                <w:rFonts w:ascii="HG丸ｺﾞｼｯｸM-PRO" w:eastAsia="HG丸ｺﾞｼｯｸM-PRO" w:hAnsi="HG丸ｺﾞｼｯｸM-PRO"/>
                <w:color w:val="000000" w:themeColor="text1"/>
                <w:szCs w:val="21"/>
              </w:rPr>
            </w:pPr>
          </w:p>
          <w:p w14:paraId="0E9D569F" w14:textId="762B8802" w:rsidR="00583B3E" w:rsidRPr="0088338D" w:rsidRDefault="009B48E1" w:rsidP="00B13379">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３ 人権に関する目標</w:t>
            </w:r>
          </w:p>
          <w:p w14:paraId="2239E540" w14:textId="53B47A02" w:rsidR="00181BED" w:rsidRPr="0088338D" w:rsidRDefault="00181BED" w:rsidP="00B13379">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人権尊重の視点に立った全学的取組み</w:t>
            </w:r>
          </w:p>
          <w:p w14:paraId="2434C8DB" w14:textId="77777777" w:rsidR="002B78C5" w:rsidRPr="0088338D" w:rsidRDefault="002B78C5" w:rsidP="00B13379">
            <w:pPr>
              <w:autoSpaceDE w:val="0"/>
              <w:autoSpaceDN w:val="0"/>
              <w:spacing w:line="240" w:lineRule="exact"/>
              <w:rPr>
                <w:rFonts w:ascii="HG丸ｺﾞｼｯｸM-PRO" w:eastAsia="HG丸ｺﾞｼｯｸM-PRO" w:hAnsi="HG丸ｺﾞｼｯｸM-PRO"/>
                <w:strike/>
                <w:color w:val="000000" w:themeColor="text1"/>
                <w:szCs w:val="21"/>
              </w:rPr>
            </w:pPr>
          </w:p>
          <w:p w14:paraId="315E6777" w14:textId="77777777" w:rsidR="007024DF" w:rsidRPr="0088338D" w:rsidRDefault="007024DF" w:rsidP="00B13379">
            <w:pPr>
              <w:autoSpaceDE w:val="0"/>
              <w:autoSpaceDN w:val="0"/>
              <w:spacing w:line="240" w:lineRule="exact"/>
              <w:rPr>
                <w:rFonts w:ascii="HG丸ｺﾞｼｯｸM-PRO" w:eastAsia="HG丸ｺﾞｼｯｸM-PRO" w:hAnsi="HG丸ｺﾞｼｯｸM-PRO"/>
                <w:strike/>
                <w:color w:val="000000" w:themeColor="text1"/>
                <w:szCs w:val="21"/>
              </w:rPr>
            </w:pPr>
          </w:p>
          <w:p w14:paraId="4CCFAA75" w14:textId="77777777" w:rsidR="007024DF" w:rsidRPr="0088338D" w:rsidRDefault="007024DF" w:rsidP="00B13379">
            <w:pPr>
              <w:autoSpaceDE w:val="0"/>
              <w:autoSpaceDN w:val="0"/>
              <w:spacing w:line="240" w:lineRule="exact"/>
              <w:rPr>
                <w:rFonts w:ascii="HG丸ｺﾞｼｯｸM-PRO" w:eastAsia="HG丸ｺﾞｼｯｸM-PRO" w:hAnsi="HG丸ｺﾞｼｯｸM-PRO"/>
                <w:color w:val="000000" w:themeColor="text1"/>
                <w:szCs w:val="21"/>
              </w:rPr>
            </w:pPr>
          </w:p>
          <w:p w14:paraId="180A48C3" w14:textId="77777777" w:rsidR="002B78C5" w:rsidRPr="0088338D" w:rsidRDefault="002B78C5" w:rsidP="00B13379">
            <w:pPr>
              <w:autoSpaceDE w:val="0"/>
              <w:autoSpaceDN w:val="0"/>
              <w:spacing w:line="240" w:lineRule="exact"/>
              <w:rPr>
                <w:rFonts w:ascii="HG丸ｺﾞｼｯｸM-PRO" w:eastAsia="HG丸ｺﾞｼｯｸM-PRO" w:hAnsi="HG丸ｺﾞｼｯｸM-PRO"/>
                <w:color w:val="000000" w:themeColor="text1"/>
                <w:szCs w:val="21"/>
              </w:rPr>
            </w:pPr>
          </w:p>
          <w:p w14:paraId="1230F2F5" w14:textId="62D553FB" w:rsidR="0041576D" w:rsidRPr="0088338D" w:rsidRDefault="0041576D" w:rsidP="0041576D">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４ </w:t>
            </w:r>
            <w:r w:rsidR="00791858" w:rsidRPr="0088338D">
              <w:rPr>
                <w:rFonts w:ascii="HG丸ｺﾞｼｯｸM-PRO" w:eastAsia="HG丸ｺﾞｼｯｸM-PRO" w:hAnsi="HG丸ｺﾞｼｯｸM-PRO" w:hint="eastAsia"/>
                <w:color w:val="000000" w:themeColor="text1"/>
                <w:szCs w:val="21"/>
              </w:rPr>
              <w:t>大阪市立大学との統合による新大学実現へ向けた取組の推進</w:t>
            </w:r>
          </w:p>
          <w:p w14:paraId="0D91BBA5" w14:textId="77777777" w:rsidR="00791858" w:rsidRPr="0088338D" w:rsidRDefault="00791858" w:rsidP="0041576D">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新大学の実現に向けた具体的な協議検討</w:t>
            </w:r>
          </w:p>
          <w:p w14:paraId="7AE555D3" w14:textId="47925B3C" w:rsidR="0041576D" w:rsidRPr="0088338D" w:rsidRDefault="00791858" w:rsidP="0041576D">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関係者へ説明と意見聴取</w:t>
            </w:r>
          </w:p>
          <w:p w14:paraId="5D961417" w14:textId="77777777" w:rsidR="002B78C5" w:rsidRPr="0088338D" w:rsidRDefault="002B78C5" w:rsidP="00B13379">
            <w:pPr>
              <w:autoSpaceDE w:val="0"/>
              <w:autoSpaceDN w:val="0"/>
              <w:spacing w:line="240" w:lineRule="exact"/>
              <w:rPr>
                <w:rFonts w:ascii="HG丸ｺﾞｼｯｸM-PRO" w:eastAsia="HG丸ｺﾞｼｯｸM-PRO" w:hAnsi="HG丸ｺﾞｼｯｸM-PRO"/>
                <w:color w:val="000000" w:themeColor="text1"/>
                <w:szCs w:val="21"/>
              </w:rPr>
            </w:pPr>
          </w:p>
          <w:p w14:paraId="58EAA23B" w14:textId="52DDD222" w:rsidR="002B78C5" w:rsidRPr="0088338D" w:rsidRDefault="002B78C5" w:rsidP="00666DE8">
            <w:pPr>
              <w:autoSpaceDE w:val="0"/>
              <w:autoSpaceDN w:val="0"/>
              <w:rPr>
                <w:rFonts w:ascii="HG丸ｺﾞｼｯｸM-PRO" w:eastAsia="HG丸ｺﾞｼｯｸM-PRO" w:hAnsi="HG丸ｺﾞｼｯｸM-PRO"/>
                <w:color w:val="000000" w:themeColor="text1"/>
                <w:szCs w:val="21"/>
              </w:rPr>
            </w:pPr>
          </w:p>
        </w:tc>
        <w:tc>
          <w:tcPr>
            <w:tcW w:w="6237" w:type="dxa"/>
          </w:tcPr>
          <w:p w14:paraId="4974EE31" w14:textId="77777777" w:rsidR="00583B3E" w:rsidRPr="0088338D" w:rsidRDefault="00583B3E" w:rsidP="00B13379">
            <w:pPr>
              <w:spacing w:line="240" w:lineRule="exact"/>
              <w:rPr>
                <w:rFonts w:ascii="HG丸ｺﾞｼｯｸM-PRO" w:eastAsia="HG丸ｺﾞｼｯｸM-PRO" w:hAnsi="HG丸ｺﾞｼｯｸM-PRO"/>
                <w:color w:val="000000" w:themeColor="text1"/>
                <w:szCs w:val="21"/>
              </w:rPr>
            </w:pPr>
          </w:p>
          <w:p w14:paraId="37AC9CF6" w14:textId="77777777" w:rsidR="0040390C" w:rsidRPr="0088338D" w:rsidRDefault="0040390C" w:rsidP="00B13379">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 教育研究環境の整備目標を達成するための措置</w:t>
            </w:r>
          </w:p>
          <w:p w14:paraId="740E52F2" w14:textId="77777777" w:rsidR="0040390C" w:rsidRPr="0088338D" w:rsidRDefault="0040390C" w:rsidP="00B13379">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（１）大阪府立大学のキャンパスプランの推進</w:t>
            </w:r>
          </w:p>
          <w:p w14:paraId="238E3329" w14:textId="174ECBC9" w:rsidR="00BF5CF1" w:rsidRPr="0088338D" w:rsidRDefault="00BF5CF1" w:rsidP="00B13379">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・計画的な学舎改修の実施</w:t>
            </w:r>
          </w:p>
          <w:p w14:paraId="44EC9D09" w14:textId="613CFA42" w:rsidR="00BF5CF1" w:rsidRPr="0088338D" w:rsidRDefault="00BF5CF1" w:rsidP="00B13379">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・民間活力の活用による事業手法の工夫</w:t>
            </w:r>
          </w:p>
          <w:p w14:paraId="6490F5FD" w14:textId="55DA046C" w:rsidR="0040390C" w:rsidRPr="0088338D" w:rsidRDefault="007024DF" w:rsidP="00B13379">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color w:val="000000" w:themeColor="text1"/>
                <w:szCs w:val="21"/>
              </w:rPr>
              <w:t xml:space="preserve"> </w:t>
            </w:r>
          </w:p>
          <w:p w14:paraId="78DF2933" w14:textId="77777777" w:rsidR="00A93081" w:rsidRPr="0088338D" w:rsidRDefault="00A93081" w:rsidP="00B13379">
            <w:pPr>
              <w:autoSpaceDE w:val="0"/>
              <w:autoSpaceDN w:val="0"/>
              <w:spacing w:line="240" w:lineRule="exact"/>
              <w:rPr>
                <w:rFonts w:ascii="HG丸ｺﾞｼｯｸM-PRO" w:eastAsia="HG丸ｺﾞｼｯｸM-PRO" w:hAnsi="HG丸ｺﾞｼｯｸM-PRO"/>
                <w:color w:val="000000" w:themeColor="text1"/>
                <w:szCs w:val="21"/>
              </w:rPr>
            </w:pPr>
          </w:p>
          <w:p w14:paraId="243C84F0" w14:textId="77777777" w:rsidR="00A93081" w:rsidRPr="0088338D" w:rsidRDefault="00A93081" w:rsidP="00B13379">
            <w:pPr>
              <w:autoSpaceDE w:val="0"/>
              <w:autoSpaceDN w:val="0"/>
              <w:spacing w:line="240" w:lineRule="exact"/>
              <w:rPr>
                <w:rFonts w:ascii="HG丸ｺﾞｼｯｸM-PRO" w:eastAsia="HG丸ｺﾞｼｯｸM-PRO" w:hAnsi="HG丸ｺﾞｼｯｸM-PRO"/>
                <w:color w:val="000000" w:themeColor="text1"/>
                <w:szCs w:val="21"/>
              </w:rPr>
            </w:pPr>
          </w:p>
          <w:p w14:paraId="4CF87781" w14:textId="77777777" w:rsidR="0040390C" w:rsidRPr="0088338D" w:rsidRDefault="0040390C" w:rsidP="00B13379">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（２）エコキャンパスへの取組み</w:t>
            </w:r>
          </w:p>
          <w:p w14:paraId="3E0BF6F9" w14:textId="4924598E" w:rsidR="00BF5CF1" w:rsidRPr="0088338D" w:rsidRDefault="00BF5CF1" w:rsidP="00B13379">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・省エネ等の推進</w:t>
            </w:r>
          </w:p>
          <w:p w14:paraId="25E2B175" w14:textId="77777777" w:rsidR="00583B3E" w:rsidRPr="0088338D" w:rsidRDefault="00583B3E" w:rsidP="00B13379">
            <w:pPr>
              <w:spacing w:line="240" w:lineRule="exact"/>
              <w:rPr>
                <w:rFonts w:ascii="HG丸ｺﾞｼｯｸM-PRO" w:eastAsia="HG丸ｺﾞｼｯｸM-PRO" w:hAnsi="HG丸ｺﾞｼｯｸM-PRO"/>
                <w:color w:val="000000" w:themeColor="text1"/>
                <w:szCs w:val="21"/>
              </w:rPr>
            </w:pPr>
          </w:p>
          <w:p w14:paraId="27E89683" w14:textId="77777777" w:rsidR="007024DF" w:rsidRPr="0088338D" w:rsidRDefault="007024DF" w:rsidP="00B13379">
            <w:pPr>
              <w:spacing w:line="240" w:lineRule="exact"/>
              <w:rPr>
                <w:rFonts w:ascii="HG丸ｺﾞｼｯｸM-PRO" w:eastAsia="HG丸ｺﾞｼｯｸM-PRO" w:hAnsi="HG丸ｺﾞｼｯｸM-PRO"/>
                <w:color w:val="000000" w:themeColor="text1"/>
                <w:szCs w:val="21"/>
              </w:rPr>
            </w:pPr>
          </w:p>
          <w:p w14:paraId="20E2F7B5" w14:textId="77777777" w:rsidR="007024DF" w:rsidRPr="0088338D" w:rsidRDefault="007024DF" w:rsidP="00B13379">
            <w:pPr>
              <w:spacing w:line="240" w:lineRule="exact"/>
              <w:rPr>
                <w:rFonts w:ascii="HG丸ｺﾞｼｯｸM-PRO" w:eastAsia="HG丸ｺﾞｼｯｸM-PRO" w:hAnsi="HG丸ｺﾞｼｯｸM-PRO"/>
                <w:color w:val="000000" w:themeColor="text1"/>
                <w:szCs w:val="21"/>
              </w:rPr>
            </w:pPr>
          </w:p>
          <w:p w14:paraId="3E45A59C" w14:textId="77777777" w:rsidR="007024DF" w:rsidRPr="0088338D" w:rsidRDefault="007024DF" w:rsidP="00B13379">
            <w:pPr>
              <w:spacing w:line="240" w:lineRule="exact"/>
              <w:rPr>
                <w:rFonts w:ascii="HG丸ｺﾞｼｯｸM-PRO" w:eastAsia="HG丸ｺﾞｼｯｸM-PRO" w:hAnsi="HG丸ｺﾞｼｯｸM-PRO"/>
                <w:color w:val="000000" w:themeColor="text1"/>
                <w:szCs w:val="21"/>
              </w:rPr>
            </w:pPr>
          </w:p>
          <w:p w14:paraId="10EF16C2" w14:textId="77777777" w:rsidR="007024DF" w:rsidRPr="0088338D" w:rsidRDefault="007024DF" w:rsidP="00B13379">
            <w:pPr>
              <w:spacing w:line="240" w:lineRule="exact"/>
              <w:rPr>
                <w:rFonts w:ascii="HG丸ｺﾞｼｯｸM-PRO" w:eastAsia="HG丸ｺﾞｼｯｸM-PRO" w:hAnsi="HG丸ｺﾞｼｯｸM-PRO"/>
                <w:color w:val="000000" w:themeColor="text1"/>
                <w:szCs w:val="21"/>
              </w:rPr>
            </w:pPr>
          </w:p>
          <w:p w14:paraId="743DA4FD" w14:textId="77777777" w:rsidR="007024DF" w:rsidRPr="0088338D" w:rsidRDefault="007024DF" w:rsidP="00B13379">
            <w:pPr>
              <w:spacing w:line="240" w:lineRule="exact"/>
              <w:rPr>
                <w:rFonts w:ascii="HG丸ｺﾞｼｯｸM-PRO" w:eastAsia="HG丸ｺﾞｼｯｸM-PRO" w:hAnsi="HG丸ｺﾞｼｯｸM-PRO"/>
                <w:color w:val="000000" w:themeColor="text1"/>
                <w:szCs w:val="21"/>
              </w:rPr>
            </w:pPr>
          </w:p>
          <w:p w14:paraId="003C1CD1" w14:textId="4B8ED6C8" w:rsidR="0040390C" w:rsidRPr="0088338D" w:rsidRDefault="0040390C" w:rsidP="00B13379">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２ 安全管理等に関する目標を達成するための措置</w:t>
            </w:r>
          </w:p>
          <w:p w14:paraId="0E13EB4D" w14:textId="033C5149" w:rsidR="00BF5CF1" w:rsidRPr="0088338D" w:rsidRDefault="00BF5CF1" w:rsidP="00B13379">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・危機管理体制の強化　</w:t>
            </w:r>
          </w:p>
          <w:p w14:paraId="2D369ACD" w14:textId="0E22DCB7" w:rsidR="00BF5CF1" w:rsidRPr="0088338D" w:rsidRDefault="00BF5CF1" w:rsidP="00B13379">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・安全衛生の確保</w:t>
            </w:r>
          </w:p>
          <w:p w14:paraId="6A7A1638" w14:textId="27343779" w:rsidR="00BF5CF1" w:rsidRPr="0088338D" w:rsidRDefault="00BF5CF1" w:rsidP="00B13379">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・メンタルヘルスケア等、相談体制の充実</w:t>
            </w:r>
          </w:p>
          <w:p w14:paraId="5D209E41" w14:textId="77777777" w:rsidR="00167C40" w:rsidRPr="0088338D" w:rsidRDefault="00167C40" w:rsidP="00B13379">
            <w:pPr>
              <w:spacing w:line="240" w:lineRule="exact"/>
              <w:rPr>
                <w:rFonts w:ascii="HG丸ｺﾞｼｯｸM-PRO" w:eastAsia="HG丸ｺﾞｼｯｸM-PRO" w:hAnsi="HG丸ｺﾞｼｯｸM-PRO"/>
                <w:color w:val="000000" w:themeColor="text1"/>
                <w:szCs w:val="21"/>
              </w:rPr>
            </w:pPr>
          </w:p>
          <w:p w14:paraId="70786DB3" w14:textId="77777777" w:rsidR="007024DF" w:rsidRPr="0088338D" w:rsidRDefault="007024DF" w:rsidP="00B13379">
            <w:pPr>
              <w:spacing w:line="240" w:lineRule="exact"/>
              <w:rPr>
                <w:rFonts w:ascii="HG丸ｺﾞｼｯｸM-PRO" w:eastAsia="HG丸ｺﾞｼｯｸM-PRO" w:hAnsi="HG丸ｺﾞｼｯｸM-PRO"/>
                <w:color w:val="000000" w:themeColor="text1"/>
                <w:szCs w:val="21"/>
              </w:rPr>
            </w:pPr>
          </w:p>
          <w:p w14:paraId="57156C27" w14:textId="77777777" w:rsidR="007024DF" w:rsidRPr="0088338D" w:rsidRDefault="007024DF" w:rsidP="00B13379">
            <w:pPr>
              <w:spacing w:line="240" w:lineRule="exact"/>
              <w:rPr>
                <w:rFonts w:ascii="HG丸ｺﾞｼｯｸM-PRO" w:eastAsia="HG丸ｺﾞｼｯｸM-PRO" w:hAnsi="HG丸ｺﾞｼｯｸM-PRO"/>
                <w:color w:val="000000" w:themeColor="text1"/>
                <w:szCs w:val="21"/>
              </w:rPr>
            </w:pPr>
          </w:p>
          <w:p w14:paraId="6BE3053B" w14:textId="77777777" w:rsidR="007024DF" w:rsidRPr="0088338D" w:rsidRDefault="007024DF" w:rsidP="00B13379">
            <w:pPr>
              <w:spacing w:line="240" w:lineRule="exact"/>
              <w:rPr>
                <w:rFonts w:ascii="HG丸ｺﾞｼｯｸM-PRO" w:eastAsia="HG丸ｺﾞｼｯｸM-PRO" w:hAnsi="HG丸ｺﾞｼｯｸM-PRO"/>
                <w:color w:val="000000" w:themeColor="text1"/>
                <w:szCs w:val="21"/>
              </w:rPr>
            </w:pPr>
          </w:p>
          <w:p w14:paraId="7F4CAC4E" w14:textId="77777777" w:rsidR="007024DF" w:rsidRPr="0088338D" w:rsidRDefault="007024DF" w:rsidP="00B13379">
            <w:pPr>
              <w:spacing w:line="240" w:lineRule="exact"/>
              <w:rPr>
                <w:rFonts w:ascii="HG丸ｺﾞｼｯｸM-PRO" w:eastAsia="HG丸ｺﾞｼｯｸM-PRO" w:hAnsi="HG丸ｺﾞｼｯｸM-PRO"/>
                <w:color w:val="000000" w:themeColor="text1"/>
                <w:szCs w:val="21"/>
              </w:rPr>
            </w:pPr>
          </w:p>
          <w:p w14:paraId="1FF27052" w14:textId="77777777" w:rsidR="00583B3E" w:rsidRPr="0088338D" w:rsidRDefault="00583B3E" w:rsidP="00B13379">
            <w:pPr>
              <w:spacing w:line="240" w:lineRule="exact"/>
              <w:rPr>
                <w:rFonts w:ascii="HG丸ｺﾞｼｯｸM-PRO" w:eastAsia="HG丸ｺﾞｼｯｸM-PRO" w:hAnsi="HG丸ｺﾞｼｯｸM-PRO"/>
                <w:color w:val="000000" w:themeColor="text1"/>
                <w:szCs w:val="21"/>
              </w:rPr>
            </w:pPr>
          </w:p>
          <w:p w14:paraId="376B6EB3" w14:textId="41D29750" w:rsidR="0040390C" w:rsidRPr="0088338D" w:rsidRDefault="0040390C" w:rsidP="00B13379">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３ 人権に関する目標を達成するための措置</w:t>
            </w:r>
          </w:p>
          <w:p w14:paraId="46F1838B" w14:textId="37AFAF79" w:rsidR="00BF5CF1" w:rsidRPr="0088338D" w:rsidRDefault="00BF5CF1" w:rsidP="00B13379">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・ハラスメント防止ガイドラインの運用</w:t>
            </w:r>
          </w:p>
          <w:p w14:paraId="46B333BE" w14:textId="77777777" w:rsidR="007024DF" w:rsidRPr="0088338D" w:rsidRDefault="007024DF" w:rsidP="00791858">
            <w:pPr>
              <w:autoSpaceDE w:val="0"/>
              <w:autoSpaceDN w:val="0"/>
              <w:spacing w:line="240" w:lineRule="exact"/>
              <w:rPr>
                <w:rFonts w:ascii="HG丸ｺﾞｼｯｸM-PRO" w:eastAsia="HG丸ｺﾞｼｯｸM-PRO" w:hAnsi="HG丸ｺﾞｼｯｸM-PRO"/>
                <w:color w:val="000000" w:themeColor="text1"/>
                <w:szCs w:val="21"/>
              </w:rPr>
            </w:pPr>
          </w:p>
          <w:p w14:paraId="63D4E699" w14:textId="77777777" w:rsidR="007024DF" w:rsidRPr="0088338D" w:rsidRDefault="007024DF" w:rsidP="00791858">
            <w:pPr>
              <w:autoSpaceDE w:val="0"/>
              <w:autoSpaceDN w:val="0"/>
              <w:spacing w:line="240" w:lineRule="exact"/>
              <w:rPr>
                <w:rFonts w:ascii="HG丸ｺﾞｼｯｸM-PRO" w:eastAsia="HG丸ｺﾞｼｯｸM-PRO" w:hAnsi="HG丸ｺﾞｼｯｸM-PRO"/>
                <w:color w:val="000000" w:themeColor="text1"/>
                <w:szCs w:val="21"/>
              </w:rPr>
            </w:pPr>
          </w:p>
          <w:p w14:paraId="799F6EF8" w14:textId="77777777" w:rsidR="007024DF" w:rsidRPr="0088338D" w:rsidRDefault="007024DF" w:rsidP="00791858">
            <w:pPr>
              <w:autoSpaceDE w:val="0"/>
              <w:autoSpaceDN w:val="0"/>
              <w:spacing w:line="240" w:lineRule="exact"/>
              <w:rPr>
                <w:rFonts w:ascii="HG丸ｺﾞｼｯｸM-PRO" w:eastAsia="HG丸ｺﾞｼｯｸM-PRO" w:hAnsi="HG丸ｺﾞｼｯｸM-PRO"/>
                <w:color w:val="000000" w:themeColor="text1"/>
                <w:szCs w:val="21"/>
              </w:rPr>
            </w:pPr>
          </w:p>
          <w:p w14:paraId="747115CE" w14:textId="77777777" w:rsidR="007024DF" w:rsidRPr="0088338D" w:rsidRDefault="007024DF" w:rsidP="00791858">
            <w:pPr>
              <w:autoSpaceDE w:val="0"/>
              <w:autoSpaceDN w:val="0"/>
              <w:spacing w:line="240" w:lineRule="exact"/>
              <w:rPr>
                <w:rFonts w:ascii="HG丸ｺﾞｼｯｸM-PRO" w:eastAsia="HG丸ｺﾞｼｯｸM-PRO" w:hAnsi="HG丸ｺﾞｼｯｸM-PRO"/>
                <w:color w:val="000000" w:themeColor="text1"/>
                <w:szCs w:val="21"/>
              </w:rPr>
            </w:pPr>
          </w:p>
          <w:p w14:paraId="00A9E5FC" w14:textId="77777777" w:rsidR="00791858" w:rsidRPr="0088338D" w:rsidRDefault="00791858" w:rsidP="00791858">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４ 大阪市立大学との統合による新大学実現へ向けた取組の推進</w:t>
            </w:r>
          </w:p>
          <w:p w14:paraId="10E8B37D" w14:textId="77777777" w:rsidR="00791858" w:rsidRPr="0088338D" w:rsidRDefault="00791858" w:rsidP="00791858">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新大学の実現に向けた具体的な協議検討</w:t>
            </w:r>
          </w:p>
          <w:p w14:paraId="4A3A8C11" w14:textId="77777777" w:rsidR="00791858" w:rsidRPr="0088338D" w:rsidRDefault="00791858" w:rsidP="00791858">
            <w:pPr>
              <w:autoSpaceDE w:val="0"/>
              <w:autoSpaceDN w:val="0"/>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関係者へ説明と意見聴取</w:t>
            </w:r>
          </w:p>
          <w:p w14:paraId="3C5E8880" w14:textId="7D683909" w:rsidR="00791858" w:rsidRPr="0088338D" w:rsidRDefault="00791858" w:rsidP="00B13379">
            <w:pPr>
              <w:spacing w:line="240" w:lineRule="exact"/>
              <w:rPr>
                <w:rFonts w:ascii="HG丸ｺﾞｼｯｸM-PRO" w:eastAsia="HG丸ｺﾞｼｯｸM-PRO" w:hAnsi="HG丸ｺﾞｼｯｸM-PRO"/>
                <w:color w:val="000000" w:themeColor="text1"/>
                <w:szCs w:val="21"/>
              </w:rPr>
            </w:pPr>
          </w:p>
        </w:tc>
        <w:tc>
          <w:tcPr>
            <w:tcW w:w="10773" w:type="dxa"/>
            <w:gridSpan w:val="7"/>
          </w:tcPr>
          <w:p w14:paraId="70386FD4" w14:textId="77777777" w:rsidR="00052B37" w:rsidRPr="0088338D" w:rsidRDefault="00052B37" w:rsidP="00B13379">
            <w:pPr>
              <w:spacing w:line="240" w:lineRule="exact"/>
              <w:rPr>
                <w:rFonts w:ascii="HG丸ｺﾞｼｯｸM-PRO" w:eastAsia="HG丸ｺﾞｼｯｸM-PRO" w:hAnsi="HG丸ｺﾞｼｯｸM-PRO"/>
                <w:b/>
                <w:color w:val="000000" w:themeColor="text1"/>
                <w:sz w:val="22"/>
              </w:rPr>
            </w:pPr>
            <w:r w:rsidRPr="0088338D">
              <w:rPr>
                <w:rFonts w:ascii="HG丸ｺﾞｼｯｸM-PRO" w:eastAsia="HG丸ｺﾞｼｯｸM-PRO" w:hAnsi="HG丸ｺﾞｼｯｸM-PRO" w:hint="eastAsia"/>
                <w:b/>
                <w:color w:val="000000" w:themeColor="text1"/>
                <w:sz w:val="22"/>
              </w:rPr>
              <w:t>【実績】</w:t>
            </w:r>
          </w:p>
          <w:p w14:paraId="7805B0E6" w14:textId="77777777" w:rsidR="007D2056" w:rsidRPr="0088338D" w:rsidRDefault="007D2056" w:rsidP="007D2056">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 教育研究環境の整備目標を達成するための措置</w:t>
            </w:r>
          </w:p>
          <w:p w14:paraId="0D604F2F" w14:textId="77777777" w:rsidR="007D2056" w:rsidRPr="0088338D" w:rsidRDefault="007D2056" w:rsidP="007D2056">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（１）大阪府立大学のキャンパスプランの推進</w:t>
            </w:r>
          </w:p>
          <w:p w14:paraId="545DB901" w14:textId="29C9B34E" w:rsidR="00052B37" w:rsidRPr="0088338D" w:rsidRDefault="002B713D" w:rsidP="00B13379">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00052B37" w:rsidRPr="0088338D">
              <w:rPr>
                <w:rFonts w:ascii="HG丸ｺﾞｼｯｸM-PRO" w:eastAsia="HG丸ｺﾞｼｯｸM-PRO" w:hAnsi="HG丸ｺﾞｼｯｸM-PRO" w:hint="eastAsia"/>
                <w:color w:val="000000" w:themeColor="text1"/>
                <w:szCs w:val="21"/>
              </w:rPr>
              <w:t>キャンパスプランに基づき学舎整備を推進</w:t>
            </w:r>
            <w:r w:rsidR="00496F36" w:rsidRPr="0088338D">
              <w:rPr>
                <w:rFonts w:ascii="HG丸ｺﾞｼｯｸM-PRO" w:eastAsia="HG丸ｺﾞｼｯｸM-PRO" w:hAnsi="HG丸ｺﾞｼｯｸM-PRO" w:hint="eastAsia"/>
                <w:color w:val="000000" w:themeColor="text1"/>
                <w:szCs w:val="21"/>
              </w:rPr>
              <w:t>（</w:t>
            </w:r>
            <w:r w:rsidR="00052B37" w:rsidRPr="0088338D">
              <w:rPr>
                <w:rFonts w:ascii="HG丸ｺﾞｼｯｸM-PRO" w:eastAsia="HG丸ｺﾞｼｯｸM-PRO" w:hAnsi="HG丸ｺﾞｼｯｸM-PRO" w:hint="eastAsia"/>
                <w:color w:val="000000" w:themeColor="text1"/>
                <w:szCs w:val="21"/>
              </w:rPr>
              <w:t>H2</w:t>
            </w:r>
            <w:r w:rsidR="00496F36" w:rsidRPr="0088338D">
              <w:rPr>
                <w:rFonts w:ascii="HG丸ｺﾞｼｯｸM-PRO" w:eastAsia="HG丸ｺﾞｼｯｸM-PRO" w:hAnsi="HG丸ｺﾞｼｯｸM-PRO" w:hint="eastAsia"/>
                <w:color w:val="000000" w:themeColor="text1"/>
                <w:szCs w:val="21"/>
              </w:rPr>
              <w:t>8</w:t>
            </w:r>
            <w:r w:rsidR="00052B37" w:rsidRPr="0088338D">
              <w:rPr>
                <w:rFonts w:ascii="HG丸ｺﾞｼｯｸM-PRO" w:eastAsia="HG丸ｺﾞｼｯｸM-PRO" w:hAnsi="HG丸ｺﾞｼｯｸM-PRO" w:hint="eastAsia"/>
                <w:color w:val="000000" w:themeColor="text1"/>
                <w:szCs w:val="21"/>
              </w:rPr>
              <w:t>年度末</w:t>
            </w:r>
            <w:r w:rsidR="00496F36" w:rsidRPr="0088338D">
              <w:rPr>
                <w:rFonts w:ascii="HG丸ｺﾞｼｯｸM-PRO" w:eastAsia="HG丸ｺﾞｼｯｸM-PRO" w:hAnsi="HG丸ｺﾞｼｯｸM-PRO" w:hint="eastAsia"/>
                <w:color w:val="000000" w:themeColor="text1"/>
                <w:szCs w:val="21"/>
              </w:rPr>
              <w:t xml:space="preserve">　</w:t>
            </w:r>
            <w:r w:rsidR="00052B37" w:rsidRPr="0088338D">
              <w:rPr>
                <w:rFonts w:ascii="HG丸ｺﾞｼｯｸM-PRO" w:eastAsia="HG丸ｺﾞｼｯｸM-PRO" w:hAnsi="HG丸ｺﾞｼｯｸM-PRO" w:hint="eastAsia"/>
                <w:color w:val="000000" w:themeColor="text1"/>
                <w:szCs w:val="21"/>
              </w:rPr>
              <w:t>耐震化率</w:t>
            </w:r>
            <w:r w:rsidR="00496F36" w:rsidRPr="0088338D">
              <w:rPr>
                <w:rFonts w:ascii="HG丸ｺﾞｼｯｸM-PRO" w:eastAsia="HG丸ｺﾞｼｯｸM-PRO" w:hAnsi="HG丸ｺﾞｼｯｸM-PRO" w:hint="eastAsia"/>
                <w:color w:val="000000" w:themeColor="text1"/>
                <w:szCs w:val="21"/>
              </w:rPr>
              <w:t>：</w:t>
            </w:r>
            <w:r w:rsidR="00052B37" w:rsidRPr="0088338D">
              <w:rPr>
                <w:rFonts w:ascii="HG丸ｺﾞｼｯｸM-PRO" w:eastAsia="HG丸ｺﾞｼｯｸM-PRO" w:hAnsi="HG丸ｺﾞｼｯｸM-PRO" w:hint="eastAsia"/>
                <w:color w:val="000000" w:themeColor="text1"/>
                <w:szCs w:val="21"/>
              </w:rPr>
              <w:t>9</w:t>
            </w:r>
            <w:r w:rsidR="00496F36" w:rsidRPr="0088338D">
              <w:rPr>
                <w:rFonts w:ascii="HG丸ｺﾞｼｯｸM-PRO" w:eastAsia="HG丸ｺﾞｼｯｸM-PRO" w:hAnsi="HG丸ｺﾞｼｯｸM-PRO" w:hint="eastAsia"/>
                <w:color w:val="000000" w:themeColor="text1"/>
                <w:szCs w:val="21"/>
              </w:rPr>
              <w:t>2.5</w:t>
            </w:r>
            <w:r w:rsidR="00052B37" w:rsidRPr="0088338D">
              <w:rPr>
                <w:rFonts w:ascii="HG丸ｺﾞｼｯｸM-PRO" w:eastAsia="HG丸ｺﾞｼｯｸM-PRO" w:hAnsi="HG丸ｺﾞｼｯｸM-PRO" w:hint="eastAsia"/>
                <w:color w:val="000000" w:themeColor="text1"/>
                <w:szCs w:val="21"/>
              </w:rPr>
              <w:t>％</w:t>
            </w:r>
            <w:r w:rsidR="00496F36" w:rsidRPr="0088338D">
              <w:rPr>
                <w:rFonts w:ascii="HG丸ｺﾞｼｯｸM-PRO" w:eastAsia="HG丸ｺﾞｼｯｸM-PRO" w:hAnsi="HG丸ｺﾞｼｯｸM-PRO" w:hint="eastAsia"/>
                <w:color w:val="000000" w:themeColor="text1"/>
                <w:szCs w:val="21"/>
              </w:rPr>
              <w:t>）</w:t>
            </w:r>
          </w:p>
          <w:p w14:paraId="19C8AD19" w14:textId="68DA3FB9" w:rsidR="0053788D" w:rsidRPr="0088338D" w:rsidRDefault="0053788D" w:rsidP="00B13379">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・学舎整備に際して、アットリスクCM方式を活用しコスト縮減と資金需要を平準化</w:t>
            </w:r>
          </w:p>
          <w:p w14:paraId="17CB83FC" w14:textId="24C84022" w:rsidR="0053788D" w:rsidRPr="0088338D" w:rsidRDefault="0053788D" w:rsidP="00AE21BB">
            <w:pPr>
              <w:spacing w:line="240" w:lineRule="exact"/>
              <w:ind w:leftChars="100" w:left="840" w:hangingChars="300" w:hanging="6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r w:rsidR="00AE21BB" w:rsidRPr="0088338D">
              <w:rPr>
                <w:rFonts w:ascii="HG丸ｺﾞｼｯｸM-PRO" w:eastAsia="HG丸ｺﾞｼｯｸM-PRO" w:hAnsi="HG丸ｺﾞｼｯｸM-PRO" w:hint="eastAsia"/>
                <w:color w:val="000000" w:themeColor="text1"/>
                <w:szCs w:val="21"/>
              </w:rPr>
              <w:t xml:space="preserve">　</w:t>
            </w:r>
            <w:r w:rsidRPr="0088338D">
              <w:rPr>
                <w:rFonts w:ascii="HG丸ｺﾞｼｯｸM-PRO" w:eastAsia="HG丸ｺﾞｼｯｸM-PRO" w:hAnsi="HG丸ｺﾞｼｯｸM-PRO" w:hint="eastAsia"/>
                <w:color w:val="000000" w:themeColor="text1"/>
                <w:szCs w:val="21"/>
              </w:rPr>
              <w:t>＊CM方式：CM（コンストラクション・マネジメント）会社と一括請負となるアットリスクCM契約を締結し、CM会社がマネジメント業務全般に加え、工事請負人としてリスクを負担する方式。</w:t>
            </w:r>
          </w:p>
          <w:p w14:paraId="5BDD2CC6" w14:textId="77777777" w:rsidR="0053788D" w:rsidRPr="0088338D" w:rsidRDefault="0053788D" w:rsidP="0053788D">
            <w:pPr>
              <w:spacing w:line="240" w:lineRule="exact"/>
              <w:rPr>
                <w:rFonts w:ascii="HG丸ｺﾞｼｯｸM-PRO" w:eastAsia="HG丸ｺﾞｼｯｸM-PRO" w:hAnsi="HG丸ｺﾞｼｯｸM-PRO"/>
                <w:color w:val="000000" w:themeColor="text1"/>
                <w:szCs w:val="21"/>
              </w:rPr>
            </w:pPr>
          </w:p>
          <w:p w14:paraId="19CBC0C9" w14:textId="77777777" w:rsidR="0053788D" w:rsidRPr="0088338D" w:rsidRDefault="0053788D" w:rsidP="0053788D">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（２）エコキャンパスへの取組み</w:t>
            </w:r>
          </w:p>
          <w:p w14:paraId="2A8F4C5B" w14:textId="51231CAB" w:rsidR="00052B37" w:rsidRPr="0088338D" w:rsidRDefault="00496F36" w:rsidP="00B13379">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・ESCO事業</w:t>
            </w:r>
            <w:r w:rsidR="005F5709" w:rsidRPr="0088338D">
              <w:rPr>
                <w:rFonts w:ascii="HG丸ｺﾞｼｯｸM-PRO" w:eastAsia="HG丸ｺﾞｼｯｸM-PRO" w:hAnsi="HG丸ｺﾞｼｯｸM-PRO" w:hint="eastAsia"/>
                <w:color w:val="000000" w:themeColor="text1"/>
                <w:szCs w:val="21"/>
              </w:rPr>
              <w:t>を</w:t>
            </w:r>
            <w:r w:rsidRPr="0088338D">
              <w:rPr>
                <w:rFonts w:ascii="HG丸ｺﾞｼｯｸM-PRO" w:eastAsia="HG丸ｺﾞｼｯｸM-PRO" w:hAnsi="HG丸ｺﾞｼｯｸM-PRO" w:hint="eastAsia"/>
                <w:color w:val="000000" w:themeColor="text1"/>
                <w:szCs w:val="21"/>
              </w:rPr>
              <w:t>導入【H26～】</w:t>
            </w:r>
          </w:p>
          <w:p w14:paraId="7DF3AD7B" w14:textId="6173F995" w:rsidR="005F5709" w:rsidRPr="0088338D" w:rsidRDefault="005F5709" w:rsidP="00B13379">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・夏季と冬季の省エネパトロール等、省エネ対策を推進</w:t>
            </w:r>
          </w:p>
          <w:p w14:paraId="4B5686EB" w14:textId="0C91E53C" w:rsidR="00052B37" w:rsidRPr="0088338D" w:rsidRDefault="00496F36" w:rsidP="00B13379">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00052B37" w:rsidRPr="0088338D">
              <w:rPr>
                <w:rFonts w:ascii="HG丸ｺﾞｼｯｸM-PRO" w:eastAsia="HG丸ｺﾞｼｯｸM-PRO" w:hAnsi="HG丸ｺﾞｼｯｸM-PRO" w:hint="eastAsia"/>
                <w:color w:val="000000" w:themeColor="text1"/>
                <w:szCs w:val="21"/>
              </w:rPr>
              <w:t>学生が主体とな</w:t>
            </w:r>
            <w:r w:rsidR="003E2927" w:rsidRPr="0088338D">
              <w:rPr>
                <w:rFonts w:ascii="HG丸ｺﾞｼｯｸM-PRO" w:eastAsia="HG丸ｺﾞｼｯｸM-PRO" w:hAnsi="HG丸ｺﾞｼｯｸM-PRO" w:hint="eastAsia"/>
                <w:color w:val="000000" w:themeColor="text1"/>
                <w:szCs w:val="21"/>
              </w:rPr>
              <w:t>り</w:t>
            </w:r>
            <w:r w:rsidR="00052B37" w:rsidRPr="0088338D">
              <w:rPr>
                <w:rFonts w:ascii="HG丸ｺﾞｼｯｸM-PRO" w:eastAsia="HG丸ｺﾞｼｯｸM-PRO" w:hAnsi="HG丸ｺﾞｼｯｸM-PRO" w:hint="eastAsia"/>
                <w:color w:val="000000" w:themeColor="text1"/>
                <w:szCs w:val="21"/>
              </w:rPr>
              <w:t>環境</w:t>
            </w:r>
            <w:r w:rsidR="003E2927" w:rsidRPr="0088338D">
              <w:rPr>
                <w:rFonts w:ascii="HG丸ｺﾞｼｯｸM-PRO" w:eastAsia="HG丸ｺﾞｼｯｸM-PRO" w:hAnsi="HG丸ｺﾞｼｯｸM-PRO" w:hint="eastAsia"/>
                <w:color w:val="000000" w:themeColor="text1"/>
                <w:szCs w:val="21"/>
              </w:rPr>
              <w:t>活動を継続的に実施</w:t>
            </w:r>
          </w:p>
          <w:p w14:paraId="5182B445" w14:textId="6BD39E6F" w:rsidR="00052B37" w:rsidRPr="0088338D" w:rsidRDefault="00496F36" w:rsidP="00B13379">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00052B37" w:rsidRPr="0088338D">
              <w:rPr>
                <w:rFonts w:ascii="HG丸ｺﾞｼｯｸM-PRO" w:eastAsia="HG丸ｺﾞｼｯｸM-PRO" w:hAnsi="HG丸ｺﾞｼｯｸM-PRO" w:hint="eastAsia"/>
                <w:color w:val="000000" w:themeColor="text1"/>
                <w:szCs w:val="21"/>
              </w:rPr>
              <w:t>実験装置等の省エネルギー推進ガイドライン</w:t>
            </w:r>
            <w:r w:rsidR="005F5709" w:rsidRPr="0088338D">
              <w:rPr>
                <w:rFonts w:ascii="HG丸ｺﾞｼｯｸM-PRO" w:eastAsia="HG丸ｺﾞｼｯｸM-PRO" w:hAnsi="HG丸ｺﾞｼｯｸM-PRO" w:hint="eastAsia"/>
                <w:color w:val="000000" w:themeColor="text1"/>
                <w:szCs w:val="21"/>
              </w:rPr>
              <w:t>を</w:t>
            </w:r>
            <w:r w:rsidR="00052B37" w:rsidRPr="0088338D">
              <w:rPr>
                <w:rFonts w:ascii="HG丸ｺﾞｼｯｸM-PRO" w:eastAsia="HG丸ｺﾞｼｯｸM-PRO" w:hAnsi="HG丸ｺﾞｼｯｸM-PRO" w:hint="eastAsia"/>
                <w:color w:val="000000" w:themeColor="text1"/>
                <w:szCs w:val="21"/>
              </w:rPr>
              <w:t>策定【H24】</w:t>
            </w:r>
          </w:p>
          <w:p w14:paraId="3071F067" w14:textId="1C6D01F7" w:rsidR="005F5709" w:rsidRPr="0088338D" w:rsidRDefault="00AE21BB" w:rsidP="00AE21BB">
            <w:pPr>
              <w:spacing w:line="240" w:lineRule="exact"/>
              <w:ind w:leftChars="300" w:left="84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＊ESCO（Energy Service Company）：省エネルギーに関する包括的なサービスの提供を受け、省エネルギー効果の保証等により、施設・設備の省エネルギー改修費用を光熱水費の削減分で賄う事業。</w:t>
            </w:r>
          </w:p>
          <w:p w14:paraId="1E205E6F" w14:textId="77777777" w:rsidR="005F5709" w:rsidRPr="0088338D" w:rsidRDefault="005F5709" w:rsidP="00B13379">
            <w:pPr>
              <w:spacing w:line="240" w:lineRule="exact"/>
              <w:ind w:firstLineChars="100" w:firstLine="210"/>
              <w:rPr>
                <w:rFonts w:ascii="HG丸ｺﾞｼｯｸM-PRO" w:eastAsia="HG丸ｺﾞｼｯｸM-PRO" w:hAnsi="HG丸ｺﾞｼｯｸM-PRO"/>
                <w:color w:val="000000" w:themeColor="text1"/>
                <w:szCs w:val="21"/>
              </w:rPr>
            </w:pPr>
          </w:p>
          <w:p w14:paraId="614AB111" w14:textId="77777777" w:rsidR="0095512C" w:rsidRPr="0088338D" w:rsidRDefault="0095512C" w:rsidP="0095512C">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２ 安全管理等に関する目標を達成するための措置</w:t>
            </w:r>
          </w:p>
          <w:p w14:paraId="1E4A9F2C" w14:textId="3B884534" w:rsidR="00052B37" w:rsidRPr="0088338D" w:rsidRDefault="0095512C" w:rsidP="00B13379">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00052B37" w:rsidRPr="0088338D">
              <w:rPr>
                <w:rFonts w:ascii="HG丸ｺﾞｼｯｸM-PRO" w:eastAsia="HG丸ｺﾞｼｯｸM-PRO" w:hAnsi="HG丸ｺﾞｼｯｸM-PRO" w:hint="eastAsia"/>
                <w:color w:val="000000" w:themeColor="text1"/>
                <w:szCs w:val="21"/>
              </w:rPr>
              <w:t>大規模災害</w:t>
            </w:r>
            <w:r w:rsidR="007D7294" w:rsidRPr="0088338D">
              <w:rPr>
                <w:rFonts w:ascii="HG丸ｺﾞｼｯｸM-PRO" w:eastAsia="HG丸ｺﾞｼｯｸM-PRO" w:hAnsi="HG丸ｺﾞｼｯｸM-PRO" w:hint="eastAsia"/>
                <w:color w:val="000000" w:themeColor="text1"/>
                <w:szCs w:val="21"/>
              </w:rPr>
              <w:t>等</w:t>
            </w:r>
            <w:r w:rsidR="00052B37" w:rsidRPr="0088338D">
              <w:rPr>
                <w:rFonts w:ascii="HG丸ｺﾞｼｯｸM-PRO" w:eastAsia="HG丸ｺﾞｼｯｸM-PRO" w:hAnsi="HG丸ｺﾞｼｯｸM-PRO" w:hint="eastAsia"/>
                <w:color w:val="000000" w:themeColor="text1"/>
                <w:szCs w:val="21"/>
              </w:rPr>
              <w:t>への体制整備</w:t>
            </w:r>
          </w:p>
          <w:p w14:paraId="66A480E7" w14:textId="77777777" w:rsidR="00342F52" w:rsidRPr="0088338D" w:rsidRDefault="00052B37" w:rsidP="00B13379">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全学一斉避難訓練の実施</w:t>
            </w:r>
            <w:r w:rsidR="007D7294" w:rsidRPr="0088338D">
              <w:rPr>
                <w:rFonts w:ascii="HG丸ｺﾞｼｯｸM-PRO" w:eastAsia="HG丸ｺﾞｼｯｸM-PRO" w:hAnsi="HG丸ｺﾞｼｯｸM-PRO" w:hint="eastAsia"/>
                <w:color w:val="000000" w:themeColor="text1"/>
                <w:szCs w:val="21"/>
              </w:rPr>
              <w:t>【H24～ 】</w:t>
            </w:r>
            <w:r w:rsidR="00342F52" w:rsidRPr="0088338D">
              <w:rPr>
                <w:rFonts w:ascii="HG丸ｺﾞｼｯｸM-PRO" w:eastAsia="HG丸ｺﾞｼｯｸM-PRO" w:hAnsi="HG丸ｺﾞｼｯｸM-PRO" w:hint="eastAsia"/>
                <w:color w:val="000000" w:themeColor="text1"/>
                <w:szCs w:val="21"/>
              </w:rPr>
              <w:t>、危機管理担当参与の設置【H24～】、</w:t>
            </w:r>
          </w:p>
          <w:p w14:paraId="13ED5630" w14:textId="5C35FAE2" w:rsidR="00342F52" w:rsidRPr="0088338D" w:rsidRDefault="00342F52" w:rsidP="00342F52">
            <w:pPr>
              <w:spacing w:line="240" w:lineRule="exact"/>
              <w:ind w:firstLineChars="300" w:firstLine="63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危機管理関係規程を改正し各危機事象に対する教職員動員体制を整理【H26】、</w:t>
            </w:r>
          </w:p>
          <w:p w14:paraId="53196A0D" w14:textId="2F0BA4E3" w:rsidR="00052B37" w:rsidRPr="0088338D" w:rsidRDefault="00052B37" w:rsidP="00B13379">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安否確認システム</w:t>
            </w:r>
            <w:r w:rsidR="00342F52" w:rsidRPr="0088338D">
              <w:rPr>
                <w:rFonts w:ascii="HG丸ｺﾞｼｯｸM-PRO" w:eastAsia="HG丸ｺﾞｼｯｸM-PRO" w:hAnsi="HG丸ｺﾞｼｯｸM-PRO" w:hint="eastAsia"/>
                <w:color w:val="000000" w:themeColor="text1"/>
                <w:szCs w:val="21"/>
              </w:rPr>
              <w:t>の</w:t>
            </w:r>
            <w:r w:rsidRPr="0088338D">
              <w:rPr>
                <w:rFonts w:ascii="HG丸ｺﾞｼｯｸM-PRO" w:eastAsia="HG丸ｺﾞｼｯｸM-PRO" w:hAnsi="HG丸ｺﾞｼｯｸM-PRO" w:hint="eastAsia"/>
                <w:color w:val="000000" w:themeColor="text1"/>
                <w:szCs w:val="21"/>
              </w:rPr>
              <w:t>稼動【H26～】</w:t>
            </w:r>
          </w:p>
          <w:p w14:paraId="259C3B8A" w14:textId="4229ADA6" w:rsidR="00AE21BB" w:rsidRPr="0088338D" w:rsidRDefault="00AE21BB" w:rsidP="00B13379">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・学生の学研災等の保険への加入を積極的に推進【H27～】</w:t>
            </w:r>
          </w:p>
          <w:p w14:paraId="4F24286D" w14:textId="7707EE11" w:rsidR="00402238" w:rsidRPr="0088338D" w:rsidRDefault="00402238" w:rsidP="00B13379">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00667E82" w:rsidRPr="0088338D">
              <w:rPr>
                <w:rFonts w:ascii="HG丸ｺﾞｼｯｸM-PRO" w:eastAsia="HG丸ｺﾞｼｯｸM-PRO" w:hAnsi="HG丸ｺﾞｼｯｸM-PRO" w:hint="eastAsia"/>
                <w:color w:val="000000" w:themeColor="text1"/>
                <w:szCs w:val="21"/>
              </w:rPr>
              <w:t>海外渡航時の</w:t>
            </w:r>
            <w:r w:rsidR="00342F52" w:rsidRPr="0088338D">
              <w:rPr>
                <w:rFonts w:ascii="HG丸ｺﾞｼｯｸM-PRO" w:eastAsia="HG丸ｺﾞｼｯｸM-PRO" w:hAnsi="HG丸ｺﾞｼｯｸM-PRO" w:hint="eastAsia"/>
                <w:color w:val="000000" w:themeColor="text1"/>
                <w:szCs w:val="21"/>
              </w:rPr>
              <w:t>不測の事態</w:t>
            </w:r>
            <w:r w:rsidR="00667E82" w:rsidRPr="0088338D">
              <w:rPr>
                <w:rFonts w:ascii="HG丸ｺﾞｼｯｸM-PRO" w:eastAsia="HG丸ｺﾞｼｯｸM-PRO" w:hAnsi="HG丸ｺﾞｼｯｸM-PRO" w:hint="eastAsia"/>
                <w:color w:val="000000" w:themeColor="text1"/>
                <w:szCs w:val="21"/>
              </w:rPr>
              <w:t>への</w:t>
            </w:r>
            <w:r w:rsidR="00342F52" w:rsidRPr="0088338D">
              <w:rPr>
                <w:rFonts w:ascii="HG丸ｺﾞｼｯｸM-PRO" w:eastAsia="HG丸ｺﾞｼｯｸM-PRO" w:hAnsi="HG丸ｺﾞｼｯｸM-PRO" w:hint="eastAsia"/>
                <w:color w:val="000000" w:themeColor="text1"/>
                <w:szCs w:val="21"/>
              </w:rPr>
              <w:t>発生</w:t>
            </w:r>
            <w:r w:rsidR="00667E82" w:rsidRPr="0088338D">
              <w:rPr>
                <w:rFonts w:ascii="HG丸ｺﾞｼｯｸM-PRO" w:eastAsia="HG丸ｺﾞｼｯｸM-PRO" w:hAnsi="HG丸ｺﾞｼｯｸM-PRO" w:hint="eastAsia"/>
                <w:color w:val="000000" w:themeColor="text1"/>
                <w:szCs w:val="21"/>
              </w:rPr>
              <w:t>に備え、</w:t>
            </w:r>
            <w:r w:rsidRPr="0088338D">
              <w:rPr>
                <w:rFonts w:ascii="HG丸ｺﾞｼｯｸM-PRO" w:eastAsia="HG丸ｺﾞｼｯｸM-PRO" w:hAnsi="HG丸ｺﾞｼｯｸM-PRO" w:hint="eastAsia"/>
                <w:color w:val="000000" w:themeColor="text1"/>
                <w:szCs w:val="21"/>
              </w:rPr>
              <w:t>緊急事故支援システムへ加入【H26～】</w:t>
            </w:r>
          </w:p>
          <w:p w14:paraId="06DD6ABE" w14:textId="711FA934" w:rsidR="00AE21BB" w:rsidRPr="0088338D" w:rsidRDefault="00AE21BB" w:rsidP="00025FF6">
            <w:pPr>
              <w:spacing w:line="240" w:lineRule="exact"/>
              <w:ind w:firstLineChars="100" w:firstLine="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00DB3ABC" w:rsidRPr="0088338D">
              <w:rPr>
                <w:rFonts w:ascii="HG丸ｺﾞｼｯｸM-PRO" w:eastAsia="HG丸ｺﾞｼｯｸM-PRO" w:hAnsi="HG丸ｺﾞｼｯｸM-PRO" w:hint="eastAsia"/>
                <w:color w:val="000000" w:themeColor="text1"/>
                <w:szCs w:val="21"/>
              </w:rPr>
              <w:t>「心の健康づくり計画」（H24.3）を策定し、</w:t>
            </w:r>
            <w:r w:rsidRPr="0088338D">
              <w:rPr>
                <w:rFonts w:ascii="HG丸ｺﾞｼｯｸM-PRO" w:eastAsia="HG丸ｺﾞｼｯｸM-PRO" w:hAnsi="HG丸ｺﾞｼｯｸM-PRO" w:hint="eastAsia"/>
                <w:color w:val="000000" w:themeColor="text1"/>
                <w:szCs w:val="21"/>
              </w:rPr>
              <w:t>メンタルヘルス</w:t>
            </w:r>
            <w:r w:rsidR="00DB3ABC" w:rsidRPr="0088338D">
              <w:rPr>
                <w:rFonts w:ascii="HG丸ｺﾞｼｯｸM-PRO" w:eastAsia="HG丸ｺﾞｼｯｸM-PRO" w:hAnsi="HG丸ｺﾞｼｯｸM-PRO" w:hint="eastAsia"/>
                <w:color w:val="000000" w:themeColor="text1"/>
                <w:szCs w:val="21"/>
              </w:rPr>
              <w:t>を推進。ストレスチェック制度導入【H28～】</w:t>
            </w:r>
          </w:p>
          <w:p w14:paraId="1026C77E" w14:textId="40B8083A" w:rsidR="00052B37" w:rsidRPr="0088338D" w:rsidRDefault="00052B37" w:rsidP="00AE21BB">
            <w:pPr>
              <w:spacing w:line="240" w:lineRule="exact"/>
              <w:rPr>
                <w:rFonts w:ascii="HG丸ｺﾞｼｯｸM-PRO" w:eastAsia="HG丸ｺﾞｼｯｸM-PRO" w:hAnsi="HG丸ｺﾞｼｯｸM-PRO"/>
                <w:color w:val="000000" w:themeColor="text1"/>
                <w:sz w:val="22"/>
              </w:rPr>
            </w:pPr>
          </w:p>
          <w:p w14:paraId="66AB3111" w14:textId="77777777" w:rsidR="00DB3ABC" w:rsidRPr="0088338D" w:rsidRDefault="00DB3ABC" w:rsidP="00AE21BB">
            <w:pPr>
              <w:spacing w:line="240" w:lineRule="exact"/>
              <w:rPr>
                <w:rFonts w:ascii="HG丸ｺﾞｼｯｸM-PRO" w:eastAsia="HG丸ｺﾞｼｯｸM-PRO" w:hAnsi="HG丸ｺﾞｼｯｸM-PRO"/>
                <w:color w:val="000000" w:themeColor="text1"/>
                <w:sz w:val="22"/>
              </w:rPr>
            </w:pPr>
          </w:p>
          <w:p w14:paraId="16AA8103" w14:textId="77777777" w:rsidR="00DB3ABC" w:rsidRPr="0088338D" w:rsidRDefault="00DB3ABC" w:rsidP="00DB3ABC">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３ 人権に関する目標を達成するための措置</w:t>
            </w:r>
          </w:p>
          <w:p w14:paraId="508638B5" w14:textId="336C72B7" w:rsidR="00DB3ABC" w:rsidRPr="0088338D" w:rsidRDefault="00C24EAB" w:rsidP="00AE21BB">
            <w:pPr>
              <w:spacing w:line="240" w:lineRule="exact"/>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 xml:space="preserve">　・</w:t>
            </w:r>
            <w:r w:rsidR="00B83E12" w:rsidRPr="0088338D">
              <w:rPr>
                <w:rFonts w:ascii="HG丸ｺﾞｼｯｸM-PRO" w:eastAsia="HG丸ｺﾞｼｯｸM-PRO" w:hAnsi="HG丸ｺﾞｼｯｸM-PRO" w:hint="eastAsia"/>
                <w:color w:val="000000" w:themeColor="text1"/>
                <w:sz w:val="22"/>
              </w:rPr>
              <w:t>各学域等にハラスメント相談員を配置するなど、ハラスメント防止ガイドラインを適切に運用</w:t>
            </w:r>
          </w:p>
          <w:p w14:paraId="483A684C" w14:textId="79789F49" w:rsidR="00DB3ABC" w:rsidRPr="0088338D" w:rsidRDefault="00B83E12" w:rsidP="00B83E12">
            <w:pPr>
              <w:spacing w:line="240" w:lineRule="exact"/>
              <w:ind w:firstLineChars="100" w:firstLine="220"/>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・障がい差別解消にかかる不服等の相談員を設置</w:t>
            </w:r>
            <w:r w:rsidRPr="0088338D">
              <w:rPr>
                <w:rFonts w:ascii="HG丸ｺﾞｼｯｸM-PRO" w:eastAsia="HG丸ｺﾞｼｯｸM-PRO" w:hAnsi="HG丸ｺﾞｼｯｸM-PRO" w:hint="eastAsia"/>
                <w:color w:val="000000" w:themeColor="text1"/>
                <w:szCs w:val="21"/>
              </w:rPr>
              <w:t>【H28～】</w:t>
            </w:r>
          </w:p>
          <w:p w14:paraId="3ABFEEC9" w14:textId="77777777" w:rsidR="00052B37" w:rsidRPr="0088338D" w:rsidRDefault="00052B37" w:rsidP="00B13379">
            <w:pPr>
              <w:spacing w:line="240" w:lineRule="exact"/>
              <w:rPr>
                <w:rFonts w:ascii="HG丸ｺﾞｼｯｸM-PRO" w:eastAsia="HG丸ｺﾞｼｯｸM-PRO" w:hAnsi="HG丸ｺﾞｼｯｸM-PRO"/>
                <w:b/>
                <w:color w:val="000000" w:themeColor="text1"/>
                <w:sz w:val="22"/>
              </w:rPr>
            </w:pPr>
          </w:p>
          <w:p w14:paraId="0ADB78B8" w14:textId="77777777" w:rsidR="004235B4" w:rsidRPr="0088338D" w:rsidRDefault="004235B4" w:rsidP="00B13379">
            <w:pPr>
              <w:spacing w:line="240" w:lineRule="exact"/>
              <w:rPr>
                <w:rFonts w:ascii="HG丸ｺﾞｼｯｸM-PRO" w:eastAsia="HG丸ｺﾞｼｯｸM-PRO" w:hAnsi="HG丸ｺﾞｼｯｸM-PRO"/>
                <w:b/>
                <w:color w:val="000000" w:themeColor="text1"/>
                <w:sz w:val="22"/>
              </w:rPr>
            </w:pPr>
          </w:p>
          <w:p w14:paraId="431C3C5C" w14:textId="77777777" w:rsidR="00791858" w:rsidRPr="0088338D" w:rsidRDefault="00791858" w:rsidP="00B13379">
            <w:pPr>
              <w:spacing w:line="240" w:lineRule="exact"/>
              <w:rPr>
                <w:rFonts w:ascii="HG丸ｺﾞｼｯｸM-PRO" w:eastAsia="HG丸ｺﾞｼｯｸM-PRO" w:hAnsi="HG丸ｺﾞｼｯｸM-PRO"/>
                <w:b/>
                <w:color w:val="000000" w:themeColor="text1"/>
                <w:sz w:val="22"/>
              </w:rPr>
            </w:pPr>
          </w:p>
          <w:p w14:paraId="02E1306F" w14:textId="77777777" w:rsidR="00791858" w:rsidRPr="0088338D" w:rsidRDefault="00791858" w:rsidP="00791858">
            <w:pPr>
              <w:autoSpaceDE w:val="0"/>
              <w:autoSpaceDN w:val="0"/>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４ 大阪市立大学との統合による新大学実現へ向けた取組の推進</w:t>
            </w:r>
          </w:p>
          <w:p w14:paraId="2FC89E1B" w14:textId="6F839F33" w:rsidR="00786CCF" w:rsidRPr="0088338D" w:rsidRDefault="00791858" w:rsidP="00B13379">
            <w:pPr>
              <w:spacing w:line="240" w:lineRule="exact"/>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 xml:space="preserve">　・</w:t>
            </w:r>
            <w:r w:rsidR="00786CCF" w:rsidRPr="0088338D">
              <w:rPr>
                <w:rFonts w:ascii="HG丸ｺﾞｼｯｸM-PRO" w:eastAsia="HG丸ｺﾞｼｯｸM-PRO" w:hAnsi="HG丸ｺﾞｼｯｸM-PRO" w:hint="eastAsia"/>
                <w:color w:val="000000" w:themeColor="text1"/>
                <w:sz w:val="22"/>
              </w:rPr>
              <w:t>『「新・公立大学」大阪モデル（基本構想）』</w:t>
            </w:r>
            <w:r w:rsidR="009B71EE" w:rsidRPr="0088338D">
              <w:rPr>
                <w:rFonts w:ascii="HG丸ｺﾞｼｯｸM-PRO" w:eastAsia="HG丸ｺﾞｼｯｸM-PRO" w:hAnsi="HG丸ｺﾞｼｯｸM-PRO" w:hint="eastAsia"/>
                <w:color w:val="000000" w:themeColor="text1"/>
                <w:sz w:val="22"/>
              </w:rPr>
              <w:t>を踏まえ</w:t>
            </w:r>
            <w:r w:rsidR="00786CCF" w:rsidRPr="0088338D">
              <w:rPr>
                <w:rFonts w:ascii="HG丸ｺﾞｼｯｸM-PRO" w:eastAsia="HG丸ｺﾞｼｯｸM-PRO" w:hAnsi="HG丸ｺﾞｼｯｸM-PRO" w:hint="eastAsia"/>
                <w:color w:val="000000" w:themeColor="text1"/>
                <w:sz w:val="22"/>
              </w:rPr>
              <w:t>、</w:t>
            </w:r>
            <w:r w:rsidR="009B71EE" w:rsidRPr="0088338D">
              <w:rPr>
                <w:rFonts w:ascii="HG丸ｺﾞｼｯｸM-PRO" w:eastAsia="HG丸ｺﾞｼｯｸM-PRO" w:hAnsi="HG丸ｺﾞｼｯｸM-PRO" w:hint="eastAsia"/>
                <w:color w:val="000000" w:themeColor="text1"/>
                <w:sz w:val="22"/>
              </w:rPr>
              <w:t>具体的な協議・</w:t>
            </w:r>
            <w:r w:rsidR="00786CCF" w:rsidRPr="0088338D">
              <w:rPr>
                <w:rFonts w:ascii="HG丸ｺﾞｼｯｸM-PRO" w:eastAsia="HG丸ｺﾞｼｯｸM-PRO" w:hAnsi="HG丸ｺﾞｼｯｸM-PRO" w:hint="eastAsia"/>
                <w:color w:val="000000" w:themeColor="text1"/>
                <w:sz w:val="22"/>
              </w:rPr>
              <w:t>検討を実施</w:t>
            </w:r>
          </w:p>
          <w:p w14:paraId="74EE1B5C" w14:textId="77777777" w:rsidR="00786CCF" w:rsidRPr="0088338D" w:rsidRDefault="008676F0" w:rsidP="00786CCF">
            <w:pPr>
              <w:spacing w:line="240" w:lineRule="exact"/>
              <w:ind w:firstLineChars="300" w:firstLine="660"/>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新大学設計4者タスクフォースで検討を進め、</w:t>
            </w:r>
            <w:r w:rsidR="00786CCF" w:rsidRPr="0088338D">
              <w:rPr>
                <w:rFonts w:ascii="HG丸ｺﾞｼｯｸM-PRO" w:eastAsia="HG丸ｺﾞｼｯｸM-PRO" w:hAnsi="HG丸ｺﾞｼｯｸM-PRO" w:hint="eastAsia"/>
                <w:color w:val="000000" w:themeColor="text1"/>
                <w:sz w:val="22"/>
              </w:rPr>
              <w:t>副首都推進本部会議に報告、教職員への説明会・意見</w:t>
            </w:r>
          </w:p>
          <w:p w14:paraId="2D445EEE" w14:textId="7356A549" w:rsidR="00791858" w:rsidRPr="0088338D" w:rsidRDefault="00786CCF" w:rsidP="00786CCF">
            <w:pPr>
              <w:spacing w:line="240" w:lineRule="exact"/>
              <w:ind w:firstLineChars="300" w:firstLine="660"/>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聴取、卒業生への説明を実施。また4</w:t>
            </w:r>
            <w:r w:rsidR="009B71EE" w:rsidRPr="0088338D">
              <w:rPr>
                <w:rFonts w:ascii="HG丸ｺﾞｼｯｸM-PRO" w:eastAsia="HG丸ｺﾞｼｯｸM-PRO" w:hAnsi="HG丸ｺﾞｼｯｸM-PRO" w:hint="eastAsia"/>
                <w:color w:val="000000" w:themeColor="text1"/>
                <w:sz w:val="22"/>
              </w:rPr>
              <w:t>つの</w:t>
            </w:r>
            <w:r w:rsidRPr="0088338D">
              <w:rPr>
                <w:rFonts w:ascii="HG丸ｺﾞｼｯｸM-PRO" w:eastAsia="HG丸ｺﾞｼｯｸM-PRO" w:hAnsi="HG丸ｺﾞｼｯｸM-PRO" w:hint="eastAsia"/>
                <w:color w:val="000000" w:themeColor="text1"/>
                <w:sz w:val="22"/>
              </w:rPr>
              <w:t>戦略領域</w:t>
            </w:r>
            <w:r w:rsidR="009B71EE" w:rsidRPr="0088338D">
              <w:rPr>
                <w:rFonts w:ascii="HG丸ｺﾞｼｯｸM-PRO" w:eastAsia="HG丸ｺﾞｼｯｸM-PRO" w:hAnsi="HG丸ｺﾞｼｯｸM-PRO" w:hint="eastAsia"/>
                <w:color w:val="000000" w:themeColor="text1"/>
                <w:sz w:val="22"/>
              </w:rPr>
              <w:t>を</w:t>
            </w:r>
            <w:r w:rsidRPr="0088338D">
              <w:rPr>
                <w:rFonts w:ascii="HG丸ｺﾞｼｯｸM-PRO" w:eastAsia="HG丸ｺﾞｼｯｸM-PRO" w:hAnsi="HG丸ｺﾞｼｯｸM-PRO" w:hint="eastAsia"/>
                <w:color w:val="000000" w:themeColor="text1"/>
                <w:sz w:val="22"/>
              </w:rPr>
              <w:t>検討</w:t>
            </w:r>
            <w:r w:rsidR="009B71EE" w:rsidRPr="0088338D">
              <w:rPr>
                <w:rFonts w:ascii="HG丸ｺﾞｼｯｸM-PRO" w:eastAsia="HG丸ｺﾞｼｯｸM-PRO" w:hAnsi="HG丸ｺﾞｼｯｸM-PRO" w:hint="eastAsia"/>
                <w:color w:val="000000" w:themeColor="text1"/>
                <w:sz w:val="22"/>
              </w:rPr>
              <w:t>する</w:t>
            </w:r>
            <w:r w:rsidRPr="0088338D">
              <w:rPr>
                <w:rFonts w:ascii="HG丸ｺﾞｼｯｸM-PRO" w:eastAsia="HG丸ｺﾞｼｯｸM-PRO" w:hAnsi="HG丸ｺﾞｼｯｸM-PRO" w:hint="eastAsia"/>
                <w:color w:val="000000" w:themeColor="text1"/>
                <w:sz w:val="22"/>
              </w:rPr>
              <w:t>ワークショップを設置</w:t>
            </w:r>
          </w:p>
          <w:p w14:paraId="73EA176A" w14:textId="6DCB2F87" w:rsidR="00786CCF" w:rsidRPr="0088338D" w:rsidRDefault="00786CCF" w:rsidP="00786CCF">
            <w:pPr>
              <w:spacing w:line="240" w:lineRule="exact"/>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 xml:space="preserve">　・法人組織、業務運営、教職員の人事・給与制度等について協議・調整を実施</w:t>
            </w:r>
          </w:p>
          <w:p w14:paraId="26EB2F60" w14:textId="1DA5F731" w:rsidR="00786CCF" w:rsidRPr="0088338D" w:rsidRDefault="00786CCF" w:rsidP="00786CCF">
            <w:pPr>
              <w:spacing w:line="240" w:lineRule="exact"/>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 xml:space="preserve">　　　両法人の現状、新法人の実施案をまとめた課題整理シートを作成</w:t>
            </w:r>
          </w:p>
          <w:p w14:paraId="32FA8B35" w14:textId="1953FDDB" w:rsidR="00791858" w:rsidRPr="0088338D" w:rsidRDefault="00786CCF" w:rsidP="00B13379">
            <w:pPr>
              <w:spacing w:line="240" w:lineRule="exact"/>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b/>
                <w:color w:val="000000" w:themeColor="text1"/>
                <w:sz w:val="22"/>
              </w:rPr>
              <w:t xml:space="preserve">　　　</w:t>
            </w:r>
            <w:r w:rsidRPr="0088338D">
              <w:rPr>
                <w:rFonts w:ascii="HG丸ｺﾞｼｯｸM-PRO" w:eastAsia="HG丸ｺﾞｼｯｸM-PRO" w:hAnsi="HG丸ｺﾞｼｯｸM-PRO" w:hint="eastAsia"/>
                <w:color w:val="000000" w:themeColor="text1"/>
                <w:sz w:val="22"/>
              </w:rPr>
              <w:t>「新法人設立準備室」の設置準備</w:t>
            </w:r>
          </w:p>
          <w:p w14:paraId="50BB3350" w14:textId="77777777" w:rsidR="00791858" w:rsidRPr="0088338D" w:rsidRDefault="00791858" w:rsidP="00B13379">
            <w:pPr>
              <w:spacing w:line="240" w:lineRule="exact"/>
              <w:rPr>
                <w:rFonts w:ascii="HG丸ｺﾞｼｯｸM-PRO" w:eastAsia="HG丸ｺﾞｼｯｸM-PRO" w:hAnsi="HG丸ｺﾞｼｯｸM-PRO"/>
                <w:b/>
                <w:color w:val="000000" w:themeColor="text1"/>
                <w:sz w:val="22"/>
              </w:rPr>
            </w:pPr>
          </w:p>
          <w:p w14:paraId="20B2E4EA" w14:textId="77777777" w:rsidR="004235B4" w:rsidRPr="0088338D" w:rsidRDefault="004235B4" w:rsidP="00B13379">
            <w:pPr>
              <w:spacing w:line="240" w:lineRule="exact"/>
              <w:rPr>
                <w:rFonts w:ascii="HG丸ｺﾞｼｯｸM-PRO" w:eastAsia="HG丸ｺﾞｼｯｸM-PRO" w:hAnsi="HG丸ｺﾞｼｯｸM-PRO"/>
                <w:b/>
                <w:color w:val="000000" w:themeColor="text1"/>
                <w:sz w:val="22"/>
              </w:rPr>
            </w:pPr>
          </w:p>
          <w:p w14:paraId="05956607" w14:textId="77777777" w:rsidR="00757B20" w:rsidRPr="0088338D" w:rsidRDefault="00757B20" w:rsidP="00757B20">
            <w:pPr>
              <w:spacing w:line="240" w:lineRule="exact"/>
              <w:rPr>
                <w:rFonts w:ascii="HG丸ｺﾞｼｯｸM-PRO" w:eastAsia="HG丸ｺﾞｼｯｸM-PRO" w:hAnsi="HG丸ｺﾞｼｯｸM-PRO"/>
                <w:b/>
                <w:color w:val="000000" w:themeColor="text1"/>
                <w:sz w:val="22"/>
              </w:rPr>
            </w:pPr>
            <w:r w:rsidRPr="0088338D">
              <w:rPr>
                <w:rFonts w:ascii="HG丸ｺﾞｼｯｸM-PRO" w:eastAsia="HG丸ｺﾞｼｯｸM-PRO" w:hAnsi="HG丸ｺﾞｼｯｸM-PRO" w:hint="eastAsia"/>
                <w:b/>
                <w:color w:val="000000" w:themeColor="text1"/>
                <w:sz w:val="22"/>
              </w:rPr>
              <w:t>【特に成果のあった取組み等】</w:t>
            </w:r>
          </w:p>
          <w:p w14:paraId="5DF56504" w14:textId="7B01A486" w:rsidR="00757B20" w:rsidRPr="0088338D" w:rsidRDefault="00757B20" w:rsidP="004235B4">
            <w:pPr>
              <w:spacing w:line="240" w:lineRule="exact"/>
              <w:ind w:leftChars="100" w:left="430" w:hangingChars="100" w:hanging="220"/>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w:t>
            </w:r>
            <w:r w:rsidR="004235B4" w:rsidRPr="0088338D">
              <w:rPr>
                <w:rFonts w:ascii="HG丸ｺﾞｼｯｸM-PRO" w:eastAsia="HG丸ｺﾞｼｯｸM-PRO" w:hAnsi="HG丸ｺﾞｼｯｸM-PRO" w:hint="eastAsia"/>
                <w:color w:val="000000" w:themeColor="text1"/>
                <w:sz w:val="22"/>
              </w:rPr>
              <w:t>運営費交付金の削減額を財源とした学舎耐震補強を実施するなど、キャンパスプランに基づいた計画的な教育研究環境の整備を推進</w:t>
            </w:r>
            <w:r w:rsidR="00A93081" w:rsidRPr="0088338D">
              <w:rPr>
                <w:rFonts w:ascii="HG丸ｺﾞｼｯｸM-PRO" w:eastAsia="HG丸ｺﾞｼｯｸM-PRO" w:hAnsi="HG丸ｺﾞｼｯｸM-PRO" w:hint="eastAsia"/>
                <w:color w:val="000000" w:themeColor="text1"/>
                <w:sz w:val="22"/>
              </w:rPr>
              <w:t>した</w:t>
            </w:r>
          </w:p>
          <w:p w14:paraId="329D8FC9" w14:textId="092175F5" w:rsidR="00155FDB" w:rsidRPr="0088338D" w:rsidRDefault="00155FDB" w:rsidP="004235B4">
            <w:pPr>
              <w:spacing w:line="240" w:lineRule="exact"/>
              <w:ind w:leftChars="100" w:left="430" w:hangingChars="100" w:hanging="220"/>
              <w:rPr>
                <w:rFonts w:ascii="HG丸ｺﾞｼｯｸM-PRO" w:eastAsia="HG丸ｺﾞｼｯｸM-PRO" w:hAnsi="HG丸ｺﾞｼｯｸM-PRO"/>
                <w:color w:val="000000" w:themeColor="text1"/>
                <w:sz w:val="22"/>
              </w:rPr>
            </w:pPr>
            <w:r w:rsidRPr="0088338D">
              <w:rPr>
                <w:rFonts w:ascii="HG丸ｺﾞｼｯｸM-PRO" w:eastAsia="HG丸ｺﾞｼｯｸM-PRO" w:hAnsi="HG丸ｺﾞｼｯｸM-PRO" w:hint="eastAsia"/>
                <w:color w:val="000000" w:themeColor="text1"/>
                <w:sz w:val="22"/>
              </w:rPr>
              <w:t>・</w:t>
            </w:r>
            <w:r w:rsidRPr="0088338D">
              <w:rPr>
                <w:rFonts w:ascii="HG丸ｺﾞｼｯｸM-PRO" w:eastAsia="HG丸ｺﾞｼｯｸM-PRO" w:hAnsi="HG丸ｺﾞｼｯｸM-PRO" w:hint="eastAsia"/>
                <w:color w:val="000000" w:themeColor="text1"/>
                <w:szCs w:val="21"/>
              </w:rPr>
              <w:t>本学学生有志による「E（え）～きゃんぱすの会（大阪府立大学 環境報告書 作成学生委員会）」が「おおさか環境賞（大阪府知事表彰）」準大賞を受賞</w:t>
            </w:r>
            <w:r w:rsidR="00F3042B" w:rsidRPr="0088338D">
              <w:rPr>
                <w:rFonts w:ascii="HG丸ｺﾞｼｯｸM-PRO" w:eastAsia="HG丸ｺﾞｼｯｸM-PRO" w:hAnsi="HG丸ｺﾞｼｯｸM-PRO" w:hint="eastAsia"/>
                <w:color w:val="000000" w:themeColor="text1"/>
                <w:szCs w:val="21"/>
              </w:rPr>
              <w:t>【H25】、また、本学の学生団体「大阪府立大学 環境部エコロ助」が「おおさか環境賞」審査員特別賞（府民活動部門）を受賞【H28】</w:t>
            </w:r>
            <w:r w:rsidR="00A93081" w:rsidRPr="0088338D">
              <w:rPr>
                <w:rFonts w:ascii="HG丸ｺﾞｼｯｸM-PRO" w:eastAsia="HG丸ｺﾞｼｯｸM-PRO" w:hAnsi="HG丸ｺﾞｼｯｸM-PRO" w:hint="eastAsia"/>
                <w:color w:val="000000" w:themeColor="text1"/>
                <w:szCs w:val="21"/>
              </w:rPr>
              <w:t>するなど、学生の環境活動が顕彰された</w:t>
            </w:r>
          </w:p>
          <w:p w14:paraId="7017E1DB" w14:textId="77777777" w:rsidR="004235B4" w:rsidRPr="0088338D" w:rsidRDefault="004235B4" w:rsidP="004235B4">
            <w:pPr>
              <w:spacing w:line="240" w:lineRule="exact"/>
              <w:ind w:left="221" w:hangingChars="100" w:hanging="221"/>
              <w:rPr>
                <w:rFonts w:ascii="HG丸ｺﾞｼｯｸM-PRO" w:eastAsia="HG丸ｺﾞｼｯｸM-PRO" w:hAnsi="HG丸ｺﾞｼｯｸM-PRO"/>
                <w:b/>
                <w:color w:val="000000" w:themeColor="text1"/>
                <w:sz w:val="22"/>
              </w:rPr>
            </w:pPr>
          </w:p>
          <w:p w14:paraId="273E42B9" w14:textId="77777777" w:rsidR="00757B20" w:rsidRPr="0088338D" w:rsidRDefault="00757B20" w:rsidP="00757B20">
            <w:pPr>
              <w:spacing w:line="240" w:lineRule="exact"/>
              <w:rPr>
                <w:rFonts w:ascii="HG丸ｺﾞｼｯｸM-PRO" w:eastAsia="HG丸ｺﾞｼｯｸM-PRO" w:hAnsi="HG丸ｺﾞｼｯｸM-PRO"/>
                <w:b/>
                <w:color w:val="000000" w:themeColor="text1"/>
                <w:sz w:val="22"/>
              </w:rPr>
            </w:pPr>
            <w:r w:rsidRPr="0088338D">
              <w:rPr>
                <w:rFonts w:ascii="HG丸ｺﾞｼｯｸM-PRO" w:eastAsia="HG丸ｺﾞｼｯｸM-PRO" w:hAnsi="HG丸ｺﾞｼｯｸM-PRO" w:hint="eastAsia"/>
                <w:b/>
                <w:color w:val="000000" w:themeColor="text1"/>
                <w:sz w:val="22"/>
              </w:rPr>
              <w:t>【今後の取組み】</w:t>
            </w:r>
          </w:p>
          <w:p w14:paraId="2EB15F1D" w14:textId="072C64F8" w:rsidR="00155FDB" w:rsidRPr="0088338D" w:rsidRDefault="004235B4" w:rsidP="004235B4">
            <w:pPr>
              <w:spacing w:line="240" w:lineRule="exact"/>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 xml:space="preserve">　</w:t>
            </w:r>
            <w:r w:rsidR="00155FDB" w:rsidRPr="0088338D">
              <w:rPr>
                <w:rFonts w:ascii="HG丸ｺﾞｼｯｸM-PRO" w:eastAsia="HG丸ｺﾞｼｯｸM-PRO" w:hAnsi="HG丸ｺﾞｼｯｸM-PRO" w:hint="eastAsia"/>
                <w:color w:val="000000" w:themeColor="text1"/>
                <w:szCs w:val="21"/>
              </w:rPr>
              <w:t>・引き続き施設の耐震化や、老</w:t>
            </w:r>
            <w:r w:rsidR="00A93081" w:rsidRPr="0088338D">
              <w:rPr>
                <w:rFonts w:ascii="HG丸ｺﾞｼｯｸM-PRO" w:eastAsia="HG丸ｺﾞｼｯｸM-PRO" w:hAnsi="HG丸ｺﾞｼｯｸM-PRO" w:hint="eastAsia"/>
                <w:color w:val="000000" w:themeColor="text1"/>
                <w:szCs w:val="21"/>
              </w:rPr>
              <w:t>朽化対策のための改修、維持保全・更新等について計画的に取り組む</w:t>
            </w:r>
          </w:p>
          <w:p w14:paraId="1A927BAA" w14:textId="69883F82" w:rsidR="00757B20" w:rsidRPr="0088338D" w:rsidRDefault="004235B4" w:rsidP="00155FDB">
            <w:pPr>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w:t>
            </w:r>
            <w:r w:rsidR="00155FDB" w:rsidRPr="0088338D">
              <w:rPr>
                <w:rFonts w:ascii="HG丸ｺﾞｼｯｸM-PRO" w:eastAsia="HG丸ｺﾞｼｯｸM-PRO" w:hAnsi="HG丸ｺﾞｼｯｸM-PRO" w:hint="eastAsia"/>
                <w:color w:val="000000" w:themeColor="text1"/>
                <w:szCs w:val="21"/>
              </w:rPr>
              <w:t>大規模災害や事故の発生時に備え、地域とも連携した現実を見据えた危機管理体制の充実に継続</w:t>
            </w:r>
            <w:r w:rsidR="00A93081" w:rsidRPr="0088338D">
              <w:rPr>
                <w:rFonts w:ascii="HG丸ｺﾞｼｯｸM-PRO" w:eastAsia="HG丸ｺﾞｼｯｸM-PRO" w:hAnsi="HG丸ｺﾞｼｯｸM-PRO" w:hint="eastAsia"/>
                <w:color w:val="000000" w:themeColor="text1"/>
                <w:szCs w:val="21"/>
              </w:rPr>
              <w:t>的に取り組む</w:t>
            </w:r>
          </w:p>
          <w:p w14:paraId="63D55966" w14:textId="0BA09B92" w:rsidR="00791858" w:rsidRPr="0088338D" w:rsidRDefault="00791858" w:rsidP="00791858">
            <w:pPr>
              <w:spacing w:line="240" w:lineRule="exact"/>
              <w:ind w:leftChars="100" w:left="420" w:hangingChars="100" w:hanging="210"/>
              <w:rPr>
                <w:rFonts w:ascii="HG丸ｺﾞｼｯｸM-PRO" w:eastAsia="HG丸ｺﾞｼｯｸM-PRO" w:hAnsi="HG丸ｺﾞｼｯｸM-PRO"/>
                <w:color w:val="000000" w:themeColor="text1"/>
                <w:szCs w:val="21"/>
              </w:rPr>
            </w:pPr>
            <w:r w:rsidRPr="0088338D">
              <w:rPr>
                <w:rFonts w:ascii="HG丸ｺﾞｼｯｸM-PRO" w:eastAsia="HG丸ｺﾞｼｯｸM-PRO" w:hAnsi="HG丸ｺﾞｼｯｸM-PRO" w:hint="eastAsia"/>
                <w:color w:val="000000" w:themeColor="text1"/>
                <w:szCs w:val="21"/>
              </w:rPr>
              <w:t>・大阪市立大学との統合による新大学の実現に向け、組織や人事等についての具体的な検討を行い、関係機関との調整を進める。また、</w:t>
            </w:r>
            <w:r w:rsidR="00AD5CFA" w:rsidRPr="0088338D">
              <w:rPr>
                <w:rFonts w:ascii="HG丸ｺﾞｼｯｸM-PRO" w:eastAsia="HG丸ｺﾞｼｯｸM-PRO" w:hAnsi="HG丸ｺﾞｼｯｸM-PRO" w:hint="eastAsia"/>
                <w:color w:val="000000" w:themeColor="text1"/>
                <w:szCs w:val="21"/>
              </w:rPr>
              <w:t>検討にあたっては、</w:t>
            </w:r>
            <w:r w:rsidRPr="0088338D">
              <w:rPr>
                <w:rFonts w:ascii="HG丸ｺﾞｼｯｸM-PRO" w:eastAsia="HG丸ｺﾞｼｯｸM-PRO" w:hAnsi="HG丸ｺﾞｼｯｸM-PRO" w:hint="eastAsia"/>
                <w:color w:val="000000" w:themeColor="text1"/>
                <w:szCs w:val="21"/>
              </w:rPr>
              <w:t>関係者への説明・意見聴取を進める</w:t>
            </w:r>
            <w:r w:rsidR="00AD5CFA" w:rsidRPr="0088338D">
              <w:rPr>
                <w:rFonts w:ascii="HG丸ｺﾞｼｯｸM-PRO" w:eastAsia="HG丸ｺﾞｼｯｸM-PRO" w:hAnsi="HG丸ｺﾞｼｯｸM-PRO" w:hint="eastAsia"/>
                <w:color w:val="000000" w:themeColor="text1"/>
                <w:szCs w:val="21"/>
              </w:rPr>
              <w:t>。</w:t>
            </w:r>
            <w:r w:rsidRPr="0088338D">
              <w:rPr>
                <w:rFonts w:ascii="HG丸ｺﾞｼｯｸM-PRO" w:eastAsia="HG丸ｺﾞｼｯｸM-PRO" w:hAnsi="HG丸ｺﾞｼｯｸM-PRO" w:hint="eastAsia"/>
                <w:color w:val="000000" w:themeColor="text1"/>
                <w:szCs w:val="21"/>
              </w:rPr>
              <w:t>市大との連携・共同化が可能なものについて</w:t>
            </w:r>
            <w:r w:rsidR="00AD5CFA" w:rsidRPr="0088338D">
              <w:rPr>
                <w:rFonts w:ascii="HG丸ｺﾞｼｯｸM-PRO" w:eastAsia="HG丸ｺﾞｼｯｸM-PRO" w:hAnsi="HG丸ｺﾞｼｯｸM-PRO" w:hint="eastAsia"/>
                <w:color w:val="000000" w:themeColor="text1"/>
                <w:szCs w:val="21"/>
              </w:rPr>
              <w:t>は</w:t>
            </w:r>
            <w:r w:rsidRPr="0088338D">
              <w:rPr>
                <w:rFonts w:ascii="HG丸ｺﾞｼｯｸM-PRO" w:eastAsia="HG丸ｺﾞｼｯｸM-PRO" w:hAnsi="HG丸ｺﾞｼｯｸM-PRO" w:hint="eastAsia"/>
                <w:color w:val="000000" w:themeColor="text1"/>
                <w:szCs w:val="21"/>
              </w:rPr>
              <w:t>、先行して実施に取り組んでいく</w:t>
            </w:r>
          </w:p>
          <w:p w14:paraId="1CD3D08A" w14:textId="55CB332D" w:rsidR="00167C40" w:rsidRPr="0088338D" w:rsidRDefault="00167C40" w:rsidP="007024DF">
            <w:pPr>
              <w:spacing w:line="240" w:lineRule="exact"/>
              <w:ind w:leftChars="105" w:left="440" w:hangingChars="100" w:hanging="220"/>
              <w:rPr>
                <w:rFonts w:ascii="HG丸ｺﾞｼｯｸM-PRO" w:eastAsia="HG丸ｺﾞｼｯｸM-PRO" w:hAnsi="HG丸ｺﾞｼｯｸM-PRO"/>
                <w:color w:val="000000" w:themeColor="text1"/>
                <w:sz w:val="22"/>
              </w:rPr>
            </w:pPr>
          </w:p>
        </w:tc>
      </w:tr>
    </w:tbl>
    <w:p w14:paraId="2D80FD86" w14:textId="3920E7C0" w:rsidR="00821F49" w:rsidRDefault="00821F49" w:rsidP="00F63436">
      <w:pPr>
        <w:snapToGrid w:val="0"/>
        <w:rPr>
          <w:sz w:val="22"/>
        </w:rPr>
      </w:pPr>
    </w:p>
    <w:p w14:paraId="5E5E2AD1" w14:textId="77777777" w:rsidR="0040390C" w:rsidRPr="007E1B48" w:rsidRDefault="0040390C" w:rsidP="00F63436">
      <w:pPr>
        <w:snapToGrid w:val="0"/>
        <w:rPr>
          <w:sz w:val="22"/>
        </w:rPr>
      </w:pPr>
    </w:p>
    <w:sectPr w:rsidR="0040390C" w:rsidRPr="007E1B48" w:rsidSect="006C5F10">
      <w:footerReference w:type="default" r:id="rId12"/>
      <w:pgSz w:w="23814" w:h="16839" w:orient="landscape" w:code="8"/>
      <w:pgMar w:top="720" w:right="720" w:bottom="720" w:left="720" w:header="851" w:footer="113"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2EEDE" w14:textId="77777777" w:rsidR="006C5F10" w:rsidRDefault="006C5F10" w:rsidP="00AE1D63">
      <w:r>
        <w:separator/>
      </w:r>
    </w:p>
  </w:endnote>
  <w:endnote w:type="continuationSeparator" w:id="0">
    <w:p w14:paraId="313EED89" w14:textId="77777777" w:rsidR="006C5F10" w:rsidRDefault="006C5F10" w:rsidP="00AE1D63">
      <w:r>
        <w:continuationSeparator/>
      </w:r>
    </w:p>
  </w:endnote>
  <w:endnote w:type="continuationNotice" w:id="1">
    <w:p w14:paraId="5ADDDD6E" w14:textId="77777777" w:rsidR="006C5F10" w:rsidRDefault="006C5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873399"/>
      <w:docPartObj>
        <w:docPartGallery w:val="Page Numbers (Bottom of Page)"/>
        <w:docPartUnique/>
      </w:docPartObj>
    </w:sdtPr>
    <w:sdtEndPr/>
    <w:sdtContent>
      <w:p w14:paraId="23BD607D" w14:textId="24D66E94" w:rsidR="006C5F10" w:rsidRDefault="006C5F10">
        <w:pPr>
          <w:pStyle w:val="a7"/>
          <w:jc w:val="center"/>
        </w:pPr>
        <w:r>
          <w:fldChar w:fldCharType="begin"/>
        </w:r>
        <w:r>
          <w:instrText>PAGE   \* MERGEFORMAT</w:instrText>
        </w:r>
        <w:r>
          <w:fldChar w:fldCharType="separate"/>
        </w:r>
        <w:r w:rsidR="007E0B48" w:rsidRPr="007E0B48">
          <w:rPr>
            <w:noProof/>
            <w:lang w:val="ja-JP"/>
          </w:rPr>
          <w:t>3</w:t>
        </w:r>
        <w:r>
          <w:fldChar w:fldCharType="end"/>
        </w:r>
      </w:p>
    </w:sdtContent>
  </w:sdt>
  <w:p w14:paraId="3E27026D" w14:textId="77777777" w:rsidR="006C5F10" w:rsidRDefault="006C5F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39F05" w14:textId="77777777" w:rsidR="006C5F10" w:rsidRDefault="006C5F10" w:rsidP="00AE1D63">
      <w:r>
        <w:separator/>
      </w:r>
    </w:p>
  </w:footnote>
  <w:footnote w:type="continuationSeparator" w:id="0">
    <w:p w14:paraId="3005FBB8" w14:textId="77777777" w:rsidR="006C5F10" w:rsidRDefault="006C5F10" w:rsidP="00AE1D63">
      <w:r>
        <w:continuationSeparator/>
      </w:r>
    </w:p>
  </w:footnote>
  <w:footnote w:type="continuationNotice" w:id="1">
    <w:p w14:paraId="5B278E08" w14:textId="77777777" w:rsidR="006C5F10" w:rsidRDefault="006C5F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9B53D79"/>
    <w:multiLevelType w:val="hybridMultilevel"/>
    <w:tmpl w:val="BEDC7388"/>
    <w:lvl w:ilvl="0" w:tplc="31EED64C">
      <w:numFmt w:val="bullet"/>
      <w:lvlText w:val="・"/>
      <w:lvlJc w:val="left"/>
      <w:pPr>
        <w:ind w:left="801" w:hanging="360"/>
      </w:pPr>
      <w:rPr>
        <w:rFonts w:ascii="ＭＳ 明朝" w:eastAsia="ＭＳ 明朝" w:hAnsi="ＭＳ 明朝" w:cstheme="minorBidi" w:hint="eastAsia"/>
        <w:color w:val="auto"/>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FCB2EC7"/>
    <w:multiLevelType w:val="hybridMultilevel"/>
    <w:tmpl w:val="55F62338"/>
    <w:lvl w:ilvl="0" w:tplc="43348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EA4CE7"/>
    <w:multiLevelType w:val="hybridMultilevel"/>
    <w:tmpl w:val="280C9E5C"/>
    <w:lvl w:ilvl="0" w:tplc="3D9E61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0"/>
  </w:num>
  <w:num w:numId="4">
    <w:abstractNumId w:val="3"/>
  </w:num>
  <w:num w:numId="5">
    <w:abstractNumId w:val="8"/>
  </w:num>
  <w:num w:numId="6">
    <w:abstractNumId w:val="5"/>
  </w:num>
  <w:num w:numId="7">
    <w:abstractNumId w:val="1"/>
  </w:num>
  <w:num w:numId="8">
    <w:abstractNumId w:val="4"/>
  </w:num>
  <w:num w:numId="9">
    <w:abstractNumId w:val="7"/>
  </w:num>
  <w:num w:numId="10">
    <w:abstractNumId w:val="6"/>
  </w:num>
  <w:num w:numId="11">
    <w:abstractNumId w:val="12"/>
  </w:num>
  <w:num w:numId="12">
    <w:abstractNumId w:val="1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BF"/>
    <w:rsid w:val="00000986"/>
    <w:rsid w:val="00002788"/>
    <w:rsid w:val="00007B7E"/>
    <w:rsid w:val="0001182A"/>
    <w:rsid w:val="00012105"/>
    <w:rsid w:val="0001579A"/>
    <w:rsid w:val="00015B5D"/>
    <w:rsid w:val="00017B57"/>
    <w:rsid w:val="000203F6"/>
    <w:rsid w:val="000207BD"/>
    <w:rsid w:val="000207CF"/>
    <w:rsid w:val="00020A66"/>
    <w:rsid w:val="000257F8"/>
    <w:rsid w:val="00025FF6"/>
    <w:rsid w:val="00026611"/>
    <w:rsid w:val="00030D7E"/>
    <w:rsid w:val="00033773"/>
    <w:rsid w:val="00033D41"/>
    <w:rsid w:val="0003494D"/>
    <w:rsid w:val="00040470"/>
    <w:rsid w:val="000447F3"/>
    <w:rsid w:val="00045AE7"/>
    <w:rsid w:val="00050AD3"/>
    <w:rsid w:val="00052B37"/>
    <w:rsid w:val="00054C2E"/>
    <w:rsid w:val="00055209"/>
    <w:rsid w:val="00055CA8"/>
    <w:rsid w:val="00056C6C"/>
    <w:rsid w:val="00057E77"/>
    <w:rsid w:val="000611C0"/>
    <w:rsid w:val="00061966"/>
    <w:rsid w:val="00071CA6"/>
    <w:rsid w:val="00074994"/>
    <w:rsid w:val="000775AE"/>
    <w:rsid w:val="00080F2A"/>
    <w:rsid w:val="000815AC"/>
    <w:rsid w:val="000819FC"/>
    <w:rsid w:val="000857D9"/>
    <w:rsid w:val="0008626F"/>
    <w:rsid w:val="00090FAA"/>
    <w:rsid w:val="00096D70"/>
    <w:rsid w:val="00097B43"/>
    <w:rsid w:val="000A34D9"/>
    <w:rsid w:val="000A4527"/>
    <w:rsid w:val="000A64E4"/>
    <w:rsid w:val="000B04D5"/>
    <w:rsid w:val="000B0694"/>
    <w:rsid w:val="000B2799"/>
    <w:rsid w:val="000B5405"/>
    <w:rsid w:val="000C0D06"/>
    <w:rsid w:val="000C195B"/>
    <w:rsid w:val="000C57DD"/>
    <w:rsid w:val="000C6876"/>
    <w:rsid w:val="000C7C0C"/>
    <w:rsid w:val="000D0EB7"/>
    <w:rsid w:val="000D4333"/>
    <w:rsid w:val="000D480A"/>
    <w:rsid w:val="000D49C7"/>
    <w:rsid w:val="000D4FD8"/>
    <w:rsid w:val="000E077E"/>
    <w:rsid w:val="000E5550"/>
    <w:rsid w:val="000F18E9"/>
    <w:rsid w:val="000F2045"/>
    <w:rsid w:val="000F2CB2"/>
    <w:rsid w:val="000F5C8A"/>
    <w:rsid w:val="00105734"/>
    <w:rsid w:val="0011036B"/>
    <w:rsid w:val="001120B6"/>
    <w:rsid w:val="00114DB0"/>
    <w:rsid w:val="00114FCA"/>
    <w:rsid w:val="00121A16"/>
    <w:rsid w:val="00124146"/>
    <w:rsid w:val="001259D1"/>
    <w:rsid w:val="00127445"/>
    <w:rsid w:val="00127F40"/>
    <w:rsid w:val="0013225E"/>
    <w:rsid w:val="0014571A"/>
    <w:rsid w:val="00152921"/>
    <w:rsid w:val="00155FDB"/>
    <w:rsid w:val="0016072E"/>
    <w:rsid w:val="0016093A"/>
    <w:rsid w:val="001616BE"/>
    <w:rsid w:val="00162379"/>
    <w:rsid w:val="00167C40"/>
    <w:rsid w:val="00173F31"/>
    <w:rsid w:val="001755C9"/>
    <w:rsid w:val="00176905"/>
    <w:rsid w:val="00177243"/>
    <w:rsid w:val="001773D7"/>
    <w:rsid w:val="00180647"/>
    <w:rsid w:val="00181BED"/>
    <w:rsid w:val="00185C9A"/>
    <w:rsid w:val="001861BA"/>
    <w:rsid w:val="00186CAD"/>
    <w:rsid w:val="00190DDE"/>
    <w:rsid w:val="00191F34"/>
    <w:rsid w:val="001957E7"/>
    <w:rsid w:val="001A6279"/>
    <w:rsid w:val="001B00FD"/>
    <w:rsid w:val="001B35BB"/>
    <w:rsid w:val="001B3A52"/>
    <w:rsid w:val="001B7169"/>
    <w:rsid w:val="001B7E1F"/>
    <w:rsid w:val="001C1911"/>
    <w:rsid w:val="001C45B9"/>
    <w:rsid w:val="001C5BFC"/>
    <w:rsid w:val="001C605D"/>
    <w:rsid w:val="001C66C2"/>
    <w:rsid w:val="001D0EF4"/>
    <w:rsid w:val="001D2690"/>
    <w:rsid w:val="001D2EE6"/>
    <w:rsid w:val="001D47D9"/>
    <w:rsid w:val="001E100B"/>
    <w:rsid w:val="001E161A"/>
    <w:rsid w:val="001E1DA2"/>
    <w:rsid w:val="001E35BF"/>
    <w:rsid w:val="001E3678"/>
    <w:rsid w:val="001E5623"/>
    <w:rsid w:val="001E7453"/>
    <w:rsid w:val="001F3D72"/>
    <w:rsid w:val="001F5660"/>
    <w:rsid w:val="002005A4"/>
    <w:rsid w:val="00200D5B"/>
    <w:rsid w:val="00201B9F"/>
    <w:rsid w:val="00203876"/>
    <w:rsid w:val="00206020"/>
    <w:rsid w:val="00210891"/>
    <w:rsid w:val="00213122"/>
    <w:rsid w:val="00213B2E"/>
    <w:rsid w:val="002166D4"/>
    <w:rsid w:val="00221D3F"/>
    <w:rsid w:val="00221DF7"/>
    <w:rsid w:val="00226048"/>
    <w:rsid w:val="00226AEF"/>
    <w:rsid w:val="00227860"/>
    <w:rsid w:val="00232F63"/>
    <w:rsid w:val="002345F8"/>
    <w:rsid w:val="00237AE1"/>
    <w:rsid w:val="00244823"/>
    <w:rsid w:val="002525E2"/>
    <w:rsid w:val="00254FE4"/>
    <w:rsid w:val="00261597"/>
    <w:rsid w:val="00261B62"/>
    <w:rsid w:val="00262727"/>
    <w:rsid w:val="00265705"/>
    <w:rsid w:val="00266E5D"/>
    <w:rsid w:val="00274790"/>
    <w:rsid w:val="002768BF"/>
    <w:rsid w:val="00276A38"/>
    <w:rsid w:val="00280D52"/>
    <w:rsid w:val="00283146"/>
    <w:rsid w:val="00285208"/>
    <w:rsid w:val="0029227D"/>
    <w:rsid w:val="00292835"/>
    <w:rsid w:val="00295519"/>
    <w:rsid w:val="002974F2"/>
    <w:rsid w:val="002978C7"/>
    <w:rsid w:val="002A3C90"/>
    <w:rsid w:val="002A4656"/>
    <w:rsid w:val="002A68ED"/>
    <w:rsid w:val="002B02F7"/>
    <w:rsid w:val="002B3921"/>
    <w:rsid w:val="002B3FC1"/>
    <w:rsid w:val="002B713D"/>
    <w:rsid w:val="002B78C5"/>
    <w:rsid w:val="002C10CA"/>
    <w:rsid w:val="002C20DD"/>
    <w:rsid w:val="002C2AA9"/>
    <w:rsid w:val="002C7B75"/>
    <w:rsid w:val="002C7FC1"/>
    <w:rsid w:val="002D3417"/>
    <w:rsid w:val="002D5CF1"/>
    <w:rsid w:val="002E0A30"/>
    <w:rsid w:val="002E2331"/>
    <w:rsid w:val="002E3B1E"/>
    <w:rsid w:val="002E6610"/>
    <w:rsid w:val="002F0545"/>
    <w:rsid w:val="002F3CC9"/>
    <w:rsid w:val="002F5D3B"/>
    <w:rsid w:val="002F78DF"/>
    <w:rsid w:val="002F7945"/>
    <w:rsid w:val="00300ACC"/>
    <w:rsid w:val="00300D19"/>
    <w:rsid w:val="003038F3"/>
    <w:rsid w:val="00303C68"/>
    <w:rsid w:val="00304526"/>
    <w:rsid w:val="00304CE9"/>
    <w:rsid w:val="00306484"/>
    <w:rsid w:val="00307419"/>
    <w:rsid w:val="00310968"/>
    <w:rsid w:val="00311D78"/>
    <w:rsid w:val="0031294B"/>
    <w:rsid w:val="0031555B"/>
    <w:rsid w:val="003159C5"/>
    <w:rsid w:val="00316D39"/>
    <w:rsid w:val="00316E6C"/>
    <w:rsid w:val="00320E3A"/>
    <w:rsid w:val="00326D2E"/>
    <w:rsid w:val="00327F72"/>
    <w:rsid w:val="00331789"/>
    <w:rsid w:val="003375B6"/>
    <w:rsid w:val="00340A16"/>
    <w:rsid w:val="00342F52"/>
    <w:rsid w:val="00344C26"/>
    <w:rsid w:val="00345D7E"/>
    <w:rsid w:val="00347973"/>
    <w:rsid w:val="00353695"/>
    <w:rsid w:val="00353786"/>
    <w:rsid w:val="003560FD"/>
    <w:rsid w:val="003563DB"/>
    <w:rsid w:val="00357B4B"/>
    <w:rsid w:val="0036199A"/>
    <w:rsid w:val="00362505"/>
    <w:rsid w:val="0036512A"/>
    <w:rsid w:val="00366217"/>
    <w:rsid w:val="00367187"/>
    <w:rsid w:val="00367BA1"/>
    <w:rsid w:val="0037010B"/>
    <w:rsid w:val="003717C3"/>
    <w:rsid w:val="00374EB0"/>
    <w:rsid w:val="00385278"/>
    <w:rsid w:val="00385B46"/>
    <w:rsid w:val="00387A6D"/>
    <w:rsid w:val="003906D1"/>
    <w:rsid w:val="00390B3C"/>
    <w:rsid w:val="00390D87"/>
    <w:rsid w:val="00392F18"/>
    <w:rsid w:val="003A227F"/>
    <w:rsid w:val="003A238A"/>
    <w:rsid w:val="003A39EF"/>
    <w:rsid w:val="003A6243"/>
    <w:rsid w:val="003A7431"/>
    <w:rsid w:val="003B0329"/>
    <w:rsid w:val="003B4225"/>
    <w:rsid w:val="003B6931"/>
    <w:rsid w:val="003B6D2B"/>
    <w:rsid w:val="003C0973"/>
    <w:rsid w:val="003C3D9F"/>
    <w:rsid w:val="003C560F"/>
    <w:rsid w:val="003C7D44"/>
    <w:rsid w:val="003D0EFC"/>
    <w:rsid w:val="003D3289"/>
    <w:rsid w:val="003E2927"/>
    <w:rsid w:val="003E6E98"/>
    <w:rsid w:val="003E7FAF"/>
    <w:rsid w:val="003F0DE7"/>
    <w:rsid w:val="003F3630"/>
    <w:rsid w:val="003F5384"/>
    <w:rsid w:val="003F66A1"/>
    <w:rsid w:val="0040007C"/>
    <w:rsid w:val="00400209"/>
    <w:rsid w:val="0040138A"/>
    <w:rsid w:val="00402238"/>
    <w:rsid w:val="00402B1D"/>
    <w:rsid w:val="00402EFA"/>
    <w:rsid w:val="0040390C"/>
    <w:rsid w:val="004049E3"/>
    <w:rsid w:val="004119C4"/>
    <w:rsid w:val="0041576D"/>
    <w:rsid w:val="00420014"/>
    <w:rsid w:val="004235B4"/>
    <w:rsid w:val="004239D4"/>
    <w:rsid w:val="00423F44"/>
    <w:rsid w:val="004268B9"/>
    <w:rsid w:val="00430B58"/>
    <w:rsid w:val="00431630"/>
    <w:rsid w:val="00434D8C"/>
    <w:rsid w:val="004402A8"/>
    <w:rsid w:val="00440608"/>
    <w:rsid w:val="00442E74"/>
    <w:rsid w:val="00453AF3"/>
    <w:rsid w:val="00456D99"/>
    <w:rsid w:val="00457440"/>
    <w:rsid w:val="004578B5"/>
    <w:rsid w:val="004605D1"/>
    <w:rsid w:val="00463492"/>
    <w:rsid w:val="00473057"/>
    <w:rsid w:val="00473D5C"/>
    <w:rsid w:val="004743DA"/>
    <w:rsid w:val="00474621"/>
    <w:rsid w:val="00477625"/>
    <w:rsid w:val="0048047B"/>
    <w:rsid w:val="0048514F"/>
    <w:rsid w:val="004866A6"/>
    <w:rsid w:val="00487468"/>
    <w:rsid w:val="00491002"/>
    <w:rsid w:val="00492623"/>
    <w:rsid w:val="004939B4"/>
    <w:rsid w:val="00496F36"/>
    <w:rsid w:val="004A03C4"/>
    <w:rsid w:val="004A31C4"/>
    <w:rsid w:val="004A5254"/>
    <w:rsid w:val="004A6055"/>
    <w:rsid w:val="004B1DA4"/>
    <w:rsid w:val="004B2E1E"/>
    <w:rsid w:val="004B5E3F"/>
    <w:rsid w:val="004B6D02"/>
    <w:rsid w:val="004B7253"/>
    <w:rsid w:val="004C1C2F"/>
    <w:rsid w:val="004C7C44"/>
    <w:rsid w:val="004D2D87"/>
    <w:rsid w:val="004E0268"/>
    <w:rsid w:val="004E0A29"/>
    <w:rsid w:val="004E292D"/>
    <w:rsid w:val="004E5DD6"/>
    <w:rsid w:val="004F1918"/>
    <w:rsid w:val="004F2E28"/>
    <w:rsid w:val="004F4155"/>
    <w:rsid w:val="004F650A"/>
    <w:rsid w:val="004F72AC"/>
    <w:rsid w:val="004F7418"/>
    <w:rsid w:val="00500D3E"/>
    <w:rsid w:val="005029FA"/>
    <w:rsid w:val="005102D5"/>
    <w:rsid w:val="00510A16"/>
    <w:rsid w:val="00510A1F"/>
    <w:rsid w:val="00512064"/>
    <w:rsid w:val="00512D3D"/>
    <w:rsid w:val="00515A59"/>
    <w:rsid w:val="00516DB6"/>
    <w:rsid w:val="00517BE1"/>
    <w:rsid w:val="005202F1"/>
    <w:rsid w:val="00521FBD"/>
    <w:rsid w:val="00525124"/>
    <w:rsid w:val="00527A7B"/>
    <w:rsid w:val="005308CF"/>
    <w:rsid w:val="00536FC9"/>
    <w:rsid w:val="0053788D"/>
    <w:rsid w:val="00540800"/>
    <w:rsid w:val="00542339"/>
    <w:rsid w:val="00542626"/>
    <w:rsid w:val="0054390E"/>
    <w:rsid w:val="00547882"/>
    <w:rsid w:val="00547B54"/>
    <w:rsid w:val="005516E4"/>
    <w:rsid w:val="00552ABC"/>
    <w:rsid w:val="0055378C"/>
    <w:rsid w:val="0055514E"/>
    <w:rsid w:val="00560802"/>
    <w:rsid w:val="00561FEE"/>
    <w:rsid w:val="005669E9"/>
    <w:rsid w:val="00566BAC"/>
    <w:rsid w:val="00571459"/>
    <w:rsid w:val="00577A23"/>
    <w:rsid w:val="00583B3E"/>
    <w:rsid w:val="005866AF"/>
    <w:rsid w:val="00586DD3"/>
    <w:rsid w:val="00586DDC"/>
    <w:rsid w:val="00586FD2"/>
    <w:rsid w:val="00592E32"/>
    <w:rsid w:val="00594DD7"/>
    <w:rsid w:val="0059572E"/>
    <w:rsid w:val="00595C94"/>
    <w:rsid w:val="005A0A4E"/>
    <w:rsid w:val="005A106D"/>
    <w:rsid w:val="005A13F7"/>
    <w:rsid w:val="005A3A08"/>
    <w:rsid w:val="005B0FBA"/>
    <w:rsid w:val="005B19FF"/>
    <w:rsid w:val="005B1E74"/>
    <w:rsid w:val="005B226C"/>
    <w:rsid w:val="005B6923"/>
    <w:rsid w:val="005C5896"/>
    <w:rsid w:val="005D77D7"/>
    <w:rsid w:val="005E09E0"/>
    <w:rsid w:val="005E41C7"/>
    <w:rsid w:val="005E57C6"/>
    <w:rsid w:val="005E5EC0"/>
    <w:rsid w:val="005E6FCB"/>
    <w:rsid w:val="005F5709"/>
    <w:rsid w:val="005F5F28"/>
    <w:rsid w:val="005F77FB"/>
    <w:rsid w:val="00604319"/>
    <w:rsid w:val="00611687"/>
    <w:rsid w:val="00611EC3"/>
    <w:rsid w:val="0061234A"/>
    <w:rsid w:val="00617772"/>
    <w:rsid w:val="00622BB9"/>
    <w:rsid w:val="00624D77"/>
    <w:rsid w:val="0062642E"/>
    <w:rsid w:val="006300B7"/>
    <w:rsid w:val="00631F09"/>
    <w:rsid w:val="006374A9"/>
    <w:rsid w:val="00640449"/>
    <w:rsid w:val="00654F68"/>
    <w:rsid w:val="006624F6"/>
    <w:rsid w:val="00666D0E"/>
    <w:rsid w:val="00666DE8"/>
    <w:rsid w:val="00667E82"/>
    <w:rsid w:val="00672E9B"/>
    <w:rsid w:val="00673A66"/>
    <w:rsid w:val="00675511"/>
    <w:rsid w:val="00680C1D"/>
    <w:rsid w:val="006822FC"/>
    <w:rsid w:val="0068260C"/>
    <w:rsid w:val="00683E17"/>
    <w:rsid w:val="00684B93"/>
    <w:rsid w:val="00684EDF"/>
    <w:rsid w:val="00687B7C"/>
    <w:rsid w:val="00693872"/>
    <w:rsid w:val="0069569D"/>
    <w:rsid w:val="006960AE"/>
    <w:rsid w:val="00697553"/>
    <w:rsid w:val="006A195F"/>
    <w:rsid w:val="006A2033"/>
    <w:rsid w:val="006A423F"/>
    <w:rsid w:val="006B0253"/>
    <w:rsid w:val="006B31BB"/>
    <w:rsid w:val="006B7FE3"/>
    <w:rsid w:val="006C13A2"/>
    <w:rsid w:val="006C3555"/>
    <w:rsid w:val="006C4285"/>
    <w:rsid w:val="006C5963"/>
    <w:rsid w:val="006C5F10"/>
    <w:rsid w:val="006C69EF"/>
    <w:rsid w:val="006D2FC8"/>
    <w:rsid w:val="006D52B5"/>
    <w:rsid w:val="006D71A3"/>
    <w:rsid w:val="006E0831"/>
    <w:rsid w:val="006E4506"/>
    <w:rsid w:val="006E6CE0"/>
    <w:rsid w:val="006F088A"/>
    <w:rsid w:val="006F43BF"/>
    <w:rsid w:val="006F7600"/>
    <w:rsid w:val="007024DF"/>
    <w:rsid w:val="00705EF1"/>
    <w:rsid w:val="0070601B"/>
    <w:rsid w:val="00712983"/>
    <w:rsid w:val="00717DBF"/>
    <w:rsid w:val="00717EB0"/>
    <w:rsid w:val="0072210A"/>
    <w:rsid w:val="007259F2"/>
    <w:rsid w:val="007261FB"/>
    <w:rsid w:val="007273B5"/>
    <w:rsid w:val="00730021"/>
    <w:rsid w:val="00731D2C"/>
    <w:rsid w:val="007341B0"/>
    <w:rsid w:val="00734768"/>
    <w:rsid w:val="007352CC"/>
    <w:rsid w:val="00735B8A"/>
    <w:rsid w:val="00735D67"/>
    <w:rsid w:val="00736320"/>
    <w:rsid w:val="007365F4"/>
    <w:rsid w:val="00742875"/>
    <w:rsid w:val="007438A4"/>
    <w:rsid w:val="00746303"/>
    <w:rsid w:val="00752820"/>
    <w:rsid w:val="00753E1E"/>
    <w:rsid w:val="007553C7"/>
    <w:rsid w:val="00757B20"/>
    <w:rsid w:val="00764C46"/>
    <w:rsid w:val="0076610D"/>
    <w:rsid w:val="00766255"/>
    <w:rsid w:val="00766FBC"/>
    <w:rsid w:val="00767156"/>
    <w:rsid w:val="007741D1"/>
    <w:rsid w:val="00774F5E"/>
    <w:rsid w:val="00775B18"/>
    <w:rsid w:val="007776E9"/>
    <w:rsid w:val="007851C5"/>
    <w:rsid w:val="00786CCF"/>
    <w:rsid w:val="00791858"/>
    <w:rsid w:val="00792E1D"/>
    <w:rsid w:val="00793035"/>
    <w:rsid w:val="00795174"/>
    <w:rsid w:val="007951A5"/>
    <w:rsid w:val="007972D9"/>
    <w:rsid w:val="007A01EB"/>
    <w:rsid w:val="007A29FB"/>
    <w:rsid w:val="007A5E74"/>
    <w:rsid w:val="007A6161"/>
    <w:rsid w:val="007A7B8B"/>
    <w:rsid w:val="007B0B02"/>
    <w:rsid w:val="007B22C4"/>
    <w:rsid w:val="007B60BF"/>
    <w:rsid w:val="007C6E61"/>
    <w:rsid w:val="007D0580"/>
    <w:rsid w:val="007D10A2"/>
    <w:rsid w:val="007D1E9B"/>
    <w:rsid w:val="007D2056"/>
    <w:rsid w:val="007D3723"/>
    <w:rsid w:val="007D3FB0"/>
    <w:rsid w:val="007D4213"/>
    <w:rsid w:val="007D67CB"/>
    <w:rsid w:val="007D6EF4"/>
    <w:rsid w:val="007D7294"/>
    <w:rsid w:val="007E0B48"/>
    <w:rsid w:val="007E1B48"/>
    <w:rsid w:val="007E4FF3"/>
    <w:rsid w:val="007E7041"/>
    <w:rsid w:val="007E7701"/>
    <w:rsid w:val="007E792D"/>
    <w:rsid w:val="007F2D33"/>
    <w:rsid w:val="007F325D"/>
    <w:rsid w:val="007F525B"/>
    <w:rsid w:val="007F5F81"/>
    <w:rsid w:val="007F6353"/>
    <w:rsid w:val="008018E0"/>
    <w:rsid w:val="008052CB"/>
    <w:rsid w:val="00812591"/>
    <w:rsid w:val="00812987"/>
    <w:rsid w:val="00813254"/>
    <w:rsid w:val="0081427B"/>
    <w:rsid w:val="00815981"/>
    <w:rsid w:val="00821F49"/>
    <w:rsid w:val="0082374B"/>
    <w:rsid w:val="00831E86"/>
    <w:rsid w:val="0083696A"/>
    <w:rsid w:val="0083749E"/>
    <w:rsid w:val="00845B0A"/>
    <w:rsid w:val="00846777"/>
    <w:rsid w:val="00847386"/>
    <w:rsid w:val="0086005D"/>
    <w:rsid w:val="008649C0"/>
    <w:rsid w:val="00864A4A"/>
    <w:rsid w:val="00864D5C"/>
    <w:rsid w:val="00864F33"/>
    <w:rsid w:val="008660B2"/>
    <w:rsid w:val="008676F0"/>
    <w:rsid w:val="00873D52"/>
    <w:rsid w:val="00875DF4"/>
    <w:rsid w:val="00875E28"/>
    <w:rsid w:val="00876D8D"/>
    <w:rsid w:val="0088338D"/>
    <w:rsid w:val="008855AB"/>
    <w:rsid w:val="0088571D"/>
    <w:rsid w:val="00886D3A"/>
    <w:rsid w:val="008871EA"/>
    <w:rsid w:val="00890636"/>
    <w:rsid w:val="00892973"/>
    <w:rsid w:val="00892C10"/>
    <w:rsid w:val="00896652"/>
    <w:rsid w:val="00897227"/>
    <w:rsid w:val="008A32C8"/>
    <w:rsid w:val="008A36DE"/>
    <w:rsid w:val="008A6432"/>
    <w:rsid w:val="008A7DC4"/>
    <w:rsid w:val="008B0062"/>
    <w:rsid w:val="008B17E6"/>
    <w:rsid w:val="008B210A"/>
    <w:rsid w:val="008B5C72"/>
    <w:rsid w:val="008B61A2"/>
    <w:rsid w:val="008C3E39"/>
    <w:rsid w:val="008D458F"/>
    <w:rsid w:val="008D6CC6"/>
    <w:rsid w:val="008D7F7F"/>
    <w:rsid w:val="008E446E"/>
    <w:rsid w:val="008E4B15"/>
    <w:rsid w:val="008E4C59"/>
    <w:rsid w:val="008E7BC1"/>
    <w:rsid w:val="008F0EE0"/>
    <w:rsid w:val="008F2BA4"/>
    <w:rsid w:val="008F767F"/>
    <w:rsid w:val="00900DDD"/>
    <w:rsid w:val="009020D1"/>
    <w:rsid w:val="00902904"/>
    <w:rsid w:val="009161F1"/>
    <w:rsid w:val="00922234"/>
    <w:rsid w:val="00925EB3"/>
    <w:rsid w:val="009308F1"/>
    <w:rsid w:val="009336E0"/>
    <w:rsid w:val="009337C8"/>
    <w:rsid w:val="00935D00"/>
    <w:rsid w:val="00940F4A"/>
    <w:rsid w:val="00941223"/>
    <w:rsid w:val="00946DF3"/>
    <w:rsid w:val="009477B5"/>
    <w:rsid w:val="00952670"/>
    <w:rsid w:val="0095512C"/>
    <w:rsid w:val="00955835"/>
    <w:rsid w:val="00956BBC"/>
    <w:rsid w:val="0096053F"/>
    <w:rsid w:val="00962D98"/>
    <w:rsid w:val="009651F2"/>
    <w:rsid w:val="00974B26"/>
    <w:rsid w:val="009751D7"/>
    <w:rsid w:val="00980AE2"/>
    <w:rsid w:val="009860D1"/>
    <w:rsid w:val="009862F2"/>
    <w:rsid w:val="00987E8B"/>
    <w:rsid w:val="00994610"/>
    <w:rsid w:val="00995BC8"/>
    <w:rsid w:val="00996D9C"/>
    <w:rsid w:val="0099762C"/>
    <w:rsid w:val="009A1928"/>
    <w:rsid w:val="009A2105"/>
    <w:rsid w:val="009B034E"/>
    <w:rsid w:val="009B0939"/>
    <w:rsid w:val="009B4073"/>
    <w:rsid w:val="009B48E1"/>
    <w:rsid w:val="009B71EE"/>
    <w:rsid w:val="009C1BDB"/>
    <w:rsid w:val="009C4CCC"/>
    <w:rsid w:val="009D218A"/>
    <w:rsid w:val="009D6A98"/>
    <w:rsid w:val="009D7345"/>
    <w:rsid w:val="009E131A"/>
    <w:rsid w:val="009E43ED"/>
    <w:rsid w:val="009F0FEB"/>
    <w:rsid w:val="009F33A8"/>
    <w:rsid w:val="009F3980"/>
    <w:rsid w:val="009F5A39"/>
    <w:rsid w:val="00A0414E"/>
    <w:rsid w:val="00A04ED7"/>
    <w:rsid w:val="00A04F0D"/>
    <w:rsid w:val="00A05E14"/>
    <w:rsid w:val="00A06C44"/>
    <w:rsid w:val="00A12140"/>
    <w:rsid w:val="00A17141"/>
    <w:rsid w:val="00A17569"/>
    <w:rsid w:val="00A205C2"/>
    <w:rsid w:val="00A24153"/>
    <w:rsid w:val="00A24B25"/>
    <w:rsid w:val="00A25C5F"/>
    <w:rsid w:val="00A31F85"/>
    <w:rsid w:val="00A332D2"/>
    <w:rsid w:val="00A3590C"/>
    <w:rsid w:val="00A35986"/>
    <w:rsid w:val="00A413E7"/>
    <w:rsid w:val="00A41D8D"/>
    <w:rsid w:val="00A4361D"/>
    <w:rsid w:val="00A45111"/>
    <w:rsid w:val="00A472DC"/>
    <w:rsid w:val="00A47557"/>
    <w:rsid w:val="00A50281"/>
    <w:rsid w:val="00A518AD"/>
    <w:rsid w:val="00A536F3"/>
    <w:rsid w:val="00A53868"/>
    <w:rsid w:val="00A55FA7"/>
    <w:rsid w:val="00A5681D"/>
    <w:rsid w:val="00A572B2"/>
    <w:rsid w:val="00A577D0"/>
    <w:rsid w:val="00A60C6A"/>
    <w:rsid w:val="00A616C6"/>
    <w:rsid w:val="00A63082"/>
    <w:rsid w:val="00A63D3A"/>
    <w:rsid w:val="00A71EAC"/>
    <w:rsid w:val="00A77188"/>
    <w:rsid w:val="00A775A7"/>
    <w:rsid w:val="00A77CC8"/>
    <w:rsid w:val="00A8362E"/>
    <w:rsid w:val="00A8462B"/>
    <w:rsid w:val="00A90EE2"/>
    <w:rsid w:val="00A922EA"/>
    <w:rsid w:val="00A93081"/>
    <w:rsid w:val="00A9529B"/>
    <w:rsid w:val="00AA3B36"/>
    <w:rsid w:val="00AA4F18"/>
    <w:rsid w:val="00AA737B"/>
    <w:rsid w:val="00AB08B2"/>
    <w:rsid w:val="00AB1D55"/>
    <w:rsid w:val="00AB2BD1"/>
    <w:rsid w:val="00AB443A"/>
    <w:rsid w:val="00AC1ABC"/>
    <w:rsid w:val="00AD1E95"/>
    <w:rsid w:val="00AD31DE"/>
    <w:rsid w:val="00AD576E"/>
    <w:rsid w:val="00AD5CFA"/>
    <w:rsid w:val="00AE1A30"/>
    <w:rsid w:val="00AE1D63"/>
    <w:rsid w:val="00AE21BB"/>
    <w:rsid w:val="00AE2963"/>
    <w:rsid w:val="00AE3AD7"/>
    <w:rsid w:val="00AE53E1"/>
    <w:rsid w:val="00AE763F"/>
    <w:rsid w:val="00AE7A8B"/>
    <w:rsid w:val="00AF1FBA"/>
    <w:rsid w:val="00AF3E39"/>
    <w:rsid w:val="00AF5361"/>
    <w:rsid w:val="00AF578C"/>
    <w:rsid w:val="00AF68DB"/>
    <w:rsid w:val="00B0321C"/>
    <w:rsid w:val="00B036DD"/>
    <w:rsid w:val="00B10D7A"/>
    <w:rsid w:val="00B13379"/>
    <w:rsid w:val="00B157B0"/>
    <w:rsid w:val="00B206DC"/>
    <w:rsid w:val="00B2079A"/>
    <w:rsid w:val="00B21488"/>
    <w:rsid w:val="00B22DAA"/>
    <w:rsid w:val="00B24265"/>
    <w:rsid w:val="00B25A2F"/>
    <w:rsid w:val="00B27A58"/>
    <w:rsid w:val="00B31356"/>
    <w:rsid w:val="00B329D1"/>
    <w:rsid w:val="00B34C70"/>
    <w:rsid w:val="00B34CD7"/>
    <w:rsid w:val="00B35BC9"/>
    <w:rsid w:val="00B417C3"/>
    <w:rsid w:val="00B41EE3"/>
    <w:rsid w:val="00B42B18"/>
    <w:rsid w:val="00B43A8B"/>
    <w:rsid w:val="00B46607"/>
    <w:rsid w:val="00B477DF"/>
    <w:rsid w:val="00B50A8D"/>
    <w:rsid w:val="00B5376C"/>
    <w:rsid w:val="00B539A7"/>
    <w:rsid w:val="00B55154"/>
    <w:rsid w:val="00B604A4"/>
    <w:rsid w:val="00B61A08"/>
    <w:rsid w:val="00B627E9"/>
    <w:rsid w:val="00B62C9F"/>
    <w:rsid w:val="00B63231"/>
    <w:rsid w:val="00B63443"/>
    <w:rsid w:val="00B639A8"/>
    <w:rsid w:val="00B71859"/>
    <w:rsid w:val="00B7582C"/>
    <w:rsid w:val="00B77A42"/>
    <w:rsid w:val="00B80FE6"/>
    <w:rsid w:val="00B83E12"/>
    <w:rsid w:val="00B84726"/>
    <w:rsid w:val="00B85076"/>
    <w:rsid w:val="00B903A5"/>
    <w:rsid w:val="00B929AD"/>
    <w:rsid w:val="00B933AD"/>
    <w:rsid w:val="00B93A98"/>
    <w:rsid w:val="00B97A32"/>
    <w:rsid w:val="00BA0E59"/>
    <w:rsid w:val="00BA1889"/>
    <w:rsid w:val="00BA3D11"/>
    <w:rsid w:val="00BA6757"/>
    <w:rsid w:val="00BB05C5"/>
    <w:rsid w:val="00BB125C"/>
    <w:rsid w:val="00BB2A16"/>
    <w:rsid w:val="00BB6C96"/>
    <w:rsid w:val="00BB7E87"/>
    <w:rsid w:val="00BC21FD"/>
    <w:rsid w:val="00BC230A"/>
    <w:rsid w:val="00BC4455"/>
    <w:rsid w:val="00BC683C"/>
    <w:rsid w:val="00BC7F68"/>
    <w:rsid w:val="00BD18C5"/>
    <w:rsid w:val="00BD266F"/>
    <w:rsid w:val="00BD360C"/>
    <w:rsid w:val="00BD3A46"/>
    <w:rsid w:val="00BD4EB9"/>
    <w:rsid w:val="00BD5BFC"/>
    <w:rsid w:val="00BD7813"/>
    <w:rsid w:val="00BD7AEA"/>
    <w:rsid w:val="00BE2CAE"/>
    <w:rsid w:val="00BE3934"/>
    <w:rsid w:val="00BE4475"/>
    <w:rsid w:val="00BE5FBB"/>
    <w:rsid w:val="00BE6C8E"/>
    <w:rsid w:val="00BF17F0"/>
    <w:rsid w:val="00BF30E1"/>
    <w:rsid w:val="00BF5CF1"/>
    <w:rsid w:val="00BF7F16"/>
    <w:rsid w:val="00C03F54"/>
    <w:rsid w:val="00C06B79"/>
    <w:rsid w:val="00C07C0C"/>
    <w:rsid w:val="00C07C4A"/>
    <w:rsid w:val="00C15E84"/>
    <w:rsid w:val="00C20790"/>
    <w:rsid w:val="00C2260B"/>
    <w:rsid w:val="00C23DCC"/>
    <w:rsid w:val="00C24EAB"/>
    <w:rsid w:val="00C26171"/>
    <w:rsid w:val="00C277B2"/>
    <w:rsid w:val="00C31F97"/>
    <w:rsid w:val="00C34DD1"/>
    <w:rsid w:val="00C36E44"/>
    <w:rsid w:val="00C37C76"/>
    <w:rsid w:val="00C4118F"/>
    <w:rsid w:val="00C41371"/>
    <w:rsid w:val="00C4240F"/>
    <w:rsid w:val="00C4355B"/>
    <w:rsid w:val="00C454CA"/>
    <w:rsid w:val="00C45B83"/>
    <w:rsid w:val="00C512DE"/>
    <w:rsid w:val="00C515A1"/>
    <w:rsid w:val="00C5237E"/>
    <w:rsid w:val="00C53DD8"/>
    <w:rsid w:val="00C5422D"/>
    <w:rsid w:val="00C55806"/>
    <w:rsid w:val="00C60A04"/>
    <w:rsid w:val="00C67A89"/>
    <w:rsid w:val="00C7142F"/>
    <w:rsid w:val="00C7148F"/>
    <w:rsid w:val="00C73C5E"/>
    <w:rsid w:val="00C74915"/>
    <w:rsid w:val="00C823C3"/>
    <w:rsid w:val="00C86926"/>
    <w:rsid w:val="00C87DF3"/>
    <w:rsid w:val="00C926D6"/>
    <w:rsid w:val="00C94F5F"/>
    <w:rsid w:val="00C94F77"/>
    <w:rsid w:val="00CA4102"/>
    <w:rsid w:val="00CA466A"/>
    <w:rsid w:val="00CA56C7"/>
    <w:rsid w:val="00CA6C33"/>
    <w:rsid w:val="00CB03A6"/>
    <w:rsid w:val="00CB03C8"/>
    <w:rsid w:val="00CB2CF3"/>
    <w:rsid w:val="00CB3652"/>
    <w:rsid w:val="00CB6CB9"/>
    <w:rsid w:val="00CB7A0E"/>
    <w:rsid w:val="00CC1250"/>
    <w:rsid w:val="00CD289A"/>
    <w:rsid w:val="00CD4DBD"/>
    <w:rsid w:val="00CD5390"/>
    <w:rsid w:val="00CD5CD9"/>
    <w:rsid w:val="00CE450D"/>
    <w:rsid w:val="00CE58A4"/>
    <w:rsid w:val="00CE58F1"/>
    <w:rsid w:val="00CE6E9B"/>
    <w:rsid w:val="00CF0698"/>
    <w:rsid w:val="00CF5397"/>
    <w:rsid w:val="00CF6CCF"/>
    <w:rsid w:val="00CF7549"/>
    <w:rsid w:val="00CF793F"/>
    <w:rsid w:val="00D00881"/>
    <w:rsid w:val="00D01E06"/>
    <w:rsid w:val="00D03EF0"/>
    <w:rsid w:val="00D04DE5"/>
    <w:rsid w:val="00D051EF"/>
    <w:rsid w:val="00D069F6"/>
    <w:rsid w:val="00D11915"/>
    <w:rsid w:val="00D15CE2"/>
    <w:rsid w:val="00D1732C"/>
    <w:rsid w:val="00D22354"/>
    <w:rsid w:val="00D257B6"/>
    <w:rsid w:val="00D27C21"/>
    <w:rsid w:val="00D32A6D"/>
    <w:rsid w:val="00D33F5A"/>
    <w:rsid w:val="00D41183"/>
    <w:rsid w:val="00D41F1E"/>
    <w:rsid w:val="00D43E32"/>
    <w:rsid w:val="00D50401"/>
    <w:rsid w:val="00D50861"/>
    <w:rsid w:val="00D50D80"/>
    <w:rsid w:val="00D50EA2"/>
    <w:rsid w:val="00D53370"/>
    <w:rsid w:val="00D54AEE"/>
    <w:rsid w:val="00D55945"/>
    <w:rsid w:val="00D60D34"/>
    <w:rsid w:val="00D631CC"/>
    <w:rsid w:val="00D66640"/>
    <w:rsid w:val="00D704C4"/>
    <w:rsid w:val="00D71F93"/>
    <w:rsid w:val="00D73896"/>
    <w:rsid w:val="00D7519E"/>
    <w:rsid w:val="00D76B9D"/>
    <w:rsid w:val="00D77AE9"/>
    <w:rsid w:val="00D80BAC"/>
    <w:rsid w:val="00D85FBA"/>
    <w:rsid w:val="00D916C1"/>
    <w:rsid w:val="00D92FAE"/>
    <w:rsid w:val="00D95853"/>
    <w:rsid w:val="00D95CAF"/>
    <w:rsid w:val="00D97F40"/>
    <w:rsid w:val="00DA0421"/>
    <w:rsid w:val="00DA0D6C"/>
    <w:rsid w:val="00DA246E"/>
    <w:rsid w:val="00DB3ABC"/>
    <w:rsid w:val="00DB6DF0"/>
    <w:rsid w:val="00DC0138"/>
    <w:rsid w:val="00DC04AD"/>
    <w:rsid w:val="00DC0EFB"/>
    <w:rsid w:val="00DC2EA3"/>
    <w:rsid w:val="00DC3C41"/>
    <w:rsid w:val="00DC43EF"/>
    <w:rsid w:val="00DD0BE0"/>
    <w:rsid w:val="00DD260F"/>
    <w:rsid w:val="00DD3C33"/>
    <w:rsid w:val="00DD3F9B"/>
    <w:rsid w:val="00DD7CAF"/>
    <w:rsid w:val="00DE54C0"/>
    <w:rsid w:val="00DE7CD9"/>
    <w:rsid w:val="00DF2CD4"/>
    <w:rsid w:val="00DF2D0F"/>
    <w:rsid w:val="00DF4CF3"/>
    <w:rsid w:val="00DF4E26"/>
    <w:rsid w:val="00E0030A"/>
    <w:rsid w:val="00E00535"/>
    <w:rsid w:val="00E00C39"/>
    <w:rsid w:val="00E0156B"/>
    <w:rsid w:val="00E017C9"/>
    <w:rsid w:val="00E01A5C"/>
    <w:rsid w:val="00E01C5B"/>
    <w:rsid w:val="00E03862"/>
    <w:rsid w:val="00E04C6D"/>
    <w:rsid w:val="00E10FAD"/>
    <w:rsid w:val="00E112B0"/>
    <w:rsid w:val="00E13D83"/>
    <w:rsid w:val="00E1622B"/>
    <w:rsid w:val="00E254DC"/>
    <w:rsid w:val="00E2585E"/>
    <w:rsid w:val="00E26BEC"/>
    <w:rsid w:val="00E27EBF"/>
    <w:rsid w:val="00E379BA"/>
    <w:rsid w:val="00E42FE1"/>
    <w:rsid w:val="00E47288"/>
    <w:rsid w:val="00E516D4"/>
    <w:rsid w:val="00E542AB"/>
    <w:rsid w:val="00E550C3"/>
    <w:rsid w:val="00E64DDE"/>
    <w:rsid w:val="00E67049"/>
    <w:rsid w:val="00E679B8"/>
    <w:rsid w:val="00E700A0"/>
    <w:rsid w:val="00E75712"/>
    <w:rsid w:val="00E761C7"/>
    <w:rsid w:val="00E763AC"/>
    <w:rsid w:val="00E77E96"/>
    <w:rsid w:val="00E84719"/>
    <w:rsid w:val="00E86A88"/>
    <w:rsid w:val="00E9696C"/>
    <w:rsid w:val="00EA3C97"/>
    <w:rsid w:val="00EB0A1C"/>
    <w:rsid w:val="00EB16CE"/>
    <w:rsid w:val="00EB2BA2"/>
    <w:rsid w:val="00EB49F3"/>
    <w:rsid w:val="00EC1510"/>
    <w:rsid w:val="00EC4F99"/>
    <w:rsid w:val="00ED4EEE"/>
    <w:rsid w:val="00ED50AB"/>
    <w:rsid w:val="00ED54D9"/>
    <w:rsid w:val="00ED6121"/>
    <w:rsid w:val="00EE1165"/>
    <w:rsid w:val="00EF055A"/>
    <w:rsid w:val="00EF0795"/>
    <w:rsid w:val="00EF0C85"/>
    <w:rsid w:val="00EF1391"/>
    <w:rsid w:val="00EF5811"/>
    <w:rsid w:val="00EF7C75"/>
    <w:rsid w:val="00EF7E3E"/>
    <w:rsid w:val="00F00621"/>
    <w:rsid w:val="00F06314"/>
    <w:rsid w:val="00F12BCA"/>
    <w:rsid w:val="00F13970"/>
    <w:rsid w:val="00F142A9"/>
    <w:rsid w:val="00F235EA"/>
    <w:rsid w:val="00F23F40"/>
    <w:rsid w:val="00F25E0C"/>
    <w:rsid w:val="00F2651D"/>
    <w:rsid w:val="00F2661A"/>
    <w:rsid w:val="00F3042B"/>
    <w:rsid w:val="00F30B31"/>
    <w:rsid w:val="00F30DE0"/>
    <w:rsid w:val="00F329A2"/>
    <w:rsid w:val="00F33B0F"/>
    <w:rsid w:val="00F34718"/>
    <w:rsid w:val="00F424AD"/>
    <w:rsid w:val="00F429C0"/>
    <w:rsid w:val="00F476EC"/>
    <w:rsid w:val="00F5203E"/>
    <w:rsid w:val="00F54DD6"/>
    <w:rsid w:val="00F60581"/>
    <w:rsid w:val="00F61621"/>
    <w:rsid w:val="00F61EAB"/>
    <w:rsid w:val="00F63124"/>
    <w:rsid w:val="00F63436"/>
    <w:rsid w:val="00F66B0F"/>
    <w:rsid w:val="00F70C49"/>
    <w:rsid w:val="00F721E7"/>
    <w:rsid w:val="00F728EF"/>
    <w:rsid w:val="00F76A23"/>
    <w:rsid w:val="00F76AA1"/>
    <w:rsid w:val="00F77919"/>
    <w:rsid w:val="00F8368B"/>
    <w:rsid w:val="00F9452B"/>
    <w:rsid w:val="00F94D03"/>
    <w:rsid w:val="00F9642A"/>
    <w:rsid w:val="00FA0722"/>
    <w:rsid w:val="00FA1302"/>
    <w:rsid w:val="00FA18D9"/>
    <w:rsid w:val="00FA1C7E"/>
    <w:rsid w:val="00FA407D"/>
    <w:rsid w:val="00FA50D2"/>
    <w:rsid w:val="00FA7611"/>
    <w:rsid w:val="00FA7652"/>
    <w:rsid w:val="00FB0288"/>
    <w:rsid w:val="00FB25AB"/>
    <w:rsid w:val="00FB547A"/>
    <w:rsid w:val="00FB6B6E"/>
    <w:rsid w:val="00FC1F65"/>
    <w:rsid w:val="00FC394D"/>
    <w:rsid w:val="00FC5901"/>
    <w:rsid w:val="00FD1C9C"/>
    <w:rsid w:val="00FD2F7A"/>
    <w:rsid w:val="00FD3C9B"/>
    <w:rsid w:val="00FD4522"/>
    <w:rsid w:val="00FD4B81"/>
    <w:rsid w:val="00FD706E"/>
    <w:rsid w:val="00FD7F43"/>
    <w:rsid w:val="00FE0149"/>
    <w:rsid w:val="00FE455D"/>
    <w:rsid w:val="00FE4DDA"/>
    <w:rsid w:val="00FE6C14"/>
    <w:rsid w:val="00FF4B09"/>
    <w:rsid w:val="00FF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1295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paragraph" w:customStyle="1" w:styleId="Default">
    <w:name w:val="Default"/>
    <w:rsid w:val="00577A23"/>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
    <w:name w:val="annotation reference"/>
    <w:basedOn w:val="a0"/>
    <w:uiPriority w:val="99"/>
    <w:semiHidden/>
    <w:unhideWhenUsed/>
    <w:rsid w:val="00E67049"/>
    <w:rPr>
      <w:sz w:val="18"/>
      <w:szCs w:val="18"/>
    </w:rPr>
  </w:style>
  <w:style w:type="paragraph" w:styleId="af0">
    <w:name w:val="annotation text"/>
    <w:basedOn w:val="a"/>
    <w:link w:val="af1"/>
    <w:uiPriority w:val="99"/>
    <w:semiHidden/>
    <w:unhideWhenUsed/>
    <w:rsid w:val="00E67049"/>
    <w:pPr>
      <w:jc w:val="left"/>
    </w:pPr>
  </w:style>
  <w:style w:type="character" w:customStyle="1" w:styleId="af1">
    <w:name w:val="コメント文字列 (文字)"/>
    <w:basedOn w:val="a0"/>
    <w:link w:val="af0"/>
    <w:uiPriority w:val="99"/>
    <w:semiHidden/>
    <w:rsid w:val="00E67049"/>
  </w:style>
  <w:style w:type="paragraph" w:styleId="af2">
    <w:name w:val="annotation subject"/>
    <w:basedOn w:val="af0"/>
    <w:next w:val="af0"/>
    <w:link w:val="af3"/>
    <w:uiPriority w:val="99"/>
    <w:semiHidden/>
    <w:unhideWhenUsed/>
    <w:rsid w:val="00E67049"/>
    <w:rPr>
      <w:b/>
      <w:bCs/>
    </w:rPr>
  </w:style>
  <w:style w:type="character" w:customStyle="1" w:styleId="af3">
    <w:name w:val="コメント内容 (文字)"/>
    <w:basedOn w:val="af1"/>
    <w:link w:val="af2"/>
    <w:uiPriority w:val="99"/>
    <w:semiHidden/>
    <w:rsid w:val="00E670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paragraph" w:customStyle="1" w:styleId="Default">
    <w:name w:val="Default"/>
    <w:rsid w:val="00577A23"/>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
    <w:name w:val="annotation reference"/>
    <w:basedOn w:val="a0"/>
    <w:uiPriority w:val="99"/>
    <w:semiHidden/>
    <w:unhideWhenUsed/>
    <w:rsid w:val="00E67049"/>
    <w:rPr>
      <w:sz w:val="18"/>
      <w:szCs w:val="18"/>
    </w:rPr>
  </w:style>
  <w:style w:type="paragraph" w:styleId="af0">
    <w:name w:val="annotation text"/>
    <w:basedOn w:val="a"/>
    <w:link w:val="af1"/>
    <w:uiPriority w:val="99"/>
    <w:semiHidden/>
    <w:unhideWhenUsed/>
    <w:rsid w:val="00E67049"/>
    <w:pPr>
      <w:jc w:val="left"/>
    </w:pPr>
  </w:style>
  <w:style w:type="character" w:customStyle="1" w:styleId="af1">
    <w:name w:val="コメント文字列 (文字)"/>
    <w:basedOn w:val="a0"/>
    <w:link w:val="af0"/>
    <w:uiPriority w:val="99"/>
    <w:semiHidden/>
    <w:rsid w:val="00E67049"/>
  </w:style>
  <w:style w:type="paragraph" w:styleId="af2">
    <w:name w:val="annotation subject"/>
    <w:basedOn w:val="af0"/>
    <w:next w:val="af0"/>
    <w:link w:val="af3"/>
    <w:uiPriority w:val="99"/>
    <w:semiHidden/>
    <w:unhideWhenUsed/>
    <w:rsid w:val="00E67049"/>
    <w:rPr>
      <w:b/>
      <w:bCs/>
    </w:rPr>
  </w:style>
  <w:style w:type="character" w:customStyle="1" w:styleId="af3">
    <w:name w:val="コメント内容 (文字)"/>
    <w:basedOn w:val="af1"/>
    <w:link w:val="af2"/>
    <w:uiPriority w:val="99"/>
    <w:semiHidden/>
    <w:rsid w:val="00E67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378">
      <w:bodyDiv w:val="1"/>
      <w:marLeft w:val="0"/>
      <w:marRight w:val="0"/>
      <w:marTop w:val="0"/>
      <w:marBottom w:val="0"/>
      <w:divBdr>
        <w:top w:val="none" w:sz="0" w:space="0" w:color="auto"/>
        <w:left w:val="none" w:sz="0" w:space="0" w:color="auto"/>
        <w:bottom w:val="none" w:sz="0" w:space="0" w:color="auto"/>
        <w:right w:val="none" w:sz="0" w:space="0" w:color="auto"/>
      </w:divBdr>
    </w:div>
    <w:div w:id="84962428">
      <w:bodyDiv w:val="1"/>
      <w:marLeft w:val="0"/>
      <w:marRight w:val="0"/>
      <w:marTop w:val="0"/>
      <w:marBottom w:val="0"/>
      <w:divBdr>
        <w:top w:val="none" w:sz="0" w:space="0" w:color="auto"/>
        <w:left w:val="none" w:sz="0" w:space="0" w:color="auto"/>
        <w:bottom w:val="none" w:sz="0" w:space="0" w:color="auto"/>
        <w:right w:val="none" w:sz="0" w:space="0" w:color="auto"/>
      </w:divBdr>
    </w:div>
    <w:div w:id="159664626">
      <w:bodyDiv w:val="1"/>
      <w:marLeft w:val="0"/>
      <w:marRight w:val="0"/>
      <w:marTop w:val="0"/>
      <w:marBottom w:val="0"/>
      <w:divBdr>
        <w:top w:val="none" w:sz="0" w:space="0" w:color="auto"/>
        <w:left w:val="none" w:sz="0" w:space="0" w:color="auto"/>
        <w:bottom w:val="none" w:sz="0" w:space="0" w:color="auto"/>
        <w:right w:val="none" w:sz="0" w:space="0" w:color="auto"/>
      </w:divBdr>
    </w:div>
    <w:div w:id="203910778">
      <w:bodyDiv w:val="1"/>
      <w:marLeft w:val="0"/>
      <w:marRight w:val="0"/>
      <w:marTop w:val="0"/>
      <w:marBottom w:val="0"/>
      <w:divBdr>
        <w:top w:val="none" w:sz="0" w:space="0" w:color="auto"/>
        <w:left w:val="none" w:sz="0" w:space="0" w:color="auto"/>
        <w:bottom w:val="none" w:sz="0" w:space="0" w:color="auto"/>
        <w:right w:val="none" w:sz="0" w:space="0" w:color="auto"/>
      </w:divBdr>
    </w:div>
    <w:div w:id="414783416">
      <w:bodyDiv w:val="1"/>
      <w:marLeft w:val="0"/>
      <w:marRight w:val="0"/>
      <w:marTop w:val="0"/>
      <w:marBottom w:val="0"/>
      <w:divBdr>
        <w:top w:val="none" w:sz="0" w:space="0" w:color="auto"/>
        <w:left w:val="none" w:sz="0" w:space="0" w:color="auto"/>
        <w:bottom w:val="none" w:sz="0" w:space="0" w:color="auto"/>
        <w:right w:val="none" w:sz="0" w:space="0" w:color="auto"/>
      </w:divBdr>
    </w:div>
    <w:div w:id="442919811">
      <w:bodyDiv w:val="1"/>
      <w:marLeft w:val="0"/>
      <w:marRight w:val="0"/>
      <w:marTop w:val="0"/>
      <w:marBottom w:val="0"/>
      <w:divBdr>
        <w:top w:val="none" w:sz="0" w:space="0" w:color="auto"/>
        <w:left w:val="none" w:sz="0" w:space="0" w:color="auto"/>
        <w:bottom w:val="none" w:sz="0" w:space="0" w:color="auto"/>
        <w:right w:val="none" w:sz="0" w:space="0" w:color="auto"/>
      </w:divBdr>
    </w:div>
    <w:div w:id="461968519">
      <w:bodyDiv w:val="1"/>
      <w:marLeft w:val="0"/>
      <w:marRight w:val="0"/>
      <w:marTop w:val="0"/>
      <w:marBottom w:val="0"/>
      <w:divBdr>
        <w:top w:val="none" w:sz="0" w:space="0" w:color="auto"/>
        <w:left w:val="none" w:sz="0" w:space="0" w:color="auto"/>
        <w:bottom w:val="none" w:sz="0" w:space="0" w:color="auto"/>
        <w:right w:val="none" w:sz="0" w:space="0" w:color="auto"/>
      </w:divBdr>
    </w:div>
    <w:div w:id="542711745">
      <w:bodyDiv w:val="1"/>
      <w:marLeft w:val="0"/>
      <w:marRight w:val="0"/>
      <w:marTop w:val="0"/>
      <w:marBottom w:val="0"/>
      <w:divBdr>
        <w:top w:val="none" w:sz="0" w:space="0" w:color="auto"/>
        <w:left w:val="none" w:sz="0" w:space="0" w:color="auto"/>
        <w:bottom w:val="none" w:sz="0" w:space="0" w:color="auto"/>
        <w:right w:val="none" w:sz="0" w:space="0" w:color="auto"/>
      </w:divBdr>
    </w:div>
    <w:div w:id="594827794">
      <w:bodyDiv w:val="1"/>
      <w:marLeft w:val="0"/>
      <w:marRight w:val="0"/>
      <w:marTop w:val="0"/>
      <w:marBottom w:val="0"/>
      <w:divBdr>
        <w:top w:val="none" w:sz="0" w:space="0" w:color="auto"/>
        <w:left w:val="none" w:sz="0" w:space="0" w:color="auto"/>
        <w:bottom w:val="none" w:sz="0" w:space="0" w:color="auto"/>
        <w:right w:val="none" w:sz="0" w:space="0" w:color="auto"/>
      </w:divBdr>
    </w:div>
    <w:div w:id="697853001">
      <w:bodyDiv w:val="1"/>
      <w:marLeft w:val="0"/>
      <w:marRight w:val="0"/>
      <w:marTop w:val="0"/>
      <w:marBottom w:val="0"/>
      <w:divBdr>
        <w:top w:val="none" w:sz="0" w:space="0" w:color="auto"/>
        <w:left w:val="none" w:sz="0" w:space="0" w:color="auto"/>
        <w:bottom w:val="none" w:sz="0" w:space="0" w:color="auto"/>
        <w:right w:val="none" w:sz="0" w:space="0" w:color="auto"/>
      </w:divBdr>
    </w:div>
    <w:div w:id="919218261">
      <w:bodyDiv w:val="1"/>
      <w:marLeft w:val="0"/>
      <w:marRight w:val="0"/>
      <w:marTop w:val="0"/>
      <w:marBottom w:val="0"/>
      <w:divBdr>
        <w:top w:val="none" w:sz="0" w:space="0" w:color="auto"/>
        <w:left w:val="none" w:sz="0" w:space="0" w:color="auto"/>
        <w:bottom w:val="none" w:sz="0" w:space="0" w:color="auto"/>
        <w:right w:val="none" w:sz="0" w:space="0" w:color="auto"/>
      </w:divBdr>
    </w:div>
    <w:div w:id="1024481787">
      <w:bodyDiv w:val="1"/>
      <w:marLeft w:val="0"/>
      <w:marRight w:val="0"/>
      <w:marTop w:val="0"/>
      <w:marBottom w:val="0"/>
      <w:divBdr>
        <w:top w:val="none" w:sz="0" w:space="0" w:color="auto"/>
        <w:left w:val="none" w:sz="0" w:space="0" w:color="auto"/>
        <w:bottom w:val="none" w:sz="0" w:space="0" w:color="auto"/>
        <w:right w:val="none" w:sz="0" w:space="0" w:color="auto"/>
      </w:divBdr>
    </w:div>
    <w:div w:id="1165511899">
      <w:bodyDiv w:val="1"/>
      <w:marLeft w:val="0"/>
      <w:marRight w:val="0"/>
      <w:marTop w:val="0"/>
      <w:marBottom w:val="0"/>
      <w:divBdr>
        <w:top w:val="none" w:sz="0" w:space="0" w:color="auto"/>
        <w:left w:val="none" w:sz="0" w:space="0" w:color="auto"/>
        <w:bottom w:val="none" w:sz="0" w:space="0" w:color="auto"/>
        <w:right w:val="none" w:sz="0" w:space="0" w:color="auto"/>
      </w:divBdr>
    </w:div>
    <w:div w:id="1188912464">
      <w:bodyDiv w:val="1"/>
      <w:marLeft w:val="0"/>
      <w:marRight w:val="0"/>
      <w:marTop w:val="0"/>
      <w:marBottom w:val="0"/>
      <w:divBdr>
        <w:top w:val="none" w:sz="0" w:space="0" w:color="auto"/>
        <w:left w:val="none" w:sz="0" w:space="0" w:color="auto"/>
        <w:bottom w:val="none" w:sz="0" w:space="0" w:color="auto"/>
        <w:right w:val="none" w:sz="0" w:space="0" w:color="auto"/>
      </w:divBdr>
    </w:div>
    <w:div w:id="1213468570">
      <w:bodyDiv w:val="1"/>
      <w:marLeft w:val="0"/>
      <w:marRight w:val="0"/>
      <w:marTop w:val="0"/>
      <w:marBottom w:val="0"/>
      <w:divBdr>
        <w:top w:val="none" w:sz="0" w:space="0" w:color="auto"/>
        <w:left w:val="none" w:sz="0" w:space="0" w:color="auto"/>
        <w:bottom w:val="none" w:sz="0" w:space="0" w:color="auto"/>
        <w:right w:val="none" w:sz="0" w:space="0" w:color="auto"/>
      </w:divBdr>
    </w:div>
    <w:div w:id="1218711479">
      <w:bodyDiv w:val="1"/>
      <w:marLeft w:val="0"/>
      <w:marRight w:val="0"/>
      <w:marTop w:val="0"/>
      <w:marBottom w:val="0"/>
      <w:divBdr>
        <w:top w:val="none" w:sz="0" w:space="0" w:color="auto"/>
        <w:left w:val="none" w:sz="0" w:space="0" w:color="auto"/>
        <w:bottom w:val="none" w:sz="0" w:space="0" w:color="auto"/>
        <w:right w:val="none" w:sz="0" w:space="0" w:color="auto"/>
      </w:divBdr>
    </w:div>
    <w:div w:id="1322270514">
      <w:bodyDiv w:val="1"/>
      <w:marLeft w:val="0"/>
      <w:marRight w:val="0"/>
      <w:marTop w:val="0"/>
      <w:marBottom w:val="0"/>
      <w:divBdr>
        <w:top w:val="none" w:sz="0" w:space="0" w:color="auto"/>
        <w:left w:val="none" w:sz="0" w:space="0" w:color="auto"/>
        <w:bottom w:val="none" w:sz="0" w:space="0" w:color="auto"/>
        <w:right w:val="none" w:sz="0" w:space="0" w:color="auto"/>
      </w:divBdr>
    </w:div>
    <w:div w:id="1358385184">
      <w:bodyDiv w:val="1"/>
      <w:marLeft w:val="0"/>
      <w:marRight w:val="0"/>
      <w:marTop w:val="0"/>
      <w:marBottom w:val="0"/>
      <w:divBdr>
        <w:top w:val="none" w:sz="0" w:space="0" w:color="auto"/>
        <w:left w:val="none" w:sz="0" w:space="0" w:color="auto"/>
        <w:bottom w:val="none" w:sz="0" w:space="0" w:color="auto"/>
        <w:right w:val="none" w:sz="0" w:space="0" w:color="auto"/>
      </w:divBdr>
    </w:div>
    <w:div w:id="1449084810">
      <w:bodyDiv w:val="1"/>
      <w:marLeft w:val="0"/>
      <w:marRight w:val="0"/>
      <w:marTop w:val="0"/>
      <w:marBottom w:val="0"/>
      <w:divBdr>
        <w:top w:val="none" w:sz="0" w:space="0" w:color="auto"/>
        <w:left w:val="none" w:sz="0" w:space="0" w:color="auto"/>
        <w:bottom w:val="none" w:sz="0" w:space="0" w:color="auto"/>
        <w:right w:val="none" w:sz="0" w:space="0" w:color="auto"/>
      </w:divBdr>
    </w:div>
    <w:div w:id="1533768108">
      <w:bodyDiv w:val="1"/>
      <w:marLeft w:val="0"/>
      <w:marRight w:val="0"/>
      <w:marTop w:val="0"/>
      <w:marBottom w:val="0"/>
      <w:divBdr>
        <w:top w:val="none" w:sz="0" w:space="0" w:color="auto"/>
        <w:left w:val="none" w:sz="0" w:space="0" w:color="auto"/>
        <w:bottom w:val="none" w:sz="0" w:space="0" w:color="auto"/>
        <w:right w:val="none" w:sz="0" w:space="0" w:color="auto"/>
      </w:divBdr>
    </w:div>
    <w:div w:id="1664429429">
      <w:bodyDiv w:val="1"/>
      <w:marLeft w:val="0"/>
      <w:marRight w:val="0"/>
      <w:marTop w:val="0"/>
      <w:marBottom w:val="0"/>
      <w:divBdr>
        <w:top w:val="none" w:sz="0" w:space="0" w:color="auto"/>
        <w:left w:val="none" w:sz="0" w:space="0" w:color="auto"/>
        <w:bottom w:val="none" w:sz="0" w:space="0" w:color="auto"/>
        <w:right w:val="none" w:sz="0" w:space="0" w:color="auto"/>
      </w:divBdr>
    </w:div>
    <w:div w:id="1821924321">
      <w:bodyDiv w:val="1"/>
      <w:marLeft w:val="0"/>
      <w:marRight w:val="0"/>
      <w:marTop w:val="0"/>
      <w:marBottom w:val="0"/>
      <w:divBdr>
        <w:top w:val="none" w:sz="0" w:space="0" w:color="auto"/>
        <w:left w:val="none" w:sz="0" w:space="0" w:color="auto"/>
        <w:bottom w:val="none" w:sz="0" w:space="0" w:color="auto"/>
        <w:right w:val="none" w:sz="0" w:space="0" w:color="auto"/>
      </w:divBdr>
    </w:div>
    <w:div w:id="212245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ve ドキュメント" ma:contentTypeID="0x01010003F8831469804144AE3F259EF433E9EB001F6898BAA5F6734AA84202348C672FE3" ma:contentTypeVersion="0" ma:contentTypeDescription="新しいドキュメントを作成します。" ma:contentTypeScope="" ma:versionID="5d0366c71eba8f5ab8e5560a168717ab">
  <xsd:schema xmlns:xsd="http://www.w3.org/2001/XMLSchema" xmlns:p="http://schemas.microsoft.com/office/2006/metadata/properties" xmlns:ns1="http://schemas.microsoft.com/sharepoint/v3" xmlns:ns2="9e14bc9f-d43a-4562-9a47-6bccc43a8b23" targetNamespace="http://schemas.microsoft.com/office/2006/metadata/properties" ma:root="true" ma:fieldsID="caa0fd298ca0a83913765172dc1d839e" ns1:_="" ns2:_="">
    <xsd:import namespace="http://schemas.microsoft.com/sharepoint/v3"/>
    <xsd:import namespace="9e14bc9f-d43a-4562-9a47-6bccc43a8b23"/>
    <xsd:element name="properties">
      <xsd:complexType>
        <xsd:sequence>
          <xsd:element name="documentManagement">
            <xsd:complexType>
              <xsd:all>
                <xsd:element ref="ns1:CheckedOutUserId1" minOccurs="0"/>
                <xsd:element ref="ns2:FileShareFlag"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heckedOutUserId1" ma:index="10" nillable="true" ma:displayName="アイテムをチェックアウトしているユーザーの ID" ma:hidden="true" ma:list="Docs" ma:internalName="CheckedOutUserId1" ma:readOnly="true" ma:showField="CheckoutUserId">
      <xsd:simpleType>
        <xsd:restriction base="dms:Lookup"/>
      </xsd:simpleType>
    </xsd:element>
  </xsd:schema>
  <xsd:schema xmlns:xsd="http://www.w3.org/2001/XMLSchema" xmlns:dms="http://schemas.microsoft.com/office/2006/documentManagement/types" targetNamespace="9e14bc9f-d43a-4562-9a47-6bccc43a8b23" elementFormDefault="qualified">
    <xsd:import namespace="http://schemas.microsoft.com/office/2006/documentManagement/types"/>
    <xsd:element name="FileShareFlag" ma:index="11" nillable="true" ma:displayName="ファイル シェア フラグ" ma:default="-1.0" ma:hidden="true" ma:internalName="FileShareFlag"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E0306-EDA8-4D7A-8AAD-6D39D3F39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14bc9f-d43a-4562-9a47-6bccc43a8b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E9FADE-B72D-43BA-99F6-6BE1ACD889A6}">
  <ds:schemaRefs>
    <ds:schemaRef ds:uri="http://purl.org/dc/elements/1.1/"/>
    <ds:schemaRef ds:uri="9e14bc9f-d43a-4562-9a47-6bccc43a8b23"/>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5E4044B0-E408-481B-BF5F-26C1809C3BB2}">
  <ds:schemaRefs>
    <ds:schemaRef ds:uri="http://schemas.microsoft.com/sharepoint/v3/contenttype/forms"/>
  </ds:schemaRefs>
</ds:datastoreItem>
</file>

<file path=customXml/itemProps4.xml><?xml version="1.0" encoding="utf-8"?>
<ds:datastoreItem xmlns:ds="http://schemas.openxmlformats.org/officeDocument/2006/customXml" ds:itemID="{93481087-D94D-4A2C-BAC3-7032E4DA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3659</Words>
  <Characters>20860</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cp:revision>
  <cp:lastPrinted>2017-07-26T01:27:00Z</cp:lastPrinted>
  <dcterms:created xsi:type="dcterms:W3CDTF">2017-08-02T02:28:00Z</dcterms:created>
  <dcterms:modified xsi:type="dcterms:W3CDTF">2017-08-07T02:37:00Z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0x01010003F8831469804144AE3F259EF433E9EB001F6898BAA5F6734AA84202348C672FE3</vt:lpwstr>
  </property>
</Properties>
</file>